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D29064" w14:textId="77777777" w:rsidR="00A86854" w:rsidRDefault="00A86854" w:rsidP="00A86854">
      <w:pPr>
        <w:snapToGrid w:val="0"/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  <w:r w:rsidRPr="00174CB1">
        <w:rPr>
          <w:rFonts w:ascii="Times New Roman" w:hAnsi="Times New Roman" w:cs="Times New Roman"/>
          <w:b/>
          <w:sz w:val="32"/>
          <w:szCs w:val="32"/>
        </w:rPr>
        <w:t xml:space="preserve">Designing Crystallization to </w:t>
      </w:r>
      <w:r>
        <w:rPr>
          <w:rFonts w:ascii="Times New Roman" w:hAnsi="Times New Roman" w:cs="Times New Roman"/>
          <w:b/>
          <w:sz w:val="32"/>
          <w:szCs w:val="32"/>
        </w:rPr>
        <w:t>Tune the Performance of</w:t>
      </w:r>
      <w:r w:rsidRPr="00174CB1">
        <w:rPr>
          <w:rFonts w:ascii="Times New Roman" w:hAnsi="Times New Roman" w:cs="Times New Roman"/>
          <w:b/>
          <w:sz w:val="32"/>
          <w:szCs w:val="32"/>
        </w:rPr>
        <w:t xml:space="preserve"> Phase-Change Memory: Rules of Hierarchical Melt and Coordinate Bond</w:t>
      </w:r>
    </w:p>
    <w:p w14:paraId="69FA1C80" w14:textId="77777777" w:rsidR="00B84D86" w:rsidRPr="00224520" w:rsidRDefault="00B84D86" w:rsidP="00B84D86">
      <w:pPr>
        <w:snapToGrid w:val="0"/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</w:p>
    <w:p w14:paraId="3B2441FA" w14:textId="77777777" w:rsidR="00B84D86" w:rsidRDefault="00B84D86" w:rsidP="00224520">
      <w:pPr>
        <w:snapToGrid w:val="0"/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224520">
        <w:rPr>
          <w:rFonts w:ascii="Times New Roman" w:hAnsi="Times New Roman" w:cs="Times New Roman"/>
          <w:i/>
          <w:sz w:val="24"/>
          <w:szCs w:val="24"/>
        </w:rPr>
        <w:t>Jin</w:t>
      </w:r>
      <w:proofErr w:type="spellEnd"/>
      <w:r w:rsidRPr="00224520">
        <w:rPr>
          <w:rFonts w:ascii="Times New Roman" w:hAnsi="Times New Roman" w:cs="Times New Roman"/>
          <w:i/>
          <w:sz w:val="24"/>
          <w:szCs w:val="24"/>
        </w:rPr>
        <w:t xml:space="preserve"> Zhao</w:t>
      </w:r>
      <w:r w:rsidRPr="00224520">
        <w:rPr>
          <w:rFonts w:ascii="Times New Roman" w:hAnsi="Times New Roman" w:cs="Times New Roman"/>
          <w:i/>
          <w:sz w:val="24"/>
          <w:szCs w:val="24"/>
          <w:vertAlign w:val="superscript"/>
        </w:rPr>
        <w:t>1,2,3</w:t>
      </w:r>
      <w:r w:rsidRPr="00224520">
        <w:rPr>
          <w:rFonts w:ascii="Times New Roman" w:hAnsi="Times New Roman" w:cs="Times New Roman"/>
          <w:i/>
          <w:sz w:val="24"/>
          <w:szCs w:val="24"/>
        </w:rPr>
        <w:t>, Wen-</w:t>
      </w:r>
      <w:proofErr w:type="spellStart"/>
      <w:r w:rsidRPr="00224520">
        <w:rPr>
          <w:rFonts w:ascii="Times New Roman" w:hAnsi="Times New Roman" w:cs="Times New Roman"/>
          <w:i/>
          <w:sz w:val="24"/>
          <w:szCs w:val="24"/>
        </w:rPr>
        <w:t>Xiong</w:t>
      </w:r>
      <w:proofErr w:type="spellEnd"/>
      <w:r w:rsidRPr="00224520">
        <w:rPr>
          <w:rFonts w:ascii="Times New Roman" w:hAnsi="Times New Roman" w:cs="Times New Roman"/>
          <w:i/>
          <w:sz w:val="24"/>
          <w:szCs w:val="24"/>
        </w:rPr>
        <w:t xml:space="preserve"> Song</w:t>
      </w:r>
      <w:r w:rsidRPr="00224520">
        <w:rPr>
          <w:rFonts w:ascii="Times New Roman" w:hAnsi="Times New Roman" w:cs="Times New Roman"/>
          <w:i/>
          <w:sz w:val="24"/>
          <w:szCs w:val="24"/>
          <w:vertAlign w:val="superscript"/>
        </w:rPr>
        <w:t>1*</w:t>
      </w:r>
      <w:r w:rsidRPr="00224520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224520">
        <w:rPr>
          <w:rFonts w:ascii="Times New Roman" w:hAnsi="Times New Roman" w:cs="Times New Roman"/>
          <w:i/>
          <w:sz w:val="24"/>
          <w:szCs w:val="24"/>
        </w:rPr>
        <w:t>Tianjiao</w:t>
      </w:r>
      <w:proofErr w:type="spellEnd"/>
      <w:r w:rsidRPr="00224520">
        <w:rPr>
          <w:rFonts w:ascii="Times New Roman" w:hAnsi="Times New Roman" w:cs="Times New Roman"/>
          <w:i/>
          <w:sz w:val="24"/>
          <w:szCs w:val="24"/>
        </w:rPr>
        <w:t xml:space="preserve"> Xin</w:t>
      </w:r>
      <w:r w:rsidRPr="00224520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Pr="00224520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224520">
        <w:rPr>
          <w:rFonts w:ascii="Times New Roman" w:hAnsi="Times New Roman" w:cs="Times New Roman"/>
          <w:i/>
          <w:sz w:val="24"/>
          <w:szCs w:val="24"/>
        </w:rPr>
        <w:t>Zhitang</w:t>
      </w:r>
      <w:proofErr w:type="spellEnd"/>
      <w:r w:rsidRPr="00224520">
        <w:rPr>
          <w:rFonts w:ascii="Times New Roman" w:hAnsi="Times New Roman" w:cs="Times New Roman"/>
          <w:i/>
          <w:sz w:val="24"/>
          <w:szCs w:val="24"/>
        </w:rPr>
        <w:t xml:space="preserve"> Song</w:t>
      </w:r>
      <w:r w:rsidRPr="00224520">
        <w:rPr>
          <w:rFonts w:ascii="Times New Roman" w:hAnsi="Times New Roman" w:cs="Times New Roman"/>
          <w:i/>
          <w:sz w:val="24"/>
          <w:szCs w:val="24"/>
          <w:vertAlign w:val="superscript"/>
        </w:rPr>
        <w:t>1*</w:t>
      </w:r>
    </w:p>
    <w:p w14:paraId="7903E7BD" w14:textId="77777777" w:rsidR="00B84D86" w:rsidRDefault="00B84D86" w:rsidP="00224520">
      <w:pPr>
        <w:snapToGrid w:val="0"/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5DE2849" w14:textId="77777777" w:rsidR="00B84D86" w:rsidRPr="00224520" w:rsidRDefault="00B84D86" w:rsidP="00B84D86">
      <w:pPr>
        <w:snapToGrid w:val="0"/>
        <w:spacing w:line="360" w:lineRule="auto"/>
        <w:rPr>
          <w:rFonts w:ascii="Times New Roman" w:hAnsi="Times New Roman" w:cs="Times New Roman"/>
          <w:i/>
          <w:sz w:val="19"/>
          <w:szCs w:val="19"/>
        </w:rPr>
      </w:pPr>
      <w:r w:rsidRPr="003D2B24">
        <w:rPr>
          <w:rFonts w:ascii="Times New Roman" w:hAnsi="Times New Roman" w:cs="Times New Roman"/>
          <w:i/>
          <w:sz w:val="19"/>
          <w:szCs w:val="19"/>
          <w:vertAlign w:val="superscript"/>
        </w:rPr>
        <w:t>1</w:t>
      </w:r>
      <w:r w:rsidRPr="003D2B24">
        <w:rPr>
          <w:rFonts w:ascii="Times New Roman" w:hAnsi="Times New Roman" w:cs="Times New Roman"/>
          <w:i/>
          <w:sz w:val="19"/>
          <w:szCs w:val="19"/>
        </w:rPr>
        <w:t xml:space="preserve">State Key Laboratory of Functional Materials for Informatics, </w:t>
      </w:r>
      <w:bookmarkStart w:id="0" w:name="OLE_LINK8"/>
      <w:r w:rsidRPr="003D2B24">
        <w:rPr>
          <w:rFonts w:ascii="Times New Roman" w:hAnsi="Times New Roman" w:cs="Times New Roman"/>
          <w:i/>
          <w:sz w:val="19"/>
          <w:szCs w:val="19"/>
        </w:rPr>
        <w:t>Shanghai Institute of Microsystem and Information</w:t>
      </w:r>
      <w:bookmarkEnd w:id="0"/>
      <w:r w:rsidRPr="003D2B24">
        <w:rPr>
          <w:rFonts w:ascii="Times New Roman" w:hAnsi="Times New Roman" w:cs="Times New Roman"/>
          <w:i/>
          <w:sz w:val="19"/>
          <w:szCs w:val="19"/>
        </w:rPr>
        <w:t xml:space="preserve">, Chinese Academy of Sciences, Shanghai 200050, China; </w:t>
      </w:r>
      <w:r w:rsidRPr="003D2B24">
        <w:rPr>
          <w:rFonts w:ascii="Times New Roman" w:hAnsi="Times New Roman" w:cs="Times New Roman"/>
          <w:i/>
          <w:sz w:val="19"/>
          <w:szCs w:val="19"/>
          <w:vertAlign w:val="superscript"/>
        </w:rPr>
        <w:t>2</w:t>
      </w:r>
      <w:r w:rsidRPr="003D2B24">
        <w:rPr>
          <w:rFonts w:ascii="Times New Roman" w:hAnsi="Times New Roman" w:cs="Times New Roman"/>
          <w:i/>
          <w:sz w:val="19"/>
          <w:szCs w:val="19"/>
        </w:rPr>
        <w:t>School of Physical Science and Technology</w:t>
      </w:r>
      <w:r w:rsidRPr="003D2B24">
        <w:rPr>
          <w:rFonts w:ascii="Times New Roman" w:hAnsi="Times New Roman" w:cs="Times New Roman" w:hint="eastAsia"/>
          <w:i/>
          <w:sz w:val="19"/>
          <w:szCs w:val="19"/>
        </w:rPr>
        <w:t>,</w:t>
      </w:r>
      <w:r w:rsidRPr="003D2B24">
        <w:rPr>
          <w:rFonts w:ascii="Times New Roman" w:hAnsi="Times New Roman" w:cs="Times New Roman"/>
          <w:i/>
          <w:sz w:val="19"/>
          <w:szCs w:val="19"/>
        </w:rPr>
        <w:t xml:space="preserve"> Shanghai Tech University</w:t>
      </w:r>
      <w:r w:rsidRPr="003D2B24">
        <w:rPr>
          <w:rFonts w:ascii="Times New Roman" w:hAnsi="Times New Roman" w:cs="Times New Roman" w:hint="eastAsia"/>
          <w:i/>
          <w:sz w:val="19"/>
          <w:szCs w:val="19"/>
        </w:rPr>
        <w:t>,</w:t>
      </w:r>
      <w:r w:rsidRPr="003D2B24">
        <w:rPr>
          <w:rFonts w:ascii="Times New Roman" w:hAnsi="Times New Roman" w:cs="Times New Roman"/>
          <w:i/>
          <w:sz w:val="19"/>
          <w:szCs w:val="19"/>
        </w:rPr>
        <w:t xml:space="preserve"> Shanghai 201210</w:t>
      </w:r>
      <w:r w:rsidRPr="003D2B24">
        <w:rPr>
          <w:rFonts w:ascii="Times New Roman" w:hAnsi="Times New Roman" w:cs="Times New Roman" w:hint="eastAsia"/>
          <w:i/>
          <w:sz w:val="19"/>
          <w:szCs w:val="19"/>
        </w:rPr>
        <w:t>,</w:t>
      </w:r>
      <w:r w:rsidRPr="003D2B24">
        <w:rPr>
          <w:rFonts w:ascii="Times New Roman" w:hAnsi="Times New Roman" w:cs="Times New Roman"/>
          <w:i/>
          <w:sz w:val="19"/>
          <w:szCs w:val="19"/>
        </w:rPr>
        <w:t xml:space="preserve"> China; </w:t>
      </w:r>
      <w:r w:rsidRPr="003D2B24">
        <w:rPr>
          <w:rFonts w:ascii="Times New Roman" w:hAnsi="Times New Roman" w:cs="Times New Roman"/>
          <w:i/>
          <w:sz w:val="19"/>
          <w:szCs w:val="19"/>
          <w:vertAlign w:val="superscript"/>
        </w:rPr>
        <w:t>3</w:t>
      </w:r>
      <w:r w:rsidRPr="003D2B24">
        <w:rPr>
          <w:rFonts w:ascii="Times New Roman" w:hAnsi="Times New Roman" w:cs="Times New Roman"/>
          <w:i/>
          <w:sz w:val="19"/>
          <w:szCs w:val="19"/>
        </w:rPr>
        <w:t>University of Chinese Academy of Sciences, Beijing, 100049</w:t>
      </w:r>
      <w:r w:rsidRPr="003D2B24">
        <w:rPr>
          <w:rFonts w:ascii="Times New Roman" w:hAnsi="Times New Roman" w:cs="Times New Roman" w:hint="eastAsia"/>
          <w:i/>
          <w:sz w:val="19"/>
          <w:szCs w:val="19"/>
        </w:rPr>
        <w:t>,</w:t>
      </w:r>
      <w:r w:rsidRPr="003D2B24">
        <w:rPr>
          <w:rFonts w:ascii="Times New Roman" w:hAnsi="Times New Roman" w:cs="Times New Roman"/>
          <w:i/>
          <w:sz w:val="19"/>
          <w:szCs w:val="19"/>
        </w:rPr>
        <w:t xml:space="preserve"> China;</w:t>
      </w:r>
    </w:p>
    <w:p w14:paraId="56BC3E47" w14:textId="77777777" w:rsidR="00B84D86" w:rsidRPr="00B84D86" w:rsidRDefault="00B84D86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0EAE07C2" w14:textId="519C2FE0" w:rsidR="002E48BB" w:rsidRDefault="002E48BB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6FE597FD" w14:textId="77777777" w:rsidR="00AD1779" w:rsidRDefault="00AD1779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3693727F" w14:textId="77777777" w:rsidR="00AD1779" w:rsidRDefault="00AD1779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456C4869" w14:textId="5A8D501B" w:rsidR="002E48BB" w:rsidRPr="001565E0" w:rsidRDefault="003C7C8C" w:rsidP="00450AB8">
      <w:pPr>
        <w:rPr>
          <w:rFonts w:ascii="Times New Roman" w:hAnsi="Times New Roman" w:cs="Times New Roman"/>
          <w:b/>
          <w:sz w:val="24"/>
          <w:szCs w:val="24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t>CONTENT</w:t>
      </w:r>
      <w:r w:rsidRPr="001565E0">
        <w:rPr>
          <w:rFonts w:ascii="Times New Roman" w:hAnsi="Times New Roman" w:cs="Times New Roman"/>
          <w:b/>
          <w:sz w:val="24"/>
          <w:szCs w:val="24"/>
        </w:rPr>
        <w:t>S</w:t>
      </w:r>
    </w:p>
    <w:p w14:paraId="7A47120B" w14:textId="7BFF7CEA" w:rsidR="003C7C8C" w:rsidRDefault="003C7C8C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1368151F" w14:textId="77777777" w:rsidR="004F1EE3" w:rsidRDefault="004F1EE3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6622C10E" w14:textId="1224C391" w:rsidR="002E48BB" w:rsidRPr="001565E0" w:rsidRDefault="003C7C8C" w:rsidP="00450AB8">
      <w:pPr>
        <w:rPr>
          <w:rFonts w:ascii="Times New Roman" w:hAnsi="Times New Roman" w:cs="Times New Roman"/>
          <w:b/>
          <w:sz w:val="24"/>
          <w:szCs w:val="24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art I </w:t>
      </w:r>
      <w:proofErr w:type="gramStart"/>
      <w:r w:rsidR="001565E0" w:rsidRPr="001565E0">
        <w:rPr>
          <w:rFonts w:ascii="Times New Roman" w:hAnsi="Times New Roman" w:cs="Times New Roman"/>
          <w:b/>
          <w:sz w:val="24"/>
          <w:szCs w:val="24"/>
        </w:rPr>
        <w:t>The</w:t>
      </w:r>
      <w:proofErr w:type="gramEnd"/>
      <w:r w:rsidR="001565E0" w:rsidRPr="001565E0">
        <w:rPr>
          <w:rFonts w:ascii="Times New Roman" w:hAnsi="Times New Roman" w:cs="Times New Roman"/>
          <w:b/>
          <w:sz w:val="24"/>
          <w:szCs w:val="24"/>
        </w:rPr>
        <w:t xml:space="preserve"> process of high-speed test;</w:t>
      </w:r>
    </w:p>
    <w:p w14:paraId="5E5518EA" w14:textId="77777777" w:rsidR="002E48BB" w:rsidRDefault="002E48BB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5DE7D3C4" w14:textId="6CE07427" w:rsidR="00BB15BF" w:rsidRPr="00663F59" w:rsidRDefault="00BB15BF" w:rsidP="00BB15BF">
      <w:pPr>
        <w:rPr>
          <w:rFonts w:ascii="Times New Roman" w:hAnsi="Times New Roman" w:cs="Times New Roman"/>
          <w:b/>
          <w:sz w:val="24"/>
          <w:szCs w:val="24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>art 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C</w:t>
      </w:r>
      <w:r w:rsidRPr="00663F59">
        <w:rPr>
          <w:rFonts w:ascii="Times New Roman" w:hAnsi="Times New Roman" w:cs="Times New Roman"/>
          <w:b/>
          <w:sz w:val="24"/>
          <w:szCs w:val="24"/>
        </w:rPr>
        <w:t>omparing the device performance of four components</w:t>
      </w:r>
      <w:r w:rsidR="00F61A2B">
        <w:rPr>
          <w:rFonts w:ascii="Times New Roman" w:hAnsi="Times New Roman" w:cs="Times New Roman"/>
          <w:b/>
          <w:sz w:val="24"/>
          <w:szCs w:val="24"/>
        </w:rPr>
        <w:t>;</w:t>
      </w:r>
    </w:p>
    <w:p w14:paraId="01A9B941" w14:textId="77777777" w:rsidR="002E48BB" w:rsidRPr="00BB15BF" w:rsidRDefault="002E48BB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743F8AF6" w14:textId="79D4E5AA" w:rsidR="00CC795F" w:rsidRPr="00663F59" w:rsidRDefault="00CC795F" w:rsidP="00CC795F">
      <w:pPr>
        <w:rPr>
          <w:rFonts w:ascii="Times New Roman" w:hAnsi="Times New Roman" w:cs="Times New Roman"/>
          <w:b/>
          <w:sz w:val="24"/>
          <w:szCs w:val="24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>art I</w:t>
      </w:r>
      <w:r>
        <w:rPr>
          <w:rFonts w:ascii="Times New Roman" w:hAnsi="Times New Roman" w:cs="Times New Roman"/>
          <w:b/>
          <w:sz w:val="24"/>
          <w:szCs w:val="24"/>
        </w:rPr>
        <w:t>II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Grain refinement</w:t>
      </w:r>
      <w:r w:rsidR="00F61A2B">
        <w:rPr>
          <w:rFonts w:ascii="Times New Roman" w:hAnsi="Times New Roman" w:cs="Times New Roman"/>
          <w:b/>
          <w:sz w:val="24"/>
          <w:szCs w:val="24"/>
        </w:rPr>
        <w:t>;</w:t>
      </w:r>
    </w:p>
    <w:p w14:paraId="6734A9D5" w14:textId="77777777" w:rsidR="002E48BB" w:rsidRDefault="002E48BB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6A644B8F" w14:textId="777BA15E" w:rsidR="002E48BB" w:rsidRDefault="00CC795F" w:rsidP="00450AB8">
      <w:pPr>
        <w:rPr>
          <w:rFonts w:ascii="Times New Roman" w:hAnsi="Times New Roman" w:cs="Times New Roman"/>
          <w:b/>
          <w:sz w:val="19"/>
          <w:szCs w:val="19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>art I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The evidence of low power consumption</w:t>
      </w:r>
      <w:r w:rsidR="00F61A2B">
        <w:rPr>
          <w:rFonts w:ascii="Times New Roman" w:hAnsi="Times New Roman" w:cs="Times New Roman"/>
          <w:b/>
          <w:sz w:val="24"/>
          <w:szCs w:val="24"/>
        </w:rPr>
        <w:t>;</w:t>
      </w:r>
    </w:p>
    <w:p w14:paraId="24B3A9EE" w14:textId="77777777" w:rsidR="002E48BB" w:rsidRDefault="002E48BB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64D158B7" w14:textId="5CEA81AB" w:rsidR="00224520" w:rsidRDefault="00224520" w:rsidP="00224520">
      <w:pPr>
        <w:rPr>
          <w:rFonts w:ascii="Times New Roman" w:hAnsi="Times New Roman" w:cs="Times New Roman"/>
          <w:b/>
          <w:sz w:val="19"/>
          <w:szCs w:val="19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art 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The calculated </w:t>
      </w:r>
      <w:r w:rsidRPr="00224520">
        <w:rPr>
          <w:rFonts w:ascii="Times New Roman" w:hAnsi="Times New Roman" w:cs="Times New Roman"/>
          <w:b/>
          <w:sz w:val="24"/>
          <w:szCs w:val="24"/>
        </w:rPr>
        <w:t>substitution energy</w:t>
      </w:r>
      <w:r w:rsidR="00F61A2B">
        <w:rPr>
          <w:rFonts w:ascii="Times New Roman" w:hAnsi="Times New Roman" w:cs="Times New Roman"/>
          <w:b/>
          <w:sz w:val="24"/>
          <w:szCs w:val="24"/>
        </w:rPr>
        <w:t>;</w:t>
      </w:r>
    </w:p>
    <w:p w14:paraId="3B028232" w14:textId="77777777" w:rsidR="002E48BB" w:rsidRDefault="002E48BB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6A499CA4" w14:textId="2B7D53F7" w:rsidR="002E48BB" w:rsidRDefault="00224520" w:rsidP="00450AB8">
      <w:pPr>
        <w:rPr>
          <w:rFonts w:ascii="Times New Roman" w:hAnsi="Times New Roman" w:cs="Times New Roman"/>
          <w:b/>
          <w:sz w:val="19"/>
          <w:szCs w:val="19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art </w:t>
      </w:r>
      <w:r>
        <w:rPr>
          <w:rFonts w:ascii="Times New Roman" w:hAnsi="Times New Roman" w:cs="Times New Roman"/>
          <w:b/>
          <w:sz w:val="24"/>
          <w:szCs w:val="24"/>
        </w:rPr>
        <w:t>VI Comparing the structure difference between cubic and hexagonal phases</w:t>
      </w:r>
      <w:r w:rsidR="00F61A2B">
        <w:rPr>
          <w:rFonts w:ascii="Times New Roman" w:hAnsi="Times New Roman" w:cs="Times New Roman"/>
          <w:b/>
          <w:sz w:val="24"/>
          <w:szCs w:val="24"/>
        </w:rPr>
        <w:t>;</w:t>
      </w:r>
    </w:p>
    <w:p w14:paraId="250B2FAC" w14:textId="77777777" w:rsidR="002E48BB" w:rsidRDefault="002E48BB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34CEAB18" w14:textId="020AF237" w:rsidR="00224520" w:rsidRDefault="00224520" w:rsidP="00224520">
      <w:pPr>
        <w:rPr>
          <w:rFonts w:ascii="Times New Roman" w:hAnsi="Times New Roman" w:cs="Times New Roman"/>
          <w:b/>
          <w:sz w:val="24"/>
          <w:szCs w:val="24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art </w:t>
      </w:r>
      <w:r>
        <w:rPr>
          <w:rFonts w:ascii="Times New Roman" w:hAnsi="Times New Roman" w:cs="Times New Roman"/>
          <w:b/>
          <w:sz w:val="24"/>
          <w:szCs w:val="24"/>
        </w:rPr>
        <w:t>VII XPS result</w:t>
      </w:r>
      <w:r w:rsidR="00F61A2B">
        <w:rPr>
          <w:rFonts w:ascii="Times New Roman" w:hAnsi="Times New Roman" w:cs="Times New Roman"/>
          <w:b/>
          <w:sz w:val="24"/>
          <w:szCs w:val="24"/>
        </w:rPr>
        <w:t>;</w:t>
      </w:r>
    </w:p>
    <w:p w14:paraId="1AD55A6A" w14:textId="314D4997" w:rsidR="002E48BB" w:rsidRDefault="002E48BB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7D0CE611" w14:textId="78FAE665" w:rsidR="00F61A2B" w:rsidRPr="00F61A2B" w:rsidRDefault="00F61A2B" w:rsidP="00450AB8">
      <w:pPr>
        <w:rPr>
          <w:rFonts w:ascii="Times New Roman" w:hAnsi="Times New Roman" w:cs="Times New Roman"/>
          <w:b/>
          <w:sz w:val="24"/>
          <w:szCs w:val="24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art </w:t>
      </w:r>
      <w:r>
        <w:rPr>
          <w:rFonts w:ascii="Times New Roman" w:hAnsi="Times New Roman" w:cs="Times New Roman"/>
          <w:b/>
          <w:sz w:val="24"/>
          <w:szCs w:val="24"/>
        </w:rPr>
        <w:t>VIII C</w:t>
      </w:r>
      <w:r w:rsidRPr="00F61A2B">
        <w:rPr>
          <w:rFonts w:ascii="Times New Roman" w:hAnsi="Times New Roman" w:cs="Times New Roman"/>
          <w:b/>
          <w:sz w:val="24"/>
          <w:szCs w:val="24"/>
        </w:rPr>
        <w:t>oordination number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14:paraId="0B8C4307" w14:textId="77777777" w:rsidR="00F61A2B" w:rsidRDefault="00F61A2B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0DF41F07" w14:textId="7043B7D9" w:rsidR="00F61A2B" w:rsidRDefault="00F61A2B" w:rsidP="00F61A2B">
      <w:pPr>
        <w:rPr>
          <w:rFonts w:ascii="Times New Roman" w:hAnsi="Times New Roman" w:cs="Times New Roman"/>
          <w:b/>
          <w:sz w:val="24"/>
          <w:szCs w:val="24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art </w:t>
      </w:r>
      <w:r>
        <w:rPr>
          <w:rFonts w:ascii="Times New Roman" w:hAnsi="Times New Roman" w:cs="Times New Roman"/>
          <w:b/>
          <w:sz w:val="24"/>
          <w:szCs w:val="24"/>
        </w:rPr>
        <w:t>IV The crystalline model;</w:t>
      </w:r>
    </w:p>
    <w:p w14:paraId="05FA5EEA" w14:textId="77777777" w:rsidR="002E48BB" w:rsidRDefault="002E48BB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123961A6" w14:textId="2B818A8B" w:rsidR="002E48BB" w:rsidRDefault="00AD1779" w:rsidP="00450AB8">
      <w:pPr>
        <w:rPr>
          <w:rFonts w:ascii="Times New Roman" w:hAnsi="Times New Roman" w:cs="Times New Roman"/>
          <w:b/>
          <w:sz w:val="19"/>
          <w:szCs w:val="19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art </w:t>
      </w:r>
      <w:r>
        <w:rPr>
          <w:rFonts w:ascii="Times New Roman" w:hAnsi="Times New Roman" w:cs="Times New Roman"/>
          <w:b/>
          <w:sz w:val="24"/>
          <w:szCs w:val="24"/>
        </w:rPr>
        <w:t xml:space="preserve">IX The definition of </w:t>
      </w:r>
      <w:r w:rsidRPr="00AD1779">
        <w:rPr>
          <w:rFonts w:ascii="Times New Roman" w:hAnsi="Times New Roman" w:cs="Times New Roman"/>
          <w:b/>
          <w:i/>
          <w:iCs/>
          <w:sz w:val="24"/>
          <w:szCs w:val="24"/>
        </w:rPr>
        <w:t>q</w:t>
      </w:r>
      <w:r w:rsidRPr="00AD1779">
        <w:rPr>
          <w:rFonts w:ascii="Times New Roman" w:hAnsi="Times New Roman" w:cs="Times New Roman"/>
          <w:b/>
          <w:sz w:val="24"/>
          <w:szCs w:val="24"/>
          <w:vertAlign w:val="subscript"/>
        </w:rPr>
        <w:t>6</w:t>
      </w:r>
      <w:r w:rsidRPr="00AD1779">
        <w:rPr>
          <w:rFonts w:ascii="Times New Roman" w:hAnsi="Times New Roman" w:cs="Times New Roman"/>
          <w:b/>
          <w:sz w:val="24"/>
          <w:szCs w:val="24"/>
          <w:vertAlign w:val="superscript"/>
        </w:rPr>
        <w:t>dot</w:t>
      </w:r>
      <w:r>
        <w:rPr>
          <w:rFonts w:ascii="Times New Roman" w:hAnsi="Times New Roman" w:cs="Times New Roman"/>
          <w:b/>
          <w:sz w:val="24"/>
          <w:szCs w:val="24"/>
        </w:rPr>
        <w:t xml:space="preserve"> parameter.</w:t>
      </w:r>
    </w:p>
    <w:p w14:paraId="3E63C637" w14:textId="77777777" w:rsidR="002E48BB" w:rsidRDefault="002E48BB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2D0C62EB" w14:textId="77777777" w:rsidR="002E48BB" w:rsidRDefault="002E48BB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4F3B9B06" w14:textId="77777777" w:rsidR="002E48BB" w:rsidRDefault="002E48BB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6AD1BCB5" w14:textId="77777777" w:rsidR="001565E0" w:rsidRDefault="001565E0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659B6169" w14:textId="129AD4D6" w:rsidR="001565E0" w:rsidRDefault="001565E0" w:rsidP="001565E0">
      <w:pPr>
        <w:rPr>
          <w:rFonts w:ascii="Times New Roman" w:hAnsi="Times New Roman" w:cs="Times New Roman"/>
          <w:sz w:val="19"/>
          <w:szCs w:val="19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lastRenderedPageBreak/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art I </w:t>
      </w:r>
      <w:proofErr w:type="gramStart"/>
      <w:r w:rsidRPr="001565E0">
        <w:rPr>
          <w:rFonts w:ascii="Times New Roman" w:hAnsi="Times New Roman" w:cs="Times New Roman"/>
          <w:b/>
          <w:sz w:val="24"/>
          <w:szCs w:val="24"/>
        </w:rPr>
        <w:t>The</w:t>
      </w:r>
      <w:proofErr w:type="gramEnd"/>
      <w:r w:rsidRPr="001565E0">
        <w:rPr>
          <w:rFonts w:ascii="Times New Roman" w:hAnsi="Times New Roman" w:cs="Times New Roman"/>
          <w:b/>
          <w:sz w:val="24"/>
          <w:szCs w:val="24"/>
        </w:rPr>
        <w:t xml:space="preserve"> process of high-speed test</w:t>
      </w:r>
    </w:p>
    <w:p w14:paraId="54C5C8F3" w14:textId="2821235F" w:rsidR="00426DDF" w:rsidRPr="00FF37F5" w:rsidRDefault="00942796" w:rsidP="004F1EE3">
      <w:pPr>
        <w:ind w:firstLineChars="100" w:firstLine="190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 xml:space="preserve">In our experiment, the SET operation </w:t>
      </w:r>
      <w:r w:rsidR="00007ABD">
        <w:rPr>
          <w:rFonts w:ascii="Times New Roman" w:hAnsi="Times New Roman" w:cs="Times New Roman"/>
          <w:sz w:val="19"/>
          <w:szCs w:val="19"/>
        </w:rPr>
        <w:t>on</w:t>
      </w:r>
      <w:r>
        <w:rPr>
          <w:rFonts w:ascii="Times New Roman" w:hAnsi="Times New Roman" w:cs="Times New Roman"/>
          <w:sz w:val="19"/>
          <w:szCs w:val="19"/>
        </w:rPr>
        <w:t xml:space="preserve"> the </w:t>
      </w:r>
      <w:r>
        <w:rPr>
          <w:rFonts w:ascii="Times New Roman" w:hAnsi="Times New Roman" w:cs="Times New Roman"/>
          <w:noProof/>
          <w:sz w:val="19"/>
          <w:szCs w:val="19"/>
        </w:rPr>
        <w:t xml:space="preserve">as-deposited amorphous state is </w:t>
      </w:r>
      <w:r w:rsidR="00007ABD">
        <w:rPr>
          <w:rFonts w:ascii="Times New Roman" w:hAnsi="Times New Roman" w:cs="Times New Roman"/>
          <w:noProof/>
          <w:sz w:val="19"/>
          <w:szCs w:val="19"/>
        </w:rPr>
        <w:t xml:space="preserve">always </w:t>
      </w:r>
      <w:r>
        <w:rPr>
          <w:rFonts w:ascii="Times New Roman" w:hAnsi="Times New Roman" w:cs="Times New Roman"/>
          <w:noProof/>
          <w:sz w:val="19"/>
          <w:szCs w:val="19"/>
        </w:rPr>
        <w:t xml:space="preserve">hard to </w:t>
      </w:r>
      <w:r w:rsidR="00007ABD">
        <w:rPr>
          <w:rFonts w:ascii="Times New Roman" w:hAnsi="Times New Roman" w:cs="Times New Roman"/>
          <w:noProof/>
          <w:sz w:val="19"/>
          <w:szCs w:val="19"/>
        </w:rPr>
        <w:t>obtain high speed</w:t>
      </w:r>
      <w:r>
        <w:rPr>
          <w:rFonts w:ascii="Times New Roman" w:hAnsi="Times New Roman" w:cs="Times New Roman"/>
          <w:noProof/>
          <w:sz w:val="19"/>
          <w:szCs w:val="19"/>
        </w:rPr>
        <w:t xml:space="preserve">. We always </w:t>
      </w:r>
      <w:r w:rsidR="00426DDF">
        <w:rPr>
          <w:rFonts w:ascii="Times New Roman" w:hAnsi="Times New Roman" w:cs="Times New Roman"/>
          <w:noProof/>
          <w:sz w:val="19"/>
          <w:szCs w:val="19"/>
        </w:rPr>
        <w:t xml:space="preserve">firstly </w:t>
      </w:r>
      <w:r>
        <w:rPr>
          <w:rFonts w:ascii="Times New Roman" w:hAnsi="Times New Roman" w:cs="Times New Roman"/>
          <w:noProof/>
          <w:sz w:val="19"/>
          <w:szCs w:val="19"/>
        </w:rPr>
        <w:t xml:space="preserve">execute a </w:t>
      </w:r>
      <w:r>
        <w:rPr>
          <w:rFonts w:ascii="Times New Roman" w:hAnsi="Times New Roman" w:cs="Times New Roman"/>
          <w:sz w:val="19"/>
          <w:szCs w:val="19"/>
        </w:rPr>
        <w:t>SET operation with the direct current signal to obtain the crystalline state</w:t>
      </w:r>
      <w:r w:rsidR="00007ABD">
        <w:rPr>
          <w:rFonts w:ascii="Times New Roman" w:hAnsi="Times New Roman" w:cs="Times New Roman"/>
          <w:sz w:val="19"/>
          <w:szCs w:val="19"/>
        </w:rPr>
        <w:t>, as shown in Fig. S1a. Then, the cell is programmed to a RESET state using an extremely narrow pulse signal, such as 3.5 ns herein, as shown in Fig. S1b. According the hierarchical melt model proposed in the main text,</w:t>
      </w:r>
      <w:r w:rsidR="00426DDF">
        <w:rPr>
          <w:rFonts w:ascii="Times New Roman" w:hAnsi="Times New Roman" w:cs="Times New Roman"/>
          <w:sz w:val="19"/>
          <w:szCs w:val="19"/>
        </w:rPr>
        <w:t xml:space="preserve"> the slowing down of cooperative movements by dopants with strong bonds prohibit the nucleation. The narrow pulse signal used in Fig. S1b helps obtain </w:t>
      </w:r>
      <w:r w:rsidR="00663F59">
        <w:rPr>
          <w:rFonts w:ascii="Times New Roman" w:hAnsi="Times New Roman" w:cs="Times New Roman"/>
          <w:sz w:val="19"/>
          <w:szCs w:val="19"/>
        </w:rPr>
        <w:t>a</w:t>
      </w:r>
      <w:r w:rsidR="00426DDF">
        <w:rPr>
          <w:rFonts w:ascii="Times New Roman" w:hAnsi="Times New Roman" w:cs="Times New Roman"/>
          <w:sz w:val="19"/>
          <w:szCs w:val="19"/>
        </w:rPr>
        <w:t xml:space="preserve"> medium-range ordered </w:t>
      </w:r>
      <w:r w:rsidR="00663F59">
        <w:rPr>
          <w:rFonts w:ascii="Times New Roman" w:hAnsi="Times New Roman" w:cs="Times New Roman"/>
          <w:sz w:val="19"/>
          <w:szCs w:val="19"/>
        </w:rPr>
        <w:t>region</w:t>
      </w:r>
      <w:r w:rsidR="00426DDF">
        <w:rPr>
          <w:rFonts w:ascii="Times New Roman" w:hAnsi="Times New Roman" w:cs="Times New Roman"/>
          <w:sz w:val="19"/>
          <w:szCs w:val="19"/>
        </w:rPr>
        <w:t>, acting as a precursor accelerate the crystallization</w:t>
      </w:r>
      <w:r w:rsidR="00663F59">
        <w:rPr>
          <w:rFonts w:ascii="Times New Roman" w:hAnsi="Times New Roman" w:cs="Times New Roman"/>
          <w:sz w:val="19"/>
          <w:szCs w:val="19"/>
        </w:rPr>
        <w:t>, because the wide pulse is hard to obtain this state</w:t>
      </w:r>
      <w:r w:rsidR="00426DDF">
        <w:rPr>
          <w:rFonts w:ascii="Times New Roman" w:hAnsi="Times New Roman" w:cs="Times New Roman"/>
          <w:sz w:val="19"/>
          <w:szCs w:val="19"/>
        </w:rPr>
        <w:t>.</w:t>
      </w:r>
    </w:p>
    <w:p w14:paraId="5446775A" w14:textId="77777777" w:rsidR="00450AB8" w:rsidRPr="0070575A" w:rsidRDefault="00450AB8" w:rsidP="00450AB8">
      <w:pPr>
        <w:rPr>
          <w:rFonts w:ascii="Times New Roman" w:hAnsi="Times New Roman" w:cs="Times New Roman"/>
          <w:b/>
          <w:sz w:val="19"/>
          <w:szCs w:val="19"/>
        </w:rPr>
      </w:pPr>
    </w:p>
    <w:p w14:paraId="2E5DACA9" w14:textId="77777777" w:rsidR="00450AB8" w:rsidRDefault="00450AB8" w:rsidP="00450AB8">
      <w:pPr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noProof/>
          <w:sz w:val="19"/>
          <w:szCs w:val="19"/>
        </w:rPr>
        <w:drawing>
          <wp:inline distT="0" distB="0" distL="0" distR="0" wp14:anchorId="1A6DECC9" wp14:editId="06219B89">
            <wp:extent cx="5274310" cy="202882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597A0" w14:textId="15B3095C" w:rsidR="00450AB8" w:rsidRPr="00450AB8" w:rsidRDefault="00450AB8" w:rsidP="002E444E">
      <w:pPr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>Figure S</w:t>
      </w:r>
      <w:r>
        <w:rPr>
          <w:rFonts w:ascii="Times New Roman" w:hAnsi="Times New Roman" w:cs="Times New Roman" w:hint="eastAsia"/>
          <w:sz w:val="19"/>
          <w:szCs w:val="19"/>
        </w:rPr>
        <w:t>1</w:t>
      </w:r>
      <w:r>
        <w:rPr>
          <w:rFonts w:ascii="Times New Roman" w:hAnsi="Times New Roman" w:cs="Times New Roman"/>
          <w:sz w:val="19"/>
          <w:szCs w:val="19"/>
        </w:rPr>
        <w:t xml:space="preserve"> </w:t>
      </w:r>
      <w:proofErr w:type="gramStart"/>
      <w:r w:rsidR="00FC686E">
        <w:rPr>
          <w:rFonts w:ascii="Times New Roman" w:hAnsi="Times New Roman" w:cs="Times New Roman"/>
          <w:sz w:val="19"/>
          <w:szCs w:val="19"/>
        </w:rPr>
        <w:t>The</w:t>
      </w:r>
      <w:proofErr w:type="gramEnd"/>
      <w:r w:rsidR="00FC686E">
        <w:rPr>
          <w:rFonts w:ascii="Times New Roman" w:hAnsi="Times New Roman" w:cs="Times New Roman"/>
          <w:sz w:val="19"/>
          <w:szCs w:val="19"/>
        </w:rPr>
        <w:t xml:space="preserve"> initial</w:t>
      </w:r>
      <w:r w:rsidR="005B595B">
        <w:rPr>
          <w:rFonts w:ascii="Times New Roman" w:hAnsi="Times New Roman" w:cs="Times New Roman"/>
          <w:sz w:val="19"/>
          <w:szCs w:val="19"/>
        </w:rPr>
        <w:t xml:space="preserve"> </w:t>
      </w:r>
      <w:r w:rsidR="00426DDF">
        <w:rPr>
          <w:rFonts w:ascii="Times New Roman" w:hAnsi="Times New Roman" w:cs="Times New Roman"/>
          <w:sz w:val="19"/>
          <w:szCs w:val="19"/>
        </w:rPr>
        <w:t xml:space="preserve">special electrical </w:t>
      </w:r>
      <w:r w:rsidR="005B595B">
        <w:rPr>
          <w:rFonts w:ascii="Times New Roman" w:hAnsi="Times New Roman" w:cs="Times New Roman"/>
          <w:sz w:val="19"/>
          <w:szCs w:val="19"/>
        </w:rPr>
        <w:t>operation</w:t>
      </w:r>
      <w:r w:rsidR="00FC686E">
        <w:rPr>
          <w:rFonts w:ascii="Times New Roman" w:hAnsi="Times New Roman" w:cs="Times New Roman"/>
          <w:sz w:val="19"/>
          <w:szCs w:val="19"/>
        </w:rPr>
        <w:t xml:space="preserve"> </w:t>
      </w:r>
      <w:r w:rsidR="00426DDF">
        <w:rPr>
          <w:rFonts w:ascii="Times New Roman" w:hAnsi="Times New Roman" w:cs="Times New Roman"/>
          <w:sz w:val="19"/>
          <w:szCs w:val="19"/>
        </w:rPr>
        <w:t>to</w:t>
      </w:r>
      <w:r w:rsidR="005B595B">
        <w:rPr>
          <w:rFonts w:ascii="Times New Roman" w:hAnsi="Times New Roman" w:cs="Times New Roman"/>
          <w:sz w:val="19"/>
          <w:szCs w:val="19"/>
        </w:rPr>
        <w:t xml:space="preserve"> </w:t>
      </w:r>
      <w:r w:rsidR="00426DDF">
        <w:rPr>
          <w:rFonts w:ascii="Times New Roman" w:hAnsi="Times New Roman" w:cs="Times New Roman"/>
          <w:sz w:val="19"/>
          <w:szCs w:val="19"/>
        </w:rPr>
        <w:t xml:space="preserve">achieve hierarchical melt. </w:t>
      </w:r>
      <w:r w:rsidRPr="005D244F">
        <w:rPr>
          <w:rFonts w:ascii="Times New Roman" w:hAnsi="Times New Roman" w:cs="Times New Roman"/>
          <w:b/>
          <w:sz w:val="19"/>
          <w:szCs w:val="19"/>
        </w:rPr>
        <w:t>(a)</w:t>
      </w:r>
      <w:r>
        <w:rPr>
          <w:rFonts w:ascii="Times New Roman" w:hAnsi="Times New Roman" w:cs="Times New Roman"/>
          <w:sz w:val="19"/>
          <w:szCs w:val="19"/>
        </w:rPr>
        <w:t xml:space="preserve">, applying </w:t>
      </w:r>
      <w:r w:rsidR="00E76E0E">
        <w:rPr>
          <w:rFonts w:ascii="Times New Roman" w:hAnsi="Times New Roman" w:cs="Times New Roman"/>
          <w:sz w:val="19"/>
          <w:szCs w:val="19"/>
        </w:rPr>
        <w:t xml:space="preserve">a </w:t>
      </w:r>
      <w:r>
        <w:rPr>
          <w:rFonts w:ascii="Times New Roman" w:hAnsi="Times New Roman" w:cs="Times New Roman"/>
          <w:sz w:val="19"/>
          <w:szCs w:val="19"/>
        </w:rPr>
        <w:t xml:space="preserve">direct current signal to the cell, </w:t>
      </w:r>
      <w:r w:rsidR="00E76E0E">
        <w:rPr>
          <w:rFonts w:ascii="Times New Roman" w:hAnsi="Times New Roman" w:cs="Times New Roman"/>
          <w:sz w:val="19"/>
          <w:szCs w:val="19"/>
        </w:rPr>
        <w:t>in which</w:t>
      </w:r>
      <w:r>
        <w:rPr>
          <w:rFonts w:ascii="Times New Roman" w:hAnsi="Times New Roman" w:cs="Times New Roman"/>
          <w:sz w:val="19"/>
          <w:szCs w:val="19"/>
        </w:rPr>
        <w:t xml:space="preserve"> the cell resistance changes from the initial high-resistance</w:t>
      </w:r>
      <w:r w:rsidR="00E76E0E">
        <w:rPr>
          <w:rFonts w:ascii="Times New Roman" w:hAnsi="Times New Roman" w:cs="Times New Roman"/>
          <w:sz w:val="19"/>
          <w:szCs w:val="19"/>
        </w:rPr>
        <w:t xml:space="preserve"> amorphous</w:t>
      </w:r>
      <w:r>
        <w:rPr>
          <w:rFonts w:ascii="Times New Roman" w:hAnsi="Times New Roman" w:cs="Times New Roman"/>
          <w:sz w:val="19"/>
          <w:szCs w:val="19"/>
        </w:rPr>
        <w:t xml:space="preserve"> state to </w:t>
      </w:r>
      <w:r w:rsidR="00E76E0E">
        <w:rPr>
          <w:rFonts w:ascii="Times New Roman" w:hAnsi="Times New Roman" w:cs="Times New Roman"/>
          <w:sz w:val="19"/>
          <w:szCs w:val="19"/>
        </w:rPr>
        <w:t xml:space="preserve">the </w:t>
      </w:r>
      <w:r>
        <w:rPr>
          <w:rFonts w:ascii="Times New Roman" w:hAnsi="Times New Roman" w:cs="Times New Roman"/>
          <w:sz w:val="19"/>
          <w:szCs w:val="19"/>
        </w:rPr>
        <w:t xml:space="preserve">low-resistance </w:t>
      </w:r>
      <w:r w:rsidR="00E76E0E">
        <w:rPr>
          <w:rFonts w:ascii="Times New Roman" w:hAnsi="Times New Roman" w:cs="Times New Roman"/>
          <w:sz w:val="19"/>
          <w:szCs w:val="19"/>
        </w:rPr>
        <w:t>crystalline</w:t>
      </w:r>
      <w:r>
        <w:rPr>
          <w:rFonts w:ascii="Times New Roman" w:hAnsi="Times New Roman" w:cs="Times New Roman"/>
          <w:sz w:val="19"/>
          <w:szCs w:val="19"/>
        </w:rPr>
        <w:t xml:space="preserve"> state. </w:t>
      </w:r>
      <w:r w:rsidRPr="00D235D9">
        <w:rPr>
          <w:rFonts w:ascii="Times New Roman" w:hAnsi="Times New Roman" w:cs="Times New Roman"/>
          <w:b/>
          <w:sz w:val="19"/>
          <w:szCs w:val="19"/>
        </w:rPr>
        <w:t>(b)</w:t>
      </w:r>
      <w:r w:rsidR="0081472B">
        <w:rPr>
          <w:rFonts w:ascii="Times New Roman" w:hAnsi="Times New Roman" w:cs="Times New Roman"/>
          <w:sz w:val="19"/>
          <w:szCs w:val="19"/>
        </w:rPr>
        <w:t xml:space="preserve">, </w:t>
      </w:r>
      <w:r w:rsidR="00E76E0E">
        <w:rPr>
          <w:rFonts w:ascii="Times New Roman" w:hAnsi="Times New Roman" w:cs="Times New Roman"/>
          <w:sz w:val="19"/>
          <w:szCs w:val="19"/>
        </w:rPr>
        <w:t xml:space="preserve">less heat is provided by using </w:t>
      </w:r>
      <w:r w:rsidR="0081472B">
        <w:rPr>
          <w:rFonts w:ascii="Times New Roman" w:hAnsi="Times New Roman" w:cs="Times New Roman"/>
          <w:sz w:val="19"/>
          <w:szCs w:val="19"/>
        </w:rPr>
        <w:t xml:space="preserve">the voltage pulse of </w:t>
      </w:r>
      <w:r w:rsidR="0081472B">
        <w:rPr>
          <w:rFonts w:ascii="Times New Roman" w:hAnsi="Times New Roman" w:cs="Times New Roman" w:hint="eastAsia"/>
          <w:sz w:val="19"/>
          <w:szCs w:val="19"/>
        </w:rPr>
        <w:t>3.5</w:t>
      </w:r>
      <w:r>
        <w:rPr>
          <w:rFonts w:ascii="Times New Roman" w:hAnsi="Times New Roman" w:cs="Times New Roman"/>
          <w:sz w:val="19"/>
          <w:szCs w:val="19"/>
        </w:rPr>
        <w:t xml:space="preserve"> ns width </w:t>
      </w:r>
      <w:r w:rsidR="00E76E0E">
        <w:rPr>
          <w:rFonts w:ascii="Times New Roman" w:hAnsi="Times New Roman" w:cs="Times New Roman"/>
          <w:sz w:val="19"/>
          <w:szCs w:val="19"/>
        </w:rPr>
        <w:t>and</w:t>
      </w:r>
      <w:r>
        <w:rPr>
          <w:rFonts w:ascii="Times New Roman" w:hAnsi="Times New Roman" w:cs="Times New Roman"/>
          <w:sz w:val="19"/>
          <w:szCs w:val="19"/>
        </w:rPr>
        <w:t xml:space="preserve"> the m</w:t>
      </w:r>
      <w:r w:rsidR="0081472B">
        <w:rPr>
          <w:rFonts w:ascii="Times New Roman" w:hAnsi="Times New Roman" w:cs="Times New Roman"/>
          <w:sz w:val="19"/>
          <w:szCs w:val="19"/>
        </w:rPr>
        <w:t xml:space="preserve">agnitude ranging from 0.2 to </w:t>
      </w:r>
      <w:r w:rsidR="0081472B">
        <w:rPr>
          <w:rFonts w:ascii="Times New Roman" w:hAnsi="Times New Roman" w:cs="Times New Roman" w:hint="eastAsia"/>
          <w:sz w:val="19"/>
          <w:szCs w:val="19"/>
        </w:rPr>
        <w:t>5.2</w:t>
      </w:r>
      <w:r>
        <w:rPr>
          <w:rFonts w:ascii="Times New Roman" w:hAnsi="Times New Roman" w:cs="Times New Roman"/>
          <w:sz w:val="19"/>
          <w:szCs w:val="19"/>
        </w:rPr>
        <w:t xml:space="preserve"> V, </w:t>
      </w:r>
      <w:r w:rsidR="00E76E0E">
        <w:rPr>
          <w:rFonts w:ascii="Times New Roman" w:hAnsi="Times New Roman" w:cs="Times New Roman"/>
          <w:sz w:val="19"/>
          <w:szCs w:val="19"/>
        </w:rPr>
        <w:t xml:space="preserve">where </w:t>
      </w:r>
      <w:r>
        <w:rPr>
          <w:rFonts w:ascii="Times New Roman" w:hAnsi="Times New Roman" w:cs="Times New Roman"/>
          <w:sz w:val="19"/>
          <w:szCs w:val="19"/>
        </w:rPr>
        <w:t>the cell changes from the crystalline state to the high-resistance amorphous state.</w:t>
      </w:r>
    </w:p>
    <w:p w14:paraId="0386B2DD" w14:textId="77777777" w:rsidR="00D77C1C" w:rsidRDefault="00D77C1C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618884AD" w14:textId="77777777" w:rsidR="005E23C7" w:rsidRDefault="005E23C7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4D56CA1F" w14:textId="77777777" w:rsidR="005E23C7" w:rsidRDefault="005E23C7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1594E8F9" w14:textId="77777777" w:rsidR="005E23C7" w:rsidRDefault="005E23C7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0CBA468B" w14:textId="77777777" w:rsidR="005E23C7" w:rsidRDefault="005E23C7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6130EACE" w14:textId="77777777" w:rsidR="005E23C7" w:rsidRDefault="005E23C7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2CACD666" w14:textId="77777777" w:rsidR="005E23C7" w:rsidRDefault="005E23C7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7DA9E0AA" w14:textId="77777777" w:rsidR="005E23C7" w:rsidRDefault="005E23C7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791CE340" w14:textId="77777777" w:rsidR="005E23C7" w:rsidRDefault="005E23C7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6446F413" w14:textId="77777777" w:rsidR="005E23C7" w:rsidRDefault="005E23C7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110E776A" w14:textId="77777777" w:rsidR="005E23C7" w:rsidRDefault="005E23C7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7307D04E" w14:textId="77777777" w:rsidR="002E48BB" w:rsidRDefault="002E48BB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0DCF4663" w14:textId="77777777" w:rsidR="002E48BB" w:rsidRDefault="002E48BB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63CBF5CA" w14:textId="77777777" w:rsidR="002E48BB" w:rsidRDefault="002E48BB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22A13E92" w14:textId="77777777" w:rsidR="002E48BB" w:rsidRDefault="002E48BB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1EEA2801" w14:textId="77777777" w:rsidR="002E48BB" w:rsidRDefault="002E48BB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180D7459" w14:textId="77777777" w:rsidR="002E48BB" w:rsidRDefault="002E48BB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573546D5" w14:textId="77777777" w:rsidR="002E48BB" w:rsidRDefault="002E48BB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31EB44AD" w14:textId="77777777" w:rsidR="002E48BB" w:rsidRDefault="002E48BB" w:rsidP="002E444E">
      <w:pPr>
        <w:rPr>
          <w:rFonts w:ascii="Times New Roman" w:hAnsi="Times New Roman" w:cs="Times New Roman"/>
          <w:b/>
          <w:sz w:val="19"/>
          <w:szCs w:val="19"/>
        </w:rPr>
      </w:pPr>
    </w:p>
    <w:p w14:paraId="46077C08" w14:textId="12D3EBD2" w:rsidR="00663F59" w:rsidRPr="00663F59" w:rsidRDefault="00663F59" w:rsidP="00663F59">
      <w:pPr>
        <w:rPr>
          <w:rFonts w:ascii="Times New Roman" w:hAnsi="Times New Roman" w:cs="Times New Roman"/>
          <w:b/>
          <w:sz w:val="24"/>
          <w:szCs w:val="24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lastRenderedPageBreak/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>art 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C</w:t>
      </w:r>
      <w:r w:rsidRPr="00663F59">
        <w:rPr>
          <w:rFonts w:ascii="Times New Roman" w:hAnsi="Times New Roman" w:cs="Times New Roman"/>
          <w:b/>
          <w:sz w:val="24"/>
          <w:szCs w:val="24"/>
        </w:rPr>
        <w:t>omparing the device performance of four components</w:t>
      </w:r>
    </w:p>
    <w:p w14:paraId="4E58AC64" w14:textId="34CB0A62" w:rsidR="00053DFA" w:rsidRPr="004516C0" w:rsidRDefault="00053DFA" w:rsidP="00053DFA">
      <w:pPr>
        <w:ind w:firstLineChars="100" w:firstLine="190"/>
        <w:rPr>
          <w:rFonts w:ascii="Times New Roman" w:hAnsi="Times New Roman" w:cs="Times New Roman"/>
          <w:sz w:val="19"/>
          <w:szCs w:val="19"/>
        </w:rPr>
      </w:pPr>
      <w:r w:rsidRPr="00831579">
        <w:rPr>
          <w:rFonts w:ascii="Times New Roman" w:hAnsi="Times New Roman" w:cs="Times New Roman" w:hint="eastAsia"/>
          <w:sz w:val="19"/>
          <w:szCs w:val="19"/>
        </w:rPr>
        <w:t>C</w:t>
      </w:r>
      <w:r w:rsidRPr="00831579">
        <w:rPr>
          <w:rFonts w:ascii="Times New Roman" w:hAnsi="Times New Roman" w:cs="Times New Roman"/>
          <w:sz w:val="19"/>
          <w:szCs w:val="19"/>
        </w:rPr>
        <w:t>omparing</w:t>
      </w:r>
      <w:r>
        <w:rPr>
          <w:rFonts w:ascii="Times New Roman" w:hAnsi="Times New Roman" w:cs="Times New Roman"/>
          <w:sz w:val="19"/>
          <w:szCs w:val="19"/>
        </w:rPr>
        <w:t xml:space="preserve"> the performance of the </w:t>
      </w:r>
      <w:r w:rsidRPr="0029324C">
        <w:rPr>
          <w:rFonts w:ascii="Times New Roman" w:hAnsi="Times New Roman" w:cs="Times New Roman"/>
          <w:sz w:val="19"/>
          <w:szCs w:val="19"/>
        </w:rPr>
        <w:t>Er</w:t>
      </w:r>
      <w:r>
        <w:rPr>
          <w:rFonts w:ascii="Times New Roman" w:hAnsi="Times New Roman" w:cs="Times New Roman"/>
          <w:sz w:val="19"/>
          <w:szCs w:val="19"/>
          <w:vertAlign w:val="subscript"/>
        </w:rPr>
        <w:t>0.31</w:t>
      </w:r>
      <w:r w:rsidRPr="0029324C">
        <w:rPr>
          <w:rFonts w:ascii="Times New Roman" w:hAnsi="Times New Roman" w:cs="Times New Roman"/>
          <w:sz w:val="19"/>
          <w:szCs w:val="19"/>
        </w:rPr>
        <w:t>Sb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Pr="0029324C">
        <w:rPr>
          <w:rFonts w:ascii="Times New Roman" w:hAnsi="Times New Roman" w:cs="Times New Roman"/>
          <w:sz w:val="19"/>
          <w:szCs w:val="19"/>
        </w:rPr>
        <w:t>Te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3</w:t>
      </w:r>
      <w:r w:rsidRPr="004516C0">
        <w:rPr>
          <w:rFonts w:ascii="Times New Roman" w:hAnsi="Times New Roman" w:cs="Times New Roman"/>
          <w:sz w:val="19"/>
          <w:szCs w:val="19"/>
        </w:rPr>
        <w:t>,</w:t>
      </w:r>
      <w:r>
        <w:rPr>
          <w:rFonts w:ascii="Times New Roman" w:hAnsi="Times New Roman" w:cs="Times New Roman"/>
          <w:sz w:val="19"/>
          <w:szCs w:val="19"/>
        </w:rPr>
        <w:t xml:space="preserve"> </w:t>
      </w:r>
      <w:r w:rsidRPr="0029324C">
        <w:rPr>
          <w:rFonts w:ascii="Times New Roman" w:hAnsi="Times New Roman" w:cs="Times New Roman"/>
          <w:sz w:val="19"/>
          <w:szCs w:val="19"/>
        </w:rPr>
        <w:t>Er</w:t>
      </w:r>
      <w:r>
        <w:rPr>
          <w:rFonts w:ascii="Times New Roman" w:hAnsi="Times New Roman" w:cs="Times New Roman"/>
          <w:sz w:val="19"/>
          <w:szCs w:val="19"/>
          <w:vertAlign w:val="subscript"/>
        </w:rPr>
        <w:t>041</w:t>
      </w:r>
      <w:r w:rsidRPr="0029324C">
        <w:rPr>
          <w:rFonts w:ascii="Times New Roman" w:hAnsi="Times New Roman" w:cs="Times New Roman"/>
          <w:sz w:val="19"/>
          <w:szCs w:val="19"/>
        </w:rPr>
        <w:t>Sb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Pr="0029324C">
        <w:rPr>
          <w:rFonts w:ascii="Times New Roman" w:hAnsi="Times New Roman" w:cs="Times New Roman"/>
          <w:sz w:val="19"/>
          <w:szCs w:val="19"/>
        </w:rPr>
        <w:t>Te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3</w:t>
      </w:r>
      <w:r w:rsidRPr="004516C0">
        <w:rPr>
          <w:rFonts w:ascii="Times New Roman" w:hAnsi="Times New Roman" w:cs="Times New Roman"/>
          <w:sz w:val="19"/>
          <w:szCs w:val="19"/>
        </w:rPr>
        <w:t>,</w:t>
      </w:r>
      <w:r>
        <w:rPr>
          <w:rFonts w:ascii="Times New Roman" w:hAnsi="Times New Roman" w:cs="Times New Roman"/>
          <w:sz w:val="19"/>
          <w:szCs w:val="19"/>
        </w:rPr>
        <w:t xml:space="preserve"> </w:t>
      </w:r>
      <w:r w:rsidRPr="0029324C">
        <w:rPr>
          <w:rFonts w:ascii="Times New Roman" w:hAnsi="Times New Roman" w:cs="Times New Roman"/>
          <w:sz w:val="19"/>
          <w:szCs w:val="19"/>
        </w:rPr>
        <w:t>Er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0.52</w:t>
      </w:r>
      <w:r w:rsidRPr="0029324C">
        <w:rPr>
          <w:rFonts w:ascii="Times New Roman" w:hAnsi="Times New Roman" w:cs="Times New Roman"/>
          <w:sz w:val="19"/>
          <w:szCs w:val="19"/>
        </w:rPr>
        <w:t>Sb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Pr="0029324C">
        <w:rPr>
          <w:rFonts w:ascii="Times New Roman" w:hAnsi="Times New Roman" w:cs="Times New Roman"/>
          <w:sz w:val="19"/>
          <w:szCs w:val="19"/>
        </w:rPr>
        <w:t>Te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3</w:t>
      </w:r>
      <w:r w:rsidRPr="004516C0">
        <w:rPr>
          <w:rFonts w:ascii="Times New Roman" w:hAnsi="Times New Roman" w:cs="Times New Roman"/>
          <w:sz w:val="19"/>
          <w:szCs w:val="19"/>
        </w:rPr>
        <w:t>,</w:t>
      </w:r>
      <w:r>
        <w:rPr>
          <w:rFonts w:ascii="Times New Roman" w:hAnsi="Times New Roman" w:cs="Times New Roman"/>
          <w:sz w:val="19"/>
          <w:szCs w:val="19"/>
        </w:rPr>
        <w:t xml:space="preserve"> and </w:t>
      </w:r>
      <w:r w:rsidRPr="0029324C">
        <w:rPr>
          <w:rFonts w:ascii="Times New Roman" w:hAnsi="Times New Roman" w:cs="Times New Roman"/>
          <w:sz w:val="19"/>
          <w:szCs w:val="19"/>
        </w:rPr>
        <w:t>Er</w:t>
      </w:r>
      <w:r>
        <w:rPr>
          <w:rFonts w:ascii="Times New Roman" w:hAnsi="Times New Roman" w:cs="Times New Roman"/>
          <w:sz w:val="19"/>
          <w:szCs w:val="19"/>
          <w:vertAlign w:val="subscript"/>
        </w:rPr>
        <w:t>0.76</w:t>
      </w:r>
      <w:r w:rsidRPr="0029324C">
        <w:rPr>
          <w:rFonts w:ascii="Times New Roman" w:hAnsi="Times New Roman" w:cs="Times New Roman"/>
          <w:sz w:val="19"/>
          <w:szCs w:val="19"/>
        </w:rPr>
        <w:t>Sb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Pr="0029324C">
        <w:rPr>
          <w:rFonts w:ascii="Times New Roman" w:hAnsi="Times New Roman" w:cs="Times New Roman"/>
          <w:sz w:val="19"/>
          <w:szCs w:val="19"/>
        </w:rPr>
        <w:t>Te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3</w:t>
      </w:r>
      <w:r w:rsidRPr="004516C0">
        <w:rPr>
          <w:rFonts w:ascii="Times New Roman" w:hAnsi="Times New Roman" w:cs="Times New Roman"/>
          <w:sz w:val="19"/>
          <w:szCs w:val="19"/>
        </w:rPr>
        <w:t>,</w:t>
      </w:r>
      <w:r>
        <w:rPr>
          <w:rFonts w:ascii="Times New Roman" w:hAnsi="Times New Roman" w:cs="Times New Roman"/>
          <w:sz w:val="19"/>
          <w:szCs w:val="19"/>
        </w:rPr>
        <w:t xml:space="preserve"> the </w:t>
      </w:r>
      <w:r w:rsidRPr="0029324C">
        <w:rPr>
          <w:rFonts w:ascii="Times New Roman" w:hAnsi="Times New Roman" w:cs="Times New Roman"/>
          <w:sz w:val="19"/>
          <w:szCs w:val="19"/>
        </w:rPr>
        <w:t>Er</w:t>
      </w:r>
      <w:r>
        <w:rPr>
          <w:rFonts w:ascii="Times New Roman" w:hAnsi="Times New Roman" w:cs="Times New Roman"/>
          <w:sz w:val="19"/>
          <w:szCs w:val="19"/>
          <w:vertAlign w:val="subscript"/>
        </w:rPr>
        <w:t>0.76</w:t>
      </w:r>
      <w:r w:rsidRPr="0029324C">
        <w:rPr>
          <w:rFonts w:ascii="Times New Roman" w:hAnsi="Times New Roman" w:cs="Times New Roman"/>
          <w:sz w:val="19"/>
          <w:szCs w:val="19"/>
        </w:rPr>
        <w:t>Sb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Pr="0029324C">
        <w:rPr>
          <w:rFonts w:ascii="Times New Roman" w:hAnsi="Times New Roman" w:cs="Times New Roman"/>
          <w:sz w:val="19"/>
          <w:szCs w:val="19"/>
        </w:rPr>
        <w:t>Te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3</w:t>
      </w:r>
      <w:r>
        <w:rPr>
          <w:rFonts w:ascii="Times New Roman" w:hAnsi="Times New Roman" w:cs="Times New Roman"/>
          <w:sz w:val="19"/>
          <w:szCs w:val="19"/>
          <w:vertAlign w:val="subscript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 xml:space="preserve">does not show the corresponding phase change characteristics in the electrical test. </w:t>
      </w:r>
      <w:r w:rsidRPr="0029324C">
        <w:rPr>
          <w:rFonts w:ascii="Times New Roman" w:hAnsi="Times New Roman" w:cs="Times New Roman"/>
          <w:sz w:val="19"/>
          <w:szCs w:val="19"/>
        </w:rPr>
        <w:t>Er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0.52</w:t>
      </w:r>
      <w:r w:rsidRPr="0029324C">
        <w:rPr>
          <w:rFonts w:ascii="Times New Roman" w:hAnsi="Times New Roman" w:cs="Times New Roman"/>
          <w:sz w:val="19"/>
          <w:szCs w:val="19"/>
        </w:rPr>
        <w:t>Sb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Pr="0029324C">
        <w:rPr>
          <w:rFonts w:ascii="Times New Roman" w:hAnsi="Times New Roman" w:cs="Times New Roman"/>
          <w:sz w:val="19"/>
          <w:szCs w:val="19"/>
        </w:rPr>
        <w:t>Te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3</w:t>
      </w:r>
      <w:r>
        <w:rPr>
          <w:rFonts w:ascii="Times New Roman" w:hAnsi="Times New Roman" w:cs="Times New Roman"/>
          <w:sz w:val="19"/>
          <w:szCs w:val="19"/>
        </w:rPr>
        <w:t xml:space="preserve"> </w:t>
      </w:r>
      <w:r w:rsidR="00663F59">
        <w:rPr>
          <w:rFonts w:ascii="Times New Roman" w:hAnsi="Times New Roman" w:cs="Times New Roman"/>
          <w:sz w:val="19"/>
          <w:szCs w:val="19"/>
        </w:rPr>
        <w:t>has the fastest speed of</w:t>
      </w:r>
      <w:r>
        <w:rPr>
          <w:rFonts w:ascii="Times New Roman" w:hAnsi="Times New Roman" w:cs="Times New Roman"/>
          <w:sz w:val="19"/>
          <w:szCs w:val="19"/>
        </w:rPr>
        <w:t xml:space="preserve"> 3.2ns.</w:t>
      </w:r>
    </w:p>
    <w:p w14:paraId="3ADA650D" w14:textId="77777777" w:rsidR="002E444E" w:rsidRPr="00053DFA" w:rsidRDefault="002E444E" w:rsidP="00F54674">
      <w:pPr>
        <w:rPr>
          <w:rFonts w:ascii="Times New Roman" w:hAnsi="Times New Roman" w:cs="Times New Roman"/>
          <w:sz w:val="19"/>
          <w:szCs w:val="19"/>
        </w:rPr>
      </w:pPr>
    </w:p>
    <w:p w14:paraId="67636CB3" w14:textId="77777777" w:rsidR="00FC28B5" w:rsidRDefault="00BF140D" w:rsidP="00FC28B5">
      <w:pPr>
        <w:jc w:val="distribute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noProof/>
          <w:sz w:val="19"/>
          <w:szCs w:val="19"/>
        </w:rPr>
        <w:drawing>
          <wp:inline distT="0" distB="0" distL="0" distR="0" wp14:anchorId="5258994E" wp14:editId="2BFE2A91">
            <wp:extent cx="5274310" cy="21075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V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E0C15" w14:textId="3F44284E" w:rsidR="00D0634E" w:rsidRDefault="00450AB8" w:rsidP="00DC056B">
      <w:pPr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>Figure S</w:t>
      </w:r>
      <w:r>
        <w:rPr>
          <w:rFonts w:ascii="Times New Roman" w:hAnsi="Times New Roman" w:cs="Times New Roman" w:hint="eastAsia"/>
          <w:sz w:val="19"/>
          <w:szCs w:val="19"/>
        </w:rPr>
        <w:t>2</w:t>
      </w:r>
      <w:r w:rsidR="00FC28B5">
        <w:rPr>
          <w:rFonts w:ascii="Times New Roman" w:hAnsi="Times New Roman" w:cs="Times New Roman"/>
          <w:sz w:val="19"/>
          <w:szCs w:val="19"/>
        </w:rPr>
        <w:t xml:space="preserve"> </w:t>
      </w:r>
      <w:proofErr w:type="gramStart"/>
      <w:r w:rsidR="00D235CB" w:rsidRPr="00D235CB">
        <w:rPr>
          <w:rFonts w:ascii="Times New Roman" w:hAnsi="Times New Roman" w:cs="Times New Roman"/>
          <w:sz w:val="19"/>
          <w:szCs w:val="19"/>
        </w:rPr>
        <w:t>The</w:t>
      </w:r>
      <w:proofErr w:type="gramEnd"/>
      <w:r w:rsidR="00FC28B5">
        <w:rPr>
          <w:rFonts w:ascii="Times New Roman" w:hAnsi="Times New Roman" w:cs="Times New Roman"/>
          <w:sz w:val="19"/>
          <w:szCs w:val="19"/>
        </w:rPr>
        <w:t xml:space="preserve"> </w:t>
      </w:r>
      <w:r w:rsidR="00FC28B5" w:rsidRPr="00663F59">
        <w:rPr>
          <w:rFonts w:ascii="Times New Roman" w:hAnsi="Times New Roman" w:cs="Times New Roman"/>
          <w:sz w:val="19"/>
          <w:szCs w:val="19"/>
        </w:rPr>
        <w:t xml:space="preserve">SET-RESET windows for </w:t>
      </w:r>
      <w:r w:rsidR="00C42170" w:rsidRPr="00D235CB">
        <w:rPr>
          <w:rFonts w:ascii="Times New Roman" w:hAnsi="Times New Roman" w:cs="Times New Roman"/>
          <w:b/>
          <w:sz w:val="19"/>
          <w:szCs w:val="19"/>
        </w:rPr>
        <w:t>(a)</w:t>
      </w:r>
      <w:r w:rsidR="00C42170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="00FC28B5" w:rsidRPr="00663F59">
        <w:rPr>
          <w:rFonts w:ascii="Times New Roman" w:hAnsi="Times New Roman" w:cs="Times New Roman"/>
          <w:sz w:val="19"/>
          <w:szCs w:val="19"/>
        </w:rPr>
        <w:t>Er</w:t>
      </w:r>
      <w:r w:rsidR="00FC28B5" w:rsidRPr="00663F59">
        <w:rPr>
          <w:rFonts w:ascii="Times New Roman" w:hAnsi="Times New Roman" w:cs="Times New Roman"/>
          <w:sz w:val="19"/>
          <w:szCs w:val="19"/>
          <w:vertAlign w:val="subscript"/>
        </w:rPr>
        <w:t>0.</w:t>
      </w:r>
      <w:r w:rsidR="00FC28B5">
        <w:rPr>
          <w:rFonts w:ascii="Times New Roman" w:hAnsi="Times New Roman" w:cs="Times New Roman"/>
          <w:sz w:val="19"/>
          <w:szCs w:val="19"/>
          <w:vertAlign w:val="subscript"/>
        </w:rPr>
        <w:t>31</w:t>
      </w:r>
      <w:r w:rsidR="00FC28B5" w:rsidRPr="00663F59">
        <w:rPr>
          <w:rFonts w:ascii="Times New Roman" w:hAnsi="Times New Roman" w:cs="Times New Roman"/>
          <w:sz w:val="19"/>
          <w:szCs w:val="19"/>
        </w:rPr>
        <w:t>Sb</w:t>
      </w:r>
      <w:r w:rsidR="00FC28B5" w:rsidRPr="00663F59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="00FC28B5" w:rsidRPr="00663F59">
        <w:rPr>
          <w:rFonts w:ascii="Times New Roman" w:hAnsi="Times New Roman" w:cs="Times New Roman"/>
          <w:sz w:val="19"/>
          <w:szCs w:val="19"/>
        </w:rPr>
        <w:t>Te</w:t>
      </w:r>
      <w:r w:rsidR="00FC28B5" w:rsidRPr="00663F59">
        <w:rPr>
          <w:rFonts w:ascii="Times New Roman" w:hAnsi="Times New Roman" w:cs="Times New Roman"/>
          <w:sz w:val="19"/>
          <w:szCs w:val="19"/>
          <w:vertAlign w:val="subscript"/>
        </w:rPr>
        <w:t xml:space="preserve">3 </w:t>
      </w:r>
      <w:r w:rsidR="00FC28B5" w:rsidRPr="00FC28B5">
        <w:rPr>
          <w:rFonts w:ascii="Times New Roman" w:hAnsi="Times New Roman" w:cs="Times New Roman"/>
          <w:sz w:val="19"/>
          <w:szCs w:val="19"/>
        </w:rPr>
        <w:t>and</w:t>
      </w:r>
      <w:r w:rsidR="00C42170">
        <w:rPr>
          <w:rFonts w:ascii="Times New Roman" w:hAnsi="Times New Roman" w:cs="Times New Roman"/>
          <w:sz w:val="19"/>
          <w:szCs w:val="19"/>
        </w:rPr>
        <w:t xml:space="preserve"> </w:t>
      </w:r>
      <w:r w:rsidR="00C42170" w:rsidRPr="00C42170">
        <w:rPr>
          <w:rFonts w:ascii="Times New Roman" w:hAnsi="Times New Roman" w:cs="Times New Roman"/>
          <w:b/>
          <w:sz w:val="19"/>
          <w:szCs w:val="19"/>
        </w:rPr>
        <w:t>(b)</w:t>
      </w:r>
      <w:r w:rsidR="00FC28B5">
        <w:rPr>
          <w:rFonts w:ascii="Times New Roman" w:hAnsi="Times New Roman" w:cs="Times New Roman"/>
          <w:sz w:val="19"/>
          <w:szCs w:val="19"/>
          <w:vertAlign w:val="subscript"/>
        </w:rPr>
        <w:t xml:space="preserve"> </w:t>
      </w:r>
      <w:r w:rsidR="00FC28B5" w:rsidRPr="00663F59">
        <w:rPr>
          <w:rFonts w:ascii="Times New Roman" w:hAnsi="Times New Roman" w:cs="Times New Roman"/>
          <w:sz w:val="19"/>
          <w:szCs w:val="19"/>
        </w:rPr>
        <w:t>Er</w:t>
      </w:r>
      <w:r w:rsidR="00FC28B5" w:rsidRPr="00FC28B5">
        <w:rPr>
          <w:rFonts w:ascii="Times New Roman" w:hAnsi="Times New Roman" w:cs="Times New Roman"/>
          <w:iCs/>
          <w:sz w:val="19"/>
          <w:szCs w:val="19"/>
          <w:vertAlign w:val="subscript"/>
        </w:rPr>
        <w:t>0.41</w:t>
      </w:r>
      <w:r w:rsidR="00FC28B5" w:rsidRPr="00663F59">
        <w:rPr>
          <w:rFonts w:ascii="Times New Roman" w:hAnsi="Times New Roman" w:cs="Times New Roman"/>
          <w:sz w:val="19"/>
          <w:szCs w:val="19"/>
        </w:rPr>
        <w:t>Sb</w:t>
      </w:r>
      <w:r w:rsidR="00FC28B5" w:rsidRPr="00663F59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="00FC28B5" w:rsidRPr="00663F59">
        <w:rPr>
          <w:rFonts w:ascii="Times New Roman" w:hAnsi="Times New Roman" w:cs="Times New Roman"/>
          <w:sz w:val="19"/>
          <w:szCs w:val="19"/>
        </w:rPr>
        <w:t>Te</w:t>
      </w:r>
      <w:r w:rsidR="00FC28B5" w:rsidRPr="00663F59">
        <w:rPr>
          <w:rFonts w:ascii="Times New Roman" w:hAnsi="Times New Roman" w:cs="Times New Roman"/>
          <w:sz w:val="19"/>
          <w:szCs w:val="19"/>
          <w:vertAlign w:val="subscript"/>
        </w:rPr>
        <w:t>3</w:t>
      </w:r>
      <w:r w:rsidR="00FC28B5">
        <w:rPr>
          <w:rFonts w:ascii="Times New Roman" w:hAnsi="Times New Roman" w:cs="Times New Roman" w:hint="eastAsia"/>
          <w:sz w:val="19"/>
          <w:szCs w:val="19"/>
        </w:rPr>
        <w:t xml:space="preserve"> </w:t>
      </w:r>
      <w:r w:rsidR="00FC28B5" w:rsidRPr="00663F59">
        <w:rPr>
          <w:rFonts w:ascii="Times New Roman" w:hAnsi="Times New Roman" w:cs="Times New Roman"/>
          <w:sz w:val="19"/>
          <w:szCs w:val="19"/>
        </w:rPr>
        <w:t>cell devices</w:t>
      </w:r>
      <w:r w:rsidR="00C42170">
        <w:rPr>
          <w:rFonts w:ascii="Times New Roman" w:hAnsi="Times New Roman" w:cs="Times New Roman"/>
          <w:sz w:val="19"/>
          <w:szCs w:val="19"/>
        </w:rPr>
        <w:t>.</w:t>
      </w:r>
      <w:r w:rsidR="0015406C">
        <w:rPr>
          <w:rFonts w:ascii="Times New Roman" w:hAnsi="Times New Roman" w:cs="Times New Roman"/>
          <w:sz w:val="19"/>
          <w:szCs w:val="19"/>
        </w:rPr>
        <w:t xml:space="preserve"> The RESET voltage</w:t>
      </w:r>
      <w:r w:rsidR="007C22BC">
        <w:rPr>
          <w:rFonts w:ascii="Times New Roman" w:hAnsi="Times New Roman" w:cs="Times New Roman"/>
          <w:sz w:val="19"/>
          <w:szCs w:val="19"/>
        </w:rPr>
        <w:t>s</w:t>
      </w:r>
      <w:r w:rsidR="0015406C">
        <w:rPr>
          <w:rFonts w:ascii="Times New Roman" w:hAnsi="Times New Roman" w:cs="Times New Roman"/>
          <w:sz w:val="19"/>
          <w:szCs w:val="19"/>
        </w:rPr>
        <w:t xml:space="preserve"> corresponding to the fast SET</w:t>
      </w:r>
      <w:r w:rsidR="00BF140D">
        <w:rPr>
          <w:rFonts w:ascii="Times New Roman" w:hAnsi="Times New Roman" w:cs="Times New Roman"/>
          <w:sz w:val="19"/>
          <w:szCs w:val="19"/>
        </w:rPr>
        <w:t xml:space="preserve"> speed of 6 ns are 4.5 V and </w:t>
      </w:r>
      <w:r w:rsidR="00BF140D">
        <w:rPr>
          <w:rFonts w:ascii="Times New Roman" w:hAnsi="Times New Roman" w:cs="Times New Roman" w:hint="eastAsia"/>
          <w:sz w:val="19"/>
          <w:szCs w:val="19"/>
        </w:rPr>
        <w:t>6.1</w:t>
      </w:r>
      <w:r w:rsidR="0015406C">
        <w:rPr>
          <w:rFonts w:ascii="Times New Roman" w:hAnsi="Times New Roman" w:cs="Times New Roman"/>
          <w:sz w:val="19"/>
          <w:szCs w:val="19"/>
        </w:rPr>
        <w:t xml:space="preserve"> V.</w:t>
      </w:r>
    </w:p>
    <w:p w14:paraId="0932618A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6CD4B1CA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36B5773D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6AAC2584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6928284B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449EC24D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1990E3E2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66831BC2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4ECCC654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20E17117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03BC3A67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671939FD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4DD27E12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1F3B463E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400279DC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3A09D5BF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2659DEA6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60BF4D1C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25FE1DF7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20D04AB3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71CE70D1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17CB002F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61D2C119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6D46B47F" w14:textId="77777777" w:rsidR="002E48BB" w:rsidRDefault="002E48BB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4C8752DD" w14:textId="77777777" w:rsidR="00053DFA" w:rsidRDefault="00053DFA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7E82C352" w14:textId="77777777" w:rsidR="0060614D" w:rsidRDefault="0060614D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302CB208" w14:textId="52EC26D8" w:rsidR="00BB15BF" w:rsidRPr="00663F59" w:rsidRDefault="00BB15BF" w:rsidP="00BB15BF">
      <w:pPr>
        <w:rPr>
          <w:rFonts w:ascii="Times New Roman" w:hAnsi="Times New Roman" w:cs="Times New Roman"/>
          <w:b/>
          <w:sz w:val="24"/>
          <w:szCs w:val="24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lastRenderedPageBreak/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>art I</w:t>
      </w:r>
      <w:r>
        <w:rPr>
          <w:rFonts w:ascii="Times New Roman" w:hAnsi="Times New Roman" w:cs="Times New Roman"/>
          <w:b/>
          <w:sz w:val="24"/>
          <w:szCs w:val="24"/>
        </w:rPr>
        <w:t>II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Grain refinement</w:t>
      </w:r>
    </w:p>
    <w:p w14:paraId="0E173667" w14:textId="489B0077" w:rsidR="002B1D3A" w:rsidRDefault="002B1D3A" w:rsidP="002B1D3A">
      <w:pPr>
        <w:ind w:firstLineChars="100" w:firstLine="190"/>
        <w:rPr>
          <w:rFonts w:ascii="Times New Roman" w:hAnsi="Times New Roman" w:cs="Times New Roman"/>
          <w:b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>The XRD experiment</w:t>
      </w:r>
      <w:r w:rsidRPr="003D0932">
        <w:rPr>
          <w:rFonts w:ascii="Times New Roman" w:hAnsi="Times New Roman" w:cs="Times New Roman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 xml:space="preserve">reveals that doping Er can increase the temperature of the </w:t>
      </w:r>
      <w:r w:rsidRPr="008F4558">
        <w:rPr>
          <w:rFonts w:ascii="Times New Roman" w:hAnsi="Times New Roman" w:cs="Times New Roman"/>
          <w:i/>
          <w:iCs/>
          <w:sz w:val="19"/>
          <w:szCs w:val="19"/>
        </w:rPr>
        <w:t>f</w:t>
      </w:r>
      <w:r>
        <w:rPr>
          <w:rFonts w:ascii="Times New Roman" w:hAnsi="Times New Roman" w:cs="Times New Roman"/>
          <w:sz w:val="19"/>
          <w:szCs w:val="19"/>
        </w:rPr>
        <w:t>-to-</w:t>
      </w:r>
      <w:r w:rsidRPr="008F4558">
        <w:rPr>
          <w:rFonts w:ascii="Times New Roman" w:hAnsi="Times New Roman" w:cs="Times New Roman"/>
          <w:i/>
          <w:iCs/>
          <w:sz w:val="19"/>
          <w:szCs w:val="19"/>
        </w:rPr>
        <w:t>h</w:t>
      </w:r>
      <w:r w:rsidRPr="003D0932">
        <w:rPr>
          <w:rFonts w:ascii="Times New Roman" w:hAnsi="Times New Roman" w:cs="Times New Roman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 xml:space="preserve">phase transition from 250 </w:t>
      </w:r>
      <w:r w:rsidRPr="008C13B9">
        <w:rPr>
          <w:rFonts w:ascii="Times New Roman" w:hAnsi="Times New Roman"/>
          <w:noProof/>
          <w:sz w:val="19"/>
          <w:szCs w:val="19"/>
        </w:rPr>
        <w:t>°</w:t>
      </w:r>
      <w:r w:rsidRPr="008C13B9">
        <w:rPr>
          <w:rFonts w:ascii="Times New Roman" w:hAnsi="Times New Roman" w:cs="American Typewriter Light"/>
          <w:noProof/>
          <w:sz w:val="19"/>
          <w:szCs w:val="19"/>
        </w:rPr>
        <w:t>C</w:t>
      </w:r>
      <w:r>
        <w:rPr>
          <w:rFonts w:ascii="Times New Roman" w:hAnsi="Times New Roman" w:cs="Times New Roman"/>
          <w:sz w:val="19"/>
          <w:szCs w:val="19"/>
        </w:rPr>
        <w:t xml:space="preserve"> to 300 </w:t>
      </w:r>
      <w:r w:rsidRPr="008C13B9">
        <w:rPr>
          <w:rFonts w:ascii="Times New Roman" w:hAnsi="Times New Roman"/>
          <w:noProof/>
          <w:sz w:val="19"/>
          <w:szCs w:val="19"/>
        </w:rPr>
        <w:t>°</w:t>
      </w:r>
      <w:r w:rsidRPr="008C13B9">
        <w:rPr>
          <w:rFonts w:ascii="Times New Roman" w:hAnsi="Times New Roman" w:cs="American Typewriter Light"/>
          <w:noProof/>
          <w:sz w:val="19"/>
          <w:szCs w:val="19"/>
        </w:rPr>
        <w:t>C</w:t>
      </w:r>
      <w:r w:rsidR="00BB15BF">
        <w:rPr>
          <w:rFonts w:ascii="Times New Roman" w:hAnsi="Times New Roman" w:cs="American Typewriter Light"/>
          <w:noProof/>
          <w:sz w:val="19"/>
          <w:szCs w:val="19"/>
        </w:rPr>
        <w:t>,</w:t>
      </w:r>
      <w:r>
        <w:rPr>
          <w:rFonts w:ascii="Times New Roman" w:hAnsi="Times New Roman" w:cs="Times New Roman"/>
          <w:sz w:val="19"/>
          <w:szCs w:val="19"/>
        </w:rPr>
        <w:t xml:space="preserve"> which is </w:t>
      </w:r>
      <w:proofErr w:type="gramStart"/>
      <w:r>
        <w:rPr>
          <w:rFonts w:ascii="Times New Roman" w:hAnsi="Times New Roman" w:cs="Times New Roman"/>
          <w:sz w:val="19"/>
          <w:szCs w:val="19"/>
        </w:rPr>
        <w:t>similar to</w:t>
      </w:r>
      <w:proofErr w:type="gramEnd"/>
      <w:r>
        <w:rPr>
          <w:rFonts w:ascii="Times New Roman" w:hAnsi="Times New Roman" w:cs="Times New Roman"/>
          <w:sz w:val="19"/>
          <w:szCs w:val="19"/>
        </w:rPr>
        <w:t xml:space="preserve"> the transition temperature of GST. The metastable EST phase can be promising for realizing reversibly and rapidly swift and low-energy PCRAM applications, while the occurrence of hexagonal phase probably fails the device</w:t>
      </w:r>
      <w:r w:rsidRPr="00773E0E">
        <w:rPr>
          <w:rFonts w:ascii="Times New Roman" w:hAnsi="Times New Roman"/>
          <w:noProof/>
          <w:color w:val="000000" w:themeColor="text1"/>
          <w:sz w:val="19"/>
          <w:szCs w:val="19"/>
        </w:rPr>
        <w:fldChar w:fldCharType="begin"/>
      </w:r>
      <w:r>
        <w:rPr>
          <w:rFonts w:ascii="Times New Roman" w:hAnsi="Times New Roman"/>
          <w:noProof/>
          <w:color w:val="000000" w:themeColor="text1"/>
          <w:sz w:val="19"/>
          <w:szCs w:val="19"/>
        </w:rPr>
        <w:instrText xml:space="preserve"> ADDIN EN.CITE &lt;EndNote&gt;&lt;Cite&gt;&lt;Author&gt;Gao&lt;/Author&gt;&lt;Year&gt;2016&lt;/Year&gt;&lt;RecNum&gt;144&lt;/RecNum&gt;&lt;DisplayText&gt;&lt;style face="superscript"&gt;1&lt;/style&gt;&lt;/DisplayText&gt;&lt;record&gt;&lt;rec-number&gt;144&lt;/rec-number&gt;&lt;foreign-keys&gt;&lt;key app="EN" db-id="zpfveavznt0axme9d0qv995a5t9etd9d5eff" timestamp="1536801542"&gt;144&lt;/key&gt;&lt;key app="ENWeb" db-id=""&gt;0&lt;/key&gt;&lt;/foreign-keys&gt;&lt;ref-type name="Journal Article"&gt;17&lt;/ref-type&gt;&lt;contributors&gt;&lt;authors&gt;&lt;author&gt;Gao, Dan&lt;/author&gt;&lt;author&gt;Liu, Bo&lt;/author&gt;&lt;author&gt;Xu, Zhen&lt;/author&gt;&lt;author&gt;Li, Ying&lt;/author&gt;&lt;author&gt;Wang, Lei&lt;/author&gt;&lt;author&gt;Song, Zhitang&lt;/author&gt;&lt;author&gt;Zhu, Nanfei&lt;/author&gt;&lt;author&gt;Zhan, Yipeng&lt;/author&gt;&lt;author&gt;Feng, Songlin&lt;/author&gt;&lt;/authors&gt;&lt;/contributors&gt;&lt;titles&gt;&lt;title&gt;Failure Analysis of Nitrogen-Doped Ge2Sb2Te5Phase Change Memory&lt;/title&gt;&lt;secondary-title&gt;IEEE T. Device Mat. Re.&lt;/secondary-title&gt;&lt;/titles&gt;&lt;periodical&gt;&lt;full-title&gt;IEEE T. Device Mat. Re.&lt;/full-title&gt;&lt;/periodical&gt;&lt;pages&gt;74-79&lt;/pages&gt;&lt;volume&gt;16&lt;/volume&gt;&lt;number&gt;1&lt;/number&gt;&lt;dates&gt;&lt;year&gt;2016&lt;/year&gt;&lt;/dates&gt;&lt;isbn&gt;1530-4388&amp;#xD;1558-2574&lt;/isbn&gt;&lt;urls&gt;&lt;/urls&gt;&lt;electronic-resource-num&gt;10.1109/tdmr.2016.2520984&lt;/electronic-resource-num&gt;&lt;/record&gt;&lt;/Cite&gt;&lt;/EndNote&gt;</w:instrText>
      </w:r>
      <w:r w:rsidRPr="00773E0E">
        <w:rPr>
          <w:rFonts w:ascii="Times New Roman" w:hAnsi="Times New Roman"/>
          <w:noProof/>
          <w:color w:val="000000" w:themeColor="text1"/>
          <w:sz w:val="19"/>
          <w:szCs w:val="19"/>
        </w:rPr>
        <w:fldChar w:fldCharType="separate"/>
      </w:r>
      <w:r w:rsidRPr="00DA52C8">
        <w:rPr>
          <w:rFonts w:ascii="Times New Roman" w:hAnsi="Times New Roman"/>
          <w:noProof/>
          <w:color w:val="000000" w:themeColor="text1"/>
          <w:sz w:val="19"/>
          <w:szCs w:val="19"/>
          <w:vertAlign w:val="superscript"/>
        </w:rPr>
        <w:t>1</w:t>
      </w:r>
      <w:r w:rsidRPr="00773E0E">
        <w:rPr>
          <w:rFonts w:ascii="Times New Roman" w:hAnsi="Times New Roman"/>
          <w:noProof/>
          <w:color w:val="000000" w:themeColor="text1"/>
          <w:sz w:val="19"/>
          <w:szCs w:val="19"/>
        </w:rPr>
        <w:fldChar w:fldCharType="end"/>
      </w:r>
      <w:r>
        <w:rPr>
          <w:rFonts w:ascii="Times New Roman" w:hAnsi="Times New Roman"/>
          <w:noProof/>
          <w:color w:val="000000" w:themeColor="text1"/>
          <w:sz w:val="19"/>
          <w:szCs w:val="19"/>
        </w:rPr>
        <w:t xml:space="preserve">. The TEM images show that </w:t>
      </w:r>
      <w:r>
        <w:rPr>
          <w:rFonts w:ascii="Times New Roman" w:hAnsi="Times New Roman" w:cs="Times New Roman"/>
          <w:noProof/>
          <w:sz w:val="19"/>
          <w:szCs w:val="19"/>
        </w:rPr>
        <w:t xml:space="preserve">Er dopant can refine the grains seriously, and </w:t>
      </w:r>
      <w:r>
        <w:rPr>
          <w:rFonts w:ascii="Times New Roman" w:hAnsi="Times New Roman" w:cs="Times New Roman"/>
          <w:sz w:val="19"/>
          <w:szCs w:val="19"/>
        </w:rPr>
        <w:t xml:space="preserve">grain refinement can reduce power consumption via boundary scattering phonons to </w:t>
      </w:r>
      <w:r w:rsidRPr="0029324C">
        <w:rPr>
          <w:rFonts w:ascii="Times New Roman" w:hAnsi="Times New Roman" w:cs="Times New Roman"/>
          <w:sz w:val="19"/>
          <w:szCs w:val="19"/>
        </w:rPr>
        <w:t>reduce</w:t>
      </w:r>
      <w:r>
        <w:rPr>
          <w:rFonts w:ascii="Times New Roman" w:hAnsi="Times New Roman" w:cs="Times New Roman"/>
          <w:sz w:val="19"/>
          <w:szCs w:val="19"/>
        </w:rPr>
        <w:t xml:space="preserve"> heat loss, which has been systematically studied in the previous study.</w:t>
      </w:r>
      <w:r>
        <w:rPr>
          <w:rFonts w:ascii="Times New Roman" w:hAnsi="Times New Roman" w:cs="Times New Roman"/>
          <w:sz w:val="19"/>
          <w:szCs w:val="19"/>
        </w:rPr>
        <w:fldChar w:fldCharType="begin"/>
      </w:r>
      <w:r>
        <w:rPr>
          <w:rFonts w:ascii="Times New Roman" w:hAnsi="Times New Roman" w:cs="Times New Roman"/>
          <w:sz w:val="19"/>
          <w:szCs w:val="19"/>
        </w:rPr>
        <w:instrText xml:space="preserve"> ADDIN EN.CITE &lt;EndNote&gt;&lt;Cite&gt;&lt;Author&gt;Song&lt;/Author&gt;&lt;Year&gt;2020&lt;/Year&gt;&lt;RecNum&gt;217&lt;/RecNum&gt;&lt;DisplayText&gt;&lt;style face="superscript"&gt;2&lt;/style&gt;&lt;/DisplayText&gt;&lt;record&gt;&lt;rec-number&gt;217&lt;/rec-number&gt;&lt;foreign-keys&gt;&lt;key app="EN" db-id="00rr5zpegr9xemerefnpd0ecz0z9x0edwrf0" timestamp="1597802614"&gt;217&lt;/key&gt;&lt;/foreign-keys&gt;&lt;ref-type name="Journal Article"&gt;17&lt;/ref-type&gt;&lt;contributors&gt;&lt;authors&gt;&lt;author&gt;Wen-Xiong Song&lt;/author&gt;&lt;author&gt;Yan Cheng&lt;/author&gt;&lt;author&gt;Daolin Cai&lt;/author&gt;&lt;author&gt;Qiongyan Tang&lt;/author&gt;&lt;author&gt;Zhitang Song&lt;/author&gt;&lt;author&gt;Lihua Wang&lt;/author&gt;&lt;author&gt;Jin Zhao&lt;/author&gt;&lt;author&gt;Tianjiao Xin&lt;/author&gt;&lt;author&gt;Zhi-Pan Liu&lt;/author&gt;&lt;/authors&gt;&lt;/contributors&gt;&lt;titles&gt;&lt;title&gt;Improving the performance of phase-change memory by grain refinement&lt;/title&gt;&lt;secondary-title&gt;Journal of Applied Physics&lt;/secondary-title&gt;&lt;/titles&gt;&lt;periodical&gt;&lt;full-title&gt;Journal of Applied Physics&lt;/full-title&gt;&lt;abbr-1&gt;J. Appl. Phys.&lt;/abbr-1&gt;&lt;abbr-2&gt;J Appl Phys&lt;/abbr-2&gt;&lt;/periodical&gt;&lt;pages&gt;075101&lt;/pages&gt;&lt;volume&gt;128&lt;/volume&gt;&lt;number&gt;7&lt;/number&gt;&lt;dates&gt;&lt;year&gt;2020&lt;/year&gt;&lt;/dates&gt;&lt;urls&gt;&lt;related-urls&gt;&lt;url&gt;https://aip.scitation.org/doi/abs/10.1063/5.0011983&lt;/url&gt;&lt;/related-urls&gt;&lt;/urls&gt;&lt;electronic-resource-num&gt;10.1063/5.0011983&lt;/electronic-resource-num&gt;&lt;/record&gt;&lt;/Cite&gt;&lt;/EndNote&gt;</w:instrText>
      </w:r>
      <w:r>
        <w:rPr>
          <w:rFonts w:ascii="Times New Roman" w:hAnsi="Times New Roman" w:cs="Times New Roman"/>
          <w:sz w:val="19"/>
          <w:szCs w:val="19"/>
        </w:rPr>
        <w:fldChar w:fldCharType="separate"/>
      </w:r>
      <w:r w:rsidRPr="00DA52C8">
        <w:rPr>
          <w:rFonts w:ascii="Times New Roman" w:hAnsi="Times New Roman" w:cs="Times New Roman"/>
          <w:noProof/>
          <w:sz w:val="19"/>
          <w:szCs w:val="19"/>
          <w:vertAlign w:val="superscript"/>
        </w:rPr>
        <w:t>2</w:t>
      </w:r>
      <w:r>
        <w:rPr>
          <w:rFonts w:ascii="Times New Roman" w:hAnsi="Times New Roman" w:cs="Times New Roman"/>
          <w:sz w:val="19"/>
          <w:szCs w:val="19"/>
        </w:rPr>
        <w:fldChar w:fldCharType="end"/>
      </w:r>
      <w:r>
        <w:rPr>
          <w:rFonts w:ascii="Times New Roman" w:hAnsi="Times New Roman" w:cs="Times New Roman"/>
          <w:sz w:val="19"/>
          <w:szCs w:val="19"/>
        </w:rPr>
        <w:t xml:space="preserve"> </w:t>
      </w:r>
      <w:r w:rsidRPr="006D3551">
        <w:rPr>
          <w:rFonts w:ascii="Times New Roman" w:hAnsi="Times New Roman" w:cs="Times New Roman"/>
          <w:sz w:val="19"/>
          <w:szCs w:val="19"/>
        </w:rPr>
        <w:t>Accompanied by significant grain refinement</w:t>
      </w:r>
      <w:r>
        <w:rPr>
          <w:rFonts w:ascii="Times New Roman" w:hAnsi="Times New Roman" w:cs="Times New Roman"/>
          <w:sz w:val="19"/>
          <w:szCs w:val="19"/>
        </w:rPr>
        <w:t xml:space="preserve">, the resulting more </w:t>
      </w:r>
      <w:r w:rsidRPr="00AA5B83">
        <w:rPr>
          <w:rFonts w:ascii="Times New Roman" w:hAnsi="Times New Roman" w:cs="Times New Roman"/>
          <w:sz w:val="19"/>
          <w:szCs w:val="19"/>
        </w:rPr>
        <w:t>st</w:t>
      </w:r>
      <w:r>
        <w:rPr>
          <w:rFonts w:ascii="Times New Roman" w:hAnsi="Times New Roman" w:cs="Times New Roman"/>
          <w:sz w:val="19"/>
          <w:szCs w:val="19"/>
        </w:rPr>
        <w:t>able grain boundaries suppress</w:t>
      </w:r>
      <w:r w:rsidRPr="00AA5B83">
        <w:rPr>
          <w:rFonts w:ascii="Times New Roman" w:hAnsi="Times New Roman" w:cs="Times New Roman"/>
          <w:sz w:val="19"/>
          <w:szCs w:val="19"/>
        </w:rPr>
        <w:t xml:space="preserve"> the internal stress of the material</w:t>
      </w:r>
      <w:r>
        <w:rPr>
          <w:rFonts w:ascii="Times New Roman" w:hAnsi="Times New Roman" w:cs="Times New Roman"/>
          <w:sz w:val="19"/>
          <w:szCs w:val="19"/>
        </w:rPr>
        <w:t xml:space="preserve">, and the resulting EST has a ultra-low </w:t>
      </w:r>
      <w:r w:rsidRPr="0029324C">
        <w:rPr>
          <w:rFonts w:ascii="Times New Roman" w:hAnsi="Times New Roman" w:cs="Times New Roman"/>
          <w:sz w:val="19"/>
          <w:szCs w:val="19"/>
        </w:rPr>
        <w:t>density-change rate</w:t>
      </w:r>
      <w:r>
        <w:rPr>
          <w:rFonts w:ascii="Times New Roman" w:hAnsi="Times New Roman" w:cs="Times New Roman"/>
          <w:sz w:val="19"/>
          <w:szCs w:val="19"/>
        </w:rPr>
        <w:t xml:space="preserve"> of 0.41 %, </w:t>
      </w:r>
      <w:r w:rsidRPr="0029324C">
        <w:rPr>
          <w:rFonts w:ascii="Times New Roman" w:hAnsi="Times New Roman" w:cs="Times New Roman"/>
          <w:sz w:val="19"/>
          <w:szCs w:val="19"/>
        </w:rPr>
        <w:t>which is much lower than that of Ge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Pr="0029324C">
        <w:rPr>
          <w:rFonts w:ascii="Times New Roman" w:hAnsi="Times New Roman" w:cs="Times New Roman"/>
          <w:sz w:val="19"/>
          <w:szCs w:val="19"/>
        </w:rPr>
        <w:t>Sb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Pr="0029324C">
        <w:rPr>
          <w:rFonts w:ascii="Times New Roman" w:hAnsi="Times New Roman" w:cs="Times New Roman"/>
          <w:sz w:val="19"/>
          <w:szCs w:val="19"/>
        </w:rPr>
        <w:t>Te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 xml:space="preserve">5 </w:t>
      </w:r>
      <w:r w:rsidRPr="0029324C">
        <w:rPr>
          <w:rFonts w:ascii="Times New Roman" w:hAnsi="Times New Roman" w:cs="Times New Roman"/>
          <w:sz w:val="19"/>
          <w:szCs w:val="19"/>
        </w:rPr>
        <w:t>(6.5%)</w:t>
      </w:r>
      <w:r w:rsidRPr="0029324C">
        <w:rPr>
          <w:rFonts w:ascii="Times New Roman" w:hAnsi="Times New Roman" w:cs="Times New Roman"/>
          <w:sz w:val="19"/>
          <w:szCs w:val="19"/>
        </w:rPr>
        <w:fldChar w:fldCharType="begin"/>
      </w:r>
      <w:r w:rsidR="00417772">
        <w:rPr>
          <w:rFonts w:ascii="Times New Roman" w:hAnsi="Times New Roman" w:cs="Times New Roman"/>
          <w:sz w:val="19"/>
          <w:szCs w:val="19"/>
        </w:rPr>
        <w:instrText xml:space="preserve"> ADDIN EN.CITE &lt;EndNote&gt;&lt;Cite&gt;&lt;Author&gt;Njoroge&lt;/Author&gt;&lt;Year&gt;2002&lt;/Year&gt;&lt;RecNum&gt;190&lt;/RecNum&gt;&lt;DisplayText&gt;&lt;style face="superscript"&gt;3&lt;/style&gt;&lt;/DisplayText&gt;&lt;record&gt;&lt;rec-number&gt;190&lt;/rec-number&gt;&lt;foreign-keys&gt;&lt;key app="EN" db-id="00rr5zpegr9xemerefnpd0ecz0z9x0edwrf0" timestamp="1592110649"&gt;190&lt;/key&gt;&lt;/foreign-keys&gt;&lt;ref-type name="Journal Article"&gt;17&lt;/ref-type&gt;&lt;contributors&gt;&lt;authors&gt;&lt;author&gt;Njoroge, W. K.&lt;/author&gt;&lt;author&gt;Woltgens, H. W.&lt;/author&gt;&lt;author&gt;Wuttig, M.&lt;/author&gt;&lt;/authors&gt;&lt;/contributors&gt;&lt;titles&gt;&lt;title&gt;Density changes upon crystallization of Ge2Sb2.04Te4.74 films&lt;/title&gt;&lt;secondary-title&gt;J. Vac. Sci. Technol. , A&lt;/secondary-title&gt;&lt;/titles&gt;&lt;periodical&gt;&lt;full-title&gt;J. Vac. Sci. Technol. , A&lt;/full-title&gt;&lt;/periodical&gt;&lt;pages&gt;230-233&lt;/pages&gt;&lt;volume&gt;20&lt;/volume&gt;&lt;number&gt;1&lt;/number&gt;&lt;dates&gt;&lt;year&gt;2002&lt;/year&gt;&lt;pub-dates&gt;&lt;date&gt;Jan-Feb&lt;/date&gt;&lt;/pub-dates&gt;&lt;/dates&gt;&lt;isbn&gt;0734-2101&lt;/isbn&gt;&lt;accession-num&gt;WOS:000173638000037&lt;/accession-num&gt;&lt;urls&gt;&lt;related-urls&gt;&lt;url&gt;&amp;lt;Go to ISI&amp;gt;://WOS:000173638000037&lt;/url&gt;&lt;/related-urls&gt;&lt;/urls&gt;&lt;electronic-resource-num&gt;10.1116/1.1430249&lt;/electronic-resource-num&gt;&lt;/record&gt;&lt;/Cite&gt;&lt;/EndNote&gt;</w:instrText>
      </w:r>
      <w:r w:rsidRPr="0029324C">
        <w:rPr>
          <w:rFonts w:ascii="Times New Roman" w:hAnsi="Times New Roman" w:cs="Times New Roman"/>
          <w:sz w:val="19"/>
          <w:szCs w:val="19"/>
        </w:rPr>
        <w:fldChar w:fldCharType="separate"/>
      </w:r>
      <w:r w:rsidRPr="00DA52C8">
        <w:rPr>
          <w:rFonts w:ascii="Times New Roman" w:hAnsi="Times New Roman" w:cs="Times New Roman"/>
          <w:noProof/>
          <w:sz w:val="19"/>
          <w:szCs w:val="19"/>
          <w:vertAlign w:val="superscript"/>
        </w:rPr>
        <w:t>3</w:t>
      </w:r>
      <w:r w:rsidRPr="0029324C">
        <w:rPr>
          <w:rFonts w:ascii="Times New Roman" w:hAnsi="Times New Roman" w:cs="Times New Roman"/>
          <w:sz w:val="19"/>
          <w:szCs w:val="19"/>
        </w:rPr>
        <w:fldChar w:fldCharType="end"/>
      </w:r>
      <w:r>
        <w:rPr>
          <w:rFonts w:ascii="Times New Roman" w:hAnsi="Times New Roman" w:cs="Times New Roman"/>
          <w:sz w:val="19"/>
          <w:szCs w:val="19"/>
        </w:rPr>
        <w:t>.</w:t>
      </w:r>
    </w:p>
    <w:p w14:paraId="2B8EC94A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  <w:r>
        <w:rPr>
          <w:rFonts w:ascii="Times New Roman" w:hAnsi="Times New Roman" w:cs="Times New Roman"/>
          <w:b/>
          <w:noProof/>
          <w:sz w:val="19"/>
          <w:szCs w:val="19"/>
        </w:rPr>
        <w:drawing>
          <wp:anchor distT="0" distB="0" distL="114300" distR="114300" simplePos="0" relativeHeight="251661312" behindDoc="0" locked="0" layoutInCell="1" allowOverlap="1" wp14:anchorId="50B3BF5C" wp14:editId="1AC11F97">
            <wp:simplePos x="0" y="0"/>
            <wp:positionH relativeFrom="column">
              <wp:posOffset>0</wp:posOffset>
            </wp:positionH>
            <wp:positionV relativeFrom="paragraph">
              <wp:posOffset>196850</wp:posOffset>
            </wp:positionV>
            <wp:extent cx="5274310" cy="2716530"/>
            <wp:effectExtent l="0" t="0" r="2540" b="762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3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6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CCD462" w14:textId="722CE553" w:rsidR="002B1D3A" w:rsidRDefault="002B1D3A" w:rsidP="002B1D3A">
      <w:pPr>
        <w:snapToGrid w:val="0"/>
        <w:spacing w:line="360" w:lineRule="auto"/>
        <w:rPr>
          <w:rFonts w:ascii="Times New Roman" w:hAnsi="Times New Roman" w:cs="Times New Roman"/>
          <w:sz w:val="19"/>
          <w:szCs w:val="19"/>
        </w:rPr>
      </w:pPr>
      <w:r w:rsidRPr="005751C5">
        <w:rPr>
          <w:rFonts w:ascii="Times New Roman" w:hAnsi="Times New Roman" w:cs="Times New Roman" w:hint="eastAsia"/>
          <w:sz w:val="19"/>
          <w:szCs w:val="19"/>
        </w:rPr>
        <w:t>F</w:t>
      </w:r>
      <w:r>
        <w:rPr>
          <w:rFonts w:ascii="Times New Roman" w:hAnsi="Times New Roman" w:cs="Times New Roman"/>
          <w:sz w:val="19"/>
          <w:szCs w:val="19"/>
        </w:rPr>
        <w:t xml:space="preserve">igure S3 </w:t>
      </w:r>
      <w:proofErr w:type="gramStart"/>
      <w:r w:rsidRPr="0029324C">
        <w:rPr>
          <w:rFonts w:ascii="Times New Roman" w:hAnsi="Times New Roman" w:cs="Times New Roman"/>
          <w:sz w:val="19"/>
          <w:szCs w:val="19"/>
        </w:rPr>
        <w:t>The</w:t>
      </w:r>
      <w:proofErr w:type="gramEnd"/>
      <w:r>
        <w:rPr>
          <w:rFonts w:ascii="Times New Roman" w:hAnsi="Times New Roman" w:cs="Times New Roman"/>
          <w:sz w:val="19"/>
          <w:szCs w:val="19"/>
        </w:rPr>
        <w:t xml:space="preserve"> structure change</w:t>
      </w:r>
      <w:r w:rsidRPr="0029324C">
        <w:rPr>
          <w:rFonts w:ascii="Times New Roman" w:hAnsi="Times New Roman" w:cs="Times New Roman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>of the</w:t>
      </w:r>
      <w:r w:rsidRPr="0029324C">
        <w:rPr>
          <w:rFonts w:ascii="Times New Roman" w:hAnsi="Times New Roman" w:cs="Times New Roman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>ST</w:t>
      </w:r>
      <w:r w:rsidRPr="0029324C">
        <w:rPr>
          <w:rFonts w:ascii="Times New Roman" w:hAnsi="Times New Roman" w:cs="Times New Roman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>and EST with the evolution of temperature</w:t>
      </w:r>
      <w:r w:rsidRPr="0029324C">
        <w:rPr>
          <w:rFonts w:ascii="Times New Roman" w:hAnsi="Times New Roman" w:cs="Times New Roman"/>
          <w:sz w:val="19"/>
          <w:szCs w:val="19"/>
        </w:rPr>
        <w:t xml:space="preserve">. </w:t>
      </w:r>
      <w:r w:rsidRPr="0029324C">
        <w:rPr>
          <w:rFonts w:ascii="Times New Roman" w:hAnsi="Times New Roman" w:cs="Times New Roman"/>
          <w:b/>
          <w:bCs/>
          <w:sz w:val="19"/>
          <w:szCs w:val="19"/>
        </w:rPr>
        <w:t>(a</w:t>
      </w:r>
      <w:r>
        <w:rPr>
          <w:rFonts w:ascii="Times New Roman" w:hAnsi="Times New Roman" w:cs="Times New Roman"/>
          <w:b/>
          <w:bCs/>
          <w:sz w:val="19"/>
          <w:szCs w:val="19"/>
        </w:rPr>
        <w:t>-b</w:t>
      </w:r>
      <w:r w:rsidRPr="0029324C">
        <w:rPr>
          <w:rFonts w:ascii="Times New Roman" w:hAnsi="Times New Roman" w:cs="Times New Roman"/>
          <w:b/>
          <w:bCs/>
          <w:sz w:val="19"/>
          <w:szCs w:val="19"/>
        </w:rPr>
        <w:t>)</w:t>
      </w:r>
      <w:r w:rsidRPr="0029324C">
        <w:rPr>
          <w:rFonts w:ascii="Times New Roman" w:hAnsi="Times New Roman" w:cs="Times New Roman"/>
          <w:sz w:val="19"/>
          <w:szCs w:val="19"/>
        </w:rPr>
        <w:t>, XRD patterns of Sb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Pr="0029324C">
        <w:rPr>
          <w:rFonts w:ascii="Times New Roman" w:hAnsi="Times New Roman" w:cs="Times New Roman"/>
          <w:sz w:val="19"/>
          <w:szCs w:val="19"/>
        </w:rPr>
        <w:t>Te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3</w:t>
      </w:r>
      <w:r w:rsidRPr="0029324C">
        <w:rPr>
          <w:rFonts w:ascii="Times New Roman" w:hAnsi="Times New Roman" w:cs="Times New Roman"/>
          <w:sz w:val="19"/>
          <w:szCs w:val="19"/>
        </w:rPr>
        <w:t xml:space="preserve"> and Er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0.52</w:t>
      </w:r>
      <w:r w:rsidRPr="0029324C">
        <w:rPr>
          <w:rFonts w:ascii="Times New Roman" w:hAnsi="Times New Roman" w:cs="Times New Roman"/>
          <w:sz w:val="19"/>
          <w:szCs w:val="19"/>
        </w:rPr>
        <w:t>Sb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Pr="0029324C">
        <w:rPr>
          <w:rFonts w:ascii="Times New Roman" w:hAnsi="Times New Roman" w:cs="Times New Roman"/>
          <w:sz w:val="19"/>
          <w:szCs w:val="19"/>
        </w:rPr>
        <w:t>Te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3</w:t>
      </w:r>
      <w:r w:rsidRPr="0029324C">
        <w:rPr>
          <w:rFonts w:ascii="Times New Roman" w:hAnsi="Times New Roman" w:cs="Times New Roman"/>
          <w:sz w:val="19"/>
          <w:szCs w:val="19"/>
        </w:rPr>
        <w:t xml:space="preserve"> films</w:t>
      </w:r>
      <w:r>
        <w:rPr>
          <w:rFonts w:ascii="Times New Roman" w:hAnsi="Times New Roman" w:cs="Times New Roman"/>
          <w:sz w:val="19"/>
          <w:szCs w:val="19"/>
        </w:rPr>
        <w:t xml:space="preserve"> at different </w:t>
      </w:r>
      <w:r w:rsidRPr="0029324C">
        <w:rPr>
          <w:rFonts w:ascii="Times New Roman" w:hAnsi="Times New Roman" w:cs="Times New Roman"/>
          <w:sz w:val="19"/>
          <w:szCs w:val="19"/>
        </w:rPr>
        <w:t>annea</w:t>
      </w:r>
      <w:r>
        <w:rPr>
          <w:rFonts w:ascii="Times New Roman" w:hAnsi="Times New Roman" w:cs="Times New Roman"/>
          <w:sz w:val="19"/>
          <w:szCs w:val="19"/>
        </w:rPr>
        <w:t>ling temperatures. Both ST and EST samples appear diffraction peaks of face-centered cubic (</w:t>
      </w:r>
      <w:r w:rsidRPr="00C856D5">
        <w:rPr>
          <w:rFonts w:ascii="Times New Roman" w:hAnsi="Times New Roman" w:cs="Times New Roman"/>
          <w:i/>
          <w:iCs/>
          <w:sz w:val="19"/>
          <w:szCs w:val="19"/>
        </w:rPr>
        <w:t>f</w:t>
      </w:r>
      <w:r>
        <w:rPr>
          <w:rFonts w:ascii="Times New Roman" w:hAnsi="Times New Roman" w:cs="Times New Roman"/>
          <w:sz w:val="19"/>
          <w:szCs w:val="19"/>
        </w:rPr>
        <w:t xml:space="preserve">-) phase, which can be confirmed by the (200) and (220) peaks (marked by rhombus) at low temperature 150 </w:t>
      </w:r>
      <w:r w:rsidRPr="008C13B9">
        <w:rPr>
          <w:rFonts w:ascii="Times New Roman" w:hAnsi="Times New Roman"/>
          <w:noProof/>
          <w:sz w:val="19"/>
          <w:szCs w:val="19"/>
        </w:rPr>
        <w:t>°</w:t>
      </w:r>
      <w:r w:rsidRPr="008C13B9">
        <w:rPr>
          <w:rFonts w:ascii="Times New Roman" w:hAnsi="Times New Roman" w:cs="American Typewriter Light"/>
          <w:noProof/>
          <w:sz w:val="19"/>
          <w:szCs w:val="19"/>
        </w:rPr>
        <w:t>C</w:t>
      </w:r>
      <w:r>
        <w:rPr>
          <w:rFonts w:ascii="Times New Roman" w:hAnsi="Times New Roman" w:cs="Times New Roman"/>
          <w:sz w:val="19"/>
          <w:szCs w:val="19"/>
        </w:rPr>
        <w:t xml:space="preserve"> and 200 </w:t>
      </w:r>
      <w:r w:rsidRPr="008C13B9">
        <w:rPr>
          <w:rFonts w:ascii="Times New Roman" w:hAnsi="Times New Roman"/>
          <w:noProof/>
          <w:sz w:val="19"/>
          <w:szCs w:val="19"/>
        </w:rPr>
        <w:t>°</w:t>
      </w:r>
      <w:r w:rsidRPr="008C13B9">
        <w:rPr>
          <w:rFonts w:ascii="Times New Roman" w:hAnsi="Times New Roman" w:cs="American Typewriter Light"/>
          <w:noProof/>
          <w:sz w:val="19"/>
          <w:szCs w:val="19"/>
        </w:rPr>
        <w:t>C</w:t>
      </w:r>
      <w:r>
        <w:rPr>
          <w:rFonts w:ascii="Times New Roman" w:hAnsi="Times New Roman" w:cs="Times New Roman"/>
          <w:sz w:val="19"/>
          <w:szCs w:val="19"/>
        </w:rPr>
        <w:t xml:space="preserve">. As the temperature is increased to 250 </w:t>
      </w:r>
      <w:r w:rsidRPr="008C13B9">
        <w:rPr>
          <w:rFonts w:ascii="Times New Roman" w:hAnsi="Times New Roman"/>
          <w:noProof/>
          <w:sz w:val="19"/>
          <w:szCs w:val="19"/>
        </w:rPr>
        <w:t>°</w:t>
      </w:r>
      <w:r w:rsidRPr="008C13B9">
        <w:rPr>
          <w:rFonts w:ascii="Times New Roman" w:hAnsi="Times New Roman" w:cs="American Typewriter Light"/>
          <w:noProof/>
          <w:sz w:val="19"/>
          <w:szCs w:val="19"/>
        </w:rPr>
        <w:t>C</w:t>
      </w:r>
      <w:r>
        <w:rPr>
          <w:rFonts w:ascii="Times New Roman" w:hAnsi="Times New Roman" w:cs="Times New Roman"/>
          <w:sz w:val="19"/>
          <w:szCs w:val="19"/>
        </w:rPr>
        <w:t xml:space="preserve">, the peaks of </w:t>
      </w:r>
      <w:r w:rsidRPr="00C856D5">
        <w:rPr>
          <w:rFonts w:ascii="Times New Roman" w:hAnsi="Times New Roman" w:cs="Times New Roman"/>
          <w:i/>
          <w:iCs/>
          <w:sz w:val="19"/>
          <w:szCs w:val="19"/>
        </w:rPr>
        <w:t>f</w:t>
      </w:r>
      <w:r>
        <w:rPr>
          <w:rFonts w:ascii="Times New Roman" w:hAnsi="Times New Roman" w:cs="Times New Roman"/>
          <w:sz w:val="19"/>
          <w:szCs w:val="19"/>
        </w:rPr>
        <w:t xml:space="preserve">-phase disappear completely </w:t>
      </w:r>
      <w:r w:rsidR="00BB15BF">
        <w:rPr>
          <w:rFonts w:ascii="Times New Roman" w:hAnsi="Times New Roman" w:cs="Times New Roman"/>
          <w:sz w:val="19"/>
          <w:szCs w:val="19"/>
        </w:rPr>
        <w:t>in Sb</w:t>
      </w:r>
      <w:r w:rsidR="00BB15BF" w:rsidRPr="00BB15BF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="00BB15BF">
        <w:rPr>
          <w:rFonts w:ascii="Times New Roman" w:hAnsi="Times New Roman" w:cs="Times New Roman"/>
          <w:sz w:val="19"/>
          <w:szCs w:val="19"/>
        </w:rPr>
        <w:t>Te</w:t>
      </w:r>
      <w:r w:rsidR="00BB15BF" w:rsidRPr="00BB15BF">
        <w:rPr>
          <w:rFonts w:ascii="Times New Roman" w:hAnsi="Times New Roman" w:cs="Times New Roman"/>
          <w:sz w:val="19"/>
          <w:szCs w:val="19"/>
          <w:vertAlign w:val="subscript"/>
        </w:rPr>
        <w:t>3</w:t>
      </w:r>
      <w:r w:rsidR="00BB15BF">
        <w:rPr>
          <w:rFonts w:ascii="Times New Roman" w:hAnsi="Times New Roman" w:cs="Times New Roman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 xml:space="preserve">whereas the (200) peak of </w:t>
      </w:r>
      <w:r w:rsidRPr="00C856D5">
        <w:rPr>
          <w:rFonts w:ascii="Times New Roman" w:hAnsi="Times New Roman" w:cs="Times New Roman"/>
          <w:i/>
          <w:iCs/>
          <w:sz w:val="19"/>
          <w:szCs w:val="19"/>
        </w:rPr>
        <w:t>f</w:t>
      </w:r>
      <w:r>
        <w:rPr>
          <w:rFonts w:ascii="Times New Roman" w:hAnsi="Times New Roman" w:cs="Times New Roman"/>
          <w:sz w:val="19"/>
          <w:szCs w:val="19"/>
        </w:rPr>
        <w:t xml:space="preserve">-phase across the EST still exists. The (200) peak of EST disappears until the temperature reaches 300 </w:t>
      </w:r>
      <w:r w:rsidRPr="0029324C">
        <w:rPr>
          <w:rFonts w:ascii="Times New Roman" w:hAnsi="Times New Roman" w:cs="Times New Roman"/>
          <w:sz w:val="19"/>
          <w:szCs w:val="19"/>
        </w:rPr>
        <w:t>℃</w:t>
      </w:r>
      <w:r>
        <w:rPr>
          <w:rFonts w:ascii="Times New Roman" w:hAnsi="Times New Roman" w:cs="Times New Roman"/>
          <w:sz w:val="19"/>
          <w:szCs w:val="19"/>
        </w:rPr>
        <w:t xml:space="preserve"> and the (015) peak of hexagonal (</w:t>
      </w:r>
      <w:r w:rsidRPr="00C856D5">
        <w:rPr>
          <w:rFonts w:ascii="Times New Roman" w:hAnsi="Times New Roman" w:cs="Times New Roman"/>
          <w:i/>
          <w:iCs/>
          <w:sz w:val="19"/>
          <w:szCs w:val="19"/>
        </w:rPr>
        <w:t>h</w:t>
      </w:r>
      <w:r>
        <w:rPr>
          <w:rFonts w:ascii="Times New Roman" w:hAnsi="Times New Roman" w:cs="Times New Roman"/>
          <w:sz w:val="19"/>
          <w:szCs w:val="19"/>
        </w:rPr>
        <w:t>-) phase appears on the curve.</w:t>
      </w:r>
      <w:r>
        <w:rPr>
          <w:rFonts w:ascii="Times New Roman" w:hAnsi="Times New Roman" w:cs="Times New Roman"/>
          <w:b/>
          <w:bCs/>
          <w:sz w:val="19"/>
          <w:szCs w:val="19"/>
        </w:rPr>
        <w:t xml:space="preserve"> (c-d</w:t>
      </w:r>
      <w:r w:rsidRPr="0029324C">
        <w:rPr>
          <w:rFonts w:ascii="Times New Roman" w:hAnsi="Times New Roman" w:cs="Times New Roman"/>
          <w:b/>
          <w:bCs/>
          <w:sz w:val="19"/>
          <w:szCs w:val="19"/>
        </w:rPr>
        <w:t>)</w:t>
      </w:r>
      <w:r w:rsidRPr="0029324C">
        <w:rPr>
          <w:rFonts w:ascii="Times New Roman" w:hAnsi="Times New Roman" w:cs="Times New Roman"/>
          <w:sz w:val="19"/>
          <w:szCs w:val="19"/>
        </w:rPr>
        <w:t xml:space="preserve">, </w:t>
      </w:r>
      <w:r>
        <w:rPr>
          <w:rFonts w:ascii="Times New Roman" w:hAnsi="Times New Roman" w:cs="Times New Roman"/>
          <w:sz w:val="19"/>
          <w:szCs w:val="19"/>
        </w:rPr>
        <w:t xml:space="preserve">TEM images of the crystalline </w:t>
      </w:r>
      <w:r w:rsidRPr="0029324C">
        <w:rPr>
          <w:rFonts w:ascii="Times New Roman" w:hAnsi="Times New Roman" w:cs="Times New Roman"/>
          <w:sz w:val="19"/>
          <w:szCs w:val="19"/>
        </w:rPr>
        <w:t>Sb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Pr="0029324C">
        <w:rPr>
          <w:rFonts w:ascii="Times New Roman" w:hAnsi="Times New Roman" w:cs="Times New Roman"/>
          <w:sz w:val="19"/>
          <w:szCs w:val="19"/>
        </w:rPr>
        <w:t>Te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3</w:t>
      </w:r>
      <w:r w:rsidRPr="0029324C">
        <w:rPr>
          <w:rFonts w:ascii="Times New Roman" w:hAnsi="Times New Roman" w:cs="Times New Roman"/>
          <w:sz w:val="19"/>
          <w:szCs w:val="19"/>
        </w:rPr>
        <w:t xml:space="preserve"> </w:t>
      </w:r>
      <w:r w:rsidR="00044699">
        <w:rPr>
          <w:rFonts w:ascii="Times New Roman" w:hAnsi="Times New Roman" w:cs="Times New Roman"/>
          <w:sz w:val="19"/>
          <w:szCs w:val="19"/>
        </w:rPr>
        <w:t xml:space="preserve">(230 </w:t>
      </w:r>
      <w:r w:rsidR="00044699" w:rsidRPr="0029324C">
        <w:rPr>
          <w:rFonts w:ascii="Times New Roman" w:hAnsi="Times New Roman" w:cs="Times New Roman"/>
          <w:sz w:val="19"/>
          <w:szCs w:val="19"/>
        </w:rPr>
        <w:t>℃</w:t>
      </w:r>
      <w:r w:rsidR="00044699">
        <w:rPr>
          <w:rFonts w:ascii="Times New Roman" w:hAnsi="Times New Roman" w:cs="Times New Roman"/>
          <w:sz w:val="19"/>
          <w:szCs w:val="19"/>
        </w:rPr>
        <w:t xml:space="preserve">) </w:t>
      </w:r>
      <w:r w:rsidRPr="0029324C">
        <w:rPr>
          <w:rFonts w:ascii="Times New Roman" w:hAnsi="Times New Roman" w:cs="Times New Roman"/>
          <w:sz w:val="19"/>
          <w:szCs w:val="19"/>
        </w:rPr>
        <w:t>and Er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0.52</w:t>
      </w:r>
      <w:r w:rsidRPr="0029324C">
        <w:rPr>
          <w:rFonts w:ascii="Times New Roman" w:hAnsi="Times New Roman" w:cs="Times New Roman"/>
          <w:sz w:val="19"/>
          <w:szCs w:val="19"/>
        </w:rPr>
        <w:t>Sb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Pr="0029324C">
        <w:rPr>
          <w:rFonts w:ascii="Times New Roman" w:hAnsi="Times New Roman" w:cs="Times New Roman"/>
          <w:sz w:val="19"/>
          <w:szCs w:val="19"/>
        </w:rPr>
        <w:t>Te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3</w:t>
      </w:r>
      <w:r w:rsidRPr="00044699">
        <w:rPr>
          <w:rFonts w:ascii="Times New Roman" w:hAnsi="Times New Roman" w:cs="Times New Roman"/>
          <w:sz w:val="19"/>
          <w:szCs w:val="19"/>
        </w:rPr>
        <w:t xml:space="preserve"> </w:t>
      </w:r>
      <w:r w:rsidR="00044699" w:rsidRPr="00044699">
        <w:rPr>
          <w:rFonts w:ascii="Times New Roman" w:hAnsi="Times New Roman" w:cs="Times New Roman"/>
          <w:sz w:val="19"/>
          <w:szCs w:val="19"/>
        </w:rPr>
        <w:t xml:space="preserve">(280 ℃) </w:t>
      </w:r>
      <w:r w:rsidRPr="00C856D5">
        <w:rPr>
          <w:rFonts w:ascii="Times New Roman" w:hAnsi="Times New Roman" w:cs="Times New Roman"/>
          <w:sz w:val="19"/>
          <w:szCs w:val="19"/>
        </w:rPr>
        <w:t>film</w:t>
      </w:r>
      <w:r>
        <w:rPr>
          <w:rFonts w:ascii="Times New Roman" w:hAnsi="Times New Roman" w:cs="Times New Roman"/>
          <w:sz w:val="19"/>
          <w:szCs w:val="19"/>
        </w:rPr>
        <w:t xml:space="preserve">s. </w:t>
      </w:r>
      <w:r>
        <w:rPr>
          <w:rFonts w:ascii="Times New Roman" w:hAnsi="Times New Roman" w:cs="Times New Roman"/>
          <w:noProof/>
          <w:sz w:val="19"/>
          <w:szCs w:val="19"/>
        </w:rPr>
        <w:t xml:space="preserve">The grain size of ST is as large as ~100 nm, while it is just a dozen nanometers </w:t>
      </w:r>
      <w:r w:rsidR="00044699">
        <w:rPr>
          <w:rFonts w:ascii="Times New Roman" w:hAnsi="Times New Roman" w:cs="Times New Roman"/>
          <w:noProof/>
          <w:sz w:val="19"/>
          <w:szCs w:val="19"/>
        </w:rPr>
        <w:t>in</w:t>
      </w:r>
      <w:r>
        <w:rPr>
          <w:rFonts w:ascii="Times New Roman" w:hAnsi="Times New Roman" w:cs="Times New Roman"/>
          <w:noProof/>
          <w:sz w:val="19"/>
          <w:szCs w:val="19"/>
        </w:rPr>
        <w:t xml:space="preserve"> EST. </w:t>
      </w:r>
      <w:r>
        <w:rPr>
          <w:rFonts w:ascii="Times New Roman" w:hAnsi="Times New Roman" w:cs="Times New Roman"/>
          <w:b/>
          <w:bCs/>
          <w:sz w:val="19"/>
          <w:szCs w:val="19"/>
        </w:rPr>
        <w:t>(e-f</w:t>
      </w:r>
      <w:r w:rsidRPr="0029324C">
        <w:rPr>
          <w:rFonts w:ascii="Times New Roman" w:hAnsi="Times New Roman" w:cs="Times New Roman"/>
          <w:b/>
          <w:bCs/>
          <w:sz w:val="19"/>
          <w:szCs w:val="19"/>
        </w:rPr>
        <w:t>)</w:t>
      </w:r>
      <w:r w:rsidRPr="0029324C">
        <w:rPr>
          <w:rFonts w:ascii="Times New Roman" w:hAnsi="Times New Roman" w:cs="Times New Roman"/>
          <w:sz w:val="19"/>
          <w:szCs w:val="19"/>
        </w:rPr>
        <w:t>,</w:t>
      </w:r>
      <w:r>
        <w:rPr>
          <w:rFonts w:ascii="Times New Roman" w:hAnsi="Times New Roman" w:cs="Times New Roman"/>
          <w:sz w:val="19"/>
          <w:szCs w:val="19"/>
        </w:rPr>
        <w:t xml:space="preserve"> </w:t>
      </w:r>
      <w:r w:rsidRPr="0029324C">
        <w:rPr>
          <w:rFonts w:ascii="Times New Roman" w:hAnsi="Times New Roman" w:cs="Times New Roman"/>
          <w:sz w:val="19"/>
          <w:szCs w:val="19"/>
        </w:rPr>
        <w:t>The density-change rate between the crystalline and amorphous phases</w:t>
      </w:r>
      <w:r w:rsidR="00044699">
        <w:rPr>
          <w:rFonts w:ascii="Times New Roman" w:hAnsi="Times New Roman" w:cs="Times New Roman"/>
          <w:sz w:val="19"/>
          <w:szCs w:val="19"/>
        </w:rPr>
        <w:t xml:space="preserve"> characterized by the</w:t>
      </w:r>
      <w:r w:rsidRPr="0029324C">
        <w:rPr>
          <w:rFonts w:ascii="Times New Roman" w:hAnsi="Times New Roman" w:cs="Times New Roman"/>
          <w:sz w:val="19"/>
          <w:szCs w:val="19"/>
        </w:rPr>
        <w:t xml:space="preserve"> XRR curves </w:t>
      </w:r>
      <w:r w:rsidR="00044699">
        <w:rPr>
          <w:rFonts w:ascii="Times New Roman" w:hAnsi="Times New Roman" w:cs="Times New Roman"/>
          <w:sz w:val="19"/>
          <w:szCs w:val="19"/>
        </w:rPr>
        <w:t xml:space="preserve">in the </w:t>
      </w:r>
      <w:r w:rsidRPr="0029324C">
        <w:rPr>
          <w:rFonts w:ascii="Times New Roman" w:hAnsi="Times New Roman" w:cs="Times New Roman"/>
          <w:sz w:val="19"/>
          <w:szCs w:val="19"/>
        </w:rPr>
        <w:t>Sb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Pr="0029324C">
        <w:rPr>
          <w:rFonts w:ascii="Times New Roman" w:hAnsi="Times New Roman" w:cs="Times New Roman"/>
          <w:sz w:val="19"/>
          <w:szCs w:val="19"/>
        </w:rPr>
        <w:t>Te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3</w:t>
      </w:r>
      <w:r w:rsidRPr="0029324C">
        <w:rPr>
          <w:rFonts w:ascii="Times New Roman" w:hAnsi="Times New Roman" w:cs="Times New Roman"/>
          <w:sz w:val="19"/>
          <w:szCs w:val="19"/>
        </w:rPr>
        <w:t xml:space="preserve"> and Er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0.52</w:t>
      </w:r>
      <w:r w:rsidRPr="0029324C">
        <w:rPr>
          <w:rFonts w:ascii="Times New Roman" w:hAnsi="Times New Roman" w:cs="Times New Roman"/>
          <w:sz w:val="19"/>
          <w:szCs w:val="19"/>
        </w:rPr>
        <w:t>Sb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>2</w:t>
      </w:r>
      <w:r w:rsidRPr="0029324C">
        <w:rPr>
          <w:rFonts w:ascii="Times New Roman" w:hAnsi="Times New Roman" w:cs="Times New Roman"/>
          <w:sz w:val="19"/>
          <w:szCs w:val="19"/>
        </w:rPr>
        <w:t>Te</w:t>
      </w:r>
      <w:r w:rsidRPr="0029324C">
        <w:rPr>
          <w:rFonts w:ascii="Times New Roman" w:hAnsi="Times New Roman" w:cs="Times New Roman"/>
          <w:sz w:val="19"/>
          <w:szCs w:val="19"/>
          <w:vertAlign w:val="subscript"/>
        </w:rPr>
        <w:t xml:space="preserve">3 </w:t>
      </w:r>
      <w:r w:rsidRPr="0029324C">
        <w:rPr>
          <w:rFonts w:ascii="Times New Roman" w:hAnsi="Times New Roman" w:cs="Times New Roman"/>
          <w:sz w:val="19"/>
          <w:szCs w:val="19"/>
        </w:rPr>
        <w:t xml:space="preserve">films. The inset shows Bragg fitting curves of </w:t>
      </w:r>
      <w:r>
        <w:rPr>
          <w:rFonts w:ascii="Times New Roman" w:hAnsi="Times New Roman" w:cs="Times New Roman"/>
          <w:sz w:val="19"/>
          <w:szCs w:val="19"/>
        </w:rPr>
        <w:t xml:space="preserve">amorphous and crystalline films, and it shows that </w:t>
      </w:r>
      <w:r w:rsidRPr="0029324C">
        <w:rPr>
          <w:rFonts w:ascii="Times New Roman" w:hAnsi="Times New Roman" w:cs="Times New Roman"/>
          <w:sz w:val="19"/>
          <w:szCs w:val="19"/>
        </w:rPr>
        <w:t>Er-doping results in the thickness change decreased from 4.24 % to 0.41 %</w:t>
      </w:r>
      <w:r>
        <w:rPr>
          <w:rFonts w:ascii="Times New Roman" w:hAnsi="Times New Roman" w:cs="Times New Roman"/>
          <w:sz w:val="19"/>
          <w:szCs w:val="19"/>
        </w:rPr>
        <w:t>.</w:t>
      </w:r>
    </w:p>
    <w:p w14:paraId="0FFC656F" w14:textId="77777777" w:rsidR="002B1D3A" w:rsidRPr="0029324C" w:rsidRDefault="002B1D3A" w:rsidP="002B1D3A">
      <w:pPr>
        <w:snapToGrid w:val="0"/>
        <w:spacing w:line="360" w:lineRule="auto"/>
        <w:rPr>
          <w:rFonts w:ascii="Times New Roman" w:hAnsi="Times New Roman" w:cs="Times New Roman"/>
          <w:sz w:val="19"/>
          <w:szCs w:val="19"/>
        </w:rPr>
      </w:pPr>
    </w:p>
    <w:p w14:paraId="60CBFEC8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0CFA25FC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738FFA87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758AFFE8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708852A7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38D7B5BF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46643B93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2934A437" w14:textId="09BEAA9F" w:rsidR="00CC795F" w:rsidRDefault="00CC795F" w:rsidP="00CC795F">
      <w:pPr>
        <w:rPr>
          <w:rFonts w:ascii="Times New Roman" w:hAnsi="Times New Roman" w:cs="Times New Roman"/>
          <w:b/>
          <w:sz w:val="19"/>
          <w:szCs w:val="19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lastRenderedPageBreak/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>art I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The evidence of low power consumption</w:t>
      </w:r>
    </w:p>
    <w:p w14:paraId="249780C2" w14:textId="4ED251C8" w:rsidR="00CC795F" w:rsidRPr="00CC795F" w:rsidRDefault="002B1D3A" w:rsidP="00CC795F">
      <w:pPr>
        <w:autoSpaceDE w:val="0"/>
        <w:autoSpaceDN w:val="0"/>
        <w:adjustRightInd w:val="0"/>
        <w:ind w:firstLineChars="100" w:firstLine="190"/>
        <w:rPr>
          <w:rFonts w:ascii="Times New Roman" w:hAnsi="Times New Roman" w:cs="Times New Roman"/>
          <w:bCs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 xml:space="preserve">The </w:t>
      </w:r>
      <w:r w:rsidRPr="00CC795F">
        <w:rPr>
          <w:rFonts w:ascii="Times New Roman" w:hAnsi="Times New Roman" w:cs="Times New Roman"/>
          <w:sz w:val="19"/>
          <w:szCs w:val="19"/>
        </w:rPr>
        <w:t xml:space="preserve">finite element method (FEM) </w:t>
      </w:r>
      <w:r>
        <w:rPr>
          <w:rFonts w:ascii="Times New Roman" w:hAnsi="Times New Roman" w:cs="Times New Roman"/>
          <w:sz w:val="19"/>
          <w:szCs w:val="19"/>
        </w:rPr>
        <w:t>is used to</w:t>
      </w:r>
      <w:r w:rsidRPr="00CC795F">
        <w:rPr>
          <w:rFonts w:ascii="Times New Roman" w:hAnsi="Times New Roman" w:cs="Times New Roman"/>
          <w:sz w:val="19"/>
          <w:szCs w:val="19"/>
        </w:rPr>
        <w:t xml:space="preserve"> analyze the temperature distribution based on </w:t>
      </w:r>
      <w:r>
        <w:rPr>
          <w:rFonts w:ascii="Times New Roman" w:hAnsi="Times New Roman" w:cs="Times New Roman"/>
          <w:sz w:val="19"/>
          <w:szCs w:val="19"/>
        </w:rPr>
        <w:t xml:space="preserve">ST, </w:t>
      </w:r>
      <w:proofErr w:type="gramStart"/>
      <w:r>
        <w:rPr>
          <w:rFonts w:ascii="Times New Roman" w:hAnsi="Times New Roman" w:cs="Times New Roman"/>
          <w:sz w:val="19"/>
          <w:szCs w:val="19"/>
        </w:rPr>
        <w:t>GST</w:t>
      </w:r>
      <w:proofErr w:type="gramEnd"/>
      <w:r>
        <w:rPr>
          <w:rFonts w:ascii="Times New Roman" w:hAnsi="Times New Roman" w:cs="Times New Roman"/>
          <w:sz w:val="19"/>
          <w:szCs w:val="19"/>
        </w:rPr>
        <w:t xml:space="preserve"> and EST. W</w:t>
      </w:r>
      <w:r w:rsidRPr="00CC795F">
        <w:rPr>
          <w:rFonts w:ascii="Times New Roman" w:hAnsi="Times New Roman" w:cs="Times New Roman"/>
          <w:sz w:val="19"/>
          <w:szCs w:val="19"/>
        </w:rPr>
        <w:t xml:space="preserve">e </w:t>
      </w:r>
      <w:r w:rsidR="00CC795F">
        <w:rPr>
          <w:rFonts w:ascii="Times New Roman" w:hAnsi="Times New Roman" w:cs="Times New Roman"/>
          <w:sz w:val="19"/>
          <w:szCs w:val="19"/>
        </w:rPr>
        <w:t xml:space="preserve">estimated the </w:t>
      </w:r>
      <w:r w:rsidR="00CC795F" w:rsidRPr="00CC795F">
        <w:rPr>
          <w:rFonts w:ascii="Times New Roman" w:hAnsi="Times New Roman" w:cs="Times New Roman"/>
          <w:sz w:val="19"/>
          <w:szCs w:val="19"/>
        </w:rPr>
        <w:t>thermal conductivity</w:t>
      </w:r>
      <w:r w:rsidR="00CC795F">
        <w:rPr>
          <w:rFonts w:ascii="Times New Roman" w:hAnsi="Times New Roman" w:cs="Times New Roman"/>
          <w:sz w:val="19"/>
          <w:szCs w:val="19"/>
        </w:rPr>
        <w:t xml:space="preserve"> according the previous proposed formula</w:t>
      </w:r>
      <w:r w:rsidR="00224520">
        <w:rPr>
          <w:rFonts w:ascii="Times New Roman" w:hAnsi="Times New Roman" w:cs="Times New Roman"/>
          <w:sz w:val="19"/>
          <w:szCs w:val="19"/>
        </w:rPr>
        <w:t xml:space="preserve"> depended on grain size</w:t>
      </w:r>
      <w:r w:rsidR="00CC795F">
        <w:rPr>
          <w:rFonts w:ascii="Times New Roman" w:hAnsi="Times New Roman" w:cs="Times New Roman"/>
          <w:sz w:val="19"/>
          <w:szCs w:val="19"/>
        </w:rPr>
        <w:fldChar w:fldCharType="begin"/>
      </w:r>
      <w:r w:rsidR="00CC795F">
        <w:rPr>
          <w:rFonts w:ascii="Times New Roman" w:hAnsi="Times New Roman" w:cs="Times New Roman"/>
          <w:sz w:val="19"/>
          <w:szCs w:val="19"/>
        </w:rPr>
        <w:instrText xml:space="preserve"> ADDIN EN.CITE &lt;EndNote&gt;&lt;Cite&gt;&lt;Author&gt;Song&lt;/Author&gt;&lt;Year&gt;2020&lt;/Year&gt;&lt;RecNum&gt;217&lt;/RecNum&gt;&lt;DisplayText&gt;&lt;style face="superscript"&gt;2&lt;/style&gt;&lt;/DisplayText&gt;&lt;record&gt;&lt;rec-number&gt;217&lt;/rec-number&gt;&lt;foreign-keys&gt;&lt;key app="EN" db-id="00rr5zpegr9xemerefnpd0ecz0z9x0edwrf0" timestamp="1597802614"&gt;217&lt;/key&gt;&lt;/foreign-keys&gt;&lt;ref-type name="Journal Article"&gt;17&lt;/ref-type&gt;&lt;contributors&gt;&lt;authors&gt;&lt;author&gt;Wen-Xiong Song&lt;/author&gt;&lt;author&gt;Yan Cheng&lt;/author&gt;&lt;author&gt;Daolin Cai&lt;/author&gt;&lt;author&gt;Qiongyan Tang&lt;/author&gt;&lt;author&gt;Zhitang Song&lt;/author&gt;&lt;author&gt;Lihua Wang&lt;/author&gt;&lt;author&gt;Jin Zhao&lt;/author&gt;&lt;author&gt;Tianjiao Xin&lt;/author&gt;&lt;author&gt;Zhi-Pan Liu&lt;/author&gt;&lt;/authors&gt;&lt;/contributors&gt;&lt;titles&gt;&lt;title&gt;Improving the performance of phase-change memory by grain refinement&lt;/title&gt;&lt;secondary-title&gt;Journal of Applied Physics&lt;/secondary-title&gt;&lt;/titles&gt;&lt;periodical&gt;&lt;full-title&gt;Journal of Applied Physics&lt;/full-title&gt;&lt;abbr-1&gt;J. Appl. Phys.&lt;/abbr-1&gt;&lt;abbr-2&gt;J Appl Phys&lt;/abbr-2&gt;&lt;/periodical&gt;&lt;pages&gt;075101&lt;/pages&gt;&lt;volume&gt;128&lt;/volume&gt;&lt;number&gt;7&lt;/number&gt;&lt;dates&gt;&lt;year&gt;2020&lt;/year&gt;&lt;/dates&gt;&lt;urls&gt;&lt;related-urls&gt;&lt;url&gt;https://aip.scitation.org/doi/abs/10.1063/5.0011983&lt;/url&gt;&lt;/related-urls&gt;&lt;/urls&gt;&lt;electronic-resource-num&gt;10.1063/5.0011983&lt;/electronic-resource-num&gt;&lt;/record&gt;&lt;/Cite&gt;&lt;/EndNote&gt;</w:instrText>
      </w:r>
      <w:r w:rsidR="00CC795F">
        <w:rPr>
          <w:rFonts w:ascii="Times New Roman" w:hAnsi="Times New Roman" w:cs="Times New Roman"/>
          <w:sz w:val="19"/>
          <w:szCs w:val="19"/>
        </w:rPr>
        <w:fldChar w:fldCharType="separate"/>
      </w:r>
      <w:r w:rsidR="00CC795F" w:rsidRPr="00DA52C8">
        <w:rPr>
          <w:rFonts w:ascii="Times New Roman" w:hAnsi="Times New Roman" w:cs="Times New Roman"/>
          <w:noProof/>
          <w:sz w:val="19"/>
          <w:szCs w:val="19"/>
          <w:vertAlign w:val="superscript"/>
        </w:rPr>
        <w:t>2</w:t>
      </w:r>
      <w:r w:rsidR="00CC795F">
        <w:rPr>
          <w:rFonts w:ascii="Times New Roman" w:hAnsi="Times New Roman" w:cs="Times New Roman"/>
          <w:sz w:val="19"/>
          <w:szCs w:val="19"/>
        </w:rPr>
        <w:fldChar w:fldCharType="end"/>
      </w:r>
      <w:r w:rsidR="00CC795F">
        <w:rPr>
          <w:rFonts w:ascii="Times New Roman" w:hAnsi="Times New Roman" w:cs="Times New Roman"/>
          <w:sz w:val="19"/>
          <w:szCs w:val="19"/>
        </w:rPr>
        <w:t>,</w:t>
      </w:r>
      <w:r w:rsidR="00224520">
        <w:rPr>
          <w:rFonts w:ascii="Times New Roman" w:hAnsi="Times New Roman" w:cs="Times New Roman"/>
          <w:sz w:val="19"/>
          <w:szCs w:val="19"/>
        </w:rPr>
        <w:t xml:space="preserve"> </w:t>
      </w:r>
      <w:r w:rsidR="00224520" w:rsidRPr="00CC795F">
        <w:rPr>
          <w:rFonts w:ascii="Times New Roman" w:hAnsi="Times New Roman" w:cs="Times New Roman"/>
          <w:i/>
          <w:sz w:val="19"/>
          <w:szCs w:val="19"/>
        </w:rPr>
        <w:t>κ</w:t>
      </w:r>
      <w:r w:rsidR="00224520" w:rsidRPr="00CC795F">
        <w:rPr>
          <w:rFonts w:ascii="Times New Roman" w:hAnsi="Times New Roman" w:cs="Times New Roman"/>
          <w:sz w:val="19"/>
          <w:szCs w:val="19"/>
        </w:rPr>
        <w:t xml:space="preserve"> =</w:t>
      </w:r>
      <w:r w:rsidR="00224520" w:rsidRPr="00CC795F">
        <w:rPr>
          <w:rFonts w:ascii="Times New Roman" w:hAnsi="Times New Roman" w:cs="Times New Roman"/>
          <w:i/>
          <w:sz w:val="19"/>
          <w:szCs w:val="19"/>
        </w:rPr>
        <w:t xml:space="preserve"> </w:t>
      </w:r>
      <w:proofErr w:type="spellStart"/>
      <w:r w:rsidR="00224520" w:rsidRPr="00CC795F">
        <w:rPr>
          <w:rFonts w:ascii="Times New Roman" w:hAnsi="Times New Roman" w:cs="Times New Roman"/>
          <w:i/>
          <w:sz w:val="19"/>
          <w:szCs w:val="19"/>
        </w:rPr>
        <w:t>L</w:t>
      </w:r>
      <w:r w:rsidR="00224520" w:rsidRPr="00CC795F">
        <w:rPr>
          <w:rFonts w:ascii="Times New Roman" w:hAnsi="Times New Roman" w:cs="Times New Roman"/>
          <w:i/>
          <w:sz w:val="19"/>
          <w:szCs w:val="19"/>
          <w:vertAlign w:val="subscript"/>
        </w:rPr>
        <w:t>d</w:t>
      </w:r>
      <w:r w:rsidR="00224520" w:rsidRPr="00CC795F">
        <w:rPr>
          <w:rFonts w:ascii="Times New Roman" w:hAnsi="Times New Roman" w:cs="Times New Roman"/>
          <w:i/>
          <w:sz w:val="19"/>
          <w:szCs w:val="19"/>
        </w:rPr>
        <w:t>D</w:t>
      </w:r>
      <w:proofErr w:type="spellEnd"/>
      <w:r w:rsidR="00224520" w:rsidRPr="00CC795F">
        <w:rPr>
          <w:rFonts w:ascii="Times New Roman" w:hAnsi="Times New Roman" w:cs="Times New Roman"/>
          <w:sz w:val="19"/>
          <w:szCs w:val="19"/>
        </w:rPr>
        <w:t xml:space="preserve"> + </w:t>
      </w:r>
      <w:r w:rsidR="00224520" w:rsidRPr="00CC795F">
        <w:rPr>
          <w:rFonts w:ascii="Times New Roman" w:hAnsi="Times New Roman" w:cs="Times New Roman"/>
          <w:i/>
          <w:sz w:val="19"/>
          <w:szCs w:val="19"/>
        </w:rPr>
        <w:t>κ</w:t>
      </w:r>
      <w:r w:rsidR="00224520" w:rsidRPr="00CC795F">
        <w:rPr>
          <w:rFonts w:ascii="Times New Roman" w:hAnsi="Times New Roman" w:cs="Times New Roman"/>
          <w:i/>
          <w:sz w:val="19"/>
          <w:szCs w:val="19"/>
          <w:vertAlign w:val="subscript"/>
        </w:rPr>
        <w:t>0</w:t>
      </w:r>
      <w:r w:rsidR="00224520" w:rsidRPr="00467EF2">
        <w:rPr>
          <w:rFonts w:ascii="Times New Roman" w:hAnsi="Times New Roman" w:cs="Times New Roman"/>
          <w:sz w:val="19"/>
          <w:szCs w:val="19"/>
        </w:rPr>
        <w:t>,</w:t>
      </w:r>
      <w:r w:rsidR="00224520">
        <w:rPr>
          <w:rFonts w:ascii="Times New Roman" w:hAnsi="Times New Roman" w:cs="Times New Roman"/>
          <w:sz w:val="19"/>
          <w:szCs w:val="19"/>
        </w:rPr>
        <w:t xml:space="preserve"> </w:t>
      </w:r>
      <w:r w:rsidR="00CC795F" w:rsidRPr="00467EF2">
        <w:rPr>
          <w:rFonts w:ascii="Times New Roman" w:hAnsi="Times New Roman" w:cs="Times New Roman"/>
          <w:bCs/>
          <w:sz w:val="19"/>
          <w:szCs w:val="19"/>
        </w:rPr>
        <w:t xml:space="preserve">where </w:t>
      </w:r>
      <w:r w:rsidR="00CC795F" w:rsidRPr="00467EF2">
        <w:rPr>
          <w:rFonts w:ascii="Times New Roman" w:hAnsi="Times New Roman" w:cs="Times New Roman"/>
          <w:bCs/>
          <w:i/>
          <w:sz w:val="19"/>
          <w:szCs w:val="19"/>
        </w:rPr>
        <w:t>D</w:t>
      </w:r>
      <w:r w:rsidR="00CC795F" w:rsidRPr="00467EF2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CC795F">
        <w:rPr>
          <w:rFonts w:ascii="Times New Roman" w:hAnsi="Times New Roman" w:cs="Times New Roman"/>
          <w:bCs/>
          <w:sz w:val="19"/>
          <w:szCs w:val="19"/>
        </w:rPr>
        <w:t>is the</w:t>
      </w:r>
      <w:r w:rsidR="00CC795F">
        <w:rPr>
          <w:rFonts w:ascii="Times New Roman" w:hAnsi="Times New Roman" w:cs="Times New Roman" w:hint="eastAsia"/>
          <w:bCs/>
          <w:sz w:val="19"/>
          <w:szCs w:val="19"/>
        </w:rPr>
        <w:t xml:space="preserve"> </w:t>
      </w:r>
      <w:r w:rsidR="00CC795F">
        <w:rPr>
          <w:rFonts w:ascii="Times New Roman" w:hAnsi="Times New Roman" w:cs="Times New Roman"/>
          <w:bCs/>
          <w:sz w:val="19"/>
          <w:szCs w:val="19"/>
        </w:rPr>
        <w:t xml:space="preserve">average </w:t>
      </w:r>
      <w:r w:rsidR="00CC795F" w:rsidRPr="00467EF2">
        <w:rPr>
          <w:rFonts w:ascii="Times New Roman" w:hAnsi="Times New Roman" w:cs="Times New Roman"/>
          <w:bCs/>
          <w:sz w:val="19"/>
          <w:szCs w:val="19"/>
        </w:rPr>
        <w:t xml:space="preserve">diameter of grain size, </w:t>
      </w:r>
      <w:proofErr w:type="spellStart"/>
      <w:r w:rsidR="00CC795F" w:rsidRPr="00467EF2">
        <w:rPr>
          <w:rFonts w:ascii="Times New Roman" w:hAnsi="Times New Roman" w:cs="Times New Roman"/>
          <w:bCs/>
          <w:i/>
          <w:sz w:val="19"/>
          <w:szCs w:val="19"/>
        </w:rPr>
        <w:t>L</w:t>
      </w:r>
      <w:r w:rsidR="00CC795F" w:rsidRPr="00467EF2">
        <w:rPr>
          <w:rFonts w:ascii="Times New Roman" w:hAnsi="Times New Roman" w:cs="Times New Roman"/>
          <w:bCs/>
          <w:i/>
          <w:sz w:val="19"/>
          <w:szCs w:val="19"/>
          <w:vertAlign w:val="subscript"/>
        </w:rPr>
        <w:t>d</w:t>
      </w:r>
      <w:proofErr w:type="spellEnd"/>
      <w:r w:rsidR="00CC795F" w:rsidRPr="00467EF2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CC795F">
        <w:rPr>
          <w:rFonts w:ascii="Times New Roman" w:hAnsi="Times New Roman" w:cs="Times New Roman"/>
          <w:bCs/>
          <w:sz w:val="19"/>
          <w:szCs w:val="19"/>
        </w:rPr>
        <w:t>is the coefficient estimated</w:t>
      </w:r>
      <w:r w:rsidR="00CC795F">
        <w:rPr>
          <w:rFonts w:ascii="Times New Roman" w:hAnsi="Times New Roman" w:cs="Times New Roman" w:hint="eastAsia"/>
          <w:bCs/>
          <w:sz w:val="19"/>
          <w:szCs w:val="19"/>
        </w:rPr>
        <w:t xml:space="preserve"> </w:t>
      </w:r>
      <w:r w:rsidR="00CC795F" w:rsidRPr="00467EF2">
        <w:rPr>
          <w:rFonts w:ascii="Times New Roman" w:hAnsi="Times New Roman" w:cs="Times New Roman"/>
          <w:bCs/>
          <w:sz w:val="19"/>
          <w:szCs w:val="19"/>
        </w:rPr>
        <w:t>3.67</w:t>
      </w:r>
      <w:r w:rsidR="00CC795F" w:rsidRPr="00467EF2">
        <w:rPr>
          <w:rFonts w:ascii="Times New Roman" w:hAnsi="Times New Roman" w:cs="Times New Roman" w:hint="eastAsia"/>
          <w:bCs/>
          <w:sz w:val="19"/>
          <w:szCs w:val="19"/>
        </w:rPr>
        <w:t>×</w:t>
      </w:r>
      <w:r w:rsidR="00CC795F" w:rsidRPr="00467EF2">
        <w:rPr>
          <w:rFonts w:ascii="Times New Roman" w:hAnsi="Times New Roman" w:cs="Times New Roman"/>
          <w:bCs/>
          <w:sz w:val="19"/>
          <w:szCs w:val="19"/>
        </w:rPr>
        <w:t>10</w:t>
      </w:r>
      <w:r w:rsidR="00CC795F" w:rsidRPr="00224520">
        <w:rPr>
          <w:rFonts w:ascii="Times New Roman" w:hAnsi="Times New Roman" w:cs="Times New Roman"/>
          <w:bCs/>
          <w:sz w:val="19"/>
          <w:szCs w:val="19"/>
          <w:vertAlign w:val="superscript"/>
        </w:rPr>
        <w:t>6</w:t>
      </w:r>
      <w:r w:rsidR="00CC795F" w:rsidRPr="00467EF2">
        <w:rPr>
          <w:rFonts w:ascii="Times New Roman" w:hAnsi="Times New Roman" w:cs="Times New Roman"/>
          <w:bCs/>
          <w:sz w:val="19"/>
          <w:szCs w:val="19"/>
        </w:rPr>
        <w:t xml:space="preserve"> Wm</w:t>
      </w:r>
      <w:r w:rsidR="00CC795F" w:rsidRPr="00883BA6">
        <w:rPr>
          <w:rFonts w:ascii="Times New Roman" w:hAnsi="Times New Roman" w:cs="Times New Roman"/>
          <w:bCs/>
          <w:sz w:val="19"/>
          <w:szCs w:val="19"/>
          <w:vertAlign w:val="superscript"/>
        </w:rPr>
        <w:t>-2</w:t>
      </w:r>
      <w:r w:rsidR="00CC795F" w:rsidRPr="00467EF2">
        <w:rPr>
          <w:rFonts w:ascii="Times New Roman" w:hAnsi="Times New Roman" w:cs="Times New Roman"/>
          <w:bCs/>
          <w:sz w:val="19"/>
          <w:szCs w:val="19"/>
        </w:rPr>
        <w:t>K</w:t>
      </w:r>
      <w:r w:rsidR="00CC795F" w:rsidRPr="00883BA6">
        <w:rPr>
          <w:rFonts w:ascii="Times New Roman" w:hAnsi="Times New Roman" w:cs="Times New Roman"/>
          <w:bCs/>
          <w:sz w:val="19"/>
          <w:szCs w:val="19"/>
          <w:vertAlign w:val="superscript"/>
        </w:rPr>
        <w:t>-1</w:t>
      </w:r>
      <w:r w:rsidR="00CC795F" w:rsidRPr="00467EF2">
        <w:rPr>
          <w:rFonts w:ascii="Times New Roman" w:hAnsi="Times New Roman" w:cs="Times New Roman"/>
          <w:bCs/>
          <w:sz w:val="19"/>
          <w:szCs w:val="19"/>
        </w:rPr>
        <w:t xml:space="preserve">, and </w:t>
      </w:r>
      <w:proofErr w:type="spellStart"/>
      <w:r w:rsidR="00CC795F" w:rsidRPr="00883BA6">
        <w:rPr>
          <w:rFonts w:ascii="Times New Roman" w:hAnsi="Times New Roman" w:cs="Times New Roman"/>
          <w:bCs/>
          <w:i/>
          <w:sz w:val="19"/>
          <w:szCs w:val="19"/>
        </w:rPr>
        <w:t>κ</w:t>
      </w:r>
      <w:r w:rsidR="00CC795F" w:rsidRPr="00883BA6">
        <w:rPr>
          <w:rFonts w:ascii="Times New Roman" w:hAnsi="Times New Roman" w:cs="Times New Roman"/>
          <w:bCs/>
          <w:i/>
          <w:sz w:val="19"/>
          <w:szCs w:val="19"/>
          <w:vertAlign w:val="subscript"/>
        </w:rPr>
        <w:t>o</w:t>
      </w:r>
      <w:proofErr w:type="spellEnd"/>
      <w:r w:rsidR="00CC795F" w:rsidRPr="00467EF2">
        <w:rPr>
          <w:rFonts w:ascii="Times New Roman" w:hAnsi="Times New Roman" w:cs="Times New Roman"/>
          <w:bCs/>
          <w:sz w:val="19"/>
          <w:szCs w:val="19"/>
        </w:rPr>
        <w:t xml:space="preserve"> (0.22 Wm</w:t>
      </w:r>
      <w:r w:rsidR="00CC795F" w:rsidRPr="00883BA6">
        <w:rPr>
          <w:rFonts w:ascii="Times New Roman" w:hAnsi="Times New Roman" w:cs="Times New Roman"/>
          <w:bCs/>
          <w:sz w:val="19"/>
          <w:szCs w:val="19"/>
          <w:vertAlign w:val="superscript"/>
        </w:rPr>
        <w:t>-1</w:t>
      </w:r>
      <w:r w:rsidR="00CC795F" w:rsidRPr="00467EF2">
        <w:rPr>
          <w:rFonts w:ascii="Times New Roman" w:hAnsi="Times New Roman" w:cs="Times New Roman"/>
          <w:bCs/>
          <w:sz w:val="19"/>
          <w:szCs w:val="19"/>
        </w:rPr>
        <w:t>K</w:t>
      </w:r>
      <w:r w:rsidR="00CC795F" w:rsidRPr="00883BA6">
        <w:rPr>
          <w:rFonts w:ascii="Times New Roman" w:hAnsi="Times New Roman" w:cs="Times New Roman"/>
          <w:bCs/>
          <w:sz w:val="19"/>
          <w:szCs w:val="19"/>
          <w:vertAlign w:val="superscript"/>
        </w:rPr>
        <w:t>-1</w:t>
      </w:r>
      <w:r w:rsidR="00CC795F" w:rsidRPr="00467EF2">
        <w:rPr>
          <w:rFonts w:ascii="Times New Roman" w:hAnsi="Times New Roman" w:cs="Times New Roman"/>
          <w:bCs/>
          <w:sz w:val="19"/>
          <w:szCs w:val="19"/>
        </w:rPr>
        <w:t xml:space="preserve"> </w:t>
      </w:r>
      <w:r w:rsidR="00CC795F">
        <w:rPr>
          <w:rFonts w:ascii="Times New Roman" w:hAnsi="Times New Roman" w:cs="Times New Roman"/>
          <w:bCs/>
          <w:sz w:val="19"/>
          <w:szCs w:val="19"/>
        </w:rPr>
        <w:t>herein) is the</w:t>
      </w:r>
      <w:r w:rsidR="00CC795F">
        <w:rPr>
          <w:rFonts w:ascii="Times New Roman" w:hAnsi="Times New Roman" w:cs="Times New Roman" w:hint="eastAsia"/>
          <w:bCs/>
          <w:sz w:val="19"/>
          <w:szCs w:val="19"/>
        </w:rPr>
        <w:t xml:space="preserve"> </w:t>
      </w:r>
      <w:r w:rsidR="00CC795F" w:rsidRPr="00467EF2">
        <w:rPr>
          <w:rFonts w:ascii="Times New Roman" w:hAnsi="Times New Roman" w:cs="Times New Roman"/>
          <w:bCs/>
          <w:sz w:val="19"/>
          <w:szCs w:val="19"/>
        </w:rPr>
        <w:t>thermal conductivity of amorphous</w:t>
      </w:r>
      <w:r w:rsidR="00CC795F">
        <w:rPr>
          <w:rFonts w:ascii="Times New Roman" w:hAnsi="Times New Roman" w:cs="Times New Roman" w:hint="eastAsia"/>
          <w:bCs/>
          <w:sz w:val="19"/>
          <w:szCs w:val="19"/>
        </w:rPr>
        <w:t>.</w:t>
      </w:r>
      <w:r w:rsidR="00CC795F">
        <w:rPr>
          <w:rFonts w:ascii="Times New Roman" w:hAnsi="Times New Roman" w:cs="Times New Roman"/>
          <w:bCs/>
          <w:sz w:val="19"/>
          <w:szCs w:val="19"/>
        </w:rPr>
        <w:t xml:space="preserve"> We find that EST of the less grain size has more energy efficient than other two models</w:t>
      </w:r>
      <w:r w:rsidR="00224520">
        <w:rPr>
          <w:rFonts w:ascii="Times New Roman" w:hAnsi="Times New Roman" w:cs="Times New Roman"/>
          <w:bCs/>
          <w:sz w:val="19"/>
          <w:szCs w:val="19"/>
        </w:rPr>
        <w:t>, because more grain boundaries scatter the phonons</w:t>
      </w:r>
      <w:r w:rsidR="00CC795F">
        <w:rPr>
          <w:rFonts w:ascii="Times New Roman" w:hAnsi="Times New Roman" w:cs="Times New Roman"/>
          <w:bCs/>
          <w:sz w:val="19"/>
          <w:szCs w:val="19"/>
        </w:rPr>
        <w:t>.</w:t>
      </w:r>
    </w:p>
    <w:p w14:paraId="74CB5261" w14:textId="77777777" w:rsidR="002B1D3A" w:rsidRPr="002E5B7D" w:rsidRDefault="002B1D3A" w:rsidP="002B1D3A">
      <w:pPr>
        <w:rPr>
          <w:rFonts w:ascii="Times New Roman" w:hAnsi="Times New Roman" w:cs="Times New Roman"/>
          <w:sz w:val="19"/>
          <w:szCs w:val="19"/>
        </w:rPr>
      </w:pPr>
    </w:p>
    <w:p w14:paraId="372452D8" w14:textId="77777777" w:rsidR="002B1D3A" w:rsidRDefault="002B1D3A" w:rsidP="002B1D3A">
      <w:pPr>
        <w:rPr>
          <w:rFonts w:ascii="Times New Roman" w:hAnsi="Times New Roman" w:cs="Times New Roman"/>
          <w:sz w:val="19"/>
          <w:szCs w:val="19"/>
        </w:rPr>
      </w:pPr>
      <w:r>
        <w:rPr>
          <w:noProof/>
          <w:sz w:val="19"/>
          <w:szCs w:val="19"/>
        </w:rPr>
        <w:drawing>
          <wp:inline distT="0" distB="0" distL="0" distR="0" wp14:anchorId="7DE59E4C" wp14:editId="6CF6BD85">
            <wp:extent cx="5295900" cy="1752439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msol5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9303" cy="1776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AE8D6" w14:textId="6C686534" w:rsidR="002B1D3A" w:rsidRDefault="002B1D3A" w:rsidP="002B1D3A">
      <w:pPr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 w:hint="eastAsia"/>
          <w:sz w:val="19"/>
          <w:szCs w:val="19"/>
        </w:rPr>
        <w:t>F</w:t>
      </w:r>
      <w:r>
        <w:rPr>
          <w:rFonts w:ascii="Times New Roman" w:hAnsi="Times New Roman" w:cs="Times New Roman"/>
          <w:sz w:val="19"/>
          <w:szCs w:val="19"/>
        </w:rPr>
        <w:t xml:space="preserve">igure S4 </w:t>
      </w:r>
      <w:r w:rsidRPr="00CC795F">
        <w:rPr>
          <w:rFonts w:ascii="Times New Roman" w:hAnsi="Times New Roman" w:cs="Times New Roman"/>
          <w:b/>
          <w:bCs/>
          <w:sz w:val="19"/>
          <w:szCs w:val="19"/>
        </w:rPr>
        <w:t>(a)</w:t>
      </w:r>
      <w:r w:rsidRPr="00CC795F">
        <w:rPr>
          <w:rFonts w:ascii="Times New Roman" w:hAnsi="Times New Roman" w:cs="Times New Roman"/>
          <w:bCs/>
          <w:sz w:val="19"/>
          <w:szCs w:val="19"/>
        </w:rPr>
        <w:t xml:space="preserve"> Sb</w:t>
      </w:r>
      <w:r w:rsidRPr="00CC795F">
        <w:rPr>
          <w:rFonts w:ascii="Times New Roman" w:hAnsi="Times New Roman" w:cs="Times New Roman"/>
          <w:bCs/>
          <w:sz w:val="19"/>
          <w:szCs w:val="19"/>
          <w:vertAlign w:val="subscript"/>
        </w:rPr>
        <w:t>2</w:t>
      </w:r>
      <w:r w:rsidRPr="00CC795F">
        <w:rPr>
          <w:rFonts w:ascii="Times New Roman" w:hAnsi="Times New Roman" w:cs="Times New Roman"/>
          <w:bCs/>
          <w:sz w:val="19"/>
          <w:szCs w:val="19"/>
        </w:rPr>
        <w:t>Te</w:t>
      </w:r>
      <w:r w:rsidRPr="00CC795F">
        <w:rPr>
          <w:rFonts w:ascii="Times New Roman" w:hAnsi="Times New Roman" w:cs="Times New Roman"/>
          <w:bCs/>
          <w:sz w:val="19"/>
          <w:szCs w:val="19"/>
          <w:vertAlign w:val="subscript"/>
        </w:rPr>
        <w:t>3</w:t>
      </w:r>
      <w:r w:rsidRPr="00CC795F">
        <w:rPr>
          <w:rFonts w:ascii="Times New Roman" w:hAnsi="Times New Roman" w:cs="Times New Roman"/>
          <w:bCs/>
          <w:sz w:val="19"/>
          <w:szCs w:val="19"/>
        </w:rPr>
        <w:t>,</w:t>
      </w:r>
      <w:r w:rsidRPr="00CC795F">
        <w:rPr>
          <w:rFonts w:ascii="Times New Roman" w:hAnsi="Times New Roman" w:cs="Times New Roman"/>
          <w:b/>
          <w:bCs/>
          <w:sz w:val="19"/>
          <w:szCs w:val="19"/>
        </w:rPr>
        <w:t xml:space="preserve"> (b) </w:t>
      </w:r>
      <w:r w:rsidRPr="00CC795F">
        <w:rPr>
          <w:rFonts w:ascii="Times New Roman" w:hAnsi="Times New Roman" w:cs="Times New Roman"/>
          <w:bCs/>
          <w:sz w:val="19"/>
          <w:szCs w:val="19"/>
        </w:rPr>
        <w:t xml:space="preserve">GST, and </w:t>
      </w:r>
      <w:r w:rsidRPr="00CC795F">
        <w:rPr>
          <w:rFonts w:ascii="Times New Roman" w:hAnsi="Times New Roman" w:cs="Times New Roman"/>
          <w:b/>
          <w:bCs/>
          <w:sz w:val="19"/>
          <w:szCs w:val="19"/>
        </w:rPr>
        <w:t xml:space="preserve">(c) </w:t>
      </w:r>
      <w:r w:rsidRPr="00CC795F">
        <w:rPr>
          <w:rFonts w:ascii="Times New Roman" w:hAnsi="Times New Roman" w:cs="Times New Roman"/>
          <w:bCs/>
          <w:sz w:val="19"/>
          <w:szCs w:val="19"/>
        </w:rPr>
        <w:t>EST</w:t>
      </w:r>
      <w:r w:rsidRPr="00CC795F">
        <w:rPr>
          <w:rFonts w:ascii="Times New Roman" w:hAnsi="Times New Roman" w:cs="Times New Roman"/>
          <w:b/>
          <w:bCs/>
          <w:sz w:val="19"/>
          <w:szCs w:val="19"/>
        </w:rPr>
        <w:t xml:space="preserve"> </w:t>
      </w:r>
      <w:r w:rsidRPr="00CC795F">
        <w:rPr>
          <w:rFonts w:ascii="Times New Roman" w:hAnsi="Times New Roman" w:cs="Times New Roman"/>
          <w:bCs/>
          <w:sz w:val="19"/>
          <w:szCs w:val="19"/>
        </w:rPr>
        <w:t>are simulated by the finite element method with different thermal conductivity</w:t>
      </w:r>
      <w:r w:rsidR="00224520">
        <w:rPr>
          <w:rFonts w:ascii="Times New Roman" w:hAnsi="Times New Roman" w:cs="Times New Roman"/>
          <w:bCs/>
          <w:sz w:val="19"/>
          <w:szCs w:val="19"/>
        </w:rPr>
        <w:t>.</w:t>
      </w:r>
      <w:r>
        <w:rPr>
          <w:rFonts w:ascii="Times New Roman" w:hAnsi="Times New Roman" w:cs="Times New Roman"/>
          <w:sz w:val="19"/>
          <w:szCs w:val="19"/>
        </w:rPr>
        <w:t xml:space="preserve"> T</w:t>
      </w:r>
      <w:r w:rsidRPr="00CC795F">
        <w:rPr>
          <w:rFonts w:ascii="Times New Roman" w:hAnsi="Times New Roman" w:cs="Times New Roman"/>
          <w:sz w:val="19"/>
          <w:szCs w:val="19"/>
        </w:rPr>
        <w:t xml:space="preserve">he working area of the EST device </w:t>
      </w:r>
      <w:r w:rsidR="004F1EE3">
        <w:rPr>
          <w:rFonts w:ascii="Times New Roman" w:hAnsi="Times New Roman" w:cs="Times New Roman"/>
          <w:sz w:val="19"/>
          <w:szCs w:val="19"/>
        </w:rPr>
        <w:t>has</w:t>
      </w:r>
      <w:r w:rsidRPr="00CC795F">
        <w:rPr>
          <w:rFonts w:ascii="Times New Roman" w:hAnsi="Times New Roman" w:cs="Times New Roman"/>
          <w:sz w:val="19"/>
          <w:szCs w:val="19"/>
        </w:rPr>
        <w:t xml:space="preserve"> higher temperature</w:t>
      </w:r>
      <w:r>
        <w:rPr>
          <w:rFonts w:ascii="Times New Roman" w:hAnsi="Times New Roman" w:cs="Times New Roman"/>
          <w:sz w:val="19"/>
          <w:szCs w:val="19"/>
        </w:rPr>
        <w:t xml:space="preserve"> </w:t>
      </w:r>
      <w:r w:rsidR="004F1EE3">
        <w:rPr>
          <w:rFonts w:ascii="Times New Roman" w:hAnsi="Times New Roman" w:cs="Times New Roman"/>
          <w:sz w:val="19"/>
          <w:szCs w:val="19"/>
        </w:rPr>
        <w:t>using</w:t>
      </w:r>
      <w:r>
        <w:rPr>
          <w:rFonts w:ascii="Times New Roman" w:hAnsi="Times New Roman" w:cs="Times New Roman"/>
          <w:sz w:val="19"/>
          <w:szCs w:val="19"/>
        </w:rPr>
        <w:t xml:space="preserve"> the same heat source</w:t>
      </w:r>
      <w:r w:rsidRPr="00CC795F">
        <w:rPr>
          <w:rFonts w:ascii="Times New Roman" w:hAnsi="Times New Roman" w:cs="Times New Roman"/>
          <w:sz w:val="19"/>
          <w:szCs w:val="19"/>
        </w:rPr>
        <w:t>, whose thermal conductivity value is the smallest compared with the other two materials.</w:t>
      </w:r>
    </w:p>
    <w:p w14:paraId="77130E57" w14:textId="77777777" w:rsidR="002B1D3A" w:rsidRDefault="002B1D3A" w:rsidP="002B1D3A">
      <w:pPr>
        <w:rPr>
          <w:rFonts w:ascii="Times New Roman" w:hAnsi="Times New Roman" w:cs="Times New Roman"/>
          <w:sz w:val="19"/>
          <w:szCs w:val="19"/>
        </w:rPr>
      </w:pPr>
    </w:p>
    <w:p w14:paraId="311A0D14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4F747A47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4283D09B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55E6A9D7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0D0E8DA7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025CEC67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41E5EFC1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2D2B8BC5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7A9DC813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121173FF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429BB11D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69E67734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497805A5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1C7D592B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0FD29260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1C4638DB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4CFFE414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0FDDA7CA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457A9FAA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0C4C07D7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5BD576BB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2738C38B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47B27CA5" w14:textId="77777777" w:rsidR="002B1D3A" w:rsidRDefault="002B1D3A" w:rsidP="002B1D3A">
      <w:pPr>
        <w:rPr>
          <w:rFonts w:ascii="Times New Roman" w:hAnsi="Times New Roman" w:cs="Times New Roman"/>
          <w:b/>
          <w:sz w:val="19"/>
          <w:szCs w:val="19"/>
        </w:rPr>
      </w:pPr>
    </w:p>
    <w:p w14:paraId="256494EB" w14:textId="77777777" w:rsidR="002B1D3A" w:rsidRPr="002B1D3A" w:rsidRDefault="002B1D3A" w:rsidP="00F17E06">
      <w:pPr>
        <w:rPr>
          <w:rFonts w:ascii="Times New Roman" w:hAnsi="Times New Roman" w:cs="Times New Roman"/>
          <w:b/>
          <w:sz w:val="19"/>
          <w:szCs w:val="19"/>
        </w:rPr>
      </w:pPr>
    </w:p>
    <w:p w14:paraId="33F6F16F" w14:textId="128A296E" w:rsidR="00224520" w:rsidRDefault="00224520" w:rsidP="00224520">
      <w:pPr>
        <w:rPr>
          <w:rFonts w:ascii="Times New Roman" w:hAnsi="Times New Roman" w:cs="Times New Roman"/>
          <w:b/>
          <w:sz w:val="19"/>
          <w:szCs w:val="19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lastRenderedPageBreak/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art 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The calculated </w:t>
      </w:r>
      <w:r w:rsidRPr="00224520">
        <w:rPr>
          <w:rFonts w:ascii="Times New Roman" w:hAnsi="Times New Roman" w:cs="Times New Roman"/>
          <w:b/>
          <w:sz w:val="24"/>
          <w:szCs w:val="24"/>
        </w:rPr>
        <w:t>substitution energy</w:t>
      </w:r>
    </w:p>
    <w:p w14:paraId="2422AEC3" w14:textId="0DE6BA26" w:rsidR="00615FBE" w:rsidRPr="00607768" w:rsidRDefault="00615FBE" w:rsidP="00615FBE">
      <w:pPr>
        <w:autoSpaceDE w:val="0"/>
        <w:autoSpaceDN w:val="0"/>
        <w:adjustRightInd w:val="0"/>
        <w:ind w:firstLineChars="100" w:firstLine="190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 xml:space="preserve">The </w:t>
      </w:r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</w:rPr>
        <w:t>ab-initio</w:t>
      </w:r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 xml:space="preserve"> method</w:t>
      </w:r>
      <w:r w:rsidRPr="00607768">
        <w:rPr>
          <w:rFonts w:ascii="Times New Roman" w:hAnsi="Times New Roman" w:cs="Times New Roman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>is</w:t>
      </w:r>
      <w:r w:rsidRPr="00607768">
        <w:rPr>
          <w:rFonts w:ascii="Times New Roman" w:hAnsi="Times New Roman" w:cs="Times New Roman"/>
          <w:sz w:val="19"/>
          <w:szCs w:val="19"/>
        </w:rPr>
        <w:t xml:space="preserve"> carried o</w:t>
      </w:r>
      <w:r>
        <w:rPr>
          <w:rFonts w:ascii="Times New Roman" w:hAnsi="Times New Roman" w:cs="Times New Roman"/>
          <w:sz w:val="19"/>
          <w:szCs w:val="19"/>
        </w:rPr>
        <w:t xml:space="preserve">ut to theoretically predict the </w:t>
      </w:r>
      <w:r w:rsidRPr="00607768">
        <w:rPr>
          <w:rFonts w:ascii="Times New Roman" w:hAnsi="Times New Roman" w:cs="Times New Roman"/>
          <w:sz w:val="19"/>
          <w:szCs w:val="19"/>
        </w:rPr>
        <w:t xml:space="preserve">most probable site by calculating the </w:t>
      </w:r>
      <w:r w:rsidR="00224520">
        <w:rPr>
          <w:rFonts w:ascii="Times New Roman" w:hAnsi="Times New Roman" w:cs="Times New Roman"/>
          <w:sz w:val="19"/>
          <w:szCs w:val="19"/>
        </w:rPr>
        <w:t>substitution</w:t>
      </w:r>
      <w:r w:rsidRPr="00607768">
        <w:rPr>
          <w:rFonts w:ascii="Times New Roman" w:hAnsi="Times New Roman" w:cs="Times New Roman"/>
          <w:sz w:val="19"/>
          <w:szCs w:val="19"/>
        </w:rPr>
        <w:t xml:space="preserve"> energy (</w:t>
      </w:r>
      <w:r w:rsidRPr="00607768">
        <w:rPr>
          <w:rFonts w:ascii="Times New Roman" w:hAnsi="Times New Roman" w:cs="Times New Roman"/>
          <w:i/>
          <w:sz w:val="19"/>
          <w:szCs w:val="19"/>
        </w:rPr>
        <w:t>E</w:t>
      </w:r>
      <w:r w:rsidR="00224520">
        <w:rPr>
          <w:rFonts w:ascii="Times New Roman" w:hAnsi="Times New Roman" w:cs="Times New Roman"/>
          <w:i/>
          <w:sz w:val="19"/>
          <w:szCs w:val="19"/>
          <w:vertAlign w:val="subscript"/>
        </w:rPr>
        <w:t>s</w:t>
      </w:r>
      <w:r w:rsidRPr="00607768">
        <w:rPr>
          <w:rFonts w:ascii="Times New Roman" w:hAnsi="Times New Roman" w:cs="Times New Roman"/>
          <w:sz w:val="19"/>
          <w:szCs w:val="19"/>
        </w:rPr>
        <w:t>) in each site.</w:t>
      </w:r>
      <w:r>
        <w:rPr>
          <w:rFonts w:ascii="Times New Roman" w:hAnsi="Times New Roman" w:cs="Times New Roman"/>
          <w:sz w:val="19"/>
          <w:szCs w:val="19"/>
        </w:rPr>
        <w:t xml:space="preserve"> The formation energy (</w:t>
      </w:r>
      <w:proofErr w:type="spellStart"/>
      <w:r w:rsidRPr="00F3122A">
        <w:rPr>
          <w:rFonts w:ascii="Times New Roman" w:hAnsi="Times New Roman" w:cs="Times New Roman"/>
          <w:i/>
          <w:sz w:val="19"/>
          <w:szCs w:val="19"/>
        </w:rPr>
        <w:t>E</w:t>
      </w:r>
      <w:r w:rsidRPr="00F3122A">
        <w:rPr>
          <w:rFonts w:ascii="Times New Roman" w:hAnsi="Times New Roman" w:cs="Times New Roman"/>
          <w:i/>
          <w:sz w:val="19"/>
          <w:szCs w:val="19"/>
          <w:vertAlign w:val="subscript"/>
        </w:rPr>
        <w:t>f</w:t>
      </w:r>
      <w:proofErr w:type="spellEnd"/>
      <w:r>
        <w:rPr>
          <w:rFonts w:ascii="Times New Roman" w:hAnsi="Times New Roman" w:cs="Times New Roman"/>
          <w:sz w:val="19"/>
          <w:szCs w:val="19"/>
        </w:rPr>
        <w:t xml:space="preserve">) can be </w:t>
      </w:r>
      <w:r>
        <w:rPr>
          <w:rFonts w:ascii="Times New Roman" w:eastAsia="等线" w:hAnsi="Times New Roman" w:cs="Times New Roman"/>
          <w:bCs/>
          <w:color w:val="000000" w:themeColor="text1"/>
          <w:sz w:val="19"/>
          <w:szCs w:val="19"/>
        </w:rPr>
        <w:t>can be calculated by</w:t>
      </w:r>
      <w:r>
        <w:rPr>
          <w:rFonts w:ascii="Times New Roman" w:eastAsia="等线" w:hAnsi="Times New Roman" w:cs="Times New Roman"/>
          <w:bCs/>
          <w:color w:val="000000" w:themeColor="text1"/>
          <w:sz w:val="19"/>
          <w:szCs w:val="19"/>
        </w:rPr>
        <w:fldChar w:fldCharType="begin"/>
      </w:r>
      <w:r>
        <w:rPr>
          <w:rFonts w:ascii="Times New Roman" w:eastAsia="等线" w:hAnsi="Times New Roman" w:cs="Times New Roman"/>
          <w:bCs/>
          <w:color w:val="000000" w:themeColor="text1"/>
          <w:sz w:val="19"/>
          <w:szCs w:val="19"/>
        </w:rPr>
        <w:instrText xml:space="preserve"> ADDIN EN.CITE &lt;EndNote&gt;&lt;Cite&gt;&lt;Author&gt;Zhang&lt;/Author&gt;&lt;Year&gt;1991&lt;/Year&gt;&lt;RecNum&gt;212&lt;/RecNum&gt;&lt;DisplayText&gt;&lt;style face="superscript"&gt;4&lt;/style&gt;&lt;/DisplayText&gt;&lt;record&gt;&lt;rec-number&gt;212&lt;/rec-number&gt;&lt;foreign-keys&gt;&lt;key app="EN" db-id="00rr5zpegr9xemerefnpd0ecz0z9x0edwrf0" timestamp="1594002529"&gt;212&lt;/key&gt;&lt;/foreign-keys&gt;&lt;ref-type name="Journal Article"&gt;17&lt;/ref-type&gt;&lt;contributors&gt;&lt;authors&gt;&lt;author&gt;Zhang, S.&lt;/author&gt;&lt;author&gt;Northrup, John&lt;/author&gt;&lt;/authors&gt;&lt;/contributors&gt;&lt;titles&gt;&lt;title&gt;Chemical potential dependence of defect formation energies in GaAs: Application to Ga self-diffusion&lt;/title&gt;&lt;secondary-title&gt;Physical Review Letters&lt;/secondary-title&gt;&lt;/titles&gt;&lt;periodical&gt;&lt;full-title&gt;Physical Review Letters&lt;/full-title&gt;&lt;abbr-1&gt;Phys. Rev. Lett.&lt;/abbr-1&gt;&lt;abbr-2&gt;Phys Rev Lett&lt;/abbr-2&gt;&lt;/periodical&gt;&lt;pages&gt;2339-2342&lt;/pages&gt;&lt;volume&gt;67&lt;/volume&gt;&lt;number&gt;17&lt;/number&gt;&lt;dates&gt;&lt;year&gt;1991&lt;/year&gt;&lt;/dates&gt;&lt;urls&gt;&lt;/urls&gt;&lt;/record&gt;&lt;/Cite&gt;&lt;/EndNote&gt;</w:instrText>
      </w:r>
      <w:r>
        <w:rPr>
          <w:rFonts w:ascii="Times New Roman" w:eastAsia="等线" w:hAnsi="Times New Roman" w:cs="Times New Roman"/>
          <w:bCs/>
          <w:color w:val="000000" w:themeColor="text1"/>
          <w:sz w:val="19"/>
          <w:szCs w:val="19"/>
        </w:rPr>
        <w:fldChar w:fldCharType="separate"/>
      </w:r>
      <w:r w:rsidRPr="00615FBE">
        <w:rPr>
          <w:rFonts w:ascii="Times New Roman" w:eastAsia="等线" w:hAnsi="Times New Roman" w:cs="Times New Roman"/>
          <w:bCs/>
          <w:noProof/>
          <w:color w:val="000000" w:themeColor="text1"/>
          <w:sz w:val="19"/>
          <w:szCs w:val="19"/>
          <w:vertAlign w:val="superscript"/>
        </w:rPr>
        <w:t>4</w:t>
      </w:r>
      <w:r>
        <w:rPr>
          <w:rFonts w:ascii="Times New Roman" w:eastAsia="等线" w:hAnsi="Times New Roman" w:cs="Times New Roman"/>
          <w:bCs/>
          <w:color w:val="000000" w:themeColor="text1"/>
          <w:sz w:val="19"/>
          <w:szCs w:val="19"/>
        </w:rPr>
        <w:fldChar w:fldCharType="end"/>
      </w:r>
      <w:r>
        <w:rPr>
          <w:rFonts w:ascii="Times New Roman" w:eastAsia="等线" w:hAnsi="Times New Roman" w:cs="Times New Roman"/>
          <w:bCs/>
          <w:color w:val="000000" w:themeColor="text1"/>
          <w:sz w:val="19"/>
          <w:szCs w:val="19"/>
        </w:rPr>
        <w:t xml:space="preserve">, </w:t>
      </w:r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</w:rPr>
        <w:t>E</w:t>
      </w:r>
      <w:r w:rsidR="00224520"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>s</w:t>
      </w:r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 xml:space="preserve"> = (</w:t>
      </w:r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</w:rPr>
        <w:t>E</w:t>
      </w:r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>EST</w:t>
      </w:r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 xml:space="preserve"> +</w:t>
      </w:r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</w:rPr>
        <w:t xml:space="preserve"> </w:t>
      </w:r>
      <w:proofErr w:type="spellStart"/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</w:rPr>
        <w:t>E</w:t>
      </w:r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>Sb</w:t>
      </w:r>
      <w:proofErr w:type="spellEnd"/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>/</w:t>
      </w:r>
      <w:proofErr w:type="spellStart"/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>Te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>) – (</w:t>
      </w:r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</w:rPr>
        <w:t>E</w:t>
      </w:r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>ST</w:t>
      </w:r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 xml:space="preserve"> + </w:t>
      </w:r>
      <w:proofErr w:type="spellStart"/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</w:rPr>
        <w:t>E</w:t>
      </w:r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>Er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 xml:space="preserve">), where </w:t>
      </w:r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</w:rPr>
        <w:t>E</w:t>
      </w:r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>EST</w:t>
      </w:r>
      <w:r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 xml:space="preserve">and </w:t>
      </w:r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</w:rPr>
        <w:t>E</w:t>
      </w:r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>ST</w:t>
      </w:r>
      <w:r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 xml:space="preserve"> </w:t>
      </w:r>
      <w:r w:rsidRPr="00561C49"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>denote</w:t>
      </w:r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 xml:space="preserve"> the total energy of the relaxed structure with and without Er atom, respectively. </w:t>
      </w:r>
      <w:proofErr w:type="spellStart"/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</w:rPr>
        <w:t>E</w:t>
      </w:r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>Sb</w:t>
      </w:r>
      <w:proofErr w:type="spellEnd"/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>/</w:t>
      </w:r>
      <w:proofErr w:type="spellStart"/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>Te</w:t>
      </w:r>
      <w:proofErr w:type="spellEnd"/>
      <w:r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 xml:space="preserve">denotes the chemical potential of Sb or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>Te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 xml:space="preserve"> being replaced, and </w:t>
      </w:r>
      <w:proofErr w:type="spellStart"/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</w:rPr>
        <w:t>E</w:t>
      </w:r>
      <w:r w:rsidRPr="001F1147"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>Er</w:t>
      </w:r>
      <w:proofErr w:type="spellEnd"/>
      <w:r>
        <w:rPr>
          <w:rFonts w:ascii="Times New Roman" w:hAnsi="Times New Roman" w:cs="Times New Roman"/>
          <w:bCs/>
          <w:i/>
          <w:color w:val="000000" w:themeColor="text1"/>
          <w:sz w:val="19"/>
          <w:szCs w:val="19"/>
          <w:vertAlign w:val="subscript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 xml:space="preserve">denotes the chemical potential of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>of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 xml:space="preserve"> the dopant Er.</w:t>
      </w:r>
      <w:r>
        <w:rPr>
          <w:rFonts w:ascii="Times New Roman" w:hAnsi="Times New Roman" w:cs="Times New Roman" w:hint="eastAsia"/>
          <w:sz w:val="19"/>
          <w:szCs w:val="19"/>
        </w:rPr>
        <w:t xml:space="preserve"> </w:t>
      </w:r>
      <w:proofErr w:type="spellStart"/>
      <w:r w:rsidRPr="00650676">
        <w:rPr>
          <w:rFonts w:ascii="Times New Roman" w:hAnsi="Times New Roman" w:cs="Times New Roman"/>
          <w:i/>
          <w:sz w:val="19"/>
          <w:szCs w:val="19"/>
        </w:rPr>
        <w:t>Er</w:t>
      </w:r>
      <w:r w:rsidRPr="00650676">
        <w:rPr>
          <w:rFonts w:ascii="Times New Roman" w:hAnsi="Times New Roman" w:cs="Times New Roman"/>
          <w:i/>
          <w:sz w:val="19"/>
          <w:szCs w:val="19"/>
          <w:vertAlign w:val="subscript"/>
        </w:rPr>
        <w:t>Sb</w:t>
      </w:r>
      <w:proofErr w:type="spellEnd"/>
      <w:r>
        <w:rPr>
          <w:rFonts w:ascii="Times New Roman" w:hAnsi="Times New Roman" w:cs="Times New Roman"/>
          <w:sz w:val="19"/>
          <w:szCs w:val="19"/>
        </w:rPr>
        <w:t xml:space="preserve"> (-1.97 eV) has a lower </w:t>
      </w:r>
      <w:proofErr w:type="spellStart"/>
      <w:r w:rsidRPr="00F3122A">
        <w:rPr>
          <w:rFonts w:ascii="Times New Roman" w:hAnsi="Times New Roman" w:cs="Times New Roman"/>
          <w:i/>
          <w:sz w:val="19"/>
          <w:szCs w:val="19"/>
        </w:rPr>
        <w:t>E</w:t>
      </w:r>
      <w:r w:rsidRPr="00F3122A">
        <w:rPr>
          <w:rFonts w:ascii="Times New Roman" w:hAnsi="Times New Roman" w:cs="Times New Roman"/>
          <w:i/>
          <w:sz w:val="19"/>
          <w:szCs w:val="19"/>
          <w:vertAlign w:val="subscript"/>
        </w:rPr>
        <w:t>f</w:t>
      </w:r>
      <w:proofErr w:type="spellEnd"/>
      <w:r w:rsidR="00224520">
        <w:rPr>
          <w:rFonts w:ascii="Times New Roman" w:hAnsi="Times New Roman" w:cs="Times New Roman"/>
          <w:i/>
          <w:sz w:val="19"/>
          <w:szCs w:val="19"/>
          <w:vertAlign w:val="subscript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 xml:space="preserve">compared with </w:t>
      </w:r>
      <w:proofErr w:type="spellStart"/>
      <w:r w:rsidRPr="00650676">
        <w:rPr>
          <w:rFonts w:ascii="Times New Roman" w:hAnsi="Times New Roman" w:cs="Times New Roman"/>
          <w:i/>
          <w:sz w:val="19"/>
          <w:szCs w:val="19"/>
        </w:rPr>
        <w:t>Er</w:t>
      </w:r>
      <w:r w:rsidRPr="00650676">
        <w:rPr>
          <w:rFonts w:ascii="Times New Roman" w:hAnsi="Times New Roman" w:cs="Times New Roman"/>
          <w:i/>
          <w:sz w:val="19"/>
          <w:szCs w:val="19"/>
          <w:vertAlign w:val="subscript"/>
        </w:rPr>
        <w:t>Te</w:t>
      </w:r>
      <w:proofErr w:type="spellEnd"/>
      <w:r>
        <w:rPr>
          <w:rFonts w:ascii="Times New Roman" w:hAnsi="Times New Roman" w:cs="Times New Roman"/>
          <w:sz w:val="19"/>
          <w:szCs w:val="19"/>
          <w:vertAlign w:val="subscript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>(-1.39 eV)</w:t>
      </w:r>
      <w:r w:rsidRPr="00844E36">
        <w:rPr>
          <w:rFonts w:ascii="Times New Roman" w:hAnsi="Times New Roman" w:cs="Times New Roman"/>
          <w:sz w:val="19"/>
          <w:szCs w:val="19"/>
        </w:rPr>
        <w:t>,</w:t>
      </w:r>
      <w:r>
        <w:rPr>
          <w:rFonts w:ascii="Times New Roman" w:hAnsi="Times New Roman" w:cs="Times New Roman"/>
          <w:sz w:val="19"/>
          <w:szCs w:val="19"/>
        </w:rPr>
        <w:t xml:space="preserve"> which </w:t>
      </w:r>
      <w:r>
        <w:rPr>
          <w:rFonts w:ascii="Times New Roman" w:eastAsia="等线" w:hAnsi="Times New Roman" w:cs="Times New Roman"/>
          <w:bCs/>
          <w:color w:val="000000" w:themeColor="text1"/>
          <w:sz w:val="19"/>
          <w:szCs w:val="19"/>
        </w:rPr>
        <w:t xml:space="preserve">indicates </w:t>
      </w:r>
      <w:r>
        <w:rPr>
          <w:rFonts w:ascii="Times New Roman" w:hAnsi="Times New Roman" w:cs="Times New Roman"/>
          <w:bCs/>
          <w:color w:val="000000" w:themeColor="text1"/>
          <w:sz w:val="19"/>
          <w:szCs w:val="19"/>
        </w:rPr>
        <w:t>the preference position of Er is to replace Sb site</w:t>
      </w:r>
      <w:r w:rsidR="00AD1779">
        <w:rPr>
          <w:rFonts w:ascii="Times New Roman" w:hAnsi="Times New Roman" w:cs="Times New Roman" w:hint="eastAsia"/>
          <w:bCs/>
          <w:color w:val="000000" w:themeColor="text1"/>
          <w:sz w:val="19"/>
          <w:szCs w:val="19"/>
        </w:rPr>
        <w:t>.</w:t>
      </w:r>
    </w:p>
    <w:p w14:paraId="61972D1B" w14:textId="77777777" w:rsidR="00615FBE" w:rsidRDefault="00615FBE" w:rsidP="00615FBE">
      <w:pPr>
        <w:rPr>
          <w:rFonts w:ascii="Times New Roman" w:hAnsi="Times New Roman" w:cs="Times New Roman"/>
          <w:b/>
          <w:sz w:val="19"/>
          <w:szCs w:val="19"/>
        </w:rPr>
      </w:pPr>
    </w:p>
    <w:p w14:paraId="7FAA3C79" w14:textId="77777777" w:rsidR="00615FBE" w:rsidRDefault="00615FBE" w:rsidP="00615FBE">
      <w:pPr>
        <w:jc w:val="center"/>
        <w:rPr>
          <w:rFonts w:ascii="Times New Roman" w:hAnsi="Times New Roman" w:cs="Times New Roman"/>
          <w:b/>
          <w:sz w:val="19"/>
          <w:szCs w:val="19"/>
        </w:rPr>
      </w:pPr>
      <w:r>
        <w:rPr>
          <w:rFonts w:ascii="Times New Roman" w:hAnsi="Times New Roman" w:cs="Times New Roman"/>
          <w:b/>
          <w:noProof/>
          <w:sz w:val="19"/>
          <w:szCs w:val="19"/>
        </w:rPr>
        <w:drawing>
          <wp:inline distT="0" distB="0" distL="0" distR="0" wp14:anchorId="50D19785" wp14:editId="13AE9B11">
            <wp:extent cx="2875479" cy="169914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8264" cy="1712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EDBBA" w14:textId="00C5B64E" w:rsidR="00615FBE" w:rsidRDefault="00615FBE" w:rsidP="00615FBE">
      <w:pPr>
        <w:rPr>
          <w:rFonts w:ascii="Times New Roman" w:hAnsi="Times New Roman" w:cs="Times New Roman"/>
          <w:sz w:val="19"/>
          <w:szCs w:val="19"/>
        </w:rPr>
      </w:pPr>
      <w:r w:rsidRPr="006232AD">
        <w:rPr>
          <w:rFonts w:ascii="Times New Roman" w:hAnsi="Times New Roman" w:cs="Times New Roman" w:hint="eastAsia"/>
          <w:sz w:val="19"/>
          <w:szCs w:val="19"/>
        </w:rPr>
        <w:t>F</w:t>
      </w:r>
      <w:r>
        <w:rPr>
          <w:rFonts w:ascii="Times New Roman" w:hAnsi="Times New Roman" w:cs="Times New Roman"/>
          <w:sz w:val="19"/>
          <w:szCs w:val="19"/>
        </w:rPr>
        <w:t xml:space="preserve">igure S5 Two representative doping sites in the crystalline ST and the </w:t>
      </w:r>
      <w:r w:rsidR="00224520">
        <w:rPr>
          <w:rFonts w:ascii="Times New Roman" w:hAnsi="Times New Roman" w:cs="Times New Roman"/>
          <w:sz w:val="19"/>
          <w:szCs w:val="19"/>
        </w:rPr>
        <w:t>substitution</w:t>
      </w:r>
      <w:r>
        <w:rPr>
          <w:rFonts w:ascii="Times New Roman" w:hAnsi="Times New Roman" w:cs="Times New Roman"/>
          <w:sz w:val="19"/>
          <w:szCs w:val="19"/>
        </w:rPr>
        <w:t xml:space="preserve"> energy with respect to the doping sites.</w:t>
      </w:r>
    </w:p>
    <w:p w14:paraId="40A04C75" w14:textId="77777777" w:rsidR="007A3421" w:rsidRPr="00224520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60A1EED5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3F544269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1E84989A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5FDF1958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0CDC372A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773CF2D6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783CFEDD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570A5FB1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4405E96F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31D922E3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721C36F4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3F751C56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0ACCE616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71A3A179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2D7683BD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36A8A8FA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7F6744F3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37CD1F14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532E2565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2C5D7972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1908D785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0340B946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65106F7F" w14:textId="77777777" w:rsidR="007A3421" w:rsidRDefault="007A3421" w:rsidP="00615FBE">
      <w:pPr>
        <w:rPr>
          <w:rFonts w:ascii="Times New Roman" w:hAnsi="Times New Roman" w:cs="Times New Roman"/>
          <w:sz w:val="19"/>
          <w:szCs w:val="19"/>
        </w:rPr>
      </w:pPr>
    </w:p>
    <w:p w14:paraId="42923667" w14:textId="77777777" w:rsidR="007A3421" w:rsidRDefault="007A3421" w:rsidP="00615FBE">
      <w:pPr>
        <w:rPr>
          <w:rFonts w:ascii="Times New Roman" w:hAnsi="Times New Roman" w:cs="Times New Roman"/>
          <w:b/>
          <w:sz w:val="19"/>
          <w:szCs w:val="19"/>
        </w:rPr>
      </w:pPr>
    </w:p>
    <w:p w14:paraId="530740B6" w14:textId="6B66F951" w:rsidR="00224520" w:rsidRDefault="00224520" w:rsidP="00224520">
      <w:pPr>
        <w:rPr>
          <w:rFonts w:ascii="Times New Roman" w:hAnsi="Times New Roman" w:cs="Times New Roman"/>
          <w:b/>
          <w:sz w:val="19"/>
          <w:szCs w:val="19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lastRenderedPageBreak/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art </w:t>
      </w:r>
      <w:r>
        <w:rPr>
          <w:rFonts w:ascii="Times New Roman" w:hAnsi="Times New Roman" w:cs="Times New Roman"/>
          <w:b/>
          <w:sz w:val="24"/>
          <w:szCs w:val="24"/>
        </w:rPr>
        <w:t>VI Comparing the structure difference between cubic and hexagonal phases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6EF0B62" w14:textId="3604923A" w:rsidR="00053DFA" w:rsidRDefault="00787512" w:rsidP="00053DFA">
      <w:pPr>
        <w:ind w:firstLineChars="100" w:firstLine="190"/>
        <w:rPr>
          <w:rFonts w:ascii="Times New Roman" w:hAnsi="Times New Roman" w:cs="Times New Roman"/>
          <w:b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>The cubic phase</w:t>
      </w:r>
      <w:r w:rsidRPr="00E2366F">
        <w:rPr>
          <w:rFonts w:ascii="Times New Roman" w:hAnsi="Times New Roman" w:cs="Times New Roman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>has the c</w:t>
      </w:r>
      <w:r w:rsidR="00053DFA" w:rsidRPr="00E2366F">
        <w:rPr>
          <w:rFonts w:ascii="Times New Roman" w:hAnsi="Times New Roman" w:cs="Times New Roman"/>
          <w:sz w:val="19"/>
          <w:szCs w:val="19"/>
        </w:rPr>
        <w:t>ontinuous alternating distribution of atoms</w:t>
      </w:r>
      <w:r>
        <w:rPr>
          <w:rFonts w:ascii="Times New Roman" w:hAnsi="Times New Roman" w:cs="Times New Roman"/>
          <w:sz w:val="19"/>
          <w:szCs w:val="19"/>
        </w:rPr>
        <w:t xml:space="preserve"> separated</w:t>
      </w:r>
      <w:r w:rsidR="00053DFA">
        <w:rPr>
          <w:rFonts w:ascii="Times New Roman" w:hAnsi="Times New Roman" w:cs="Times New Roman"/>
          <w:sz w:val="19"/>
          <w:szCs w:val="19"/>
        </w:rPr>
        <w:t xml:space="preserve"> by vacancy ordering layer, and</w:t>
      </w:r>
      <w:r w:rsidR="00053DFA" w:rsidRPr="008F477B">
        <w:rPr>
          <w:rFonts w:ascii="Times New Roman" w:hAnsi="Times New Roman" w:cs="Times New Roman"/>
          <w:sz w:val="19"/>
          <w:szCs w:val="19"/>
        </w:rPr>
        <w:t xml:space="preserve"> </w:t>
      </w:r>
      <w:r w:rsidR="00053DFA">
        <w:rPr>
          <w:rFonts w:ascii="Times New Roman" w:hAnsi="Times New Roman" w:cs="Times New Roman"/>
          <w:sz w:val="19"/>
          <w:szCs w:val="19"/>
        </w:rPr>
        <w:t xml:space="preserve">the positions marked are the atomic distance (~3.2 </w:t>
      </w:r>
      <w:r w:rsidR="00053DFA" w:rsidRPr="00053DFA">
        <w:rPr>
          <w:rFonts w:ascii="Times New Roman" w:eastAsia="等线" w:hAnsi="Times New Roman" w:cs="Times New Roman"/>
          <w:sz w:val="19"/>
          <w:szCs w:val="19"/>
        </w:rPr>
        <w:t>Å</w:t>
      </w:r>
      <w:r w:rsidR="00053DFA">
        <w:rPr>
          <w:rFonts w:ascii="Times New Roman" w:hAnsi="Times New Roman" w:cs="Times New Roman"/>
          <w:sz w:val="19"/>
          <w:szCs w:val="19"/>
        </w:rPr>
        <w:t xml:space="preserve">) at the VOL, as shown in </w:t>
      </w:r>
      <w:r w:rsidR="00224520">
        <w:rPr>
          <w:rFonts w:ascii="Times New Roman" w:hAnsi="Times New Roman" w:cs="Times New Roman"/>
          <w:sz w:val="19"/>
          <w:szCs w:val="19"/>
        </w:rPr>
        <w:t>Fig. S6</w:t>
      </w:r>
      <w:r w:rsidR="00053DFA">
        <w:rPr>
          <w:rFonts w:ascii="Times New Roman" w:hAnsi="Times New Roman" w:cs="Times New Roman"/>
          <w:sz w:val="19"/>
          <w:szCs w:val="19"/>
        </w:rPr>
        <w:t>(a).</w:t>
      </w:r>
      <w:r w:rsidR="00053DFA" w:rsidRPr="001A222A">
        <w:rPr>
          <w:rFonts w:ascii="Times New Roman" w:hAnsi="Times New Roman" w:cs="Times New Roman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>The hexagonal phase has t</w:t>
      </w:r>
      <w:r w:rsidR="00053DFA">
        <w:rPr>
          <w:rFonts w:ascii="Times New Roman" w:hAnsi="Times New Roman" w:cs="Times New Roman"/>
          <w:sz w:val="19"/>
          <w:szCs w:val="19"/>
        </w:rPr>
        <w:t>he quintuple-layered building blocks separate</w:t>
      </w:r>
      <w:r>
        <w:rPr>
          <w:rFonts w:ascii="Times New Roman" w:hAnsi="Times New Roman" w:cs="Times New Roman"/>
          <w:sz w:val="19"/>
          <w:szCs w:val="19"/>
        </w:rPr>
        <w:t>d</w:t>
      </w:r>
      <w:r w:rsidR="00053DFA">
        <w:rPr>
          <w:rFonts w:ascii="Times New Roman" w:hAnsi="Times New Roman" w:cs="Times New Roman"/>
          <w:sz w:val="19"/>
          <w:szCs w:val="19"/>
        </w:rPr>
        <w:t xml:space="preserve"> by van der Waals interaction gaps, and the positions marked are the atomic distance</w:t>
      </w:r>
      <w:r>
        <w:rPr>
          <w:rFonts w:ascii="Times New Roman" w:hAnsi="Times New Roman" w:cs="Times New Roman"/>
          <w:sz w:val="19"/>
          <w:szCs w:val="19"/>
        </w:rPr>
        <w:t xml:space="preserve"> (~2.7 </w:t>
      </w:r>
      <w:r w:rsidRPr="00053DFA">
        <w:rPr>
          <w:rFonts w:ascii="Times New Roman" w:eastAsia="等线" w:hAnsi="Times New Roman" w:cs="Times New Roman"/>
          <w:sz w:val="19"/>
          <w:szCs w:val="19"/>
        </w:rPr>
        <w:t>Å</w:t>
      </w:r>
      <w:r>
        <w:rPr>
          <w:rFonts w:ascii="Times New Roman" w:hAnsi="Times New Roman" w:cs="Times New Roman"/>
          <w:sz w:val="19"/>
          <w:szCs w:val="19"/>
        </w:rPr>
        <w:t>)</w:t>
      </w:r>
      <w:r w:rsidR="00053DFA">
        <w:rPr>
          <w:rFonts w:ascii="Times New Roman" w:hAnsi="Times New Roman" w:cs="Times New Roman"/>
          <w:sz w:val="19"/>
          <w:szCs w:val="19"/>
        </w:rPr>
        <w:t xml:space="preserve"> at the </w:t>
      </w:r>
      <w:proofErr w:type="spellStart"/>
      <w:r w:rsidR="00053DFA">
        <w:rPr>
          <w:rFonts w:ascii="Times New Roman" w:hAnsi="Times New Roman" w:cs="Times New Roman"/>
          <w:sz w:val="19"/>
          <w:szCs w:val="19"/>
        </w:rPr>
        <w:t>vdW</w:t>
      </w:r>
      <w:proofErr w:type="spellEnd"/>
      <w:r w:rsidR="00053DFA">
        <w:rPr>
          <w:rFonts w:ascii="Times New Roman" w:hAnsi="Times New Roman" w:cs="Times New Roman"/>
          <w:sz w:val="19"/>
          <w:szCs w:val="19"/>
        </w:rPr>
        <w:t xml:space="preserve"> gap. The width of VOL in (a) is significantly larger than that of the </w:t>
      </w:r>
      <w:proofErr w:type="spellStart"/>
      <w:r w:rsidR="00053DFA">
        <w:rPr>
          <w:rFonts w:ascii="Times New Roman" w:hAnsi="Times New Roman" w:cs="Times New Roman"/>
          <w:sz w:val="19"/>
          <w:szCs w:val="19"/>
        </w:rPr>
        <w:t>vdW</w:t>
      </w:r>
      <w:proofErr w:type="spellEnd"/>
      <w:r w:rsidR="00053DFA">
        <w:rPr>
          <w:rFonts w:ascii="Times New Roman" w:hAnsi="Times New Roman" w:cs="Times New Roman"/>
          <w:sz w:val="19"/>
          <w:szCs w:val="19"/>
        </w:rPr>
        <w:t xml:space="preserve"> in (b), and the atoms on both sides of VOL are still arranged in the same orientation whereas the quintuple-layered building blocks on both sides of </w:t>
      </w:r>
      <w:proofErr w:type="spellStart"/>
      <w:r w:rsidR="00053DFA">
        <w:rPr>
          <w:rFonts w:ascii="Times New Roman" w:hAnsi="Times New Roman" w:cs="Times New Roman"/>
          <w:sz w:val="19"/>
          <w:szCs w:val="19"/>
        </w:rPr>
        <w:t>vdW</w:t>
      </w:r>
      <w:proofErr w:type="spellEnd"/>
      <w:r w:rsidR="00053DFA">
        <w:rPr>
          <w:rFonts w:ascii="Times New Roman" w:hAnsi="Times New Roman" w:cs="Times New Roman"/>
          <w:sz w:val="19"/>
          <w:szCs w:val="19"/>
        </w:rPr>
        <w:t xml:space="preserve"> are not continuous.</w:t>
      </w:r>
    </w:p>
    <w:p w14:paraId="3B9484D8" w14:textId="77777777" w:rsidR="00F17E06" w:rsidRPr="00053DFA" w:rsidRDefault="00F17E06" w:rsidP="00DC056B">
      <w:pPr>
        <w:rPr>
          <w:rFonts w:ascii="Times New Roman" w:hAnsi="Times New Roman" w:cs="Times New Roman"/>
          <w:sz w:val="19"/>
          <w:szCs w:val="19"/>
        </w:rPr>
      </w:pPr>
    </w:p>
    <w:p w14:paraId="4BB92EEE" w14:textId="77777777" w:rsidR="00D0634E" w:rsidRDefault="00160131" w:rsidP="00F17E06">
      <w:pPr>
        <w:jc w:val="center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noProof/>
          <w:sz w:val="19"/>
          <w:szCs w:val="19"/>
        </w:rPr>
        <w:drawing>
          <wp:anchor distT="0" distB="0" distL="114300" distR="114300" simplePos="0" relativeHeight="251659264" behindDoc="0" locked="0" layoutInCell="1" allowOverlap="1" wp14:anchorId="2C7F952C" wp14:editId="358A8317">
            <wp:simplePos x="0" y="0"/>
            <wp:positionH relativeFrom="column">
              <wp:posOffset>0</wp:posOffset>
            </wp:positionH>
            <wp:positionV relativeFrom="paragraph">
              <wp:posOffset>199390</wp:posOffset>
            </wp:positionV>
            <wp:extent cx="5274310" cy="2651125"/>
            <wp:effectExtent l="0" t="0" r="254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3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4A3FD9" w14:textId="4D63DE9D" w:rsidR="00D77C1C" w:rsidRDefault="00F17E06" w:rsidP="008F477B">
      <w:pPr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 w:hint="eastAsia"/>
          <w:sz w:val="19"/>
          <w:szCs w:val="19"/>
        </w:rPr>
        <w:t>F</w:t>
      </w:r>
      <w:r>
        <w:rPr>
          <w:rFonts w:ascii="Times New Roman" w:hAnsi="Times New Roman" w:cs="Times New Roman"/>
          <w:sz w:val="19"/>
          <w:szCs w:val="19"/>
        </w:rPr>
        <w:t xml:space="preserve">igure </w:t>
      </w:r>
      <w:r w:rsidR="00450AB8">
        <w:rPr>
          <w:rFonts w:ascii="Times New Roman" w:hAnsi="Times New Roman" w:cs="Times New Roman"/>
          <w:sz w:val="19"/>
          <w:szCs w:val="19"/>
        </w:rPr>
        <w:t>S</w:t>
      </w:r>
      <w:r w:rsidR="007A3421">
        <w:rPr>
          <w:rFonts w:ascii="Times New Roman" w:hAnsi="Times New Roman" w:cs="Times New Roman"/>
          <w:sz w:val="19"/>
          <w:szCs w:val="19"/>
        </w:rPr>
        <w:t>6</w:t>
      </w:r>
      <w:r>
        <w:rPr>
          <w:rFonts w:ascii="Times New Roman" w:hAnsi="Times New Roman" w:cs="Times New Roman"/>
          <w:sz w:val="19"/>
          <w:szCs w:val="19"/>
        </w:rPr>
        <w:t xml:space="preserve"> </w:t>
      </w:r>
      <w:r w:rsidR="00F07C84">
        <w:rPr>
          <w:rFonts w:ascii="Times New Roman" w:hAnsi="Times New Roman" w:cs="Times New Roman"/>
          <w:sz w:val="19"/>
          <w:szCs w:val="19"/>
        </w:rPr>
        <w:t xml:space="preserve">The </w:t>
      </w:r>
      <w:r>
        <w:rPr>
          <w:rFonts w:ascii="Times New Roman" w:hAnsi="Times New Roman" w:cs="Times New Roman"/>
          <w:sz w:val="19"/>
          <w:szCs w:val="19"/>
        </w:rPr>
        <w:t>HAADF image of</w:t>
      </w:r>
      <w:r w:rsidR="00160131">
        <w:rPr>
          <w:rFonts w:ascii="Times New Roman" w:hAnsi="Times New Roman" w:cs="Times New Roman"/>
          <w:sz w:val="19"/>
          <w:szCs w:val="19"/>
        </w:rPr>
        <w:t xml:space="preserve"> the</w:t>
      </w:r>
      <w:r>
        <w:rPr>
          <w:rFonts w:ascii="Times New Roman" w:hAnsi="Times New Roman" w:cs="Times New Roman"/>
          <w:sz w:val="19"/>
          <w:szCs w:val="19"/>
        </w:rPr>
        <w:t xml:space="preserve"> </w:t>
      </w:r>
      <w:r w:rsidR="00160131">
        <w:rPr>
          <w:rFonts w:ascii="Times New Roman" w:hAnsi="Times New Roman" w:cs="Times New Roman"/>
          <w:sz w:val="19"/>
          <w:szCs w:val="19"/>
        </w:rPr>
        <w:t xml:space="preserve">crystalline </w:t>
      </w:r>
      <w:r>
        <w:rPr>
          <w:rFonts w:ascii="Times New Roman" w:hAnsi="Times New Roman" w:cs="Times New Roman"/>
          <w:sz w:val="19"/>
          <w:szCs w:val="19"/>
        </w:rPr>
        <w:t xml:space="preserve">EST film structure. </w:t>
      </w:r>
      <w:r w:rsidR="00160131" w:rsidRPr="00160131">
        <w:rPr>
          <w:rFonts w:ascii="Times New Roman" w:hAnsi="Times New Roman" w:cs="Times New Roman"/>
          <w:b/>
          <w:sz w:val="19"/>
          <w:szCs w:val="19"/>
        </w:rPr>
        <w:t>(a)</w:t>
      </w:r>
      <w:r w:rsidR="00160131">
        <w:rPr>
          <w:rFonts w:ascii="Times New Roman" w:hAnsi="Times New Roman" w:cs="Times New Roman"/>
          <w:sz w:val="19"/>
          <w:szCs w:val="19"/>
        </w:rPr>
        <w:t xml:space="preserve">, </w:t>
      </w:r>
      <w:r w:rsidR="003474DB">
        <w:rPr>
          <w:rFonts w:ascii="Times New Roman" w:hAnsi="Times New Roman" w:cs="Times New Roman"/>
          <w:sz w:val="19"/>
          <w:szCs w:val="19"/>
        </w:rPr>
        <w:t xml:space="preserve">the cubic phase of EST. </w:t>
      </w:r>
      <w:r w:rsidR="008F477B" w:rsidRPr="008F477B">
        <w:rPr>
          <w:rFonts w:ascii="Times New Roman" w:hAnsi="Times New Roman" w:cs="Times New Roman"/>
          <w:b/>
          <w:sz w:val="19"/>
          <w:szCs w:val="19"/>
        </w:rPr>
        <w:t>(b)</w:t>
      </w:r>
      <w:r w:rsidR="008F477B">
        <w:rPr>
          <w:rFonts w:ascii="Times New Roman" w:hAnsi="Times New Roman" w:cs="Times New Roman"/>
          <w:sz w:val="19"/>
          <w:szCs w:val="19"/>
        </w:rPr>
        <w:t xml:space="preserve">, the hexagonal phase of EST. </w:t>
      </w:r>
      <w:r w:rsidR="001A222A">
        <w:rPr>
          <w:rFonts w:ascii="Times New Roman" w:hAnsi="Times New Roman" w:cs="Times New Roman"/>
          <w:sz w:val="19"/>
          <w:szCs w:val="19"/>
        </w:rPr>
        <w:t xml:space="preserve">The positions marked are the atomic distance at the </w:t>
      </w:r>
      <w:proofErr w:type="spellStart"/>
      <w:r w:rsidR="001A222A">
        <w:rPr>
          <w:rFonts w:ascii="Times New Roman" w:hAnsi="Times New Roman" w:cs="Times New Roman"/>
          <w:sz w:val="19"/>
          <w:szCs w:val="19"/>
        </w:rPr>
        <w:t>Te</w:t>
      </w:r>
      <w:r w:rsidR="001A222A">
        <w:rPr>
          <w:rFonts w:ascii="Times New Roman" w:hAnsi="Times New Roman" w:cs="Times New Roman" w:hint="eastAsia"/>
          <w:sz w:val="19"/>
          <w:szCs w:val="19"/>
        </w:rPr>
        <w:t>-</w:t>
      </w:r>
      <w:r w:rsidR="001A222A">
        <w:rPr>
          <w:rFonts w:ascii="Times New Roman" w:hAnsi="Times New Roman" w:cs="Times New Roman"/>
          <w:sz w:val="19"/>
          <w:szCs w:val="19"/>
        </w:rPr>
        <w:t>Te</w:t>
      </w:r>
      <w:proofErr w:type="spellEnd"/>
      <w:r w:rsidR="001A222A">
        <w:rPr>
          <w:rFonts w:ascii="Times New Roman" w:hAnsi="Times New Roman" w:cs="Times New Roman"/>
          <w:sz w:val="19"/>
          <w:szCs w:val="19"/>
        </w:rPr>
        <w:t xml:space="preserve"> gaps.</w:t>
      </w:r>
    </w:p>
    <w:p w14:paraId="2D802413" w14:textId="77777777" w:rsidR="001A222A" w:rsidRDefault="001A222A" w:rsidP="008F477B">
      <w:pPr>
        <w:rPr>
          <w:rFonts w:ascii="Times New Roman" w:hAnsi="Times New Roman" w:cs="Times New Roman"/>
          <w:sz w:val="19"/>
          <w:szCs w:val="19"/>
        </w:rPr>
      </w:pPr>
    </w:p>
    <w:p w14:paraId="27F4C83E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74B2B61B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070123DF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51C9D171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4674B511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06531EED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3DD62418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5B3376D2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606248C7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358EE91D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4691C9D0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61F806F4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032FA90B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5674BBC6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57547E49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5F7DA1D1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71B5ACF5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61B931A2" w14:textId="77777777" w:rsidR="002E48BB" w:rsidRDefault="002E48BB" w:rsidP="00B13C44">
      <w:pPr>
        <w:rPr>
          <w:rFonts w:ascii="Times New Roman" w:hAnsi="Times New Roman" w:cs="Times New Roman"/>
          <w:b/>
          <w:sz w:val="19"/>
          <w:szCs w:val="19"/>
        </w:rPr>
      </w:pPr>
    </w:p>
    <w:p w14:paraId="18B1ECCB" w14:textId="77777777" w:rsidR="002E48BB" w:rsidRDefault="002E48BB" w:rsidP="00844E36">
      <w:pPr>
        <w:rPr>
          <w:rFonts w:ascii="Times New Roman" w:hAnsi="Times New Roman" w:cs="Times New Roman"/>
          <w:b/>
          <w:sz w:val="19"/>
          <w:szCs w:val="19"/>
        </w:rPr>
      </w:pPr>
    </w:p>
    <w:p w14:paraId="11A014D4" w14:textId="77777777" w:rsidR="00224520" w:rsidRDefault="00224520" w:rsidP="002B1D3A">
      <w:pPr>
        <w:rPr>
          <w:rFonts w:ascii="Times New Roman" w:hAnsi="Times New Roman" w:cs="Times New Roman"/>
          <w:b/>
          <w:sz w:val="24"/>
          <w:szCs w:val="24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lastRenderedPageBreak/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art </w:t>
      </w:r>
      <w:r>
        <w:rPr>
          <w:rFonts w:ascii="Times New Roman" w:hAnsi="Times New Roman" w:cs="Times New Roman"/>
          <w:b/>
          <w:sz w:val="24"/>
          <w:szCs w:val="24"/>
        </w:rPr>
        <w:t>VII XPS result</w:t>
      </w:r>
    </w:p>
    <w:p w14:paraId="36C5E329" w14:textId="7FC3B267" w:rsidR="00817BAF" w:rsidRPr="004524E8" w:rsidRDefault="00817BAF" w:rsidP="004F1EE3">
      <w:pPr>
        <w:ind w:firstLineChars="100" w:firstLine="190"/>
        <w:rPr>
          <w:rFonts w:ascii="Times New Roman" w:hAnsi="Times New Roman" w:cs="Times New Roman"/>
          <w:bCs/>
          <w:sz w:val="19"/>
          <w:szCs w:val="19"/>
        </w:rPr>
      </w:pPr>
      <w:r w:rsidRPr="00224520">
        <w:rPr>
          <w:rFonts w:ascii="Times New Roman" w:hAnsi="Times New Roman" w:cs="Times New Roman"/>
          <w:bCs/>
          <w:sz w:val="19"/>
          <w:szCs w:val="19"/>
        </w:rPr>
        <w:t>XPS experiment is applied to investigate the bonding state of crystallized EST and ST films</w:t>
      </w:r>
      <w:r>
        <w:rPr>
          <w:rFonts w:ascii="Times New Roman" w:hAnsi="Times New Roman" w:cs="Times New Roman"/>
          <w:bCs/>
          <w:sz w:val="19"/>
          <w:szCs w:val="19"/>
        </w:rPr>
        <w:t>. T</w:t>
      </w:r>
      <w:r w:rsidRPr="00224520">
        <w:rPr>
          <w:rFonts w:ascii="Times New Roman" w:hAnsi="Times New Roman" w:cs="Times New Roman"/>
          <w:bCs/>
          <w:sz w:val="19"/>
          <w:szCs w:val="19"/>
        </w:rPr>
        <w:t>he binding energ</w:t>
      </w:r>
      <w:r>
        <w:rPr>
          <w:rFonts w:ascii="Times New Roman" w:hAnsi="Times New Roman" w:cs="Times New Roman"/>
          <w:bCs/>
          <w:sz w:val="19"/>
          <w:szCs w:val="19"/>
        </w:rPr>
        <w:t>y</w:t>
      </w:r>
      <w:r w:rsidRPr="00224520">
        <w:rPr>
          <w:rFonts w:ascii="Times New Roman" w:hAnsi="Times New Roman" w:cs="Times New Roman"/>
          <w:bCs/>
          <w:sz w:val="19"/>
          <w:szCs w:val="19"/>
        </w:rPr>
        <w:t xml:space="preserve"> of the </w:t>
      </w:r>
      <w:proofErr w:type="spellStart"/>
      <w:r w:rsidRPr="00224520">
        <w:rPr>
          <w:rFonts w:ascii="Times New Roman" w:hAnsi="Times New Roman" w:cs="Times New Roman"/>
          <w:bCs/>
          <w:sz w:val="19"/>
          <w:szCs w:val="19"/>
        </w:rPr>
        <w:t>Te</w:t>
      </w:r>
      <w:proofErr w:type="spellEnd"/>
      <w:r w:rsidRPr="00224520">
        <w:rPr>
          <w:rFonts w:ascii="Times New Roman" w:hAnsi="Times New Roman" w:cs="Times New Roman"/>
          <w:bCs/>
          <w:sz w:val="19"/>
          <w:szCs w:val="19"/>
        </w:rPr>
        <w:t xml:space="preserve"> 3d can be identified, and the shift of binding energy of them is clearly visible after Er incorporation.</w:t>
      </w:r>
    </w:p>
    <w:p w14:paraId="60A865B2" w14:textId="77777777" w:rsidR="00817BAF" w:rsidRPr="00817BAF" w:rsidRDefault="00817BAF" w:rsidP="00844E36">
      <w:pPr>
        <w:rPr>
          <w:rFonts w:ascii="Times New Roman" w:hAnsi="Times New Roman" w:cs="Times New Roman"/>
          <w:b/>
          <w:sz w:val="19"/>
          <w:szCs w:val="19"/>
        </w:rPr>
      </w:pPr>
    </w:p>
    <w:p w14:paraId="37525AA5" w14:textId="77777777" w:rsidR="00844E36" w:rsidRDefault="00844E36" w:rsidP="00844E36">
      <w:pPr>
        <w:jc w:val="center"/>
        <w:rPr>
          <w:rFonts w:ascii="Times New Roman" w:hAnsi="Times New Roman" w:cs="Times New Roman"/>
          <w:b/>
          <w:sz w:val="19"/>
          <w:szCs w:val="19"/>
        </w:rPr>
      </w:pPr>
      <w:r>
        <w:rPr>
          <w:rFonts w:ascii="Times New Roman" w:hAnsi="Times New Roman" w:cs="Times New Roman"/>
          <w:b/>
          <w:noProof/>
          <w:sz w:val="19"/>
          <w:szCs w:val="19"/>
        </w:rPr>
        <w:drawing>
          <wp:inline distT="0" distB="0" distL="0" distR="0" wp14:anchorId="1DD3D57C" wp14:editId="62B1BE80">
            <wp:extent cx="2362809" cy="192604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8458" cy="1955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C44E1" w14:textId="77777777" w:rsidR="00844E36" w:rsidRDefault="00844E36" w:rsidP="00844E36">
      <w:pPr>
        <w:jc w:val="center"/>
        <w:rPr>
          <w:rFonts w:ascii="Times New Roman" w:hAnsi="Times New Roman" w:cs="Times New Roman"/>
          <w:b/>
          <w:sz w:val="19"/>
          <w:szCs w:val="19"/>
        </w:rPr>
      </w:pPr>
    </w:p>
    <w:p w14:paraId="6D9B5CE1" w14:textId="77777777" w:rsidR="002E48BB" w:rsidRDefault="00844E36" w:rsidP="00465C46">
      <w:pPr>
        <w:rPr>
          <w:rFonts w:ascii="Times New Roman" w:hAnsi="Times New Roman" w:cs="Times New Roman"/>
          <w:sz w:val="19"/>
          <w:szCs w:val="19"/>
        </w:rPr>
      </w:pPr>
      <w:r w:rsidRPr="00844E36">
        <w:rPr>
          <w:rFonts w:ascii="Times New Roman" w:hAnsi="Times New Roman" w:cs="Times New Roman" w:hint="eastAsia"/>
          <w:sz w:val="19"/>
          <w:szCs w:val="19"/>
        </w:rPr>
        <w:t>F</w:t>
      </w:r>
      <w:r w:rsidR="007A3421">
        <w:rPr>
          <w:rFonts w:ascii="Times New Roman" w:hAnsi="Times New Roman" w:cs="Times New Roman"/>
          <w:sz w:val="19"/>
          <w:szCs w:val="19"/>
        </w:rPr>
        <w:t>igure S7</w:t>
      </w:r>
      <w:r w:rsidR="00E3029C">
        <w:rPr>
          <w:rFonts w:ascii="Times New Roman" w:hAnsi="Times New Roman" w:cs="Times New Roman"/>
          <w:sz w:val="19"/>
          <w:szCs w:val="19"/>
        </w:rPr>
        <w:t xml:space="preserve"> </w:t>
      </w:r>
      <w:r w:rsidR="00E3029C" w:rsidRPr="00224520">
        <w:rPr>
          <w:rFonts w:ascii="Times New Roman" w:hAnsi="Times New Roman" w:cs="Times New Roman"/>
          <w:bCs/>
          <w:sz w:val="19"/>
          <w:szCs w:val="19"/>
        </w:rPr>
        <w:t>XPS spectra for annealed Sb</w:t>
      </w:r>
      <w:r w:rsidR="00E3029C" w:rsidRPr="00224520">
        <w:rPr>
          <w:rFonts w:ascii="Times New Roman" w:hAnsi="Times New Roman" w:cs="Times New Roman"/>
          <w:bCs/>
          <w:sz w:val="19"/>
          <w:szCs w:val="19"/>
          <w:vertAlign w:val="subscript"/>
        </w:rPr>
        <w:t>2</w:t>
      </w:r>
      <w:r w:rsidR="00E3029C" w:rsidRPr="00224520">
        <w:rPr>
          <w:rFonts w:ascii="Times New Roman" w:hAnsi="Times New Roman" w:cs="Times New Roman"/>
          <w:bCs/>
          <w:sz w:val="19"/>
          <w:szCs w:val="19"/>
        </w:rPr>
        <w:t>Te</w:t>
      </w:r>
      <w:r w:rsidR="00E3029C" w:rsidRPr="00224520">
        <w:rPr>
          <w:rFonts w:ascii="Times New Roman" w:hAnsi="Times New Roman" w:cs="Times New Roman"/>
          <w:bCs/>
          <w:sz w:val="19"/>
          <w:szCs w:val="19"/>
          <w:vertAlign w:val="subscript"/>
        </w:rPr>
        <w:t>3</w:t>
      </w:r>
      <w:r w:rsidR="00E3029C" w:rsidRPr="00224520">
        <w:rPr>
          <w:rFonts w:ascii="Times New Roman" w:hAnsi="Times New Roman" w:cs="Times New Roman"/>
          <w:bCs/>
          <w:sz w:val="19"/>
          <w:szCs w:val="19"/>
        </w:rPr>
        <w:t xml:space="preserve"> and Er</w:t>
      </w:r>
      <w:r w:rsidR="00E3029C" w:rsidRPr="00224520">
        <w:rPr>
          <w:rFonts w:ascii="Times New Roman" w:hAnsi="Times New Roman" w:cs="Times New Roman"/>
          <w:bCs/>
          <w:sz w:val="19"/>
          <w:szCs w:val="19"/>
          <w:vertAlign w:val="subscript"/>
        </w:rPr>
        <w:t>0.52</w:t>
      </w:r>
      <w:r w:rsidR="00E3029C" w:rsidRPr="00224520">
        <w:rPr>
          <w:rFonts w:ascii="Times New Roman" w:hAnsi="Times New Roman" w:cs="Times New Roman"/>
          <w:bCs/>
          <w:sz w:val="19"/>
          <w:szCs w:val="19"/>
        </w:rPr>
        <w:t>Sb</w:t>
      </w:r>
      <w:r w:rsidR="00E3029C" w:rsidRPr="00224520">
        <w:rPr>
          <w:rFonts w:ascii="Times New Roman" w:hAnsi="Times New Roman" w:cs="Times New Roman"/>
          <w:bCs/>
          <w:sz w:val="19"/>
          <w:szCs w:val="19"/>
          <w:vertAlign w:val="subscript"/>
        </w:rPr>
        <w:t>2</w:t>
      </w:r>
      <w:r w:rsidR="00E3029C" w:rsidRPr="00224520">
        <w:rPr>
          <w:rFonts w:ascii="Times New Roman" w:hAnsi="Times New Roman" w:cs="Times New Roman"/>
          <w:bCs/>
          <w:sz w:val="19"/>
          <w:szCs w:val="19"/>
        </w:rPr>
        <w:t>Te</w:t>
      </w:r>
      <w:r w:rsidR="00E3029C" w:rsidRPr="00224520">
        <w:rPr>
          <w:rFonts w:ascii="Times New Roman" w:hAnsi="Times New Roman" w:cs="Times New Roman"/>
          <w:bCs/>
          <w:sz w:val="19"/>
          <w:szCs w:val="19"/>
          <w:vertAlign w:val="subscript"/>
        </w:rPr>
        <w:t>3</w:t>
      </w:r>
      <w:r w:rsidR="00E3029C" w:rsidRPr="00224520">
        <w:rPr>
          <w:rFonts w:ascii="Times New Roman" w:hAnsi="Times New Roman" w:cs="Times New Roman"/>
          <w:bCs/>
          <w:sz w:val="19"/>
          <w:szCs w:val="19"/>
        </w:rPr>
        <w:t xml:space="preserve"> films</w:t>
      </w:r>
      <w:r w:rsidR="00E3029C">
        <w:rPr>
          <w:rFonts w:ascii="Times New Roman" w:hAnsi="Times New Roman" w:cs="Times New Roman"/>
          <w:bCs/>
          <w:sz w:val="19"/>
          <w:szCs w:val="19"/>
        </w:rPr>
        <w:t xml:space="preserve">. The binding energy of </w:t>
      </w:r>
      <w:proofErr w:type="spellStart"/>
      <w:r w:rsidR="00E3029C">
        <w:rPr>
          <w:rFonts w:ascii="Times New Roman" w:hAnsi="Times New Roman" w:cs="Times New Roman"/>
          <w:bCs/>
          <w:sz w:val="19"/>
          <w:szCs w:val="19"/>
        </w:rPr>
        <w:t>Te</w:t>
      </w:r>
      <w:proofErr w:type="spellEnd"/>
      <w:r w:rsidR="00E3029C">
        <w:rPr>
          <w:rFonts w:ascii="Times New Roman" w:hAnsi="Times New Roman" w:cs="Times New Roman"/>
          <w:bCs/>
          <w:sz w:val="19"/>
          <w:szCs w:val="19"/>
        </w:rPr>
        <w:t xml:space="preserve"> 3</w:t>
      </w:r>
      <w:r w:rsidR="00E3029C" w:rsidRPr="002B7069">
        <w:rPr>
          <w:rFonts w:ascii="Times New Roman" w:hAnsi="Times New Roman" w:cs="Times New Roman"/>
          <w:bCs/>
          <w:i/>
          <w:iCs/>
          <w:sz w:val="19"/>
          <w:szCs w:val="19"/>
        </w:rPr>
        <w:t>d</w:t>
      </w:r>
      <w:r w:rsidR="00E3029C">
        <w:rPr>
          <w:rFonts w:ascii="Times New Roman" w:hAnsi="Times New Roman" w:cs="Times New Roman"/>
          <w:bCs/>
          <w:sz w:val="19"/>
          <w:szCs w:val="19"/>
        </w:rPr>
        <w:t xml:space="preserve"> orbital presents blueshift about 0.42 eV.</w:t>
      </w:r>
    </w:p>
    <w:p w14:paraId="7C47085D" w14:textId="77777777" w:rsidR="004524E8" w:rsidRDefault="004524E8" w:rsidP="00465C46">
      <w:pPr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 w:hint="eastAsia"/>
          <w:sz w:val="19"/>
          <w:szCs w:val="19"/>
        </w:rPr>
        <w:t xml:space="preserve"> </w:t>
      </w:r>
    </w:p>
    <w:p w14:paraId="4C18D5E4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6FD25A47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73DE3673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2EDBBFE8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3F5DF0F0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11F0EFDF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632EF8D4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1C0CCD69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3230FA4E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1BFF4EEA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2C8332E9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4044EE8F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2F80BC97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78CFC21F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55571439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08AFBD61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5900F094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141A3C67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4D8BFEB4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0EB71D94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21F6769B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0730E8DC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7A61FD82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1C477045" w14:textId="77777777" w:rsidR="002E48BB" w:rsidRDefault="002E48BB" w:rsidP="00465C46">
      <w:pPr>
        <w:rPr>
          <w:rFonts w:ascii="Times New Roman" w:hAnsi="Times New Roman" w:cs="Times New Roman"/>
          <w:b/>
          <w:sz w:val="19"/>
          <w:szCs w:val="19"/>
        </w:rPr>
      </w:pPr>
    </w:p>
    <w:p w14:paraId="7BAACD45" w14:textId="77777777" w:rsidR="002C1FEC" w:rsidRDefault="002C1FEC" w:rsidP="00F2363B">
      <w:pPr>
        <w:rPr>
          <w:rFonts w:ascii="Times New Roman" w:hAnsi="Times New Roman" w:cs="Times New Roman"/>
          <w:b/>
          <w:sz w:val="19"/>
          <w:szCs w:val="19"/>
        </w:rPr>
      </w:pPr>
    </w:p>
    <w:p w14:paraId="49FCE2BF" w14:textId="50E6A53E" w:rsidR="00F61A2B" w:rsidRDefault="00F61A2B" w:rsidP="00F61A2B">
      <w:pPr>
        <w:rPr>
          <w:rFonts w:ascii="Times New Roman" w:hAnsi="Times New Roman" w:cs="Times New Roman"/>
          <w:b/>
          <w:sz w:val="24"/>
          <w:szCs w:val="24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lastRenderedPageBreak/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art </w:t>
      </w:r>
      <w:r>
        <w:rPr>
          <w:rFonts w:ascii="Times New Roman" w:hAnsi="Times New Roman" w:cs="Times New Roman"/>
          <w:b/>
          <w:sz w:val="24"/>
          <w:szCs w:val="24"/>
        </w:rPr>
        <w:t>VIII C</w:t>
      </w:r>
      <w:r w:rsidRPr="00F61A2B">
        <w:rPr>
          <w:rFonts w:ascii="Times New Roman" w:hAnsi="Times New Roman" w:cs="Times New Roman"/>
          <w:b/>
          <w:sz w:val="24"/>
          <w:szCs w:val="24"/>
        </w:rPr>
        <w:t>oordination number</w:t>
      </w:r>
    </w:p>
    <w:p w14:paraId="10120BAE" w14:textId="05E7040A" w:rsidR="002B78DE" w:rsidRPr="002B78DE" w:rsidRDefault="002B78DE" w:rsidP="002B78DE">
      <w:pPr>
        <w:ind w:firstLineChars="100" w:firstLine="190"/>
        <w:rPr>
          <w:rFonts w:ascii="Times New Roman" w:hAnsi="Times New Roman" w:cs="Times New Roman"/>
          <w:color w:val="000000" w:themeColor="text1"/>
          <w:sz w:val="19"/>
          <w:szCs w:val="19"/>
        </w:rPr>
      </w:pPr>
      <w:r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The local structural information around Er, Sb and </w:t>
      </w:r>
      <w:proofErr w:type="spellStart"/>
      <w:r>
        <w:rPr>
          <w:rFonts w:ascii="Times New Roman" w:hAnsi="Times New Roman" w:cs="Times New Roman"/>
          <w:color w:val="000000" w:themeColor="text1"/>
          <w:sz w:val="19"/>
          <w:szCs w:val="19"/>
        </w:rPr>
        <w:t>Te</w:t>
      </w:r>
      <w:proofErr w:type="spellEnd"/>
      <w:r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atoms in amorphous Er doped Sb</w:t>
      </w:r>
      <w:r w:rsidRPr="002B78DE">
        <w:rPr>
          <w:rFonts w:ascii="Times New Roman" w:hAnsi="Times New Roman" w:cs="Times New Roman"/>
          <w:color w:val="000000" w:themeColor="text1"/>
          <w:sz w:val="19"/>
          <w:szCs w:val="19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>Te</w:t>
      </w:r>
      <w:r w:rsidRPr="002B78DE">
        <w:rPr>
          <w:rFonts w:ascii="Times New Roman" w:hAnsi="Times New Roman" w:cs="Times New Roman"/>
          <w:color w:val="000000" w:themeColor="text1"/>
          <w:sz w:val="19"/>
          <w:szCs w:val="19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by DFMD simulations.</w:t>
      </w:r>
      <w:r w:rsidR="00F61A2B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Er has the largest average </w:t>
      </w:r>
      <w:r w:rsidR="00F61A2B">
        <w:rPr>
          <w:rFonts w:ascii="Times New Roman" w:hAnsi="Times New Roman" w:cs="Times New Roman"/>
          <w:sz w:val="19"/>
          <w:szCs w:val="19"/>
        </w:rPr>
        <w:t>coordination number</w:t>
      </w:r>
      <w:r w:rsidR="00F61A2B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(CN) of about six.</w:t>
      </w:r>
    </w:p>
    <w:p w14:paraId="1F56CB02" w14:textId="77777777" w:rsidR="002B78DE" w:rsidRPr="00F2363B" w:rsidRDefault="002B78DE" w:rsidP="002B78DE">
      <w:pPr>
        <w:jc w:val="center"/>
        <w:rPr>
          <w:rFonts w:ascii="Times New Roman" w:hAnsi="Times New Roman" w:cs="Times New Roman"/>
          <w:b/>
          <w:color w:val="FF0000"/>
          <w:sz w:val="19"/>
          <w:szCs w:val="19"/>
        </w:rPr>
      </w:pPr>
      <w:r>
        <w:rPr>
          <w:rFonts w:ascii="Times New Roman" w:hAnsi="Times New Roman" w:cs="Times New Roman"/>
          <w:b/>
          <w:noProof/>
          <w:color w:val="FF0000"/>
          <w:sz w:val="19"/>
          <w:szCs w:val="19"/>
        </w:rPr>
        <w:drawing>
          <wp:inline distT="0" distB="0" distL="0" distR="0" wp14:anchorId="57E62724" wp14:editId="33786679">
            <wp:extent cx="3209925" cy="2591573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N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8427" cy="2598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6D96D" w14:textId="3C22EBAE" w:rsidR="00B60A37" w:rsidRPr="002B78DE" w:rsidRDefault="002B1D3A" w:rsidP="00F61A2B">
      <w:pPr>
        <w:rPr>
          <w:rFonts w:ascii="Times New Roman" w:hAnsi="Times New Roman" w:cs="Times New Roman"/>
          <w:color w:val="000000" w:themeColor="text1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>Figure S</w:t>
      </w:r>
      <w:r w:rsidR="007A3421">
        <w:rPr>
          <w:rFonts w:ascii="Times New Roman" w:hAnsi="Times New Roman" w:cs="Times New Roman"/>
          <w:sz w:val="19"/>
          <w:szCs w:val="19"/>
        </w:rPr>
        <w:t>8</w:t>
      </w:r>
      <w:r w:rsidR="00B60A37">
        <w:rPr>
          <w:rFonts w:ascii="Times New Roman" w:hAnsi="Times New Roman" w:cs="Times New Roman"/>
          <w:sz w:val="19"/>
          <w:szCs w:val="19"/>
        </w:rPr>
        <w:t xml:space="preserve"> </w:t>
      </w:r>
      <w:proofErr w:type="gramStart"/>
      <w:r w:rsidR="00B60A37">
        <w:rPr>
          <w:rFonts w:ascii="Times New Roman" w:hAnsi="Times New Roman" w:cs="Times New Roman"/>
          <w:sz w:val="19"/>
          <w:szCs w:val="19"/>
        </w:rPr>
        <w:t>The</w:t>
      </w:r>
      <w:proofErr w:type="gramEnd"/>
      <w:r w:rsidR="00B60A37">
        <w:rPr>
          <w:rFonts w:ascii="Times New Roman" w:hAnsi="Times New Roman" w:cs="Times New Roman"/>
          <w:sz w:val="19"/>
          <w:szCs w:val="19"/>
        </w:rPr>
        <w:t xml:space="preserve"> statistics of </w:t>
      </w:r>
      <w:r w:rsidR="00F61A2B">
        <w:rPr>
          <w:rFonts w:ascii="Times New Roman" w:hAnsi="Times New Roman" w:cs="Times New Roman"/>
          <w:sz w:val="19"/>
          <w:szCs w:val="19"/>
        </w:rPr>
        <w:t xml:space="preserve">CN for Er, Sb, and </w:t>
      </w:r>
      <w:proofErr w:type="spellStart"/>
      <w:r w:rsidR="00F61A2B">
        <w:rPr>
          <w:rFonts w:ascii="Times New Roman" w:hAnsi="Times New Roman" w:cs="Times New Roman"/>
          <w:sz w:val="19"/>
          <w:szCs w:val="19"/>
        </w:rPr>
        <w:t>Te</w:t>
      </w:r>
      <w:proofErr w:type="spellEnd"/>
      <w:r w:rsidR="00F61A2B">
        <w:rPr>
          <w:rFonts w:ascii="Times New Roman" w:hAnsi="Times New Roman" w:cs="Times New Roman"/>
          <w:sz w:val="19"/>
          <w:szCs w:val="19"/>
        </w:rPr>
        <w:t xml:space="preserve"> atoms in the amorphous</w:t>
      </w:r>
      <w:r w:rsidR="00B60A37">
        <w:rPr>
          <w:rFonts w:ascii="Times New Roman" w:hAnsi="Times New Roman" w:cs="Times New Roman"/>
          <w:sz w:val="19"/>
          <w:szCs w:val="19"/>
        </w:rPr>
        <w:t xml:space="preserve">. </w:t>
      </w:r>
      <w:r w:rsidR="00B60A37">
        <w:rPr>
          <w:rFonts w:ascii="Times New Roman" w:hAnsi="Times New Roman" w:cs="Times New Roman"/>
          <w:color w:val="000000" w:themeColor="text1"/>
          <w:sz w:val="19"/>
          <w:szCs w:val="19"/>
        </w:rPr>
        <w:t>The</w:t>
      </w:r>
      <w:r w:rsidR="00F148A9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F61A2B">
        <w:rPr>
          <w:rFonts w:ascii="Times New Roman" w:hAnsi="Times New Roman" w:cs="Times New Roman"/>
          <w:color w:val="000000" w:themeColor="text1"/>
          <w:sz w:val="19"/>
          <w:szCs w:val="19"/>
        </w:rPr>
        <w:t>CN</w:t>
      </w:r>
      <w:r w:rsidR="00B60A37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of Er broadly distribute around 6</w:t>
      </w:r>
      <w:r w:rsidR="00D1192F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, while </w:t>
      </w:r>
      <w:r w:rsidR="00B60A37">
        <w:rPr>
          <w:rFonts w:ascii="Times New Roman" w:hAnsi="Times New Roman" w:cs="Times New Roman"/>
          <w:color w:val="000000" w:themeColor="text1"/>
          <w:sz w:val="19"/>
          <w:szCs w:val="19"/>
        </w:rPr>
        <w:t>C</w:t>
      </w:r>
      <w:r w:rsidR="00D1192F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Ns for </w:t>
      </w:r>
      <w:proofErr w:type="spellStart"/>
      <w:r w:rsidR="00D1192F">
        <w:rPr>
          <w:rFonts w:ascii="Times New Roman" w:hAnsi="Times New Roman" w:cs="Times New Roman"/>
          <w:color w:val="000000" w:themeColor="text1"/>
          <w:sz w:val="19"/>
          <w:szCs w:val="19"/>
        </w:rPr>
        <w:t>Te</w:t>
      </w:r>
      <w:proofErr w:type="spellEnd"/>
      <w:r w:rsidR="00D1192F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are mainly 3~4, and CNs for Sb are mainly 4~5</w:t>
      </w:r>
      <w:r w:rsidR="00DD05AA">
        <w:rPr>
          <w:rFonts w:ascii="Times New Roman" w:hAnsi="Times New Roman" w:cs="Times New Roman"/>
          <w:color w:val="000000" w:themeColor="text1"/>
          <w:sz w:val="19"/>
          <w:szCs w:val="19"/>
        </w:rPr>
        <w:t>.</w:t>
      </w:r>
      <w:r w:rsidR="00F61A2B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The cutoff used is 3.4 Å.</w:t>
      </w:r>
    </w:p>
    <w:p w14:paraId="04C0124D" w14:textId="77777777" w:rsidR="00F2363B" w:rsidRPr="00B60A37" w:rsidRDefault="00F2363B" w:rsidP="007B196E">
      <w:pPr>
        <w:rPr>
          <w:rFonts w:ascii="Times New Roman" w:hAnsi="Times New Roman" w:cs="Times New Roman"/>
          <w:sz w:val="19"/>
          <w:szCs w:val="19"/>
        </w:rPr>
      </w:pPr>
    </w:p>
    <w:p w14:paraId="578AD66F" w14:textId="77777777" w:rsidR="00B60A37" w:rsidRDefault="00B60A37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04513E97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3BDAC74D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531CA166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0C68AA63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265D53C2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6563115E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249E1F76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6129C350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1A36BEEA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4146CB3C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53EF876D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272B3724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3FEF320D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565FEB9F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38DF16DE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617D0FE6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15D7CED0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1325B664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28D2CFFB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3A8185C2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15F53873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7B834680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76349B93" w14:textId="77777777" w:rsidR="00DD05AA" w:rsidRDefault="00DD05AA" w:rsidP="007B196E">
      <w:pPr>
        <w:rPr>
          <w:rFonts w:ascii="Times New Roman" w:hAnsi="Times New Roman" w:cs="Times New Roman"/>
          <w:b/>
          <w:sz w:val="19"/>
          <w:szCs w:val="19"/>
        </w:rPr>
      </w:pPr>
    </w:p>
    <w:p w14:paraId="09779E6D" w14:textId="049E7AA5" w:rsidR="00F61A2B" w:rsidRDefault="00F61A2B" w:rsidP="00F61A2B">
      <w:pPr>
        <w:rPr>
          <w:rFonts w:ascii="Times New Roman" w:hAnsi="Times New Roman" w:cs="Times New Roman"/>
          <w:b/>
          <w:sz w:val="24"/>
          <w:szCs w:val="24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lastRenderedPageBreak/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art </w:t>
      </w:r>
      <w:r>
        <w:rPr>
          <w:rFonts w:ascii="Times New Roman" w:hAnsi="Times New Roman" w:cs="Times New Roman"/>
          <w:b/>
          <w:sz w:val="24"/>
          <w:szCs w:val="24"/>
        </w:rPr>
        <w:t xml:space="preserve">IX The crystalline model </w:t>
      </w:r>
    </w:p>
    <w:p w14:paraId="750045EA" w14:textId="55830746" w:rsidR="00CD7950" w:rsidRDefault="00CD7950" w:rsidP="00CD7950">
      <w:pPr>
        <w:ind w:firstLineChars="100" w:firstLine="190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 w:hint="eastAsia"/>
          <w:sz w:val="19"/>
          <w:szCs w:val="19"/>
        </w:rPr>
        <w:t>T</w:t>
      </w:r>
      <w:r>
        <w:rPr>
          <w:rFonts w:ascii="Times New Roman" w:hAnsi="Times New Roman" w:cs="Times New Roman"/>
          <w:sz w:val="19"/>
          <w:szCs w:val="19"/>
        </w:rPr>
        <w:t xml:space="preserve">he </w:t>
      </w:r>
      <w:r>
        <w:rPr>
          <w:rFonts w:ascii="Times New Roman" w:hAnsi="Times New Roman" w:cs="Times New Roman"/>
          <w:noProof/>
          <w:sz w:val="19"/>
          <w:szCs w:val="19"/>
        </w:rPr>
        <w:t>crystal</w:t>
      </w:r>
      <w:r w:rsidR="00F61A2B">
        <w:rPr>
          <w:rFonts w:ascii="Times New Roman" w:hAnsi="Times New Roman" w:cs="Times New Roman"/>
          <w:noProof/>
          <w:sz w:val="19"/>
          <w:szCs w:val="19"/>
        </w:rPr>
        <w:t>line</w:t>
      </w:r>
      <w:r>
        <w:rPr>
          <w:rFonts w:ascii="Times New Roman" w:hAnsi="Times New Roman" w:cs="Times New Roman"/>
          <w:noProof/>
          <w:sz w:val="19"/>
          <w:szCs w:val="19"/>
        </w:rPr>
        <w:t xml:space="preserve"> model </w:t>
      </w:r>
      <w:r w:rsidR="00F61A2B">
        <w:rPr>
          <w:rFonts w:ascii="Times New Roman" w:hAnsi="Times New Roman" w:cs="Times New Roman"/>
          <w:noProof/>
          <w:sz w:val="19"/>
          <w:szCs w:val="19"/>
        </w:rPr>
        <w:t>of two</w:t>
      </w:r>
      <w:r>
        <w:rPr>
          <w:rFonts w:ascii="Times New Roman" w:hAnsi="Times New Roman" w:cs="Times New Roman"/>
          <w:noProof/>
          <w:sz w:val="19"/>
          <w:szCs w:val="19"/>
        </w:rPr>
        <w:t xml:space="preserve"> Er atoms are close to the VOLs</w:t>
      </w:r>
      <w:r w:rsidR="00C462FF">
        <w:rPr>
          <w:rFonts w:ascii="Times New Roman" w:hAnsi="Times New Roman" w:cs="Times New Roman"/>
          <w:noProof/>
          <w:sz w:val="19"/>
          <w:szCs w:val="19"/>
        </w:rPr>
        <w:t xml:space="preserve"> are shown in figure S9, and this model is melted to </w:t>
      </w:r>
      <w:r w:rsidR="00C462FF">
        <w:rPr>
          <w:rFonts w:ascii="Times New Roman" w:hAnsi="Times New Roman" w:cs="Times New Roman"/>
          <w:sz w:val="19"/>
          <w:szCs w:val="19"/>
        </w:rPr>
        <w:t>obtain a medium-range region stabilized by Er atoms to act as a precursor.</w:t>
      </w:r>
    </w:p>
    <w:p w14:paraId="268717F2" w14:textId="77777777" w:rsidR="00C462FF" w:rsidRDefault="00C462FF" w:rsidP="00CD7950">
      <w:pPr>
        <w:ind w:firstLineChars="100" w:firstLine="190"/>
        <w:rPr>
          <w:rFonts w:ascii="Times New Roman" w:hAnsi="Times New Roman" w:cs="Times New Roman"/>
          <w:sz w:val="19"/>
          <w:szCs w:val="19"/>
        </w:rPr>
      </w:pPr>
    </w:p>
    <w:p w14:paraId="27AE7529" w14:textId="77777777" w:rsidR="009F1ABB" w:rsidRDefault="009F1ABB" w:rsidP="000367FF">
      <w:pPr>
        <w:jc w:val="center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noProof/>
          <w:sz w:val="19"/>
          <w:szCs w:val="19"/>
        </w:rPr>
        <w:drawing>
          <wp:inline distT="0" distB="0" distL="0" distR="0" wp14:anchorId="2CFFF3FE" wp14:editId="72402E6A">
            <wp:extent cx="2033270" cy="1945640"/>
            <wp:effectExtent l="0" t="0" r="508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EST-melt-model.ti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32" t="10085" r="30514" b="11019"/>
                    <a:stretch/>
                  </pic:blipFill>
                  <pic:spPr bwMode="auto">
                    <a:xfrm>
                      <a:off x="0" y="0"/>
                      <a:ext cx="2033270" cy="1945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D15BFE" w14:textId="3BFB6064" w:rsidR="000367FF" w:rsidRDefault="000367FF" w:rsidP="000367FF">
      <w:pPr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 w:hint="eastAsia"/>
          <w:sz w:val="19"/>
          <w:szCs w:val="19"/>
        </w:rPr>
        <w:t>F</w:t>
      </w:r>
      <w:r>
        <w:rPr>
          <w:rFonts w:ascii="Times New Roman" w:hAnsi="Times New Roman" w:cs="Times New Roman"/>
          <w:sz w:val="19"/>
          <w:szCs w:val="19"/>
        </w:rPr>
        <w:t>igure S</w:t>
      </w:r>
      <w:r w:rsidR="007A3421">
        <w:rPr>
          <w:rFonts w:ascii="Times New Roman" w:hAnsi="Times New Roman" w:cs="Times New Roman"/>
          <w:sz w:val="19"/>
          <w:szCs w:val="19"/>
        </w:rPr>
        <w:t>9</w:t>
      </w:r>
      <w:r>
        <w:rPr>
          <w:rFonts w:ascii="Times New Roman" w:hAnsi="Times New Roman" w:cs="Times New Roman"/>
          <w:sz w:val="19"/>
          <w:szCs w:val="19"/>
        </w:rPr>
        <w:t xml:space="preserve"> A </w:t>
      </w:r>
      <w:r>
        <w:rPr>
          <w:rFonts w:ascii="Times New Roman" w:hAnsi="Times New Roman" w:cs="Times New Roman" w:hint="eastAsia"/>
          <w:sz w:val="19"/>
          <w:szCs w:val="19"/>
        </w:rPr>
        <w:t>3</w:t>
      </w:r>
      <w:r>
        <w:rPr>
          <w:rFonts w:ascii="Times New Roman" w:hAnsi="Times New Roman" w:cs="Times New Roman"/>
          <w:sz w:val="19"/>
          <w:szCs w:val="19"/>
        </w:rPr>
        <w:t xml:space="preserve"> </w:t>
      </w:r>
      <w:r w:rsidR="00F61A2B" w:rsidRPr="00F61A2B">
        <w:rPr>
          <w:rFonts w:ascii="Times New Roman" w:hAnsi="Times New Roman" w:cs="Times New Roman"/>
          <w:sz w:val="19"/>
          <w:szCs w:val="19"/>
        </w:rPr>
        <w:t>×</w:t>
      </w:r>
      <w:r w:rsidR="00F61A2B">
        <w:rPr>
          <w:rFonts w:ascii="Times New Roman" w:hAnsi="Times New Roman" w:cs="Times New Roman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 xml:space="preserve">3 </w:t>
      </w:r>
      <w:r w:rsidR="00F61A2B" w:rsidRPr="00F61A2B">
        <w:rPr>
          <w:rFonts w:ascii="Times New Roman" w:hAnsi="Times New Roman" w:cs="Times New Roman"/>
          <w:sz w:val="19"/>
          <w:szCs w:val="19"/>
        </w:rPr>
        <w:t>×</w:t>
      </w:r>
      <w:r>
        <w:rPr>
          <w:rFonts w:ascii="Times New Roman" w:hAnsi="Times New Roman" w:cs="Times New Roman"/>
          <w:sz w:val="19"/>
          <w:szCs w:val="19"/>
        </w:rPr>
        <w:t xml:space="preserve"> 3 rock-salt supercell model. Atomic vacancies, Er, Sb and </w:t>
      </w:r>
      <w:proofErr w:type="spellStart"/>
      <w:r>
        <w:rPr>
          <w:rFonts w:ascii="Times New Roman" w:hAnsi="Times New Roman" w:cs="Times New Roman"/>
          <w:sz w:val="19"/>
          <w:szCs w:val="19"/>
        </w:rPr>
        <w:t>Te</w:t>
      </w:r>
      <w:proofErr w:type="spellEnd"/>
      <w:r>
        <w:rPr>
          <w:rFonts w:ascii="Times New Roman" w:hAnsi="Times New Roman" w:cs="Times New Roman"/>
          <w:sz w:val="19"/>
          <w:szCs w:val="19"/>
        </w:rPr>
        <w:t xml:space="preserve"> atoms rendered with white, red, </w:t>
      </w:r>
      <w:proofErr w:type="gramStart"/>
      <w:r>
        <w:rPr>
          <w:rFonts w:ascii="Times New Roman" w:hAnsi="Times New Roman" w:cs="Times New Roman"/>
          <w:sz w:val="19"/>
          <w:szCs w:val="19"/>
        </w:rPr>
        <w:t>green</w:t>
      </w:r>
      <w:proofErr w:type="gramEnd"/>
      <w:r>
        <w:rPr>
          <w:rFonts w:ascii="Times New Roman" w:hAnsi="Times New Roman" w:cs="Times New Roman"/>
          <w:sz w:val="19"/>
          <w:szCs w:val="19"/>
        </w:rPr>
        <w:t xml:space="preserve"> and blue spheres.</w:t>
      </w:r>
    </w:p>
    <w:p w14:paraId="7CC2FEA7" w14:textId="77777777" w:rsidR="001B6C73" w:rsidRDefault="001B6C73" w:rsidP="000367FF">
      <w:pPr>
        <w:rPr>
          <w:rFonts w:ascii="Times New Roman" w:hAnsi="Times New Roman" w:cs="Times New Roman"/>
          <w:sz w:val="19"/>
          <w:szCs w:val="19"/>
        </w:rPr>
      </w:pPr>
    </w:p>
    <w:p w14:paraId="5FB055B6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0AD50980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29DA39EF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33ED55C6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33005F80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305C91C9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6A518F27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55EDC1C7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1D2FDDBD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505A6B75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37D95281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273EE107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324B8BEE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174400C1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26DDB70B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22C3ED0D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5169CD36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62F26103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0780AC79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6E656583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42F43E56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2F084AE0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6C2D40D9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1F1DBDFE" w14:textId="77777777" w:rsidR="002E48BB" w:rsidRDefault="002E48BB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530E882C" w14:textId="77777777" w:rsidR="00DD05AA" w:rsidRDefault="00DD05AA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6F8AE416" w14:textId="77777777" w:rsidR="00DD05AA" w:rsidRDefault="00DD05AA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3E5D139B" w14:textId="77777777" w:rsidR="00DD05AA" w:rsidRDefault="00DD05AA" w:rsidP="001B6C73">
      <w:pPr>
        <w:rPr>
          <w:rFonts w:ascii="Times New Roman" w:hAnsi="Times New Roman" w:cs="Times New Roman"/>
          <w:b/>
          <w:sz w:val="19"/>
          <w:szCs w:val="19"/>
        </w:rPr>
      </w:pPr>
    </w:p>
    <w:p w14:paraId="449AD236" w14:textId="516BD79E" w:rsidR="00AD1779" w:rsidRDefault="00F61A2B" w:rsidP="00AD177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565E0">
        <w:rPr>
          <w:rFonts w:ascii="Times New Roman" w:hAnsi="Times New Roman" w:cs="Times New Roman" w:hint="eastAsia"/>
          <w:b/>
          <w:sz w:val="24"/>
          <w:szCs w:val="24"/>
        </w:rPr>
        <w:lastRenderedPageBreak/>
        <w:t>P</w:t>
      </w:r>
      <w:r w:rsidRPr="001565E0">
        <w:rPr>
          <w:rFonts w:ascii="Times New Roman" w:hAnsi="Times New Roman" w:cs="Times New Roman"/>
          <w:b/>
          <w:sz w:val="24"/>
          <w:szCs w:val="24"/>
        </w:rPr>
        <w:t xml:space="preserve">art </w:t>
      </w:r>
      <w:r>
        <w:rPr>
          <w:rFonts w:ascii="Times New Roman" w:hAnsi="Times New Roman" w:cs="Times New Roman"/>
          <w:b/>
          <w:sz w:val="24"/>
          <w:szCs w:val="24"/>
        </w:rPr>
        <w:t xml:space="preserve">IX The </w:t>
      </w:r>
      <w:r w:rsidR="00AD1779">
        <w:rPr>
          <w:rFonts w:ascii="Times New Roman" w:hAnsi="Times New Roman" w:cs="Times New Roman"/>
          <w:b/>
          <w:sz w:val="24"/>
          <w:szCs w:val="24"/>
        </w:rPr>
        <w:t xml:space="preserve">definition of </w:t>
      </w:r>
      <w:r w:rsidR="00AD1779" w:rsidRPr="00AD1779">
        <w:rPr>
          <w:rFonts w:ascii="Times New Roman" w:hAnsi="Times New Roman" w:cs="Times New Roman"/>
          <w:b/>
          <w:i/>
          <w:iCs/>
          <w:sz w:val="24"/>
          <w:szCs w:val="24"/>
        </w:rPr>
        <w:t>q</w:t>
      </w:r>
      <w:r w:rsidR="00AD1779" w:rsidRPr="00AD1779">
        <w:rPr>
          <w:rFonts w:ascii="Times New Roman" w:hAnsi="Times New Roman" w:cs="Times New Roman"/>
          <w:b/>
          <w:sz w:val="24"/>
          <w:szCs w:val="24"/>
          <w:vertAlign w:val="subscript"/>
        </w:rPr>
        <w:t>6</w:t>
      </w:r>
      <w:r w:rsidR="00AD1779" w:rsidRPr="00AD1779">
        <w:rPr>
          <w:rFonts w:ascii="Times New Roman" w:hAnsi="Times New Roman" w:cs="Times New Roman"/>
          <w:b/>
          <w:sz w:val="24"/>
          <w:szCs w:val="24"/>
          <w:vertAlign w:val="superscript"/>
        </w:rPr>
        <w:t>dot</w:t>
      </w:r>
      <w:r w:rsidR="00AD1779">
        <w:rPr>
          <w:rFonts w:ascii="Times New Roman" w:hAnsi="Times New Roman" w:cs="Times New Roman"/>
          <w:b/>
          <w:sz w:val="24"/>
          <w:szCs w:val="24"/>
        </w:rPr>
        <w:t xml:space="preserve"> parameter</w:t>
      </w:r>
    </w:p>
    <w:p w14:paraId="2ED3205F" w14:textId="2788C283" w:rsidR="001B6C73" w:rsidRPr="001B6C73" w:rsidRDefault="001B6C73" w:rsidP="004F1EE3">
      <w:pPr>
        <w:spacing w:line="360" w:lineRule="auto"/>
        <w:ind w:firstLineChars="100" w:firstLine="190"/>
        <w:rPr>
          <w:rFonts w:ascii="Times New Roman" w:hAnsi="Times New Roman" w:cs="Times New Roman"/>
          <w:sz w:val="19"/>
          <w:szCs w:val="19"/>
        </w:rPr>
      </w:pPr>
      <w:r w:rsidRPr="001B6C73">
        <w:rPr>
          <w:rFonts w:ascii="Times New Roman" w:hAnsi="Times New Roman" w:cs="Times New Roman"/>
          <w:sz w:val="19"/>
          <w:szCs w:val="19"/>
        </w:rPr>
        <w:t xml:space="preserve">Steinhardt’s order parameter </w:t>
      </w:r>
      <w:r w:rsidRPr="001B6C73">
        <w:rPr>
          <w:rFonts w:ascii="Times New Roman" w:hAnsi="Times New Roman" w:cs="Times New Roman" w:hint="eastAsia"/>
          <w:sz w:val="19"/>
          <w:szCs w:val="19"/>
        </w:rPr>
        <w:t>is defined in</w:t>
      </w:r>
      <w:r w:rsidRPr="001B6C73">
        <w:rPr>
          <w:rFonts w:ascii="Times New Roman" w:hAnsi="Times New Roman" w:cs="Times New Roman"/>
          <w:bCs/>
          <w:sz w:val="19"/>
          <w:szCs w:val="19"/>
        </w:rPr>
        <w:t xml:space="preserve"> the following</w:t>
      </w:r>
      <w:r w:rsidR="00746532">
        <w:rPr>
          <w:rFonts w:ascii="Times New Roman" w:hAnsi="Times New Roman" w:cs="Times New Roman" w:hint="eastAsia"/>
          <w:bCs/>
          <w:sz w:val="19"/>
          <w:szCs w:val="19"/>
        </w:rPr>
        <w:t>,</w:t>
      </w:r>
      <w:r w:rsidR="00746532">
        <w:rPr>
          <w:rFonts w:ascii="Times New Roman" w:hAnsi="Times New Roman" w:cs="Times New Roman"/>
          <w:bCs/>
          <w:sz w:val="19"/>
          <w:szCs w:val="19"/>
        </w:rPr>
        <w:fldChar w:fldCharType="begin"/>
      </w:r>
      <w:r w:rsidR="00615FBE">
        <w:rPr>
          <w:rFonts w:ascii="Times New Roman" w:hAnsi="Times New Roman" w:cs="Times New Roman"/>
          <w:bCs/>
          <w:sz w:val="19"/>
          <w:szCs w:val="19"/>
        </w:rPr>
        <w:instrText xml:space="preserve"> ADDIN EN.CITE &lt;EndNote&gt;&lt;Cite&gt;&lt;Author&gt;Steinhardt&lt;/Author&gt;&lt;Year&gt;1983&lt;/Year&gt;&lt;RecNum&gt;226&lt;/RecNum&gt;&lt;DisplayText&gt;&lt;style face="superscript"&gt;5&lt;/style&gt;&lt;/DisplayText&gt;&lt;record&gt;&lt;rec-number&gt;226&lt;/rec-number&gt;&lt;foreign-keys&gt;&lt;key app="EN" db-id="00rr5zpegr9xemerefnpd0ecz0z9x0edwrf0" timestamp="1606475016"&gt;226&lt;/key&gt;&lt;/foreign-keys&gt;&lt;ref-type name="Journal Article"&gt;17&lt;/ref-type&gt;&lt;contributors&gt;&lt;authors&gt;&lt;author&gt;Steinhardt, Paul J.&lt;/author&gt;&lt;author&gt;Nelson, David R.&lt;/author&gt;&lt;author&gt;Ronchetti, Marco&lt;/author&gt;&lt;/authors&gt;&lt;/contributors&gt;&lt;titles&gt;&lt;title&gt;Bond-orientational order in liquids and glasses&lt;/title&gt;&lt;secondary-title&gt;Phys. Rev. B&lt;/secondary-title&gt;&lt;/titles&gt;&lt;periodical&gt;&lt;full-title&gt;Physical Review B: Condensed Matter&lt;/full-title&gt;&lt;abbr-1&gt;Phys. Rev. B&lt;/abbr-1&gt;&lt;abbr-2&gt;Phys Rev B&lt;/abbr-2&gt;&lt;/periodical&gt;&lt;pages&gt;784-805&lt;/pages&gt;&lt;volume&gt;28&lt;/volume&gt;&lt;number&gt;2&lt;/number&gt;&lt;dates&gt;&lt;year&gt;1983&lt;/year&gt;&lt;pub-dates&gt;&lt;date&gt;07/15/&lt;/date&gt;&lt;/pub-dates&gt;&lt;/dates&gt;&lt;publisher&gt;American Physical Society&lt;/publisher&gt;&lt;urls&gt;&lt;related-urls&gt;&lt;url&gt;https://link.aps.org/doi/10.1103/PhysRevB.28.784&lt;/url&gt;&lt;/related-urls&gt;&lt;/urls&gt;&lt;electronic-resource-num&gt;10.1103/PhysRevB.28.784&lt;/electronic-resource-num&gt;&lt;/record&gt;&lt;/Cite&gt;&lt;/EndNote&gt;</w:instrText>
      </w:r>
      <w:r w:rsidR="00746532">
        <w:rPr>
          <w:rFonts w:ascii="Times New Roman" w:hAnsi="Times New Roman" w:cs="Times New Roman"/>
          <w:bCs/>
          <w:sz w:val="19"/>
          <w:szCs w:val="19"/>
        </w:rPr>
        <w:fldChar w:fldCharType="separate"/>
      </w:r>
      <w:r w:rsidR="00615FBE" w:rsidRPr="00615FBE">
        <w:rPr>
          <w:rFonts w:ascii="Times New Roman" w:hAnsi="Times New Roman" w:cs="Times New Roman"/>
          <w:bCs/>
          <w:noProof/>
          <w:sz w:val="19"/>
          <w:szCs w:val="19"/>
          <w:vertAlign w:val="superscript"/>
        </w:rPr>
        <w:t>5</w:t>
      </w:r>
      <w:r w:rsidR="00746532">
        <w:rPr>
          <w:rFonts w:ascii="Times New Roman" w:hAnsi="Times New Roman" w:cs="Times New Roman"/>
          <w:bCs/>
          <w:sz w:val="19"/>
          <w:szCs w:val="19"/>
        </w:rPr>
        <w:fldChar w:fldCharType="end"/>
      </w:r>
    </w:p>
    <w:p w14:paraId="748DB466" w14:textId="77777777" w:rsidR="001B6C73" w:rsidRPr="001B6C73" w:rsidRDefault="00365631" w:rsidP="001B6C73">
      <w:pPr>
        <w:spacing w:line="360" w:lineRule="auto"/>
        <w:rPr>
          <w:rFonts w:ascii="Times New Roman" w:hAnsi="Times New Roman" w:cs="Times New Roman"/>
          <w:sz w:val="19"/>
          <w:szCs w:val="19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19"/>
                  <w:szCs w:val="19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19"/>
                  <w:szCs w:val="19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sz w:val="19"/>
                  <w:szCs w:val="19"/>
                </w:rPr>
                <m:t>l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19"/>
              <w:szCs w:val="19"/>
            </w:rPr>
            <m:t>=</m:t>
          </m:r>
          <m:sSup>
            <m:sSupPr>
              <m:ctrlPr>
                <w:rPr>
                  <w:rFonts w:ascii="Cambria Math" w:hAnsi="Cambria Math" w:cs="Times New Roman"/>
                  <w:sz w:val="19"/>
                  <w:szCs w:val="19"/>
                </w:rPr>
              </m:ctrlPr>
            </m:sSupPr>
            <m:e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sz w:val="19"/>
                      <w:szCs w:val="19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  <m:t>4</m:t>
                      </m:r>
                      <m: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  <m:t>π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  <m:t>2</m:t>
                      </m:r>
                      <m: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  <m:t>l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  <m:t>+1</m:t>
                      </m:r>
                    </m:den>
                  </m:f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</m:ctrlPr>
                    </m:naryPr>
                    <m:sub>
                      <m: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  <m:t>m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  <m:t>=-</m:t>
                      </m:r>
                      <m: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  <m:t>l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  <m:t>l</m:t>
                      </m:r>
                    </m:sup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sz w:val="19"/>
                              <w:szCs w:val="19"/>
                            </w:rPr>
                          </m:ctrlPr>
                        </m:sSupPr>
                        <m:e>
                          <m:d>
                            <m:dPr>
                              <m:begChr m:val="|"/>
                              <m:endChr m:val="|"/>
                              <m:ctrlPr>
                                <w:rPr>
                                  <w:rFonts w:ascii="Cambria Math" w:hAnsi="Cambria Math" w:cs="Times New Roman"/>
                                  <w:sz w:val="19"/>
                                  <w:szCs w:val="19"/>
                                </w:rPr>
                              </m:ctrlPr>
                            </m:dPr>
                            <m:e>
                              <m:nary>
                                <m:naryPr>
                                  <m:chr m:val="∑"/>
                                  <m:limLoc m:val="undOvr"/>
                                  <m:ctrlPr>
                                    <w:rPr>
                                      <w:rFonts w:ascii="Cambria Math" w:hAnsi="Cambria Math" w:cs="Times New Roman"/>
                                      <w:sz w:val="19"/>
                                      <w:szCs w:val="19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19"/>
                                      <w:szCs w:val="19"/>
                                    </w:rPr>
                                    <m:t>b</m:t>
                                  </m: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19"/>
                                      <w:szCs w:val="19"/>
                                    </w:rPr>
                                    <m:t>=1</m:t>
                                  </m:r>
                                </m:sub>
                                <m:sup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sz w:val="19"/>
                                          <w:szCs w:val="19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19"/>
                                          <w:szCs w:val="19"/>
                                        </w:rPr>
                                        <m:t>N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19"/>
                                          <w:szCs w:val="19"/>
                                        </w:rPr>
                                        <m:t>b</m:t>
                                      </m:r>
                                    </m:sub>
                                  </m:sSub>
                                </m:sup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sz w:val="19"/>
                                          <w:szCs w:val="19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19"/>
                                          <w:szCs w:val="19"/>
                                        </w:rPr>
                                        <m:t>Y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19"/>
                                          <w:szCs w:val="19"/>
                                        </w:rPr>
                                        <m:t>lm</m:t>
                                      </m:r>
                                    </m:sub>
                                  </m:sSub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="Times New Roman"/>
                                          <w:sz w:val="19"/>
                                          <w:szCs w:val="19"/>
                                        </w:rPr>
                                      </m:ctrlPr>
                                    </m:dPr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sz w:val="19"/>
                                              <w:szCs w:val="19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θ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b</m:t>
                                          </m:r>
                                        </m:sub>
                                      </m:sSub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="Times New Roman"/>
                                          <w:sz w:val="19"/>
                                          <w:szCs w:val="19"/>
                                        </w:rPr>
                                        <m:t>,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sz w:val="19"/>
                                              <w:szCs w:val="19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ϕ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19"/>
                                              <w:szCs w:val="19"/>
                                            </w:rPr>
                                            <m:t>b</m:t>
                                          </m:r>
                                        </m:sub>
                                      </m:sSub>
                                    </m:e>
                                  </m:d>
                                </m:e>
                              </m:nary>
                            </m:e>
                          </m:d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19"/>
                              <w:szCs w:val="19"/>
                            </w:rPr>
                            <m:t>2</m:t>
                          </m:r>
                        </m:sup>
                      </m:sSup>
                    </m:e>
                  </m:nary>
                </m:e>
              </m:d>
            </m:e>
            <m:sup>
              <m:f>
                <m:fPr>
                  <m:ctrlPr>
                    <w:rPr>
                      <w:rFonts w:ascii="Cambria Math" w:hAnsi="Cambria Math" w:cs="Times New Roman"/>
                      <w:sz w:val="19"/>
                      <w:szCs w:val="19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9"/>
                      <w:szCs w:val="19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9"/>
                      <w:szCs w:val="19"/>
                    </w:rPr>
                    <m:t>2</m:t>
                  </m:r>
                </m:den>
              </m:f>
            </m:sup>
          </m:sSup>
          <m:r>
            <w:rPr>
              <w:rFonts w:ascii="Cambria Math" w:hAnsi="Cambria Math" w:cs="Times New Roman"/>
              <w:sz w:val="19"/>
              <w:szCs w:val="19"/>
            </w:rPr>
            <m:t>/</m:t>
          </m:r>
          <m:sSub>
            <m:sSubPr>
              <m:ctrlPr>
                <w:rPr>
                  <w:rFonts w:ascii="Cambria Math" w:hAnsi="Cambria Math" w:cs="Times New Roman"/>
                  <w:i/>
                  <w:sz w:val="19"/>
                  <w:szCs w:val="19"/>
                </w:rPr>
              </m:ctrlPr>
            </m:sSubPr>
            <m:e>
              <m:r>
                <w:rPr>
                  <w:rFonts w:ascii="Cambria Math" w:hAnsi="Cambria Math" w:cs="Times New Roman"/>
                  <w:sz w:val="19"/>
                  <w:szCs w:val="19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19"/>
                  <w:szCs w:val="19"/>
                </w:rPr>
                <m:t>b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19"/>
              <w:szCs w:val="19"/>
            </w:rPr>
            <m:t xml:space="preserve">  </m:t>
          </m:r>
          <m:d>
            <m:dPr>
              <m:ctrlPr>
                <w:rPr>
                  <w:rFonts w:ascii="Cambria Math" w:hAnsi="Cambria Math" w:cs="Times New Roman"/>
                  <w:sz w:val="19"/>
                  <w:szCs w:val="19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19"/>
                  <w:szCs w:val="19"/>
                </w:rPr>
                <m:t>1</m:t>
              </m:r>
            </m:e>
          </m:d>
        </m:oMath>
      </m:oMathPara>
    </w:p>
    <w:p w14:paraId="7B4EAFBA" w14:textId="77777777" w:rsidR="001B6C73" w:rsidRPr="001B6C73" w:rsidRDefault="001B6C73" w:rsidP="001B6C73">
      <w:pPr>
        <w:spacing w:line="360" w:lineRule="auto"/>
        <w:rPr>
          <w:rFonts w:ascii="Times New Roman" w:hAnsi="Times New Roman" w:cs="Times New Roman"/>
          <w:sz w:val="19"/>
          <w:szCs w:val="19"/>
        </w:rPr>
      </w:pPr>
      <w:r w:rsidRPr="001B6C73">
        <w:rPr>
          <w:rFonts w:ascii="Times New Roman" w:hAnsi="Times New Roman" w:cs="Times New Roman" w:hint="eastAsia"/>
          <w:sz w:val="19"/>
          <w:szCs w:val="19"/>
        </w:rPr>
        <w:t>where</w:t>
      </w:r>
      <w:r w:rsidRPr="001B6C73">
        <w:rPr>
          <w:rFonts w:ascii="Times New Roman" w:hAnsi="Times New Roman" w:cs="Times New Roman"/>
          <w:sz w:val="19"/>
          <w:szCs w:val="19"/>
        </w:rPr>
        <w:t xml:space="preserve"> the</w:t>
      </w:r>
      <w:r w:rsidRPr="001B6C73">
        <w:rPr>
          <w:rFonts w:ascii="Times New Roman" w:hAnsi="Times New Roman" w:cs="Times New Roman" w:hint="eastAsia"/>
          <w:sz w:val="19"/>
          <w:szCs w:val="19"/>
        </w:rPr>
        <w:t xml:space="preserve"> </w:t>
      </w:r>
      <w:r w:rsidRPr="001B6C73">
        <w:rPr>
          <w:rFonts w:ascii="Times New Roman" w:hAnsi="Times New Roman" w:cs="Times New Roman"/>
          <w:sz w:val="19"/>
          <w:szCs w:val="19"/>
        </w:rPr>
        <w:t xml:space="preserve">spherical harmonics </w:t>
      </w:r>
      <w:proofErr w:type="spellStart"/>
      <w:r w:rsidRPr="001B6C73">
        <w:rPr>
          <w:rFonts w:ascii="Times New Roman" w:hAnsi="Times New Roman" w:cs="Times New Roman" w:hint="eastAsia"/>
          <w:i/>
          <w:sz w:val="19"/>
          <w:szCs w:val="19"/>
        </w:rPr>
        <w:t>Y</w:t>
      </w:r>
      <w:r w:rsidRPr="001B6C73">
        <w:rPr>
          <w:rFonts w:ascii="Times New Roman" w:hAnsi="Times New Roman" w:cs="Times New Roman" w:hint="eastAsia"/>
          <w:i/>
          <w:sz w:val="19"/>
          <w:szCs w:val="19"/>
          <w:vertAlign w:val="subscript"/>
        </w:rPr>
        <w:t>lm</w:t>
      </w:r>
      <w:proofErr w:type="spellEnd"/>
      <w:r w:rsidRPr="001B6C73">
        <w:rPr>
          <w:rFonts w:ascii="Times New Roman" w:hAnsi="Times New Roman" w:cs="Times New Roman" w:hint="eastAsia"/>
          <w:sz w:val="19"/>
          <w:szCs w:val="19"/>
        </w:rPr>
        <w:t xml:space="preserve"> </w:t>
      </w:r>
      <w:r w:rsidRPr="001B6C73">
        <w:rPr>
          <w:rFonts w:ascii="Times New Roman" w:hAnsi="Times New Roman" w:cs="Times New Roman"/>
          <w:sz w:val="19"/>
          <w:szCs w:val="19"/>
        </w:rPr>
        <w:t xml:space="preserve">describes the local order of </w:t>
      </w:r>
      <w:r w:rsidRPr="001B6C73">
        <w:rPr>
          <w:rFonts w:ascii="Times New Roman" w:hAnsi="Times New Roman" w:cs="Times New Roman" w:hint="eastAsia"/>
          <w:sz w:val="19"/>
          <w:szCs w:val="19"/>
        </w:rPr>
        <w:t xml:space="preserve">the centered atom </w:t>
      </w:r>
      <w:r w:rsidRPr="001B6C73">
        <w:rPr>
          <w:rFonts w:ascii="Times New Roman" w:hAnsi="Times New Roman" w:cs="Times New Roman"/>
          <w:sz w:val="19"/>
          <w:szCs w:val="19"/>
        </w:rPr>
        <w:t>surrounded</w:t>
      </w:r>
      <w:r w:rsidRPr="001B6C73">
        <w:rPr>
          <w:rFonts w:ascii="Times New Roman" w:hAnsi="Times New Roman" w:cs="Times New Roman" w:hint="eastAsia"/>
          <w:sz w:val="19"/>
          <w:szCs w:val="19"/>
        </w:rPr>
        <w:t xml:space="preserve"> by its nearest-neighbor atoms. </w:t>
      </w:r>
      <w:r w:rsidRPr="001B6C73">
        <w:rPr>
          <w:rFonts w:ascii="Times New Roman" w:hAnsi="Times New Roman" w:cs="Times New Roman"/>
          <w:sz w:val="19"/>
          <w:szCs w:val="19"/>
        </w:rPr>
        <w:t xml:space="preserve">The summation in equation (3) runs over all </w:t>
      </w:r>
      <w:r w:rsidRPr="001B6C73">
        <w:rPr>
          <w:rFonts w:ascii="Times New Roman" w:hAnsi="Times New Roman" w:cs="Times New Roman"/>
          <w:i/>
          <w:sz w:val="19"/>
          <w:szCs w:val="19"/>
        </w:rPr>
        <w:t>N</w:t>
      </w:r>
      <w:r w:rsidRPr="001B6C73">
        <w:rPr>
          <w:rFonts w:ascii="Times New Roman" w:hAnsi="Times New Roman" w:cs="Times New Roman"/>
          <w:i/>
          <w:sz w:val="19"/>
          <w:szCs w:val="19"/>
          <w:vertAlign w:val="subscript"/>
        </w:rPr>
        <w:t>b</w:t>
      </w:r>
      <w:r w:rsidRPr="001B6C73">
        <w:rPr>
          <w:rFonts w:ascii="Times New Roman" w:hAnsi="Times New Roman" w:cs="Times New Roman"/>
          <w:sz w:val="19"/>
          <w:szCs w:val="19"/>
        </w:rPr>
        <w:t xml:space="preserve"> </w:t>
      </w:r>
      <w:r w:rsidRPr="001B6C73">
        <w:rPr>
          <w:rFonts w:ascii="Times New Roman" w:hAnsi="Times New Roman" w:cs="Times New Roman" w:hint="eastAsia"/>
          <w:sz w:val="19"/>
          <w:szCs w:val="19"/>
        </w:rPr>
        <w:t>bond</w:t>
      </w:r>
      <w:r w:rsidRPr="001B6C73">
        <w:rPr>
          <w:rFonts w:ascii="Times New Roman" w:hAnsi="Times New Roman" w:cs="Times New Roman"/>
          <w:sz w:val="19"/>
          <w:szCs w:val="19"/>
        </w:rPr>
        <w:t>s in</w:t>
      </w:r>
      <w:r w:rsidRPr="001B6C73">
        <w:rPr>
          <w:rFonts w:ascii="Times New Roman" w:hAnsi="Times New Roman" w:cs="Times New Roman" w:hint="eastAsia"/>
          <w:sz w:val="19"/>
          <w:szCs w:val="19"/>
        </w:rPr>
        <w:t xml:space="preserve"> the first shell</w:t>
      </w:r>
      <w:r w:rsidRPr="001B6C73">
        <w:rPr>
          <w:rFonts w:ascii="Times New Roman" w:hAnsi="Times New Roman" w:cs="Times New Roman"/>
          <w:sz w:val="19"/>
          <w:szCs w:val="19"/>
        </w:rPr>
        <w:t xml:space="preserve"> within a cutoff</w:t>
      </w:r>
      <w:r w:rsidRPr="001B6C73">
        <w:rPr>
          <w:rFonts w:ascii="Times New Roman" w:hAnsi="Times New Roman" w:cs="Times New Roman" w:hint="eastAsia"/>
          <w:sz w:val="19"/>
          <w:szCs w:val="19"/>
        </w:rPr>
        <w:t xml:space="preserve"> of 3.6 </w:t>
      </w:r>
      <w:r w:rsidRPr="001B6C73">
        <w:rPr>
          <w:rFonts w:ascii="Times New Roman" w:hAnsi="Times New Roman" w:cs="Times New Roman"/>
          <w:sz w:val="19"/>
          <w:szCs w:val="19"/>
        </w:rPr>
        <w:t>Å</w:t>
      </w:r>
      <w:r w:rsidRPr="001B6C73">
        <w:rPr>
          <w:rFonts w:ascii="Times New Roman" w:hAnsi="Times New Roman" w:cs="Times New Roman" w:hint="eastAsia"/>
          <w:sz w:val="19"/>
          <w:szCs w:val="19"/>
        </w:rPr>
        <w:t xml:space="preserve"> in this work.</w:t>
      </w:r>
    </w:p>
    <w:p w14:paraId="14B86A62" w14:textId="77777777" w:rsidR="001B6C73" w:rsidRPr="001B6C73" w:rsidRDefault="001B6C73" w:rsidP="001B6C73">
      <w:pPr>
        <w:spacing w:line="360" w:lineRule="auto"/>
        <w:ind w:firstLineChars="150" w:firstLine="285"/>
        <w:rPr>
          <w:rFonts w:ascii="Times New Roman" w:hAnsi="Times New Roman" w:cs="Times New Roman"/>
          <w:sz w:val="19"/>
          <w:szCs w:val="19"/>
        </w:rPr>
      </w:pPr>
      <w:r w:rsidRPr="001B6C73">
        <w:rPr>
          <w:rFonts w:ascii="Times New Roman" w:hAnsi="Times New Roman" w:cs="Times New Roman"/>
          <w:sz w:val="19"/>
          <w:szCs w:val="19"/>
        </w:rPr>
        <w:t xml:space="preserve">However, Steinhardt’s order parameter is not convenient for </w:t>
      </w:r>
      <w:r w:rsidRPr="001B6C73">
        <w:rPr>
          <w:rFonts w:ascii="Times New Roman" w:hAnsi="Times New Roman" w:cs="Times New Roman" w:hint="eastAsia"/>
          <w:sz w:val="19"/>
          <w:szCs w:val="19"/>
        </w:rPr>
        <w:t>the condition of</w:t>
      </w:r>
      <w:r w:rsidRPr="001B6C73">
        <w:rPr>
          <w:rFonts w:ascii="Times New Roman" w:hAnsi="Times New Roman" w:cs="Times New Roman"/>
          <w:sz w:val="19"/>
          <w:szCs w:val="19"/>
        </w:rPr>
        <w:t xml:space="preserve"> multiple crystallites instead of a single crystalline nucleus. A local version of </w:t>
      </w:r>
      <w:r w:rsidRPr="001B6C73">
        <w:rPr>
          <w:rFonts w:ascii="Cambria Math" w:hAnsi="Cambria Math" w:cs="Cambria Math"/>
          <w:sz w:val="19"/>
          <w:szCs w:val="19"/>
        </w:rPr>
        <w:t>q</w:t>
      </w:r>
      <w:r w:rsidRPr="001B6C73">
        <w:rPr>
          <w:rFonts w:ascii="Cambria Math" w:hAnsi="Cambria Math" w:cs="Cambria Math"/>
          <w:sz w:val="19"/>
          <w:szCs w:val="19"/>
          <w:vertAlign w:val="subscript"/>
        </w:rPr>
        <w:t>𝑙</w:t>
      </w:r>
      <w:r w:rsidRPr="001B6C73">
        <w:rPr>
          <w:rFonts w:ascii="Times New Roman" w:hAnsi="Times New Roman" w:cs="Times New Roman"/>
          <w:sz w:val="19"/>
          <w:szCs w:val="19"/>
        </w:rPr>
        <w:t xml:space="preserve"> can be defined for each atom in the following </w:t>
      </w:r>
      <w:r w:rsidRPr="001B6C73">
        <w:rPr>
          <w:rFonts w:ascii="Times New Roman" w:hAnsi="Times New Roman" w:cs="Times New Roman" w:hint="eastAsia"/>
          <w:sz w:val="19"/>
          <w:szCs w:val="19"/>
        </w:rPr>
        <w:t>vector</w:t>
      </w:r>
      <w:r w:rsidRPr="001B6C73">
        <w:rPr>
          <w:rFonts w:ascii="Times New Roman" w:hAnsi="Times New Roman" w:cs="Times New Roman"/>
          <w:sz w:val="19"/>
          <w:szCs w:val="19"/>
        </w:rPr>
        <w:t>:</w:t>
      </w:r>
    </w:p>
    <w:p w14:paraId="01D5F62A" w14:textId="77777777" w:rsidR="001B6C73" w:rsidRPr="001B6C73" w:rsidRDefault="00365631" w:rsidP="001B6C73">
      <w:pPr>
        <w:spacing w:line="360" w:lineRule="auto"/>
        <w:jc w:val="center"/>
        <w:rPr>
          <w:rFonts w:ascii="TeXGyrePagellaMath-Regular" w:hAnsi="TeXGyrePagellaMath-Regular" w:cs="TeXGyrePagellaMath-Regular"/>
          <w:sz w:val="19"/>
          <w:szCs w:val="19"/>
        </w:rPr>
      </w:pPr>
      <m:oMath>
        <m:sSub>
          <m:sSubPr>
            <m:ctrlPr>
              <w:rPr>
                <w:rFonts w:ascii="Cambria Math" w:hAnsi="Cambria Math" w:cs="Times New Roman"/>
                <w:b/>
                <w:i/>
                <w:sz w:val="19"/>
                <w:szCs w:val="19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19"/>
                <w:szCs w:val="19"/>
              </w:rPr>
              <m:t>q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19"/>
                <w:szCs w:val="19"/>
              </w:rPr>
              <m:t>l</m:t>
            </m:r>
          </m:sub>
        </m:sSub>
        <m:r>
          <w:rPr>
            <w:rFonts w:ascii="Cambria Math" w:hAnsi="Cambria Math" w:cs="Times New Roman"/>
            <w:sz w:val="19"/>
            <w:szCs w:val="19"/>
          </w:rPr>
          <m:t>(</m:t>
        </m:r>
        <m:r>
          <w:rPr>
            <w:rFonts w:ascii="TeXGyrePagellaMath-Regular" w:hAnsi="TeXGyrePagellaMath-Regular" w:cs="TeXGyrePagellaMath-Regular"/>
            <w:sz w:val="19"/>
            <w:szCs w:val="19"/>
          </w:rPr>
          <m:t xml:space="preserve">i) = </m:t>
        </m:r>
        <m:d>
          <m:dPr>
            <m:ctrlPr>
              <w:rPr>
                <w:rFonts w:ascii="TeXGyrePagellaMath-Regular" w:hAnsi="TeXGyrePagellaMath-Regular" w:cs="TeXGyrePagellaMath-Regular"/>
                <w:i/>
                <w:sz w:val="19"/>
                <w:szCs w:val="19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TeXGyrePagellaMath-Regular" w:hAnsi="TeXGyrePagellaMath-Regular" w:cs="TeXGyrePagellaMath-Regular"/>
                    <w:i/>
                    <w:sz w:val="19"/>
                    <w:szCs w:val="19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9"/>
                          <w:szCs w:val="19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  <m:t>l,</m:t>
                      </m:r>
                      <m:r>
                        <w:rPr>
                          <w:rFonts w:ascii="TeXGyrePagellaMath-Regular" w:hAnsi="TeXGyrePagellaMath-Regular" w:cs="TeXGyrePagellaMath-Regular"/>
                          <w:sz w:val="19"/>
                          <w:szCs w:val="19"/>
                        </w:rPr>
                        <m:t>l</m:t>
                      </m:r>
                    </m:sub>
                  </m:sSub>
                </m:e>
              </m:m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TeXGyrePagellaMath-Regular" w:hAnsi="TeXGyrePagellaMath-Regular" w:cs="TeXGyrePagellaMath-Regular"/>
                          <w:i/>
                          <w:sz w:val="19"/>
                          <w:szCs w:val="19"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9"/>
                                <w:szCs w:val="19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9"/>
                                <w:szCs w:val="19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9"/>
                                <w:szCs w:val="19"/>
                              </w:rPr>
                              <m:t>l,</m:t>
                            </m:r>
                            <m:r>
                              <w:rPr>
                                <w:rFonts w:ascii="TeXGyrePagellaMath-Regular" w:hAnsi="TeXGyrePagellaMath-Regular" w:cs="TeXGyrePagellaMath-Regular"/>
                                <w:sz w:val="19"/>
                                <w:szCs w:val="19"/>
                              </w:rPr>
                              <m:t>l-1</m:t>
                            </m:r>
                          </m:sub>
                        </m:sSub>
                      </m:e>
                    </m:mr>
                    <m:mr>
                      <m:e>
                        <m:r>
                          <w:rPr>
                            <w:rFonts w:ascii="TeXGyrePagellaMath-Regular" w:hAnsi="TeXGyrePagellaMath-Regular" w:cs="TeXGyrePagellaMath-Regular"/>
                            <w:sz w:val="19"/>
                            <w:szCs w:val="19"/>
                          </w:rPr>
                          <m:t>…</m:t>
                        </m:r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9"/>
                                <w:szCs w:val="19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9"/>
                                <w:szCs w:val="19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9"/>
                                <w:szCs w:val="19"/>
                              </w:rPr>
                              <m:t>l,-</m:t>
                            </m:r>
                            <m:r>
                              <w:rPr>
                                <w:rFonts w:ascii="TeXGyrePagellaMath-Regular" w:hAnsi="TeXGyrePagellaMath-Regular" w:cs="TeXGyrePagellaMath-Regular"/>
                                <w:sz w:val="19"/>
                                <w:szCs w:val="19"/>
                              </w:rPr>
                              <m:t>l+1</m:t>
                            </m:r>
                          </m:sub>
                        </m:sSub>
                      </m:e>
                    </m:mr>
                  </m:m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9"/>
                          <w:szCs w:val="19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  <m:t>l,-</m:t>
                      </m:r>
                      <m:r>
                        <w:rPr>
                          <w:rFonts w:ascii="TeXGyrePagellaMath-Regular" w:hAnsi="TeXGyrePagellaMath-Regular" w:cs="TeXGyrePagellaMath-Regular"/>
                          <w:sz w:val="19"/>
                          <w:szCs w:val="19"/>
                        </w:rPr>
                        <m:t>l</m:t>
                      </m:r>
                    </m:sub>
                  </m:sSub>
                </m:e>
              </m:mr>
            </m:m>
          </m:e>
        </m:d>
        <m:r>
          <w:rPr>
            <w:rFonts w:ascii="TeXGyrePagellaMath-Regular" w:hAnsi="TeXGyrePagellaMath-Regular" w:cs="TeXGyrePagellaMath-Regular"/>
            <w:sz w:val="19"/>
            <w:szCs w:val="19"/>
          </w:rPr>
          <m:t xml:space="preserve"> = </m:t>
        </m:r>
        <m:sSub>
          <m:sSubPr>
            <m:ctrlPr>
              <w:rPr>
                <w:rFonts w:ascii="TeXGyrePagellaMath-Regular" w:hAnsi="TeXGyrePagellaMath-Regular" w:cs="TeXGyrePagellaMath-Regular"/>
                <w:i/>
                <w:sz w:val="19"/>
                <w:szCs w:val="19"/>
              </w:rPr>
            </m:ctrlPr>
          </m:sSubPr>
          <m:e>
            <m:r>
              <w:rPr>
                <w:rFonts w:ascii="TeXGyrePagellaMath-Regular" w:hAnsi="TeXGyrePagellaMath-Regular" w:cs="TeXGyrePagellaMath-Regular"/>
                <w:sz w:val="19"/>
                <w:szCs w:val="19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19"/>
                    <w:szCs w:val="19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19"/>
                    <w:szCs w:val="19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19"/>
                    <w:szCs w:val="19"/>
                  </w:rPr>
                  <m:t>lm</m:t>
                </m:r>
              </m:sub>
            </m:sSub>
            <m:r>
              <w:rPr>
                <w:rFonts w:ascii="TeXGyrePagellaMath-Regular" w:hAnsi="TeXGyrePagellaMath-Regular" w:cs="TeXGyrePagellaMath-Regular"/>
                <w:sz w:val="19"/>
                <w:szCs w:val="19"/>
              </w:rPr>
              <m:t>(i))</m:t>
            </m:r>
          </m:e>
          <m:sub>
            <m:r>
              <w:rPr>
                <w:rFonts w:ascii="TeXGyrePagellaMath-Regular" w:hAnsi="TeXGyrePagellaMath-Regular" w:cs="TeXGyrePagellaMath-Regular"/>
                <w:sz w:val="19"/>
                <w:szCs w:val="19"/>
              </w:rPr>
              <m:t>m=-l,l</m:t>
            </m:r>
          </m:sub>
        </m:sSub>
        <m:r>
          <w:rPr>
            <w:rFonts w:ascii="TeXGyrePagellaMath-Regular" w:hAnsi="TeXGyrePagellaMath-Regular" w:cs="TeXGyrePagellaMath-Regular"/>
            <w:sz w:val="19"/>
            <w:szCs w:val="19"/>
          </w:rPr>
          <m:t xml:space="preserve"> (</m:t>
        </m:r>
        <m:r>
          <w:rPr>
            <w:rFonts w:ascii="Cambria Math" w:hAnsi="TeXGyrePagellaMath-Regular" w:cs="TeXGyrePagellaMath-Regular"/>
            <w:sz w:val="19"/>
            <w:szCs w:val="19"/>
          </w:rPr>
          <m:t>2</m:t>
        </m:r>
        <m:r>
          <w:rPr>
            <w:rFonts w:ascii="TeXGyrePagellaMath-Regular" w:hAnsi="TeXGyrePagellaMath-Regular" w:cs="TeXGyrePagellaMath-Regular"/>
            <w:sz w:val="19"/>
            <w:szCs w:val="19"/>
          </w:rPr>
          <m:t>)</m:t>
        </m:r>
      </m:oMath>
      <w:r w:rsidR="001B6C73" w:rsidRPr="001B6C73">
        <w:rPr>
          <w:rFonts w:ascii="TeXGyrePagellaMath-Regular" w:hAnsi="TeXGyrePagellaMath-Regular" w:cs="TeXGyrePagellaMath-Regular" w:hint="eastAsia"/>
          <w:sz w:val="19"/>
          <w:szCs w:val="19"/>
        </w:rPr>
        <w:t xml:space="preserve"> </w:t>
      </w:r>
    </w:p>
    <w:p w14:paraId="08516474" w14:textId="77777777" w:rsidR="001B6C73" w:rsidRPr="001B6C73" w:rsidRDefault="00365631" w:rsidP="001B6C73">
      <w:pPr>
        <w:spacing w:line="360" w:lineRule="auto"/>
        <w:jc w:val="center"/>
        <w:rPr>
          <w:rFonts w:ascii="TeXGyrePagellaMath-Regular" w:hAnsi="TeXGyrePagellaMath-Regular" w:cs="TeXGyrePagellaMath-Regular"/>
          <w:sz w:val="19"/>
          <w:szCs w:val="19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19"/>
                  <w:szCs w:val="19"/>
                </w:rPr>
              </m:ctrlPr>
            </m:sSubPr>
            <m:e>
              <m:r>
                <w:rPr>
                  <w:rFonts w:ascii="Cambria Math" w:hAnsi="Cambria Math" w:cs="Times New Roman"/>
                  <w:sz w:val="19"/>
                  <w:szCs w:val="19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sz w:val="19"/>
                  <w:szCs w:val="19"/>
                </w:rPr>
                <m:t>lm</m:t>
              </m:r>
            </m:sub>
          </m:sSub>
          <m:r>
            <w:rPr>
              <w:rFonts w:ascii="Cambria Math" w:hAnsi="Cambria Math" w:cs="Times New Roman"/>
              <w:sz w:val="19"/>
              <w:szCs w:val="19"/>
            </w:rPr>
            <m:t>(</m:t>
          </m:r>
          <m:r>
            <w:rPr>
              <w:rFonts w:ascii="TeXGyrePagellaMath-Regular" w:hAnsi="TeXGyrePagellaMath-Regular" w:cs="TeXGyrePagellaMath-Regular"/>
              <w:sz w:val="19"/>
              <w:szCs w:val="19"/>
            </w:rPr>
            <m:t>i)=</m:t>
          </m:r>
          <m:f>
            <m:fPr>
              <m:ctrlPr>
                <w:rPr>
                  <w:rFonts w:ascii="TeXGyrePagellaMath-Regular" w:hAnsi="TeXGyrePagellaMath-Regular" w:cs="TeXGyrePagellaMath-Regular"/>
                  <w:i/>
                  <w:sz w:val="19"/>
                  <w:szCs w:val="19"/>
                </w:rPr>
              </m:ctrlPr>
            </m:fPr>
            <m:num>
              <m:r>
                <w:rPr>
                  <w:rFonts w:ascii="TeXGyrePagellaMath-Regular" w:hAnsi="TeXGyrePagellaMath-Regular" w:cs="TeXGyrePagellaMath-Regular"/>
                  <w:sz w:val="19"/>
                  <w:szCs w:val="19"/>
                </w:rPr>
                <m:t>1</m:t>
              </m:r>
            </m:num>
            <m:den>
              <m:sSub>
                <m:sSubPr>
                  <m:ctrlPr>
                    <w:rPr>
                      <w:rFonts w:ascii="TeXGyrePagellaMath-Regular" w:hAnsi="TeXGyrePagellaMath-Regular" w:cs="TeXGyrePagellaMath-Regular"/>
                      <w:i/>
                      <w:sz w:val="19"/>
                      <w:szCs w:val="19"/>
                    </w:rPr>
                  </m:ctrlPr>
                </m:sSubPr>
                <m:e>
                  <m:r>
                    <w:rPr>
                      <w:rFonts w:ascii="TeXGyrePagellaMath-Regular" w:hAnsi="TeXGyrePagellaMath-Regular" w:cs="TeXGyrePagellaMath-Regular"/>
                      <w:sz w:val="19"/>
                      <w:szCs w:val="19"/>
                    </w:rPr>
                    <m:t>N</m:t>
                  </m:r>
                </m:e>
                <m:sub>
                  <m:r>
                    <w:rPr>
                      <w:rFonts w:ascii="TeXGyrePagellaMath-Regular" w:hAnsi="TeXGyrePagellaMath-Regular" w:cs="TeXGyrePagellaMath-Regular"/>
                      <w:sz w:val="19"/>
                      <w:szCs w:val="19"/>
                    </w:rPr>
                    <m:t>i</m:t>
                  </m:r>
                </m:sub>
              </m:sSub>
            </m:den>
          </m:f>
          <m:nary>
            <m:naryPr>
              <m:chr m:val="∑"/>
              <m:limLoc m:val="undOvr"/>
              <m:supHide m:val="1"/>
              <m:ctrlPr>
                <w:rPr>
                  <w:rFonts w:ascii="TeXGyrePagellaMath-Regular" w:hAnsi="TeXGyrePagellaMath-Regular" w:cs="TeXGyrePagellaMath-Regular"/>
                  <w:i/>
                  <w:sz w:val="19"/>
                  <w:szCs w:val="19"/>
                </w:rPr>
              </m:ctrlPr>
            </m:naryPr>
            <m:sub>
              <m:r>
                <w:rPr>
                  <w:rFonts w:ascii="TeXGyrePagellaMath-Regular" w:hAnsi="TeXGyrePagellaMath-Regular" w:cs="TeXGyrePagellaMath-Regular"/>
                  <w:sz w:val="19"/>
                  <w:szCs w:val="19"/>
                </w:rPr>
                <m:t>j</m:t>
              </m:r>
              <m:r>
                <w:rPr>
                  <w:rFonts w:ascii="Cambria Math" w:hAnsi="Cambria Math" w:cs="TeXGyrePagellaMath-Regular"/>
                  <w:sz w:val="19"/>
                  <w:szCs w:val="19"/>
                </w:rPr>
                <m:t>ϵ</m:t>
              </m:r>
              <m:sSub>
                <m:sSubPr>
                  <m:ctrlPr>
                    <w:rPr>
                      <w:rFonts w:ascii="Cambria Math" w:hAnsi="Cambria Math" w:cs="TeXGyrePagellaMath-Regular"/>
                      <w:sz w:val="19"/>
                      <w:szCs w:val="19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eXGyrePagellaMath-Regular"/>
                      <w:sz w:val="19"/>
                      <w:szCs w:val="19"/>
                    </w:rPr>
                    <m:t>Ω</m:t>
                  </m:r>
                </m:e>
                <m:sub>
                  <m:r>
                    <w:rPr>
                      <w:rFonts w:ascii="Cambria Math" w:hAnsi="Cambria Math" w:cs="TeXGyrePagellaMath-Regular"/>
                      <w:sz w:val="19"/>
                      <w:szCs w:val="19"/>
                    </w:rPr>
                    <m:t>i</m:t>
                  </m:r>
                </m:sub>
              </m:sSub>
            </m:sub>
            <m:sup/>
            <m:e>
              <m:sSub>
                <m:sSubPr>
                  <m:ctrlPr>
                    <w:rPr>
                      <w:rFonts w:ascii="TeXGyrePagellaMath-Regular" w:hAnsi="TeXGyrePagellaMath-Regular" w:cs="TeXGyrePagellaMath-Regular"/>
                      <w:i/>
                      <w:sz w:val="19"/>
                      <w:szCs w:val="19"/>
                    </w:rPr>
                  </m:ctrlPr>
                </m:sSubPr>
                <m:e>
                  <m:r>
                    <w:rPr>
                      <w:rFonts w:ascii="TeXGyrePagellaMath-Regular" w:hAnsi="TeXGyrePagellaMath-Regular" w:cs="TeXGyrePagellaMath-Regular"/>
                      <w:sz w:val="19"/>
                      <w:szCs w:val="19"/>
                    </w:rPr>
                    <m:t>f</m:t>
                  </m:r>
                </m:e>
                <m:sub>
                  <m:r>
                    <w:rPr>
                      <w:rFonts w:ascii="TeXGyrePagellaMath-Regular" w:hAnsi="TeXGyrePagellaMath-Regular" w:cs="TeXGyrePagellaMath-Regular"/>
                      <w:sz w:val="19"/>
                      <w:szCs w:val="19"/>
                    </w:rPr>
                    <m:t>ij</m:t>
                  </m:r>
                </m:sub>
              </m:sSub>
              <m:sSub>
                <m:sSubPr>
                  <m:ctrlPr>
                    <w:rPr>
                      <w:rFonts w:ascii="TeXGyrePagellaMath-Regular" w:hAnsi="TeXGyrePagellaMath-Regular" w:cs="TeXGyrePagellaMath-Regular"/>
                      <w:i/>
                      <w:sz w:val="19"/>
                      <w:szCs w:val="19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9"/>
                      <w:szCs w:val="19"/>
                    </w:rPr>
                    <m:t>Y</m:t>
                  </m:r>
                </m:e>
                <m:sub>
                  <m:r>
                    <w:rPr>
                      <w:rFonts w:ascii="TeXGyrePagellaMath-Regular" w:hAnsi="TeXGyrePagellaMath-Regular" w:cs="TeXGyrePagellaMath-Regular"/>
                      <w:sz w:val="19"/>
                      <w:szCs w:val="19"/>
                    </w:rPr>
                    <m:t>lm</m:t>
                  </m:r>
                </m:sub>
              </m:sSub>
              <m:r>
                <w:rPr>
                  <w:rFonts w:ascii="TeXGyrePagellaMath-Regular" w:hAnsi="TeXGyrePagellaMath-Regular" w:cs="TeXGyrePagellaMath-Regular"/>
                  <w:sz w:val="19"/>
                  <w:szCs w:val="19"/>
                </w:rPr>
                <m:t>(ij)</m:t>
              </m:r>
            </m:e>
          </m:nary>
          <m:r>
            <w:rPr>
              <w:rFonts w:ascii="TeXGyrePagellaMath-Regular" w:hAnsi="TeXGyrePagellaMath-Regular" w:cs="TeXGyrePagellaMath-Regular"/>
              <w:sz w:val="19"/>
              <w:szCs w:val="19"/>
            </w:rPr>
            <m:t xml:space="preserve"> (</m:t>
          </m:r>
          <m:r>
            <w:rPr>
              <w:rFonts w:ascii="Cambria Math" w:hAnsi="TeXGyrePagellaMath-Regular" w:cs="TeXGyrePagellaMath-Regular"/>
              <w:sz w:val="19"/>
              <w:szCs w:val="19"/>
            </w:rPr>
            <m:t>3</m:t>
          </m:r>
          <m:r>
            <w:rPr>
              <w:rFonts w:ascii="TeXGyrePagellaMath-Regular" w:hAnsi="TeXGyrePagellaMath-Regular" w:cs="TeXGyrePagellaMath-Regular"/>
              <w:sz w:val="19"/>
              <w:szCs w:val="19"/>
            </w:rPr>
            <m:t>)</m:t>
          </m:r>
        </m:oMath>
      </m:oMathPara>
    </w:p>
    <w:p w14:paraId="35877CA7" w14:textId="77777777" w:rsidR="001B6C73" w:rsidRPr="001B6C73" w:rsidRDefault="001B6C73" w:rsidP="001B6C73">
      <w:pPr>
        <w:spacing w:line="360" w:lineRule="auto"/>
        <w:ind w:firstLine="480"/>
        <w:rPr>
          <w:rFonts w:ascii="Times New Roman" w:hAnsi="Times New Roman" w:cs="Times New Roman"/>
          <w:sz w:val="19"/>
          <w:szCs w:val="19"/>
        </w:rPr>
      </w:pPr>
      <w:r w:rsidRPr="001B6C73">
        <w:rPr>
          <w:rFonts w:ascii="Times New Roman" w:hAnsi="Times New Roman" w:cs="Times New Roman"/>
          <w:sz w:val="19"/>
          <w:szCs w:val="19"/>
        </w:rPr>
        <w:t xml:space="preserve">A radial cutoff function </w:t>
      </w:r>
      <w:proofErr w:type="spellStart"/>
      <w:r w:rsidRPr="001B6C73">
        <w:rPr>
          <w:rFonts w:ascii="Times New Roman" w:hAnsi="Times New Roman" w:cs="Times New Roman" w:hint="eastAsia"/>
          <w:i/>
          <w:sz w:val="19"/>
          <w:szCs w:val="19"/>
        </w:rPr>
        <w:t>f</w:t>
      </w:r>
      <w:r w:rsidRPr="001B6C73">
        <w:rPr>
          <w:rFonts w:ascii="Times New Roman" w:hAnsi="Times New Roman" w:cs="Times New Roman" w:hint="eastAsia"/>
          <w:i/>
          <w:sz w:val="19"/>
          <w:szCs w:val="19"/>
          <w:vertAlign w:val="subscript"/>
        </w:rPr>
        <w:t>ij</w:t>
      </w:r>
      <w:proofErr w:type="spellEnd"/>
      <w:r w:rsidRPr="001B6C73">
        <w:rPr>
          <w:rFonts w:ascii="Times New Roman" w:hAnsi="Times New Roman" w:cs="Times New Roman"/>
          <w:sz w:val="19"/>
          <w:szCs w:val="19"/>
        </w:rPr>
        <w:t xml:space="preserve"> is introduced to smooth the boundary:</w:t>
      </w:r>
    </w:p>
    <w:p w14:paraId="29C5DA38" w14:textId="77777777" w:rsidR="001B6C73" w:rsidRPr="001B6C73" w:rsidRDefault="00365631" w:rsidP="001B6C73">
      <w:pPr>
        <w:spacing w:line="360" w:lineRule="auto"/>
        <w:ind w:firstLine="480"/>
        <w:jc w:val="center"/>
        <w:rPr>
          <w:rFonts w:ascii="TeXGyrePagellaMath-Regular" w:hAnsi="TeXGyrePagellaMath-Regular" w:cs="TeXGyrePagellaMath-Regular"/>
          <w:sz w:val="19"/>
          <w:szCs w:val="19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19"/>
                  <w:szCs w:val="19"/>
                </w:rPr>
              </m:ctrlPr>
            </m:sSubPr>
            <m:e>
              <m:r>
                <w:rPr>
                  <w:rFonts w:ascii="Cambria Math" w:hAnsi="Cambria Math" w:cs="Times New Roman"/>
                  <w:sz w:val="19"/>
                  <w:szCs w:val="19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19"/>
                  <w:szCs w:val="19"/>
                </w:rPr>
                <m:t>ij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19"/>
                  <w:szCs w:val="19"/>
                </w:rPr>
              </m:ctrlPr>
            </m:dPr>
            <m:e>
              <m:r>
                <w:rPr>
                  <w:rFonts w:ascii="TeXGyrePagellaMath-Regular" w:hAnsi="TeXGyrePagellaMath-Regular" w:cs="TeXGyrePagellaMath-Regular"/>
                  <w:sz w:val="19"/>
                  <w:szCs w:val="19"/>
                </w:rPr>
                <m:t>r</m:t>
              </m:r>
              <m:ctrlPr>
                <w:rPr>
                  <w:rFonts w:ascii="TeXGyrePagellaMath-Regular" w:hAnsi="TeXGyrePagellaMath-Regular" w:cs="TeXGyrePagellaMath-Regular"/>
                  <w:i/>
                  <w:sz w:val="19"/>
                  <w:szCs w:val="19"/>
                </w:rPr>
              </m:ctrlPr>
            </m:e>
          </m:d>
          <m:r>
            <w:rPr>
              <w:rFonts w:ascii="TeXGyrePagellaMath-Regular" w:hAnsi="TeXGyrePagellaMath-Regular" w:cs="TeXGyrePagellaMath-Regular"/>
              <w:sz w:val="19"/>
              <w:szCs w:val="19"/>
            </w:rPr>
            <m:t>=</m:t>
          </m:r>
          <m:d>
            <m:dPr>
              <m:begChr m:val="{"/>
              <m:endChr m:val=""/>
              <m:ctrlPr>
                <w:rPr>
                  <w:rFonts w:ascii="TeXGyrePagellaMath-Regular" w:hAnsi="TeXGyrePagellaMath-Regular" w:cs="TeXGyrePagellaMath-Regular"/>
                  <w:i/>
                  <w:sz w:val="19"/>
                  <w:szCs w:val="19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TeXGyrePagellaMath-Regular" w:hAnsi="TeXGyrePagellaMath-Regular" w:cs="TeXGyrePagellaMath-Regular"/>
                      <w:i/>
                      <w:sz w:val="19"/>
                      <w:szCs w:val="19"/>
                    </w:rPr>
                  </m:ctrlPr>
                </m:mPr>
                <m:mr>
                  <m:e>
                    <m:r>
                      <w:rPr>
                        <w:rFonts w:ascii="TeXGyrePagellaMath-Regular" w:hAnsi="TeXGyrePagellaMath-Regular" w:cs="TeXGyrePagellaMath-Regular"/>
                        <w:sz w:val="19"/>
                        <w:szCs w:val="19"/>
                      </w:rPr>
                      <m:t xml:space="preserve">1                      :r </m:t>
                    </m:r>
                    <m:r>
                      <w:rPr>
                        <w:rFonts w:ascii="Cambria Math" w:hAnsi="Cambria Math" w:cs="TeXGyrePagellaMath-Regular"/>
                        <w:sz w:val="19"/>
                        <w:szCs w:val="19"/>
                      </w:rPr>
                      <m:t>≤</m:t>
                    </m:r>
                    <m:r>
                      <w:rPr>
                        <w:rFonts w:ascii="TeXGyrePagellaMath-Regular" w:hAnsi="TeXGyrePagellaMath-Regular" w:cs="TeXGyrePagellaMath-Regular"/>
                        <w:sz w:val="19"/>
                        <w:szCs w:val="19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hAnsi="Cambria Math" w:cs="TeXGyrePagellaMath-Regular"/>
                            <w:i/>
                            <w:sz w:val="19"/>
                            <w:szCs w:val="19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eXGyrePagellaMath-Regular"/>
                            <w:sz w:val="19"/>
                            <w:szCs w:val="19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="TeXGyrePagellaMath-Regular"/>
                            <w:sz w:val="19"/>
                            <w:szCs w:val="19"/>
                          </w:rPr>
                          <m:t>1</m:t>
                        </m:r>
                      </m:sub>
                    </m:sSub>
                  </m:e>
                </m:mr>
                <m:mr>
                  <m:e>
                    <m:f>
                      <m:fPr>
                        <m:ctrlPr>
                          <w:rPr>
                            <w:rFonts w:ascii="TeXGyrePagellaMath-Regular" w:hAnsi="TeXGyrePagellaMath-Regular" w:cs="TeXGyrePagellaMath-Regular"/>
                            <w:i/>
                            <w:sz w:val="19"/>
                            <w:szCs w:val="19"/>
                          </w:rPr>
                        </m:ctrlPr>
                      </m:fPr>
                      <m:num>
                        <m:r>
                          <w:rPr>
                            <w:rFonts w:ascii="TeXGyrePagellaMath-Regular" w:hAnsi="TeXGyrePagellaMath-Regular" w:cs="TeXGyrePagellaMath-Regular"/>
                            <w:sz w:val="19"/>
                            <w:szCs w:val="19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TeXGyrePagellaMath-Regular" w:hAnsi="TeXGyrePagellaMath-Regular" w:cs="TeXGyrePagellaMath-Regular"/>
                            <w:sz w:val="19"/>
                            <w:szCs w:val="19"/>
                          </w:rPr>
                          <m:t>2</m:t>
                        </m:r>
                      </m:den>
                    </m:f>
                    <m:d>
                      <m:dPr>
                        <m:begChr m:val="{"/>
                        <m:endChr m:val="}"/>
                        <m:ctrlPr>
                          <w:rPr>
                            <w:rFonts w:ascii="TeXGyrePagellaMath-Regular" w:hAnsi="TeXGyrePagellaMath-Regular" w:cs="TeXGyrePagellaMath-Regular"/>
                            <w:i/>
                            <w:sz w:val="19"/>
                            <w:szCs w:val="19"/>
                          </w:rPr>
                        </m:ctrlPr>
                      </m:dPr>
                      <m:e>
                        <m:r>
                          <w:rPr>
                            <w:rFonts w:ascii="TeXGyrePagellaMath-Regular" w:hAnsi="TeXGyrePagellaMath-Regular" w:cs="TeXGyrePagellaMath-Regular"/>
                            <w:sz w:val="19"/>
                            <w:szCs w:val="19"/>
                          </w:rPr>
                          <m:t>cos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TeXGyrePagellaMath-Regular" w:hAnsi="TeXGyrePagellaMath-Regular" w:cs="TeXGyrePagellaMath-Regular"/>
                                <w:i/>
                                <w:sz w:val="19"/>
                                <w:szCs w:val="19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TeXGyrePagellaMath-Regular" w:hAnsi="TeXGyrePagellaMath-Regular" w:cs="TeXGyrePagellaMath-Regular"/>
                                    <w:i/>
                                    <w:sz w:val="19"/>
                                    <w:szCs w:val="19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TeXGyrePagellaMath-Regular"/>
                                    <w:sz w:val="19"/>
                                    <w:szCs w:val="19"/>
                                  </w:rPr>
                                  <m:t>π</m:t>
                                </m:r>
                                <m:d>
                                  <m:dPr>
                                    <m:ctrlPr>
                                      <w:rPr>
                                        <w:rFonts w:ascii="TeXGyrePagellaMath-Regular" w:hAnsi="TeXGyrePagellaMath-Regular" w:cs="TeXGyrePagellaMath-Regular"/>
                                        <w:i/>
                                        <w:sz w:val="19"/>
                                        <w:szCs w:val="19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TeXGyrePagellaMath-Regular" w:hAnsi="TeXGyrePagellaMath-Regular" w:cs="TeXGyrePagellaMath-Regular"/>
                                        <w:sz w:val="19"/>
                                        <w:szCs w:val="19"/>
                                      </w:rPr>
                                      <m:t>r-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TeXGyrePagellaMath-Regular" w:hAnsi="TeXGyrePagellaMath-Regular" w:cs="TeXGyrePagellaMath-Regular"/>
                                            <w:i/>
                                            <w:sz w:val="19"/>
                                            <w:szCs w:val="19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TeXGyrePagellaMath-Regular" w:hAnsi="TeXGyrePagellaMath-Regular" w:cs="TeXGyrePagellaMath-Regular"/>
                                            <w:sz w:val="19"/>
                                            <w:szCs w:val="19"/>
                                          </w:rPr>
                                          <m:t>r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TeXGyrePagellaMath-Regular" w:hAnsi="TeXGyrePagellaMath-Regular" w:cs="TeXGyrePagellaMath-Regular"/>
                                            <w:sz w:val="19"/>
                                            <w:szCs w:val="19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num>
                              <m:den>
                                <m:d>
                                  <m:dPr>
                                    <m:ctrlPr>
                                      <w:rPr>
                                        <w:rFonts w:ascii="TeXGyrePagellaMath-Regular" w:hAnsi="TeXGyrePagellaMath-Regular" w:cs="TeXGyrePagellaMath-Regular"/>
                                        <w:i/>
                                        <w:sz w:val="19"/>
                                        <w:szCs w:val="19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TeXGyrePagellaMath-Regular" w:hAnsi="TeXGyrePagellaMath-Regular" w:cs="TeXGyrePagellaMath-Regular"/>
                                            <w:i/>
                                            <w:sz w:val="19"/>
                                            <w:szCs w:val="19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TeXGyrePagellaMath-Regular" w:hAnsi="TeXGyrePagellaMath-Regular" w:cs="TeXGyrePagellaMath-Regular"/>
                                            <w:sz w:val="19"/>
                                            <w:szCs w:val="19"/>
                                          </w:rPr>
                                          <m:t>r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TeXGyrePagellaMath-Regular" w:hAnsi="TeXGyrePagellaMath-Regular" w:cs="TeXGyrePagellaMath-Regular"/>
                                            <w:sz w:val="19"/>
                                            <w:szCs w:val="19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TeXGyrePagellaMath-Regular" w:hAnsi="TeXGyrePagellaMath-Regular" w:cs="TeXGyrePagellaMath-Regular"/>
                                        <w:sz w:val="19"/>
                                        <w:szCs w:val="19"/>
                                      </w:rPr>
                                      <m:t>-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TeXGyrePagellaMath-Regular" w:hAnsi="TeXGyrePagellaMath-Regular" w:cs="TeXGyrePagellaMath-Regular"/>
                                            <w:i/>
                                            <w:sz w:val="19"/>
                                            <w:szCs w:val="19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TeXGyrePagellaMath-Regular" w:hAnsi="TeXGyrePagellaMath-Regular" w:cs="TeXGyrePagellaMath-Regular"/>
                                            <w:sz w:val="19"/>
                                            <w:szCs w:val="19"/>
                                          </w:rPr>
                                          <m:t>r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TeXGyrePagellaMath-Regular" w:hAnsi="TeXGyrePagellaMath-Regular" w:cs="TeXGyrePagellaMath-Regular"/>
                                            <w:sz w:val="19"/>
                                            <w:szCs w:val="19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den>
                            </m:f>
                          </m:e>
                        </m:d>
                        <m:r>
                          <w:rPr>
                            <w:rFonts w:ascii="TeXGyrePagellaMath-Regular" w:hAnsi="TeXGyrePagellaMath-Regular" w:cs="TeXGyrePagellaMath-Regular"/>
                            <w:sz w:val="19"/>
                            <w:szCs w:val="19"/>
                          </w:rPr>
                          <m:t>+1</m:t>
                        </m:r>
                      </m:e>
                    </m:d>
                    <m:r>
                      <w:rPr>
                        <w:rFonts w:ascii="TeXGyrePagellaMath-Regular" w:hAnsi="TeXGyrePagellaMath-Regular" w:cs="TeXGyrePagellaMath-Regular"/>
                        <w:sz w:val="19"/>
                        <w:szCs w:val="19"/>
                      </w:rPr>
                      <m:t xml:space="preserve"> :</m:t>
                    </m:r>
                    <m:sSub>
                      <m:sSubPr>
                        <m:ctrlPr>
                          <w:rPr>
                            <w:rFonts w:ascii="TeXGyrePagellaMath-Regular" w:hAnsi="TeXGyrePagellaMath-Regular" w:cs="TeXGyrePagellaMath-Regular"/>
                            <w:i/>
                            <w:sz w:val="19"/>
                            <w:szCs w:val="19"/>
                          </w:rPr>
                        </m:ctrlPr>
                      </m:sSubPr>
                      <m:e>
                        <m:r>
                          <w:rPr>
                            <w:rFonts w:ascii="TeXGyrePagellaMath-Regular" w:hAnsi="TeXGyrePagellaMath-Regular" w:cs="TeXGyrePagellaMath-Regular"/>
                            <w:sz w:val="19"/>
                            <w:szCs w:val="19"/>
                          </w:rPr>
                          <m:t>r</m:t>
                        </m:r>
                      </m:e>
                      <m:sub>
                        <m:r>
                          <w:rPr>
                            <w:rFonts w:ascii="TeXGyrePagellaMath-Regular" w:hAnsi="TeXGyrePagellaMath-Regular" w:cs="TeXGyrePagellaMath-Regular"/>
                            <w:sz w:val="19"/>
                            <w:szCs w:val="19"/>
                          </w:rPr>
                          <m:t>1</m:t>
                        </m:r>
                      </m:sub>
                    </m:sSub>
                    <m:r>
                      <w:rPr>
                        <w:rFonts w:ascii="TeXGyrePagellaMath-Regular" w:hAnsi="TeXGyrePagellaMath-Regular" w:cs="TeXGyrePagellaMath-Regular"/>
                        <w:sz w:val="19"/>
                        <w:szCs w:val="19"/>
                      </w:rPr>
                      <m:t xml:space="preserve"> &lt;r </m:t>
                    </m:r>
                    <m:r>
                      <w:rPr>
                        <w:rFonts w:ascii="Cambria Math" w:hAnsi="Cambria Math" w:cs="TeXGyrePagellaMath-Regular"/>
                        <w:sz w:val="19"/>
                        <w:szCs w:val="19"/>
                      </w:rPr>
                      <m:t xml:space="preserve">≤ </m:t>
                    </m:r>
                    <m:sSub>
                      <m:sSubPr>
                        <m:ctrlPr>
                          <w:rPr>
                            <w:rFonts w:ascii="Cambria Math" w:hAnsi="Cambria Math" w:cs="TeXGyrePagellaMath-Regular"/>
                            <w:i/>
                            <w:sz w:val="19"/>
                            <w:szCs w:val="19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eXGyrePagellaMath-Regular"/>
                            <w:sz w:val="19"/>
                            <w:szCs w:val="19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="TeXGyrePagellaMath-Regular"/>
                            <w:sz w:val="19"/>
                            <w:szCs w:val="19"/>
                          </w:rPr>
                          <m:t>2</m:t>
                        </m:r>
                      </m:sub>
                    </m:sSub>
                  </m:e>
                </m:mr>
                <m:mr>
                  <m:e>
                    <m:r>
                      <w:rPr>
                        <w:rFonts w:ascii="TeXGyrePagellaMath-Regular" w:hAnsi="TeXGyrePagellaMath-Regular" w:cs="TeXGyrePagellaMath-Regular"/>
                        <w:sz w:val="19"/>
                        <w:szCs w:val="19"/>
                      </w:rPr>
                      <m:t>0                      :r &gt;</m:t>
                    </m:r>
                    <m:sSub>
                      <m:sSubPr>
                        <m:ctrlPr>
                          <w:rPr>
                            <w:rFonts w:ascii="Cambria Math" w:hAnsi="Cambria Math" w:cs="TeXGyrePagellaMath-Regular"/>
                            <w:i/>
                            <w:sz w:val="19"/>
                            <w:szCs w:val="19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eXGyrePagellaMath-Regular"/>
                            <w:sz w:val="19"/>
                            <w:szCs w:val="19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="TeXGyrePagellaMath-Regular"/>
                            <w:sz w:val="19"/>
                            <w:szCs w:val="19"/>
                          </w:rPr>
                          <m:t>2</m:t>
                        </m:r>
                      </m:sub>
                    </m:sSub>
                  </m:e>
                </m:mr>
              </m:m>
            </m:e>
          </m:d>
          <m:r>
            <w:rPr>
              <w:rFonts w:ascii="TeXGyrePagellaMath-Regular" w:hAnsi="TeXGyrePagellaMath-Regular" w:cs="TeXGyrePagellaMath-Regular"/>
              <w:sz w:val="19"/>
              <w:szCs w:val="19"/>
            </w:rPr>
            <m:t>(</m:t>
          </m:r>
          <m:r>
            <w:rPr>
              <w:rFonts w:ascii="Cambria Math" w:hAnsi="TeXGyrePagellaMath-Regular" w:cs="TeXGyrePagellaMath-Regular"/>
              <w:sz w:val="19"/>
              <w:szCs w:val="19"/>
            </w:rPr>
            <m:t>4</m:t>
          </m:r>
          <m:r>
            <w:rPr>
              <w:rFonts w:ascii="TeXGyrePagellaMath-Regular" w:hAnsi="TeXGyrePagellaMath-Regular" w:cs="TeXGyrePagellaMath-Regular"/>
              <w:sz w:val="19"/>
              <w:szCs w:val="19"/>
            </w:rPr>
            <m:t>)</m:t>
          </m:r>
        </m:oMath>
      </m:oMathPara>
    </w:p>
    <w:p w14:paraId="26514C72" w14:textId="77777777" w:rsidR="001B6C73" w:rsidRPr="001B6C73" w:rsidRDefault="001B6C73" w:rsidP="001B6C73">
      <w:pPr>
        <w:spacing w:line="360" w:lineRule="auto"/>
        <w:rPr>
          <w:rFonts w:ascii="Times New Roman" w:hAnsi="Times New Roman" w:cs="Times New Roman"/>
          <w:sz w:val="19"/>
          <w:szCs w:val="19"/>
        </w:rPr>
      </w:pPr>
      <w:r w:rsidRPr="001B6C73">
        <w:rPr>
          <w:rFonts w:ascii="Times New Roman" w:hAnsi="Times New Roman" w:cs="Times New Roman"/>
          <w:sz w:val="19"/>
          <w:szCs w:val="19"/>
        </w:rPr>
        <w:t xml:space="preserve">The exponents in </w:t>
      </w:r>
      <w:proofErr w:type="spellStart"/>
      <w:r w:rsidRPr="001B6C73">
        <w:rPr>
          <w:rFonts w:ascii="Times New Roman" w:hAnsi="Times New Roman" w:cs="Times New Roman" w:hint="eastAsia"/>
          <w:i/>
          <w:sz w:val="19"/>
          <w:szCs w:val="19"/>
        </w:rPr>
        <w:t>f</w:t>
      </w:r>
      <w:r w:rsidRPr="001B6C73">
        <w:rPr>
          <w:rFonts w:ascii="Times New Roman" w:hAnsi="Times New Roman" w:cs="Times New Roman" w:hint="eastAsia"/>
          <w:i/>
          <w:sz w:val="19"/>
          <w:szCs w:val="19"/>
          <w:vertAlign w:val="subscript"/>
        </w:rPr>
        <w:t>ij</w:t>
      </w:r>
      <w:proofErr w:type="spellEnd"/>
      <w:r w:rsidRPr="001B6C73">
        <w:rPr>
          <w:rFonts w:ascii="Times New Roman" w:hAnsi="Times New Roman" w:cs="Times New Roman"/>
          <w:sz w:val="19"/>
          <w:szCs w:val="19"/>
        </w:rPr>
        <w:t xml:space="preserve"> were set to </w:t>
      </w:r>
      <w:r w:rsidRPr="001B6C73">
        <w:rPr>
          <w:rFonts w:ascii="Times New Roman" w:hAnsi="Times New Roman" w:cs="Times New Roman" w:hint="eastAsia"/>
          <w:i/>
          <w:sz w:val="19"/>
          <w:szCs w:val="19"/>
        </w:rPr>
        <w:t>r</w:t>
      </w:r>
      <w:r w:rsidRPr="001B6C73">
        <w:rPr>
          <w:rFonts w:ascii="Times New Roman" w:hAnsi="Times New Roman" w:cs="Times New Roman" w:hint="eastAsia"/>
          <w:i/>
          <w:sz w:val="19"/>
          <w:szCs w:val="19"/>
          <w:vertAlign w:val="subscript"/>
        </w:rPr>
        <w:t>1</w:t>
      </w:r>
      <w:r w:rsidRPr="001B6C73">
        <w:rPr>
          <w:rFonts w:ascii="Times New Roman" w:hAnsi="Times New Roman" w:cs="Times New Roman" w:hint="eastAsia"/>
          <w:sz w:val="19"/>
          <w:szCs w:val="19"/>
        </w:rPr>
        <w:t xml:space="preserve"> = 3.2 </w:t>
      </w:r>
      <w:r w:rsidRPr="001B6C73">
        <w:rPr>
          <w:rFonts w:ascii="Times New Roman" w:hAnsi="Times New Roman" w:cs="Times New Roman"/>
          <w:sz w:val="19"/>
          <w:szCs w:val="19"/>
        </w:rPr>
        <w:t>Å</w:t>
      </w:r>
      <w:r w:rsidRPr="001B6C73">
        <w:rPr>
          <w:rFonts w:ascii="Times New Roman" w:hAnsi="Times New Roman" w:cs="Times New Roman" w:hint="eastAsia"/>
          <w:sz w:val="19"/>
          <w:szCs w:val="19"/>
        </w:rPr>
        <w:t xml:space="preserve"> and </w:t>
      </w:r>
      <w:r w:rsidRPr="001B6C73">
        <w:rPr>
          <w:rFonts w:ascii="Times New Roman" w:hAnsi="Times New Roman" w:cs="Times New Roman" w:hint="eastAsia"/>
          <w:i/>
          <w:sz w:val="19"/>
          <w:szCs w:val="19"/>
        </w:rPr>
        <w:t>r</w:t>
      </w:r>
      <w:r w:rsidRPr="001B6C73">
        <w:rPr>
          <w:rFonts w:ascii="Times New Roman" w:hAnsi="Times New Roman" w:cs="Times New Roman" w:hint="eastAsia"/>
          <w:i/>
          <w:sz w:val="19"/>
          <w:szCs w:val="19"/>
          <w:vertAlign w:val="subscript"/>
        </w:rPr>
        <w:t>2</w:t>
      </w:r>
      <w:r w:rsidRPr="001B6C73">
        <w:rPr>
          <w:rFonts w:ascii="Times New Roman" w:hAnsi="Times New Roman" w:cs="Times New Roman" w:hint="eastAsia"/>
          <w:sz w:val="19"/>
          <w:szCs w:val="19"/>
        </w:rPr>
        <w:t xml:space="preserve"> = 3.6 </w:t>
      </w:r>
      <w:r w:rsidRPr="001B6C73">
        <w:rPr>
          <w:rFonts w:ascii="Times New Roman" w:hAnsi="Times New Roman" w:cs="Times New Roman"/>
          <w:sz w:val="19"/>
          <w:szCs w:val="19"/>
        </w:rPr>
        <w:t>Å</w:t>
      </w:r>
      <w:r w:rsidRPr="001B6C73">
        <w:rPr>
          <w:rFonts w:ascii="Times New Roman" w:hAnsi="Times New Roman" w:cs="Times New Roman" w:hint="eastAsia"/>
          <w:sz w:val="19"/>
          <w:szCs w:val="19"/>
        </w:rPr>
        <w:t>.</w:t>
      </w:r>
    </w:p>
    <w:p w14:paraId="17EE6A70" w14:textId="77777777" w:rsidR="001B6C73" w:rsidRPr="001B6C73" w:rsidRDefault="001B6C73" w:rsidP="001B6C73">
      <w:pPr>
        <w:spacing w:line="360" w:lineRule="auto"/>
        <w:ind w:firstLine="480"/>
        <w:rPr>
          <w:rFonts w:ascii="Times New Roman" w:hAnsi="Times New Roman" w:cs="Times New Roman"/>
          <w:sz w:val="19"/>
          <w:szCs w:val="19"/>
        </w:rPr>
      </w:pPr>
      <w:r w:rsidRPr="001B6C73">
        <w:rPr>
          <w:rFonts w:ascii="Times New Roman" w:hAnsi="Times New Roman" w:cs="Times New Roman" w:hint="eastAsia"/>
          <w:sz w:val="19"/>
          <w:szCs w:val="19"/>
        </w:rPr>
        <w:t>T</w:t>
      </w:r>
      <w:r w:rsidRPr="001B6C73">
        <w:rPr>
          <w:rFonts w:ascii="Times New Roman" w:hAnsi="Times New Roman" w:cs="Times New Roman"/>
          <w:sz w:val="19"/>
          <w:szCs w:val="19"/>
        </w:rPr>
        <w:t xml:space="preserve">he norm of </w:t>
      </w:r>
      <w:proofErr w:type="spellStart"/>
      <w:r w:rsidRPr="001B6C73">
        <w:rPr>
          <w:rFonts w:ascii="Times New Roman" w:hAnsi="Times New Roman" w:cs="Times New Roman" w:hint="eastAsia"/>
          <w:b/>
          <w:i/>
          <w:iCs/>
          <w:sz w:val="19"/>
          <w:szCs w:val="19"/>
        </w:rPr>
        <w:t>q</w:t>
      </w:r>
      <w:r w:rsidRPr="001B6C73">
        <w:rPr>
          <w:rFonts w:ascii="Times New Roman" w:hAnsi="Times New Roman" w:cs="Times New Roman" w:hint="eastAsia"/>
          <w:b/>
          <w:sz w:val="19"/>
          <w:szCs w:val="19"/>
          <w:vertAlign w:val="subscript"/>
        </w:rPr>
        <w:t>l</w:t>
      </w:r>
      <w:proofErr w:type="spellEnd"/>
      <w:r w:rsidRPr="001B6C73">
        <w:rPr>
          <w:rFonts w:ascii="Times New Roman" w:hAnsi="Times New Roman" w:cs="Times New Roman"/>
          <w:sz w:val="19"/>
          <w:szCs w:val="19"/>
        </w:rPr>
        <w:t>(</w:t>
      </w:r>
      <w:proofErr w:type="spellStart"/>
      <w:r w:rsidRPr="001B6C73">
        <w:rPr>
          <w:rFonts w:ascii="Times New Roman" w:hAnsi="Times New Roman" w:cs="Times New Roman" w:hint="eastAsia"/>
          <w:sz w:val="19"/>
          <w:szCs w:val="19"/>
        </w:rPr>
        <w:t>i</w:t>
      </w:r>
      <w:proofErr w:type="spellEnd"/>
      <w:r w:rsidRPr="001B6C73">
        <w:rPr>
          <w:rFonts w:ascii="Times New Roman" w:hAnsi="Times New Roman" w:cs="Times New Roman"/>
          <w:sz w:val="19"/>
          <w:szCs w:val="19"/>
        </w:rPr>
        <w:t>)</w:t>
      </w:r>
      <w:r w:rsidRPr="001B6C73">
        <w:rPr>
          <w:rFonts w:ascii="Times New Roman" w:hAnsi="Times New Roman" w:cs="Times New Roman" w:hint="eastAsia"/>
          <w:sz w:val="19"/>
          <w:szCs w:val="19"/>
        </w:rPr>
        <w:t xml:space="preserve"> is a local </w:t>
      </w:r>
      <w:proofErr w:type="spellStart"/>
      <w:r w:rsidRPr="001B6C73">
        <w:rPr>
          <w:rFonts w:ascii="Times New Roman" w:hAnsi="Times New Roman" w:cs="Times New Roman" w:hint="eastAsia"/>
          <w:i/>
          <w:sz w:val="19"/>
          <w:szCs w:val="19"/>
        </w:rPr>
        <w:t>Q</w:t>
      </w:r>
      <w:r w:rsidRPr="001B6C73">
        <w:rPr>
          <w:rFonts w:ascii="Times New Roman" w:hAnsi="Times New Roman" w:cs="Times New Roman" w:hint="eastAsia"/>
          <w:i/>
          <w:sz w:val="19"/>
          <w:szCs w:val="19"/>
          <w:vertAlign w:val="subscript"/>
        </w:rPr>
        <w:t>l</w:t>
      </w:r>
      <w:proofErr w:type="spellEnd"/>
      <w:r w:rsidRPr="001B6C73">
        <w:rPr>
          <w:rFonts w:ascii="Times New Roman" w:hAnsi="Times New Roman" w:cs="Times New Roman" w:hint="eastAsia"/>
          <w:sz w:val="19"/>
          <w:szCs w:val="19"/>
        </w:rPr>
        <w:t xml:space="preserve"> version for an atom:</w:t>
      </w:r>
    </w:p>
    <w:p w14:paraId="307606EE" w14:textId="77777777" w:rsidR="001B6C73" w:rsidRPr="001B6C73" w:rsidRDefault="00365631" w:rsidP="001B6C73">
      <w:pPr>
        <w:spacing w:line="360" w:lineRule="auto"/>
        <w:jc w:val="center"/>
        <w:rPr>
          <w:rFonts w:ascii="TeXGyrePagellaMath-Regular" w:hAnsi="TeXGyrePagellaMath-Regular" w:cs="TeXGyrePagellaMath-Regular"/>
          <w:sz w:val="19"/>
          <w:szCs w:val="19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19"/>
                <w:szCs w:val="19"/>
              </w:rPr>
            </m:ctrlPr>
          </m:sSubPr>
          <m:e>
            <m:r>
              <w:rPr>
                <w:rFonts w:ascii="Cambria Math" w:hAnsi="Cambria Math" w:cs="Times New Roman"/>
                <w:sz w:val="19"/>
                <w:szCs w:val="19"/>
              </w:rPr>
              <m:t>q</m:t>
            </m:r>
          </m:e>
          <m:sub>
            <m:r>
              <w:rPr>
                <w:rFonts w:ascii="Cambria Math" w:hAnsi="Cambria Math" w:cs="Times New Roman"/>
                <w:sz w:val="19"/>
                <w:szCs w:val="19"/>
              </w:rPr>
              <m:t>l</m:t>
            </m:r>
          </m:sub>
        </m:sSub>
        <m:r>
          <w:rPr>
            <w:rFonts w:ascii="Cambria Math" w:hAnsi="Cambria Math" w:cs="Times New Roman"/>
            <w:sz w:val="19"/>
            <w:szCs w:val="19"/>
          </w:rPr>
          <m:t>(</m:t>
        </m:r>
        <m:r>
          <w:rPr>
            <w:rFonts w:ascii="TeXGyrePagellaMath-Regular" w:hAnsi="TeXGyrePagellaMath-Regular" w:cs="TeXGyrePagellaMath-Regular"/>
            <w:sz w:val="19"/>
            <w:szCs w:val="19"/>
          </w:rPr>
          <m:t xml:space="preserve">i) = </m:t>
        </m:r>
        <m:rad>
          <m:radPr>
            <m:degHide m:val="1"/>
            <m:ctrlPr>
              <w:rPr>
                <w:rFonts w:ascii="Cambria Math" w:hAnsi="Cambria Math" w:cs="TeXGyrePagellaMath-Regular"/>
                <w:i/>
                <w:sz w:val="19"/>
                <w:szCs w:val="19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eXGyrePagellaMath-Regular"/>
                    <w:i/>
                    <w:sz w:val="19"/>
                    <w:szCs w:val="19"/>
                  </w:rPr>
                </m:ctrlPr>
              </m:fPr>
              <m:num>
                <m:r>
                  <w:rPr>
                    <w:rFonts w:ascii="Cambria Math" w:hAnsi="Cambria Math" w:cs="TeXGyrePagellaMath-Regular"/>
                    <w:sz w:val="19"/>
                    <w:szCs w:val="19"/>
                  </w:rPr>
                  <m:t>4π</m:t>
                </m:r>
              </m:num>
              <m:den>
                <m:r>
                  <w:rPr>
                    <w:rFonts w:ascii="Cambria Math" w:hAnsi="Cambria Math" w:cs="TeXGyrePagellaMath-Regular"/>
                    <w:sz w:val="19"/>
                    <w:szCs w:val="19"/>
                  </w:rPr>
                  <m:t>2</m:t>
                </m:r>
                <m:r>
                  <w:rPr>
                    <w:rFonts w:ascii="TeXGyrePagellaMath-Regular" w:hAnsi="TeXGyrePagellaMath-Regular" w:cs="TeXGyrePagellaMath-Regular"/>
                    <w:sz w:val="19"/>
                    <w:szCs w:val="19"/>
                  </w:rPr>
                  <m:t>l+1</m:t>
                </m:r>
              </m:den>
            </m:f>
          </m:e>
        </m:rad>
        <m:d>
          <m:dPr>
            <m:begChr m:val="‖"/>
            <m:endChr m:val="‖"/>
            <m:ctrlPr>
              <w:rPr>
                <w:rFonts w:ascii="Cambria Math" w:hAnsi="Cambria Math" w:cs="TeXGyrePagellaMath-Regular"/>
                <w:i/>
                <w:sz w:val="19"/>
                <w:szCs w:val="19"/>
              </w:rPr>
            </m:ctrlPr>
          </m:dPr>
          <m:e>
            <m:sSub>
              <m:sSubPr>
                <m:ctrlPr>
                  <w:rPr>
                    <w:rFonts w:ascii="Cambria Math" w:hAnsi="Cambria Math" w:cs="TeXGyrePagellaMath-Regular"/>
                    <w:b/>
                    <w:i/>
                    <w:sz w:val="19"/>
                    <w:szCs w:val="19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eXGyrePagellaMath-Regular"/>
                    <w:sz w:val="19"/>
                    <w:szCs w:val="19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eXGyrePagellaMath-Regular"/>
                    <w:sz w:val="19"/>
                    <w:szCs w:val="19"/>
                  </w:rPr>
                  <m:t>l</m:t>
                </m:r>
              </m:sub>
            </m:sSub>
            <m:r>
              <w:rPr>
                <w:rFonts w:ascii="Cambria Math" w:hAnsi="Cambria Math" w:cs="TeXGyrePagellaMath-Regular"/>
                <w:sz w:val="19"/>
                <w:szCs w:val="19"/>
              </w:rPr>
              <m:t>(</m:t>
            </m:r>
            <m:r>
              <w:rPr>
                <w:rFonts w:ascii="TeXGyrePagellaMath-Regular" w:hAnsi="TeXGyrePagellaMath-Regular" w:cs="TeXGyrePagellaMath-Regular"/>
                <w:sz w:val="19"/>
                <w:szCs w:val="19"/>
              </w:rPr>
              <m:t>i)</m:t>
            </m:r>
          </m:e>
        </m:d>
        <m:r>
          <w:rPr>
            <w:rFonts w:ascii="Cambria Math" w:hAnsi="Cambria Math" w:cs="TeXGyrePagellaMath-Regular"/>
            <w:sz w:val="19"/>
            <w:szCs w:val="19"/>
          </w:rPr>
          <m:t xml:space="preserve"> (5)</m:t>
        </m:r>
      </m:oMath>
      <w:r w:rsidR="001B6C73" w:rsidRPr="001B6C73">
        <w:rPr>
          <w:rFonts w:ascii="TeXGyrePagellaMath-Regular" w:hAnsi="TeXGyrePagellaMath-Regular" w:cs="TeXGyrePagellaMath-Regular" w:hint="eastAsia"/>
          <w:sz w:val="19"/>
          <w:szCs w:val="19"/>
        </w:rPr>
        <w:t xml:space="preserve"> </w:t>
      </w:r>
    </w:p>
    <w:p w14:paraId="3AF4B3CD" w14:textId="77777777" w:rsidR="001B6C73" w:rsidRPr="001B6C73" w:rsidRDefault="001B6C73" w:rsidP="001B6C73">
      <w:pPr>
        <w:spacing w:line="360" w:lineRule="auto"/>
        <w:ind w:firstLine="480"/>
        <w:rPr>
          <w:rFonts w:ascii="Times New Roman" w:hAnsi="Times New Roman" w:cs="Times New Roman"/>
          <w:sz w:val="19"/>
          <w:szCs w:val="19"/>
        </w:rPr>
      </w:pPr>
      <w:r w:rsidRPr="001B6C73">
        <w:rPr>
          <w:rFonts w:ascii="Times New Roman" w:hAnsi="Times New Roman" w:cs="Times New Roman" w:hint="eastAsia"/>
          <w:sz w:val="19"/>
          <w:szCs w:val="19"/>
        </w:rPr>
        <w:t>The o</w:t>
      </w:r>
      <w:r w:rsidRPr="001B6C73">
        <w:rPr>
          <w:rFonts w:ascii="Times New Roman" w:hAnsi="Times New Roman" w:cs="Times New Roman"/>
          <w:sz w:val="19"/>
          <w:szCs w:val="19"/>
        </w:rPr>
        <w:t xml:space="preserve">rder parameter </w:t>
      </w:r>
      <w:proofErr w:type="spellStart"/>
      <w:r w:rsidRPr="001B6C73">
        <w:rPr>
          <w:rFonts w:ascii="Cambria Math" w:hAnsi="Cambria Math" w:cs="Cambria Math" w:hint="eastAsia"/>
          <w:i/>
          <w:iCs/>
          <w:sz w:val="19"/>
          <w:szCs w:val="19"/>
        </w:rPr>
        <w:t>q</w:t>
      </w:r>
      <w:r w:rsidRPr="001B6C73">
        <w:rPr>
          <w:rFonts w:ascii="Cambria Math" w:hAnsi="Cambria Math" w:cs="Cambria Math" w:hint="eastAsia"/>
          <w:sz w:val="19"/>
          <w:szCs w:val="19"/>
          <w:vertAlign w:val="subscript"/>
        </w:rPr>
        <w:t>l</w:t>
      </w:r>
      <w:r w:rsidRPr="001B6C73">
        <w:rPr>
          <w:rFonts w:ascii="Times New Roman" w:hAnsi="Times New Roman" w:cs="Times New Roman"/>
          <w:sz w:val="19"/>
          <w:szCs w:val="19"/>
          <w:vertAlign w:val="superscript"/>
        </w:rPr>
        <w:t>dot</w:t>
      </w:r>
      <w:proofErr w:type="spellEnd"/>
      <w:r w:rsidRPr="001B6C73">
        <w:rPr>
          <w:rFonts w:ascii="Times New Roman" w:hAnsi="Times New Roman" w:cs="Times New Roman"/>
          <w:sz w:val="19"/>
          <w:szCs w:val="19"/>
        </w:rPr>
        <w:t xml:space="preserve"> </w:t>
      </w:r>
      <w:r w:rsidRPr="001B6C73">
        <w:rPr>
          <w:rFonts w:ascii="Times New Roman" w:hAnsi="Times New Roman" w:cs="Times New Roman" w:hint="eastAsia"/>
          <w:sz w:val="19"/>
          <w:szCs w:val="19"/>
        </w:rPr>
        <w:t xml:space="preserve">is defined </w:t>
      </w:r>
      <w:r w:rsidRPr="001B6C73">
        <w:rPr>
          <w:rFonts w:ascii="Times New Roman" w:hAnsi="Times New Roman" w:cs="Times New Roman"/>
          <w:sz w:val="19"/>
          <w:szCs w:val="19"/>
        </w:rPr>
        <w:t xml:space="preserve">based on the bond order correlation </w:t>
      </w:r>
      <w:proofErr w:type="spellStart"/>
      <w:r w:rsidRPr="001B6C73">
        <w:rPr>
          <w:rFonts w:ascii="Times New Roman" w:hAnsi="Times New Roman" w:cs="Times New Roman" w:hint="eastAsia"/>
          <w:i/>
          <w:sz w:val="19"/>
          <w:szCs w:val="19"/>
        </w:rPr>
        <w:t>C</w:t>
      </w:r>
      <w:r w:rsidRPr="001B6C73">
        <w:rPr>
          <w:rFonts w:ascii="Times New Roman" w:hAnsi="Times New Roman" w:cs="Times New Roman" w:hint="eastAsia"/>
          <w:i/>
          <w:sz w:val="19"/>
          <w:szCs w:val="19"/>
          <w:vertAlign w:val="subscript"/>
        </w:rPr>
        <w:t>ij</w:t>
      </w:r>
      <w:proofErr w:type="spellEnd"/>
      <w:r w:rsidRPr="001B6C73">
        <w:rPr>
          <w:rFonts w:ascii="Times New Roman" w:hAnsi="Times New Roman" w:cs="Times New Roman"/>
          <w:sz w:val="19"/>
          <w:szCs w:val="19"/>
        </w:rPr>
        <w:t xml:space="preserve"> between neighboring atoms, first introduced by Frenkel and coworkers.</w:t>
      </w:r>
      <w:r w:rsidRPr="001B6C73">
        <w:rPr>
          <w:rFonts w:ascii="Times New Roman" w:hAnsi="Times New Roman" w:cs="Times New Roman" w:hint="eastAsia"/>
          <w:sz w:val="19"/>
          <w:szCs w:val="19"/>
        </w:rPr>
        <w:t xml:space="preserve"> </w:t>
      </w:r>
      <w:r w:rsidR="00746532">
        <w:rPr>
          <w:rFonts w:ascii="Times New Roman" w:hAnsi="Times New Roman" w:cs="Times New Roman"/>
          <w:sz w:val="19"/>
          <w:szCs w:val="19"/>
        </w:rPr>
        <w:fldChar w:fldCharType="begin"/>
      </w:r>
      <w:r w:rsidR="00615FBE">
        <w:rPr>
          <w:rFonts w:ascii="Times New Roman" w:hAnsi="Times New Roman" w:cs="Times New Roman"/>
          <w:sz w:val="19"/>
          <w:szCs w:val="19"/>
        </w:rPr>
        <w:instrText xml:space="preserve"> ADDIN EN.CITE &lt;EndNote&gt;&lt;Cite&gt;&lt;Author&gt;Ten Wolde&lt;/Author&gt;&lt;Year&gt;1996&lt;/Year&gt;&lt;RecNum&gt;227&lt;/RecNum&gt;&lt;DisplayText&gt;&lt;style face="superscript"&gt;6&lt;/style&gt;&lt;/DisplayText&gt;&lt;record&gt;&lt;rec-number&gt;227&lt;/rec-number&gt;&lt;foreign-keys&gt;&lt;key app="EN" db-id="00rr5zpegr9xemerefnpd0ecz0z9x0edwrf0" timestamp="1606475381"&gt;227&lt;/key&gt;&lt;/foreign-keys&gt;&lt;ref-type name="Journal Article"&gt;17&lt;/ref-type&gt;&lt;contributors&gt;&lt;authors&gt;&lt;author&gt;Ten Wolde, Pieter-Rein&lt;/author&gt;&lt;author&gt;Ruiz-Montero, Maria J.&lt;/author&gt;&lt;author&gt;Frenkel, Daan&lt;/author&gt;&lt;/authors&gt;&lt;/contributors&gt;&lt;titles&gt;&lt;title&gt;Simulation of homogeneous crystal nucleation close to coexistence&lt;/title&gt;&lt;secondary-title&gt;Faraday Discuss.&lt;/secondary-title&gt;&lt;/titles&gt;&lt;periodical&gt;&lt;full-title&gt;Faraday Discuss.&lt;/full-title&gt;&lt;/periodical&gt;&lt;pages&gt;93&lt;/pages&gt;&lt;volume&gt;104&lt;/volume&gt;&lt;dates&gt;&lt;year&gt;1996&lt;/year&gt;&lt;pub-dates&gt;&lt;date&gt;January 01, 1996&lt;/date&gt;&lt;/pub-dates&gt;&lt;/dates&gt;&lt;urls&gt;&lt;related-urls&gt;&lt;url&gt;https://ui.adsabs.harvard.edu/abs/1996FaDi..104...93T&lt;/url&gt;&lt;/related-urls&gt;&lt;/urls&gt;&lt;electronic-resource-num&gt;10.1039/fd9960400093&lt;/electronic-resource-num&gt;&lt;/record&gt;&lt;/Cite&gt;&lt;/EndNote&gt;</w:instrText>
      </w:r>
      <w:r w:rsidR="00746532">
        <w:rPr>
          <w:rFonts w:ascii="Times New Roman" w:hAnsi="Times New Roman" w:cs="Times New Roman"/>
          <w:sz w:val="19"/>
          <w:szCs w:val="19"/>
        </w:rPr>
        <w:fldChar w:fldCharType="separate"/>
      </w:r>
      <w:r w:rsidR="00615FBE" w:rsidRPr="00615FBE">
        <w:rPr>
          <w:rFonts w:ascii="Times New Roman" w:hAnsi="Times New Roman" w:cs="Times New Roman"/>
          <w:noProof/>
          <w:sz w:val="19"/>
          <w:szCs w:val="19"/>
          <w:vertAlign w:val="superscript"/>
        </w:rPr>
        <w:t>6</w:t>
      </w:r>
      <w:r w:rsidR="00746532">
        <w:rPr>
          <w:rFonts w:ascii="Times New Roman" w:hAnsi="Times New Roman" w:cs="Times New Roman"/>
          <w:sz w:val="19"/>
          <w:szCs w:val="19"/>
        </w:rPr>
        <w:fldChar w:fldCharType="end"/>
      </w:r>
    </w:p>
    <w:p w14:paraId="58A2830F" w14:textId="77777777" w:rsidR="001B6C73" w:rsidRPr="001B6C73" w:rsidRDefault="00365631" w:rsidP="001B6C73">
      <w:pPr>
        <w:spacing w:line="360" w:lineRule="auto"/>
        <w:ind w:firstLine="480"/>
        <w:jc w:val="center"/>
        <w:rPr>
          <w:rFonts w:ascii="Times New Roman" w:hAnsi="Times New Roman" w:cs="Times New Roman"/>
          <w:sz w:val="19"/>
          <w:szCs w:val="19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19"/>
                  <w:szCs w:val="19"/>
                </w:rPr>
              </m:ctrlPr>
            </m:sSubPr>
            <m:e>
              <m:r>
                <w:rPr>
                  <w:rFonts w:ascii="Cambria Math" w:hAnsi="Cambria Math" w:cs="Times New Roman"/>
                  <w:sz w:val="19"/>
                  <w:szCs w:val="19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19"/>
                  <w:szCs w:val="19"/>
                </w:rPr>
                <m:t>ij</m:t>
              </m:r>
            </m:sub>
          </m:sSub>
          <m:r>
            <w:rPr>
              <w:rFonts w:ascii="Cambria Math" w:hAnsi="Cambria Math" w:cs="Times New Roman"/>
              <w:sz w:val="19"/>
              <w:szCs w:val="19"/>
            </w:rPr>
            <m:t xml:space="preserve"> = </m:t>
          </m:r>
          <m:f>
            <m:fPr>
              <m:ctrlPr>
                <w:rPr>
                  <w:rFonts w:ascii="Cambria Math" w:hAnsi="Cambria Math" w:cs="Times New Roman"/>
                  <w:i/>
                  <w:sz w:val="19"/>
                  <w:szCs w:val="19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b/>
                      <w:i/>
                      <w:sz w:val="19"/>
                      <w:szCs w:val="19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9"/>
                      <w:szCs w:val="19"/>
                    </w:rPr>
                    <m:t>q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9"/>
                      <w:szCs w:val="19"/>
                    </w:rPr>
                    <m:t>l</m:t>
                  </m:r>
                </m:sub>
              </m:sSub>
              <m:r>
                <w:rPr>
                  <w:rFonts w:ascii="Cambria Math" w:hAnsi="Cambria Math" w:cs="Times New Roman"/>
                  <w:sz w:val="19"/>
                  <w:szCs w:val="19"/>
                </w:rPr>
                <m:t>(</m:t>
              </m:r>
              <m:r>
                <w:rPr>
                  <w:rFonts w:ascii="TeXGyrePagellaMath-Regular" w:hAnsi="TeXGyrePagellaMath-Regular" w:cs="TeXGyrePagellaMath-Regular"/>
                  <w:sz w:val="19"/>
                  <w:szCs w:val="19"/>
                </w:rPr>
                <m:t>i)</m:t>
              </m:r>
              <m:r>
                <w:rPr>
                  <w:rFonts w:ascii="Cambria Math" w:hAnsi="Cambria Math" w:cs="TeXGyrePagellaMath-Regular"/>
                  <w:sz w:val="19"/>
                  <w:szCs w:val="19"/>
                </w:rPr>
                <m:t>∙</m:t>
              </m:r>
              <m:sSubSup>
                <m:sSubSupPr>
                  <m:ctrlPr>
                    <w:rPr>
                      <w:rFonts w:ascii="Cambria Math" w:hAnsi="Cambria Math" w:cs="TeXGyrePagellaMath-Regular"/>
                      <w:b/>
                      <w:i/>
                      <w:sz w:val="19"/>
                      <w:szCs w:val="19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 w:cs="TeXGyrePagellaMath-Regular"/>
                      <w:sz w:val="19"/>
                      <w:szCs w:val="19"/>
                    </w:rPr>
                    <m:t>q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eXGyrePagellaMath-Regular"/>
                      <w:sz w:val="19"/>
                      <w:szCs w:val="19"/>
                    </w:rPr>
                    <m:t>l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 w:cs="TeXGyrePagellaMath-Regular"/>
                      <w:sz w:val="19"/>
                      <w:szCs w:val="19"/>
                    </w:rPr>
                    <m:t>*</m:t>
                  </m:r>
                </m:sup>
              </m:sSubSup>
              <m:r>
                <w:rPr>
                  <w:rFonts w:ascii="Cambria Math" w:hAnsi="Cambria Math" w:cs="TeXGyrePagellaMath-Regular"/>
                  <w:sz w:val="19"/>
                  <w:szCs w:val="19"/>
                </w:rPr>
                <m:t>(</m:t>
              </m:r>
              <m:r>
                <w:rPr>
                  <w:rFonts w:ascii="TeXGyrePagellaMath-Regular" w:hAnsi="TeXGyrePagellaMath-Regular" w:cs="TeXGyrePagellaMath-Regular"/>
                  <w:sz w:val="19"/>
                  <w:szCs w:val="19"/>
                </w:rPr>
                <m:t>j)</m:t>
              </m:r>
            </m:num>
            <m:den>
              <m:d>
                <m:dPr>
                  <m:begChr m:val="‖"/>
                  <m:endChr m:val="‖"/>
                  <m:ctrlPr>
                    <w:rPr>
                      <w:rFonts w:ascii="Cambria Math" w:hAnsi="Cambria Math" w:cs="Times New Roman"/>
                      <w:i/>
                      <w:sz w:val="19"/>
                      <w:szCs w:val="19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b/>
                          <w:i/>
                          <w:sz w:val="19"/>
                          <w:szCs w:val="19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  <m:t>q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19"/>
                          <w:szCs w:val="19"/>
                        </w:rPr>
                        <m:t>l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9"/>
                      <w:szCs w:val="19"/>
                    </w:rPr>
                    <m:t>(</m:t>
                  </m:r>
                  <m:r>
                    <w:rPr>
                      <w:rFonts w:ascii="TeXGyrePagellaMath-Regular" w:hAnsi="TeXGyrePagellaMath-Regular" w:cs="TeXGyrePagellaMath-Regular"/>
                      <w:sz w:val="19"/>
                      <w:szCs w:val="19"/>
                    </w:rPr>
                    <m:t>i)</m:t>
                  </m:r>
                </m:e>
              </m:d>
              <m:r>
                <w:rPr>
                  <w:rFonts w:ascii="Cambria Math" w:hAnsi="Cambria Math" w:cs="Times New Roman"/>
                  <w:sz w:val="19"/>
                  <w:szCs w:val="19"/>
                </w:rPr>
                <m:t>∙</m:t>
              </m:r>
              <m:d>
                <m:dPr>
                  <m:begChr m:val="‖"/>
                  <m:endChr m:val="‖"/>
                  <m:ctrlPr>
                    <w:rPr>
                      <w:rFonts w:ascii="Cambria Math" w:hAnsi="Cambria Math" w:cs="Times New Roman"/>
                      <w:i/>
                      <w:sz w:val="19"/>
                      <w:szCs w:val="19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 w:cs="TeXGyrePagellaMath-Regular"/>
                          <w:b/>
                          <w:i/>
                          <w:sz w:val="19"/>
                          <w:szCs w:val="19"/>
                        </w:rPr>
                      </m:ctrlPr>
                    </m:sSub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eXGyrePagellaMath-Regular"/>
                          <w:sz w:val="19"/>
                          <w:szCs w:val="19"/>
                        </w:rPr>
                        <m:t>q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TeXGyrePagellaMath-Regular"/>
                          <w:sz w:val="19"/>
                          <w:szCs w:val="19"/>
                        </w:rPr>
                        <m:t>l</m:t>
                      </m:r>
                    </m:sub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 w:cs="TeXGyrePagellaMath-Regular"/>
                          <w:sz w:val="19"/>
                          <w:szCs w:val="19"/>
                        </w:rPr>
                        <m:t>*</m:t>
                      </m:r>
                    </m:sup>
                  </m:sSubSup>
                  <m:r>
                    <w:rPr>
                      <w:rFonts w:ascii="Cambria Math" w:hAnsi="Cambria Math" w:cs="TeXGyrePagellaMath-Regular"/>
                      <w:sz w:val="19"/>
                      <w:szCs w:val="19"/>
                    </w:rPr>
                    <m:t>(</m:t>
                  </m:r>
                  <m:r>
                    <w:rPr>
                      <w:rFonts w:ascii="TeXGyrePagellaMath-Regular" w:hAnsi="TeXGyrePagellaMath-Regular" w:cs="TeXGyrePagellaMath-Regular"/>
                      <w:sz w:val="19"/>
                      <w:szCs w:val="19"/>
                    </w:rPr>
                    <m:t>j)</m:t>
                  </m:r>
                </m:e>
              </m:d>
            </m:den>
          </m:f>
          <m:r>
            <w:rPr>
              <w:rFonts w:ascii="Cambria Math" w:hAnsi="Cambria Math" w:cs="Times New Roman"/>
              <w:sz w:val="19"/>
              <w:szCs w:val="19"/>
            </w:rPr>
            <m:t xml:space="preserve"> (6)</m:t>
          </m:r>
        </m:oMath>
      </m:oMathPara>
    </w:p>
    <w:p w14:paraId="6D8AAA24" w14:textId="77777777" w:rsidR="001B6C73" w:rsidRPr="001B6C73" w:rsidRDefault="001B6C73" w:rsidP="001B6C73">
      <w:pPr>
        <w:spacing w:line="360" w:lineRule="auto"/>
        <w:ind w:firstLine="480"/>
        <w:rPr>
          <w:rFonts w:ascii="Times New Roman" w:hAnsi="Times New Roman" w:cs="Times New Roman"/>
          <w:sz w:val="19"/>
          <w:szCs w:val="19"/>
        </w:rPr>
      </w:pPr>
      <w:r w:rsidRPr="001B6C73">
        <w:rPr>
          <w:rFonts w:ascii="Times New Roman" w:hAnsi="Times New Roman" w:cs="Times New Roman"/>
          <w:sz w:val="19"/>
          <w:szCs w:val="19"/>
        </w:rPr>
        <w:t xml:space="preserve">The order parameter </w:t>
      </w:r>
      <w:proofErr w:type="spellStart"/>
      <w:r w:rsidRPr="001B6C73">
        <w:rPr>
          <w:rFonts w:ascii="Times New Roman" w:hAnsi="Times New Roman" w:cs="Times New Roman" w:hint="eastAsia"/>
          <w:i/>
          <w:sz w:val="19"/>
          <w:szCs w:val="19"/>
        </w:rPr>
        <w:t>q</w:t>
      </w:r>
      <w:r w:rsidRPr="001B6C73">
        <w:rPr>
          <w:rFonts w:ascii="Times New Roman" w:hAnsi="Times New Roman" w:cs="Times New Roman" w:hint="eastAsia"/>
          <w:i/>
          <w:sz w:val="19"/>
          <w:szCs w:val="19"/>
          <w:vertAlign w:val="subscript"/>
        </w:rPr>
        <w:t>l</w:t>
      </w:r>
      <w:r w:rsidRPr="001B6C73">
        <w:rPr>
          <w:rFonts w:ascii="Times New Roman" w:hAnsi="Times New Roman" w:cs="Times New Roman"/>
          <w:sz w:val="19"/>
          <w:szCs w:val="19"/>
          <w:vertAlign w:val="superscript"/>
        </w:rPr>
        <w:t>dot</w:t>
      </w:r>
      <w:proofErr w:type="spellEnd"/>
      <w:r w:rsidRPr="001B6C73">
        <w:rPr>
          <w:rFonts w:ascii="Times New Roman" w:hAnsi="Times New Roman" w:cs="Times New Roman"/>
          <w:sz w:val="19"/>
          <w:szCs w:val="19"/>
        </w:rPr>
        <w:t xml:space="preserve"> is the averaged sum of the bond order correlation </w:t>
      </w:r>
      <w:proofErr w:type="spellStart"/>
      <w:r w:rsidRPr="001B6C73">
        <w:rPr>
          <w:rFonts w:ascii="Times New Roman" w:hAnsi="Times New Roman" w:cs="Times New Roman" w:hint="eastAsia"/>
          <w:i/>
          <w:sz w:val="19"/>
          <w:szCs w:val="19"/>
        </w:rPr>
        <w:t>C</w:t>
      </w:r>
      <w:r w:rsidRPr="001B6C73">
        <w:rPr>
          <w:rFonts w:ascii="Times New Roman" w:hAnsi="Times New Roman" w:cs="Times New Roman" w:hint="eastAsia"/>
          <w:i/>
          <w:sz w:val="19"/>
          <w:szCs w:val="19"/>
          <w:vertAlign w:val="subscript"/>
        </w:rPr>
        <w:t>ij</w:t>
      </w:r>
      <w:proofErr w:type="spellEnd"/>
      <w:r w:rsidRPr="001B6C73">
        <w:rPr>
          <w:rFonts w:ascii="Times New Roman" w:hAnsi="Times New Roman" w:cs="Times New Roman"/>
          <w:sz w:val="19"/>
          <w:szCs w:val="19"/>
        </w:rPr>
        <w:t xml:space="preserve">, which is defined as the dot product of </w:t>
      </w:r>
      <w:proofErr w:type="spellStart"/>
      <w:r w:rsidRPr="001B6C73">
        <w:rPr>
          <w:rFonts w:ascii="Times New Roman" w:hAnsi="Times New Roman" w:cs="Times New Roman" w:hint="eastAsia"/>
          <w:i/>
          <w:sz w:val="19"/>
          <w:szCs w:val="19"/>
        </w:rPr>
        <w:t>q</w:t>
      </w:r>
      <w:r w:rsidRPr="001B6C73">
        <w:rPr>
          <w:rFonts w:ascii="Times New Roman" w:hAnsi="Times New Roman" w:cs="Times New Roman" w:hint="eastAsia"/>
          <w:i/>
          <w:sz w:val="19"/>
          <w:szCs w:val="19"/>
          <w:vertAlign w:val="subscript"/>
        </w:rPr>
        <w:t>l</w:t>
      </w:r>
      <w:proofErr w:type="spellEnd"/>
      <w:r w:rsidRPr="001B6C73">
        <w:rPr>
          <w:rFonts w:ascii="Times New Roman" w:hAnsi="Times New Roman" w:cs="Times New Roman"/>
          <w:sz w:val="19"/>
          <w:szCs w:val="19"/>
        </w:rPr>
        <w:t>(</w:t>
      </w:r>
      <w:proofErr w:type="spellStart"/>
      <w:r w:rsidRPr="001B6C73">
        <w:rPr>
          <w:rFonts w:ascii="Times New Roman" w:hAnsi="Times New Roman" w:cs="Times New Roman" w:hint="eastAsia"/>
          <w:sz w:val="19"/>
          <w:szCs w:val="19"/>
        </w:rPr>
        <w:t>i</w:t>
      </w:r>
      <w:proofErr w:type="spellEnd"/>
      <w:r w:rsidRPr="001B6C73">
        <w:rPr>
          <w:rFonts w:ascii="Times New Roman" w:hAnsi="Times New Roman" w:cs="Times New Roman"/>
          <w:sz w:val="19"/>
          <w:szCs w:val="19"/>
        </w:rPr>
        <w:t xml:space="preserve">) and the complex conjugate of </w:t>
      </w:r>
      <w:proofErr w:type="spellStart"/>
      <w:r w:rsidRPr="001B6C73">
        <w:rPr>
          <w:rFonts w:ascii="Times New Roman" w:hAnsi="Times New Roman" w:cs="Times New Roman" w:hint="eastAsia"/>
          <w:i/>
          <w:sz w:val="19"/>
          <w:szCs w:val="19"/>
        </w:rPr>
        <w:t>q</w:t>
      </w:r>
      <w:r w:rsidRPr="001B6C73">
        <w:rPr>
          <w:rFonts w:ascii="Times New Roman" w:hAnsi="Times New Roman" w:cs="Times New Roman" w:hint="eastAsia"/>
          <w:i/>
          <w:sz w:val="19"/>
          <w:szCs w:val="19"/>
          <w:vertAlign w:val="subscript"/>
        </w:rPr>
        <w:t>l</w:t>
      </w:r>
      <w:proofErr w:type="spellEnd"/>
      <w:r w:rsidRPr="001B6C73">
        <w:rPr>
          <w:rFonts w:ascii="Times New Roman" w:hAnsi="Times New Roman" w:cs="Times New Roman"/>
          <w:sz w:val="19"/>
          <w:szCs w:val="19"/>
        </w:rPr>
        <w:t>(</w:t>
      </w:r>
      <w:r w:rsidRPr="001B6C73">
        <w:rPr>
          <w:rFonts w:ascii="Times New Roman" w:hAnsi="Times New Roman" w:cs="Times New Roman" w:hint="eastAsia"/>
          <w:sz w:val="19"/>
          <w:szCs w:val="19"/>
        </w:rPr>
        <w:t>j</w:t>
      </w:r>
      <w:r w:rsidRPr="001B6C73">
        <w:rPr>
          <w:rFonts w:ascii="Times New Roman" w:hAnsi="Times New Roman" w:cs="Times New Roman"/>
          <w:sz w:val="19"/>
          <w:szCs w:val="19"/>
        </w:rPr>
        <w:t>), divided by the rotationally invariant norm of the two vectors:</w:t>
      </w:r>
    </w:p>
    <w:p w14:paraId="7BAE2328" w14:textId="77777777" w:rsidR="001B6C73" w:rsidRPr="001B6C73" w:rsidRDefault="00365631" w:rsidP="001B6C73">
      <w:pPr>
        <w:spacing w:line="360" w:lineRule="auto"/>
        <w:jc w:val="center"/>
        <w:rPr>
          <w:rFonts w:ascii="TeXGyrePagellaMath-Regular" w:hAnsi="TeXGyrePagellaMath-Regular" w:cs="TeXGyrePagellaMath-Regular"/>
          <w:sz w:val="19"/>
          <w:szCs w:val="19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19"/>
                  <w:szCs w:val="19"/>
                </w:rPr>
              </m:ctrlPr>
            </m:sSubSupPr>
            <m:e>
              <m:r>
                <w:rPr>
                  <w:rFonts w:ascii="Cambria Math" w:hAnsi="Cambria Math" w:cs="Times New Roman"/>
                  <w:sz w:val="19"/>
                  <w:szCs w:val="19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sz w:val="19"/>
                  <w:szCs w:val="19"/>
                </w:rPr>
                <m:t>l</m:t>
              </m:r>
            </m:sub>
            <m:sup>
              <m:r>
                <w:rPr>
                  <w:rFonts w:ascii="Cambria Math" w:hAnsi="Cambria Math" w:cs="Times New Roman"/>
                  <w:sz w:val="19"/>
                  <w:szCs w:val="19"/>
                </w:rPr>
                <m:t>dot</m:t>
              </m:r>
            </m:sup>
          </m:sSubSup>
          <m:d>
            <m:dPr>
              <m:ctrlPr>
                <w:rPr>
                  <w:rFonts w:ascii="Cambria Math" w:hAnsi="Cambria Math" w:cs="Times New Roman"/>
                  <w:i/>
                  <w:sz w:val="19"/>
                  <w:szCs w:val="19"/>
                </w:rPr>
              </m:ctrlPr>
            </m:dPr>
            <m:e>
              <m:r>
                <w:rPr>
                  <w:rFonts w:ascii="TeXGyrePagellaMath-Regular" w:hAnsi="TeXGyrePagellaMath-Regular" w:cs="TeXGyrePagellaMath-Regular"/>
                  <w:sz w:val="19"/>
                  <w:szCs w:val="19"/>
                </w:rPr>
                <m:t>i</m:t>
              </m:r>
              <m:ctrlPr>
                <w:rPr>
                  <w:rFonts w:ascii="TeXGyrePagellaMath-Regular" w:hAnsi="TeXGyrePagellaMath-Regular" w:cs="TeXGyrePagellaMath-Regular"/>
                  <w:i/>
                  <w:sz w:val="19"/>
                  <w:szCs w:val="19"/>
                </w:rPr>
              </m:ctrlPr>
            </m:e>
          </m:d>
          <m:r>
            <w:rPr>
              <w:rFonts w:ascii="TeXGyrePagellaMath-Regular" w:hAnsi="TeXGyrePagellaMath-Regular" w:cs="TeXGyrePagellaMath-Regular"/>
              <w:sz w:val="19"/>
              <w:szCs w:val="19"/>
            </w:rPr>
            <m:t xml:space="preserve">= </m:t>
          </m:r>
          <m:f>
            <m:fPr>
              <m:ctrlPr>
                <w:rPr>
                  <w:rFonts w:ascii="Cambria Math" w:hAnsi="Cambria Math" w:cs="TeXGyrePagellaMath-Regular"/>
                  <w:i/>
                  <w:sz w:val="19"/>
                  <w:szCs w:val="19"/>
                </w:rPr>
              </m:ctrlPr>
            </m:fPr>
            <m:num>
              <m:r>
                <w:rPr>
                  <w:rFonts w:ascii="Cambria Math" w:hAnsi="Cambria Math" w:cs="TeXGyrePagellaMath-Regular"/>
                  <w:sz w:val="19"/>
                  <w:szCs w:val="19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eXGyrePagellaMath-Regular"/>
                      <w:i/>
                      <w:sz w:val="19"/>
                      <w:szCs w:val="19"/>
                    </w:rPr>
                  </m:ctrlPr>
                </m:sSubPr>
                <m:e>
                  <m:r>
                    <w:rPr>
                      <w:rFonts w:ascii="Cambria Math" w:hAnsi="Cambria Math" w:cs="TeXGyrePagellaMath-Regular"/>
                      <w:sz w:val="19"/>
                      <w:szCs w:val="19"/>
                    </w:rPr>
                    <m:t>N</m:t>
                  </m:r>
                </m:e>
                <m:sub>
                  <m:r>
                    <w:rPr>
                      <w:rFonts w:ascii="Cambria Math" w:hAnsi="Cambria Math" w:cs="TeXGyrePagellaMath-Regular"/>
                      <w:sz w:val="19"/>
                      <w:szCs w:val="19"/>
                    </w:rPr>
                    <m:t>i</m:t>
                  </m:r>
                </m:sub>
              </m:sSub>
            </m:den>
          </m:f>
          <m:r>
            <w:rPr>
              <w:rFonts w:ascii="Cambria Math" w:hAnsi="Cambria Math" w:cs="TeXGyrePagellaMath-Regular"/>
              <w:sz w:val="19"/>
              <w:szCs w:val="19"/>
            </w:rPr>
            <m:t xml:space="preserve"> 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 w:cs="TeXGyrePagellaMath-Regular"/>
                  <w:i/>
                  <w:sz w:val="19"/>
                  <w:szCs w:val="19"/>
                </w:rPr>
              </m:ctrlPr>
            </m:naryPr>
            <m:sub>
              <m:r>
                <w:rPr>
                  <w:rFonts w:ascii="Cambria Math" w:hAnsi="Cambria Math" w:cs="TeXGyrePagellaMath-Regular"/>
                  <w:sz w:val="19"/>
                  <w:szCs w:val="19"/>
                </w:rPr>
                <m:t>jϵ</m:t>
              </m:r>
              <m:sSub>
                <m:sSubPr>
                  <m:ctrlPr>
                    <w:rPr>
                      <w:rFonts w:ascii="Cambria Math" w:hAnsi="Cambria Math" w:cs="TeXGyrePagellaMath-Regular"/>
                      <w:sz w:val="19"/>
                      <w:szCs w:val="19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eXGyrePagellaMath-Regular"/>
                      <w:sz w:val="19"/>
                      <w:szCs w:val="19"/>
                    </w:rPr>
                    <m:t>Ω</m:t>
                  </m:r>
                </m:e>
                <m:sub>
                  <m:r>
                    <w:rPr>
                      <w:rFonts w:ascii="Cambria Math" w:hAnsi="Cambria Math" w:cs="TeXGyrePagellaMath-Regular"/>
                      <w:sz w:val="19"/>
                      <w:szCs w:val="19"/>
                    </w:rPr>
                    <m:t>i</m:t>
                  </m:r>
                </m:sub>
              </m:sSub>
            </m:sub>
            <m:sup/>
            <m:e>
              <m:sSub>
                <m:sSubPr>
                  <m:ctrlPr>
                    <w:rPr>
                      <w:rFonts w:ascii="Cambria Math" w:hAnsi="Cambria Math" w:cs="TeXGyrePagellaMath-Regular"/>
                      <w:i/>
                      <w:sz w:val="19"/>
                      <w:szCs w:val="19"/>
                    </w:rPr>
                  </m:ctrlPr>
                </m:sSubPr>
                <m:e>
                  <m:r>
                    <w:rPr>
                      <w:rFonts w:ascii="Cambria Math" w:hAnsi="Cambria Math" w:cs="TeXGyrePagellaMath-Regular"/>
                      <w:sz w:val="19"/>
                      <w:szCs w:val="19"/>
                    </w:rPr>
                    <m:t>f</m:t>
                  </m:r>
                </m:e>
                <m:sub>
                  <m:r>
                    <w:rPr>
                      <w:rFonts w:ascii="Cambria Math" w:hAnsi="Cambria Math" w:cs="TeXGyrePagellaMath-Regular"/>
                      <w:sz w:val="19"/>
                      <w:szCs w:val="19"/>
                    </w:rPr>
                    <m:t>ij</m:t>
                  </m:r>
                </m:sub>
              </m:sSub>
              <m:sSub>
                <m:sSubPr>
                  <m:ctrlPr>
                    <w:rPr>
                      <w:rFonts w:ascii="Cambria Math" w:hAnsi="Cambria Math" w:cs="TeXGyrePagellaMath-Regular"/>
                      <w:i/>
                      <w:sz w:val="19"/>
                      <w:szCs w:val="19"/>
                    </w:rPr>
                  </m:ctrlPr>
                </m:sSubPr>
                <m:e>
                  <m:r>
                    <w:rPr>
                      <w:rFonts w:ascii="Cambria Math" w:hAnsi="Cambria Math" w:cs="TeXGyrePagellaMath-Regular"/>
                      <w:sz w:val="19"/>
                      <w:szCs w:val="19"/>
                    </w:rPr>
                    <m:t>C</m:t>
                  </m:r>
                </m:e>
                <m:sub>
                  <m:r>
                    <w:rPr>
                      <w:rFonts w:ascii="Cambria Math" w:hAnsi="Cambria Math" w:cs="TeXGyrePagellaMath-Regular"/>
                      <w:sz w:val="19"/>
                      <w:szCs w:val="19"/>
                    </w:rPr>
                    <m:t>ij</m:t>
                  </m:r>
                </m:sub>
              </m:sSub>
            </m:e>
          </m:nary>
          <m:r>
            <w:rPr>
              <w:rFonts w:ascii="Cambria Math" w:hAnsi="Cambria Math" w:cs="TeXGyrePagellaMath-Regular"/>
              <w:sz w:val="19"/>
              <w:szCs w:val="19"/>
            </w:rPr>
            <m:t>(7)</m:t>
          </m:r>
        </m:oMath>
      </m:oMathPara>
    </w:p>
    <w:p w14:paraId="6287ADF0" w14:textId="77777777" w:rsidR="001B6C73" w:rsidRPr="001B6C73" w:rsidRDefault="001B6C73" w:rsidP="001B6C73">
      <w:pPr>
        <w:spacing w:line="360" w:lineRule="auto"/>
        <w:rPr>
          <w:rFonts w:ascii="Times New Roman" w:hAnsi="Times New Roman" w:cs="Times New Roman"/>
          <w:sz w:val="19"/>
          <w:szCs w:val="19"/>
        </w:rPr>
      </w:pPr>
      <w:r w:rsidRPr="001B6C73">
        <w:rPr>
          <w:rFonts w:ascii="Times New Roman" w:hAnsi="Times New Roman" w:cs="Times New Roman"/>
          <w:sz w:val="19"/>
          <w:szCs w:val="19"/>
        </w:rPr>
        <w:t xml:space="preserve">The radial cutoff function </w:t>
      </w:r>
      <w:proofErr w:type="spellStart"/>
      <w:r w:rsidRPr="001B6C73">
        <w:rPr>
          <w:rFonts w:ascii="Times New Roman" w:hAnsi="Times New Roman" w:cs="Times New Roman" w:hint="eastAsia"/>
          <w:i/>
          <w:sz w:val="19"/>
          <w:szCs w:val="19"/>
        </w:rPr>
        <w:t>f</w:t>
      </w:r>
      <w:r w:rsidRPr="001B6C73">
        <w:rPr>
          <w:rFonts w:ascii="Times New Roman" w:hAnsi="Times New Roman" w:cs="Times New Roman" w:hint="eastAsia"/>
          <w:i/>
          <w:sz w:val="19"/>
          <w:szCs w:val="19"/>
          <w:vertAlign w:val="subscript"/>
        </w:rPr>
        <w:t>ij</w:t>
      </w:r>
      <w:proofErr w:type="spellEnd"/>
      <w:r w:rsidRPr="001B6C73">
        <w:rPr>
          <w:rFonts w:ascii="Times New Roman" w:hAnsi="Times New Roman" w:cs="Times New Roman"/>
          <w:sz w:val="19"/>
          <w:szCs w:val="19"/>
        </w:rPr>
        <w:t xml:space="preserve"> has the same form as above with the cutoff radius.</w:t>
      </w:r>
    </w:p>
    <w:p w14:paraId="0A28CC7F" w14:textId="77777777" w:rsidR="001B6C73" w:rsidRDefault="001B6C73" w:rsidP="000367FF">
      <w:pPr>
        <w:rPr>
          <w:rFonts w:ascii="Times New Roman" w:hAnsi="Times New Roman" w:cs="Times New Roman"/>
          <w:sz w:val="19"/>
          <w:szCs w:val="19"/>
        </w:rPr>
      </w:pPr>
    </w:p>
    <w:p w14:paraId="5A39E4B9" w14:textId="5C596464" w:rsidR="001B6C73" w:rsidRPr="00AD1779" w:rsidRDefault="00AD1779" w:rsidP="000367FF">
      <w:pPr>
        <w:rPr>
          <w:rFonts w:ascii="Times New Roman" w:hAnsi="Times New Roman" w:cs="Times New Roman"/>
          <w:b/>
          <w:bCs/>
          <w:sz w:val="19"/>
          <w:szCs w:val="19"/>
        </w:rPr>
      </w:pPr>
      <w:r w:rsidRPr="00AD1779">
        <w:rPr>
          <w:rFonts w:ascii="Times New Roman" w:hAnsi="Times New Roman" w:cs="Times New Roman" w:hint="eastAsia"/>
          <w:b/>
          <w:bCs/>
          <w:sz w:val="19"/>
          <w:szCs w:val="19"/>
        </w:rPr>
        <w:lastRenderedPageBreak/>
        <w:t>R</w:t>
      </w:r>
      <w:r w:rsidRPr="00AD1779">
        <w:rPr>
          <w:rFonts w:ascii="Times New Roman" w:hAnsi="Times New Roman" w:cs="Times New Roman"/>
          <w:b/>
          <w:bCs/>
          <w:sz w:val="19"/>
          <w:szCs w:val="19"/>
        </w:rPr>
        <w:t>eferences</w:t>
      </w:r>
    </w:p>
    <w:p w14:paraId="6C6D2AEA" w14:textId="77777777" w:rsidR="00AD1779" w:rsidRDefault="00AD1779" w:rsidP="000367FF">
      <w:pPr>
        <w:rPr>
          <w:rFonts w:ascii="Times New Roman" w:hAnsi="Times New Roman" w:cs="Times New Roman"/>
          <w:sz w:val="19"/>
          <w:szCs w:val="19"/>
        </w:rPr>
      </w:pPr>
    </w:p>
    <w:p w14:paraId="7A087D12" w14:textId="77777777" w:rsidR="00864545" w:rsidRPr="00864545" w:rsidRDefault="001B6C73" w:rsidP="00864545">
      <w:pPr>
        <w:pStyle w:val="EndNoteBibliography"/>
        <w:spacing w:line="240" w:lineRule="exact"/>
        <w:ind w:left="720" w:hanging="720"/>
        <w:rPr>
          <w:rFonts w:ascii="Times New Roman" w:hAnsi="Times New Roman" w:cs="Times New Roman"/>
          <w:sz w:val="18"/>
          <w:szCs w:val="18"/>
        </w:rPr>
      </w:pPr>
      <w:r w:rsidRPr="00864545">
        <w:rPr>
          <w:rFonts w:ascii="Times New Roman" w:hAnsi="Times New Roman" w:cs="Times New Roman"/>
          <w:sz w:val="18"/>
          <w:szCs w:val="18"/>
        </w:rPr>
        <w:fldChar w:fldCharType="begin"/>
      </w:r>
      <w:r w:rsidRPr="00864545">
        <w:rPr>
          <w:rFonts w:ascii="Times New Roman" w:hAnsi="Times New Roman" w:cs="Times New Roman"/>
          <w:sz w:val="18"/>
          <w:szCs w:val="18"/>
        </w:rPr>
        <w:instrText xml:space="preserve"> ADDIN EN.REFLIST </w:instrText>
      </w:r>
      <w:r w:rsidRPr="00864545">
        <w:rPr>
          <w:rFonts w:ascii="Times New Roman" w:hAnsi="Times New Roman" w:cs="Times New Roman"/>
          <w:sz w:val="18"/>
          <w:szCs w:val="18"/>
        </w:rPr>
        <w:fldChar w:fldCharType="separate"/>
      </w:r>
      <w:r w:rsidR="00864545" w:rsidRPr="00864545">
        <w:rPr>
          <w:rFonts w:ascii="Times New Roman" w:hAnsi="Times New Roman" w:cs="Times New Roman"/>
          <w:sz w:val="18"/>
          <w:szCs w:val="18"/>
        </w:rPr>
        <w:t>1.</w:t>
      </w:r>
      <w:r w:rsidR="00864545" w:rsidRPr="00864545">
        <w:rPr>
          <w:rFonts w:ascii="Times New Roman" w:hAnsi="Times New Roman" w:cs="Times New Roman"/>
          <w:sz w:val="18"/>
          <w:szCs w:val="18"/>
        </w:rPr>
        <w:tab/>
        <w:t xml:space="preserve">Gao, D.,Liu, B.,Xu, Z.,Li, Y.,Wang, L.,Song, Z.,Zhu, N.,Zhan, Y.,Feng, S. Failure Analysis of Nitrogen-Doped Ge2Sb2Te5Phase Change Memory. </w:t>
      </w:r>
      <w:r w:rsidR="00864545" w:rsidRPr="00864545">
        <w:rPr>
          <w:rFonts w:ascii="Times New Roman" w:hAnsi="Times New Roman" w:cs="Times New Roman"/>
          <w:i/>
          <w:sz w:val="18"/>
          <w:szCs w:val="18"/>
        </w:rPr>
        <w:t xml:space="preserve">IEEE T. Device Mat. Re. </w:t>
      </w:r>
      <w:r w:rsidR="00864545" w:rsidRPr="00864545">
        <w:rPr>
          <w:rFonts w:ascii="Times New Roman" w:hAnsi="Times New Roman" w:cs="Times New Roman"/>
          <w:b/>
          <w:i/>
          <w:sz w:val="18"/>
          <w:szCs w:val="18"/>
        </w:rPr>
        <w:t>16</w:t>
      </w:r>
      <w:r w:rsidR="00864545" w:rsidRPr="00864545">
        <w:rPr>
          <w:rFonts w:ascii="Times New Roman" w:hAnsi="Times New Roman" w:cs="Times New Roman"/>
          <w:sz w:val="18"/>
          <w:szCs w:val="18"/>
        </w:rPr>
        <w:t>, 74-79 (2016)</w:t>
      </w:r>
    </w:p>
    <w:p w14:paraId="32B32303" w14:textId="77777777" w:rsidR="00864545" w:rsidRPr="00864545" w:rsidRDefault="00864545" w:rsidP="00864545">
      <w:pPr>
        <w:pStyle w:val="EndNoteBibliography"/>
        <w:spacing w:line="240" w:lineRule="exact"/>
        <w:ind w:left="720" w:hanging="720"/>
        <w:rPr>
          <w:rFonts w:ascii="Times New Roman" w:hAnsi="Times New Roman" w:cs="Times New Roman"/>
          <w:sz w:val="18"/>
          <w:szCs w:val="18"/>
        </w:rPr>
      </w:pPr>
      <w:r w:rsidRPr="00864545">
        <w:rPr>
          <w:rFonts w:ascii="Times New Roman" w:hAnsi="Times New Roman" w:cs="Times New Roman"/>
          <w:sz w:val="18"/>
          <w:szCs w:val="18"/>
        </w:rPr>
        <w:t>2.</w:t>
      </w:r>
      <w:r w:rsidRPr="00864545">
        <w:rPr>
          <w:rFonts w:ascii="Times New Roman" w:hAnsi="Times New Roman" w:cs="Times New Roman"/>
          <w:sz w:val="18"/>
          <w:szCs w:val="18"/>
        </w:rPr>
        <w:tab/>
        <w:t xml:space="preserve">Song, W.-X.,Cheng, Y.,Cai, D.,Tang, Q.,Song, Z.,Wang, L.,Zhao, J.,Xin, T.,Liu, Z.-P. Improving the performance of phase-change memory by grain refinement. </w:t>
      </w:r>
      <w:r w:rsidRPr="00864545">
        <w:rPr>
          <w:rFonts w:ascii="Times New Roman" w:hAnsi="Times New Roman" w:cs="Times New Roman"/>
          <w:i/>
          <w:sz w:val="18"/>
          <w:szCs w:val="18"/>
        </w:rPr>
        <w:t xml:space="preserve">J. Appl. Phys. </w:t>
      </w:r>
      <w:r w:rsidRPr="00864545">
        <w:rPr>
          <w:rFonts w:ascii="Times New Roman" w:hAnsi="Times New Roman" w:cs="Times New Roman"/>
          <w:b/>
          <w:i/>
          <w:sz w:val="18"/>
          <w:szCs w:val="18"/>
        </w:rPr>
        <w:t>128</w:t>
      </w:r>
      <w:r w:rsidRPr="00864545">
        <w:rPr>
          <w:rFonts w:ascii="Times New Roman" w:hAnsi="Times New Roman" w:cs="Times New Roman"/>
          <w:sz w:val="18"/>
          <w:szCs w:val="18"/>
        </w:rPr>
        <w:t>, 075101 (2020)</w:t>
      </w:r>
    </w:p>
    <w:p w14:paraId="1D52ED27" w14:textId="77777777" w:rsidR="00864545" w:rsidRPr="00864545" w:rsidRDefault="00864545" w:rsidP="00864545">
      <w:pPr>
        <w:pStyle w:val="EndNoteBibliography"/>
        <w:spacing w:line="240" w:lineRule="exact"/>
        <w:ind w:left="720" w:hanging="720"/>
        <w:rPr>
          <w:rFonts w:ascii="Times New Roman" w:hAnsi="Times New Roman" w:cs="Times New Roman"/>
          <w:sz w:val="18"/>
          <w:szCs w:val="18"/>
        </w:rPr>
      </w:pPr>
      <w:r w:rsidRPr="00864545">
        <w:rPr>
          <w:rFonts w:ascii="Times New Roman" w:hAnsi="Times New Roman" w:cs="Times New Roman"/>
          <w:sz w:val="18"/>
          <w:szCs w:val="18"/>
        </w:rPr>
        <w:t>3.</w:t>
      </w:r>
      <w:r w:rsidRPr="00864545">
        <w:rPr>
          <w:rFonts w:ascii="Times New Roman" w:hAnsi="Times New Roman" w:cs="Times New Roman"/>
          <w:sz w:val="18"/>
          <w:szCs w:val="18"/>
        </w:rPr>
        <w:tab/>
        <w:t xml:space="preserve">Njoroge, W. K.,Woltgens, H. W.,Wuttig, M. Density changes upon crystallization of Ge2Sb2.04Te4.74 films. </w:t>
      </w:r>
      <w:r w:rsidRPr="00864545">
        <w:rPr>
          <w:rFonts w:ascii="Times New Roman" w:hAnsi="Times New Roman" w:cs="Times New Roman"/>
          <w:i/>
          <w:sz w:val="18"/>
          <w:szCs w:val="18"/>
        </w:rPr>
        <w:t xml:space="preserve">J. Vac. Sci. Technol. , A </w:t>
      </w:r>
      <w:r w:rsidRPr="00864545">
        <w:rPr>
          <w:rFonts w:ascii="Times New Roman" w:hAnsi="Times New Roman" w:cs="Times New Roman"/>
          <w:b/>
          <w:i/>
          <w:sz w:val="18"/>
          <w:szCs w:val="18"/>
        </w:rPr>
        <w:t>20</w:t>
      </w:r>
      <w:r w:rsidRPr="00864545">
        <w:rPr>
          <w:rFonts w:ascii="Times New Roman" w:hAnsi="Times New Roman" w:cs="Times New Roman"/>
          <w:sz w:val="18"/>
          <w:szCs w:val="18"/>
        </w:rPr>
        <w:t>, 230-233 (2002)</w:t>
      </w:r>
    </w:p>
    <w:p w14:paraId="1160BA73" w14:textId="77777777" w:rsidR="00864545" w:rsidRPr="00864545" w:rsidRDefault="00864545" w:rsidP="00864545">
      <w:pPr>
        <w:pStyle w:val="EndNoteBibliography"/>
        <w:spacing w:line="240" w:lineRule="exact"/>
        <w:ind w:left="720" w:hanging="720"/>
        <w:rPr>
          <w:rFonts w:ascii="Times New Roman" w:hAnsi="Times New Roman" w:cs="Times New Roman"/>
          <w:sz w:val="18"/>
          <w:szCs w:val="18"/>
        </w:rPr>
      </w:pPr>
      <w:r w:rsidRPr="00864545">
        <w:rPr>
          <w:rFonts w:ascii="Times New Roman" w:hAnsi="Times New Roman" w:cs="Times New Roman"/>
          <w:sz w:val="18"/>
          <w:szCs w:val="18"/>
        </w:rPr>
        <w:t>4.</w:t>
      </w:r>
      <w:r w:rsidRPr="00864545">
        <w:rPr>
          <w:rFonts w:ascii="Times New Roman" w:hAnsi="Times New Roman" w:cs="Times New Roman"/>
          <w:sz w:val="18"/>
          <w:szCs w:val="18"/>
        </w:rPr>
        <w:tab/>
        <w:t xml:space="preserve">Zhang, S.,Northrup, J. Chemical potential dependence of defect formation energies in GaAs: Application to Ga self-diffusion. </w:t>
      </w:r>
      <w:r w:rsidRPr="00864545">
        <w:rPr>
          <w:rFonts w:ascii="Times New Roman" w:hAnsi="Times New Roman" w:cs="Times New Roman"/>
          <w:i/>
          <w:sz w:val="18"/>
          <w:szCs w:val="18"/>
        </w:rPr>
        <w:t xml:space="preserve">Phys. Rev. Lett. </w:t>
      </w:r>
      <w:r w:rsidRPr="00864545">
        <w:rPr>
          <w:rFonts w:ascii="Times New Roman" w:hAnsi="Times New Roman" w:cs="Times New Roman"/>
          <w:b/>
          <w:i/>
          <w:sz w:val="18"/>
          <w:szCs w:val="18"/>
        </w:rPr>
        <w:t>67</w:t>
      </w:r>
      <w:r w:rsidRPr="00864545">
        <w:rPr>
          <w:rFonts w:ascii="Times New Roman" w:hAnsi="Times New Roman" w:cs="Times New Roman"/>
          <w:sz w:val="18"/>
          <w:szCs w:val="18"/>
        </w:rPr>
        <w:t>, 2339-2342 (1991)</w:t>
      </w:r>
    </w:p>
    <w:p w14:paraId="46DD99FB" w14:textId="77777777" w:rsidR="00864545" w:rsidRPr="00864545" w:rsidRDefault="00864545" w:rsidP="00864545">
      <w:pPr>
        <w:pStyle w:val="EndNoteBibliography"/>
        <w:spacing w:line="240" w:lineRule="exact"/>
        <w:ind w:left="720" w:hanging="720"/>
        <w:rPr>
          <w:rFonts w:ascii="Times New Roman" w:hAnsi="Times New Roman" w:cs="Times New Roman"/>
          <w:sz w:val="18"/>
          <w:szCs w:val="18"/>
        </w:rPr>
      </w:pPr>
      <w:r w:rsidRPr="00864545">
        <w:rPr>
          <w:rFonts w:ascii="Times New Roman" w:hAnsi="Times New Roman" w:cs="Times New Roman"/>
          <w:sz w:val="18"/>
          <w:szCs w:val="18"/>
        </w:rPr>
        <w:t>5.</w:t>
      </w:r>
      <w:r w:rsidRPr="00864545">
        <w:rPr>
          <w:rFonts w:ascii="Times New Roman" w:hAnsi="Times New Roman" w:cs="Times New Roman"/>
          <w:sz w:val="18"/>
          <w:szCs w:val="18"/>
        </w:rPr>
        <w:tab/>
        <w:t xml:space="preserve">Steinhardt, P. J.,Nelson, D. R.,Ronchetti, M. Bond-orientational order in liquids and glasses. </w:t>
      </w:r>
      <w:r w:rsidRPr="00864545">
        <w:rPr>
          <w:rFonts w:ascii="Times New Roman" w:hAnsi="Times New Roman" w:cs="Times New Roman"/>
          <w:i/>
          <w:sz w:val="18"/>
          <w:szCs w:val="18"/>
        </w:rPr>
        <w:t xml:space="preserve">Phys. Rev. B </w:t>
      </w:r>
      <w:r w:rsidRPr="00864545">
        <w:rPr>
          <w:rFonts w:ascii="Times New Roman" w:hAnsi="Times New Roman" w:cs="Times New Roman"/>
          <w:b/>
          <w:i/>
          <w:sz w:val="18"/>
          <w:szCs w:val="18"/>
        </w:rPr>
        <w:t>28</w:t>
      </w:r>
      <w:r w:rsidRPr="00864545">
        <w:rPr>
          <w:rFonts w:ascii="Times New Roman" w:hAnsi="Times New Roman" w:cs="Times New Roman"/>
          <w:sz w:val="18"/>
          <w:szCs w:val="18"/>
        </w:rPr>
        <w:t>, 784-805 (1983)</w:t>
      </w:r>
    </w:p>
    <w:p w14:paraId="3E69019C" w14:textId="77777777" w:rsidR="00864545" w:rsidRPr="00864545" w:rsidRDefault="00864545" w:rsidP="00864545">
      <w:pPr>
        <w:pStyle w:val="EndNoteBibliography"/>
        <w:spacing w:line="240" w:lineRule="exact"/>
        <w:ind w:left="720" w:hanging="720"/>
        <w:rPr>
          <w:rFonts w:ascii="Times New Roman" w:hAnsi="Times New Roman" w:cs="Times New Roman"/>
          <w:sz w:val="18"/>
          <w:szCs w:val="18"/>
        </w:rPr>
      </w:pPr>
      <w:r w:rsidRPr="00864545">
        <w:rPr>
          <w:rFonts w:ascii="Times New Roman" w:hAnsi="Times New Roman" w:cs="Times New Roman"/>
          <w:sz w:val="18"/>
          <w:szCs w:val="18"/>
        </w:rPr>
        <w:t>6.</w:t>
      </w:r>
      <w:r w:rsidRPr="00864545">
        <w:rPr>
          <w:rFonts w:ascii="Times New Roman" w:hAnsi="Times New Roman" w:cs="Times New Roman"/>
          <w:sz w:val="18"/>
          <w:szCs w:val="18"/>
        </w:rPr>
        <w:tab/>
        <w:t xml:space="preserve">Ten Wolde, P.-R.,Ruiz-Montero, M. J.,Frenkel, D. Simulation of homogeneous crystal nucleation close to coexistence. </w:t>
      </w:r>
      <w:r w:rsidRPr="00864545">
        <w:rPr>
          <w:rFonts w:ascii="Times New Roman" w:hAnsi="Times New Roman" w:cs="Times New Roman"/>
          <w:i/>
          <w:sz w:val="18"/>
          <w:szCs w:val="18"/>
        </w:rPr>
        <w:t xml:space="preserve">Faraday Discuss. </w:t>
      </w:r>
      <w:r w:rsidRPr="00864545">
        <w:rPr>
          <w:rFonts w:ascii="Times New Roman" w:hAnsi="Times New Roman" w:cs="Times New Roman"/>
          <w:b/>
          <w:i/>
          <w:sz w:val="18"/>
          <w:szCs w:val="18"/>
        </w:rPr>
        <w:t>104</w:t>
      </w:r>
      <w:r w:rsidRPr="00864545">
        <w:rPr>
          <w:rFonts w:ascii="Times New Roman" w:hAnsi="Times New Roman" w:cs="Times New Roman"/>
          <w:sz w:val="18"/>
          <w:szCs w:val="18"/>
        </w:rPr>
        <w:t>, 93 (1996)</w:t>
      </w:r>
    </w:p>
    <w:p w14:paraId="5D6F85D4" w14:textId="3CD32182" w:rsidR="001B6C73" w:rsidRPr="001B6C73" w:rsidRDefault="001B6C73" w:rsidP="00864545">
      <w:pPr>
        <w:spacing w:line="240" w:lineRule="exact"/>
        <w:rPr>
          <w:rFonts w:ascii="Times New Roman" w:hAnsi="Times New Roman" w:cs="Times New Roman"/>
          <w:sz w:val="19"/>
          <w:szCs w:val="19"/>
        </w:rPr>
      </w:pPr>
      <w:r w:rsidRPr="00864545">
        <w:rPr>
          <w:rFonts w:ascii="Times New Roman" w:hAnsi="Times New Roman" w:cs="Times New Roman"/>
          <w:sz w:val="18"/>
          <w:szCs w:val="18"/>
        </w:rPr>
        <w:fldChar w:fldCharType="end"/>
      </w:r>
    </w:p>
    <w:sectPr w:rsidR="001B6C73" w:rsidRPr="001B6C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31FDAC" w14:textId="77777777" w:rsidR="00365631" w:rsidRDefault="00365631" w:rsidP="002E444E">
      <w:r>
        <w:separator/>
      </w:r>
    </w:p>
  </w:endnote>
  <w:endnote w:type="continuationSeparator" w:id="0">
    <w:p w14:paraId="232406C5" w14:textId="77777777" w:rsidR="00365631" w:rsidRDefault="00365631" w:rsidP="002E4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 Light">
    <w:charset w:val="00"/>
    <w:family w:val="roman"/>
    <w:pitch w:val="variable"/>
    <w:sig w:usb0="A000006F" w:usb1="00000019" w:usb2="00000000" w:usb3="00000000" w:csb0="0000011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eXGyrePagellaMath-Regular">
    <w:altName w:val="Calibri"/>
    <w:panose1 w:val="00000000000000000000"/>
    <w:charset w:val="00"/>
    <w:family w:val="auto"/>
    <w:notTrueType/>
    <w:pitch w:val="variable"/>
    <w:sig w:usb0="A10000EF" w:usb1="4201F9EE" w:usb2="02000000" w:usb3="00000000" w:csb0="0000019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96DFD3" w14:textId="77777777" w:rsidR="00365631" w:rsidRDefault="00365631" w:rsidP="002E444E">
      <w:r>
        <w:separator/>
      </w:r>
    </w:p>
  </w:footnote>
  <w:footnote w:type="continuationSeparator" w:id="0">
    <w:p w14:paraId="0F1789EF" w14:textId="77777777" w:rsidR="00365631" w:rsidRDefault="00365631" w:rsidP="002E44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CS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0rr5zpegr9xemerefnpd0ecz0z9x0edwrf0&quot;&gt;My EndNote Library&lt;record-ids&gt;&lt;item&gt;190&lt;/item&gt;&lt;item&gt;212&lt;/item&gt;&lt;item&gt;217&lt;/item&gt;&lt;item&gt;226&lt;/item&gt;&lt;item&gt;227&lt;/item&gt;&lt;/record-ids&gt;&lt;/item&gt;&lt;/Libraries&gt;"/>
  </w:docVars>
  <w:rsids>
    <w:rsidRoot w:val="00F54674"/>
    <w:rsid w:val="00007ABD"/>
    <w:rsid w:val="00007B61"/>
    <w:rsid w:val="000367FF"/>
    <w:rsid w:val="00044699"/>
    <w:rsid w:val="00053DFA"/>
    <w:rsid w:val="000B3320"/>
    <w:rsid w:val="000D3914"/>
    <w:rsid w:val="00144907"/>
    <w:rsid w:val="0015406C"/>
    <w:rsid w:val="001565E0"/>
    <w:rsid w:val="00160131"/>
    <w:rsid w:val="0017251A"/>
    <w:rsid w:val="00174944"/>
    <w:rsid w:val="001A222A"/>
    <w:rsid w:val="001B6C73"/>
    <w:rsid w:val="001E3BFC"/>
    <w:rsid w:val="00224520"/>
    <w:rsid w:val="0023548F"/>
    <w:rsid w:val="002B1D3A"/>
    <w:rsid w:val="002B78DE"/>
    <w:rsid w:val="002C1FEC"/>
    <w:rsid w:val="002D4D77"/>
    <w:rsid w:val="002D4E4E"/>
    <w:rsid w:val="002E444E"/>
    <w:rsid w:val="002E48BB"/>
    <w:rsid w:val="002E5B7D"/>
    <w:rsid w:val="003118E8"/>
    <w:rsid w:val="00342AFC"/>
    <w:rsid w:val="003474DB"/>
    <w:rsid w:val="00365631"/>
    <w:rsid w:val="003748F3"/>
    <w:rsid w:val="003A58BB"/>
    <w:rsid w:val="003C7C8C"/>
    <w:rsid w:val="003D19E8"/>
    <w:rsid w:val="003F364A"/>
    <w:rsid w:val="00417772"/>
    <w:rsid w:val="00426DDF"/>
    <w:rsid w:val="00450AB8"/>
    <w:rsid w:val="004516C0"/>
    <w:rsid w:val="004524E8"/>
    <w:rsid w:val="00465C46"/>
    <w:rsid w:val="00467EF2"/>
    <w:rsid w:val="00472191"/>
    <w:rsid w:val="00472AB7"/>
    <w:rsid w:val="004D0006"/>
    <w:rsid w:val="004D7B29"/>
    <w:rsid w:val="004F1EE3"/>
    <w:rsid w:val="00504B22"/>
    <w:rsid w:val="005751C5"/>
    <w:rsid w:val="0059622B"/>
    <w:rsid w:val="005B595B"/>
    <w:rsid w:val="005D244F"/>
    <w:rsid w:val="005E23C7"/>
    <w:rsid w:val="005F2465"/>
    <w:rsid w:val="0060614D"/>
    <w:rsid w:val="00607768"/>
    <w:rsid w:val="00610832"/>
    <w:rsid w:val="006121A9"/>
    <w:rsid w:val="00615FBE"/>
    <w:rsid w:val="006232AD"/>
    <w:rsid w:val="0062396C"/>
    <w:rsid w:val="006436E5"/>
    <w:rsid w:val="00650676"/>
    <w:rsid w:val="006622C2"/>
    <w:rsid w:val="00663F59"/>
    <w:rsid w:val="00670B4C"/>
    <w:rsid w:val="006711A2"/>
    <w:rsid w:val="00672C62"/>
    <w:rsid w:val="00687FA6"/>
    <w:rsid w:val="0069043D"/>
    <w:rsid w:val="006B7818"/>
    <w:rsid w:val="006C7882"/>
    <w:rsid w:val="006D3551"/>
    <w:rsid w:val="0070575A"/>
    <w:rsid w:val="00724304"/>
    <w:rsid w:val="00746532"/>
    <w:rsid w:val="00751614"/>
    <w:rsid w:val="00765DDC"/>
    <w:rsid w:val="00786B75"/>
    <w:rsid w:val="00787512"/>
    <w:rsid w:val="007A3421"/>
    <w:rsid w:val="007B196E"/>
    <w:rsid w:val="007C22BC"/>
    <w:rsid w:val="0081472B"/>
    <w:rsid w:val="00817BAF"/>
    <w:rsid w:val="00831579"/>
    <w:rsid w:val="00844E36"/>
    <w:rsid w:val="00856D31"/>
    <w:rsid w:val="00864545"/>
    <w:rsid w:val="00877B21"/>
    <w:rsid w:val="00883BA6"/>
    <w:rsid w:val="008A61F9"/>
    <w:rsid w:val="008F477B"/>
    <w:rsid w:val="00942796"/>
    <w:rsid w:val="00952A33"/>
    <w:rsid w:val="00975BC0"/>
    <w:rsid w:val="009868D2"/>
    <w:rsid w:val="009913DA"/>
    <w:rsid w:val="009D45FA"/>
    <w:rsid w:val="009F1ABB"/>
    <w:rsid w:val="00A76022"/>
    <w:rsid w:val="00A85051"/>
    <w:rsid w:val="00A86854"/>
    <w:rsid w:val="00A90A3F"/>
    <w:rsid w:val="00AA5B83"/>
    <w:rsid w:val="00AB1E55"/>
    <w:rsid w:val="00AD1779"/>
    <w:rsid w:val="00AE05F4"/>
    <w:rsid w:val="00B13C44"/>
    <w:rsid w:val="00B27904"/>
    <w:rsid w:val="00B60A37"/>
    <w:rsid w:val="00B84D86"/>
    <w:rsid w:val="00B85285"/>
    <w:rsid w:val="00B91D0D"/>
    <w:rsid w:val="00B971B0"/>
    <w:rsid w:val="00BB0E7E"/>
    <w:rsid w:val="00BB15BF"/>
    <w:rsid w:val="00BC621A"/>
    <w:rsid w:val="00BD34E6"/>
    <w:rsid w:val="00BE0CDA"/>
    <w:rsid w:val="00BF140D"/>
    <w:rsid w:val="00C124F3"/>
    <w:rsid w:val="00C23D9D"/>
    <w:rsid w:val="00C269EB"/>
    <w:rsid w:val="00C42170"/>
    <w:rsid w:val="00C462FF"/>
    <w:rsid w:val="00CA087D"/>
    <w:rsid w:val="00CC795F"/>
    <w:rsid w:val="00CD7950"/>
    <w:rsid w:val="00D004B7"/>
    <w:rsid w:val="00D0634E"/>
    <w:rsid w:val="00D1192F"/>
    <w:rsid w:val="00D235CB"/>
    <w:rsid w:val="00D235D9"/>
    <w:rsid w:val="00D272E1"/>
    <w:rsid w:val="00D31FB0"/>
    <w:rsid w:val="00D77C1C"/>
    <w:rsid w:val="00DA52C8"/>
    <w:rsid w:val="00DC056B"/>
    <w:rsid w:val="00DD05AA"/>
    <w:rsid w:val="00E11787"/>
    <w:rsid w:val="00E2366F"/>
    <w:rsid w:val="00E3029C"/>
    <w:rsid w:val="00E67F7D"/>
    <w:rsid w:val="00E76E0E"/>
    <w:rsid w:val="00E82CCA"/>
    <w:rsid w:val="00E91DBF"/>
    <w:rsid w:val="00EA020F"/>
    <w:rsid w:val="00EC2507"/>
    <w:rsid w:val="00EE573F"/>
    <w:rsid w:val="00F07C84"/>
    <w:rsid w:val="00F148A9"/>
    <w:rsid w:val="00F17E06"/>
    <w:rsid w:val="00F2363B"/>
    <w:rsid w:val="00F3122A"/>
    <w:rsid w:val="00F54674"/>
    <w:rsid w:val="00F61A2B"/>
    <w:rsid w:val="00F83DD6"/>
    <w:rsid w:val="00FB0CA3"/>
    <w:rsid w:val="00FC28B5"/>
    <w:rsid w:val="00FC686E"/>
    <w:rsid w:val="00FD736B"/>
    <w:rsid w:val="00FF037B"/>
    <w:rsid w:val="00FF3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E6D13"/>
  <w15:chartTrackingRefBased/>
  <w15:docId w15:val="{24F8EA4B-BD89-42A2-B198-1A5D5EBA8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1A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4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44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4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444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1B6C7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B6C7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B6C73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B6C73"/>
    <w:rPr>
      <w:rFonts w:ascii="等线" w:eastAsia="等线" w:hAnsi="等线"/>
      <w:noProof/>
      <w:sz w:val="20"/>
    </w:rPr>
  </w:style>
  <w:style w:type="paragraph" w:styleId="a7">
    <w:name w:val="Balloon Text"/>
    <w:basedOn w:val="a"/>
    <w:link w:val="a8"/>
    <w:uiPriority w:val="99"/>
    <w:semiHidden/>
    <w:unhideWhenUsed/>
    <w:rsid w:val="003C7C8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C7C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12</Pages>
  <Words>2880</Words>
  <Characters>16418</Characters>
  <Application>Microsoft Office Word</Application>
  <DocSecurity>0</DocSecurity>
  <Lines>136</Lines>
  <Paragraphs>38</Paragraphs>
  <ScaleCrop>false</ScaleCrop>
  <Company/>
  <LinksUpToDate>false</LinksUpToDate>
  <CharactersWithSpaces>19260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jin</dc:creator>
  <cp:keywords/>
  <dc:description/>
  <cp:lastModifiedBy>soong</cp:lastModifiedBy>
  <cp:revision>18</cp:revision>
  <dcterms:created xsi:type="dcterms:W3CDTF">2020-11-29T03:16:00Z</dcterms:created>
  <dcterms:modified xsi:type="dcterms:W3CDTF">2020-11-30T06:13:00Z</dcterms:modified>
</cp:coreProperties>
</file>