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A0" w:rsidRPr="00FC5D22" w:rsidRDefault="00520FCF" w:rsidP="00520FCF">
      <w:pPr>
        <w:pStyle w:val="Normal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8A4AFA">
        <w:rPr>
          <w:rFonts w:ascii="Times New Roman" w:hAnsi="Times New Roman" w:cs="Times New Roman"/>
          <w:b/>
        </w:rPr>
        <w:t>Table 1: I</w:t>
      </w:r>
      <w:r w:rsidR="005903A0" w:rsidRPr="00FC5D22">
        <w:rPr>
          <w:rFonts w:ascii="Times New Roman" w:hAnsi="Times New Roman" w:cs="Times New Roman"/>
          <w:b/>
        </w:rPr>
        <w:t>nvestigation result</w:t>
      </w:r>
      <w:bookmarkStart w:id="0" w:name="_GoBack"/>
      <w:bookmarkEnd w:id="0"/>
    </w:p>
    <w:tbl>
      <w:tblPr>
        <w:tblW w:w="9576" w:type="dxa"/>
        <w:tblBorders>
          <w:top w:val="single" w:sz="8" w:space="0" w:color="8064A2"/>
          <w:left w:val="single" w:sz="4" w:space="0" w:color="000000"/>
          <w:bottom w:val="single" w:sz="8" w:space="0" w:color="8064A2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</w:pPr>
            <w:r>
              <w:t xml:space="preserve">Test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</w:pPr>
            <w:r>
              <w:t>Result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</w:pPr>
            <w:r>
              <w:t>Normal range</w:t>
            </w:r>
          </w:p>
        </w:tc>
      </w:tr>
      <w:tr w:rsidR="005903A0" w:rsidTr="00710BCB">
        <w:trPr>
          <w:cantSplit/>
          <w:tblHeader/>
        </w:trPr>
        <w:tc>
          <w:tcPr>
            <w:tcW w:w="9576" w:type="dxa"/>
            <w:gridSpan w:val="3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  <w:r>
              <w:rPr>
                <w:color w:val="FFFFFF"/>
              </w:rPr>
              <w:t>CBC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TWBC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2.7  x 10^3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N.R 10-26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RBC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4.74 x 10^6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N.R 4.1- 6.7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HGB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10.8 g/</w:t>
            </w:r>
            <w:proofErr w:type="spellStart"/>
            <w:r>
              <w:rPr>
                <w:color w:val="000000"/>
              </w:rPr>
              <w:t>dL</w:t>
            </w:r>
            <w:proofErr w:type="spellEnd"/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HCT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32.8 %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N.R 44-50 low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MCV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69.3 </w:t>
            </w:r>
            <w:proofErr w:type="spellStart"/>
            <w:r>
              <w:rPr>
                <w:color w:val="000000"/>
              </w:rPr>
              <w:t>fl</w:t>
            </w:r>
            <w:proofErr w:type="spellEnd"/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102 – 115 low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MCH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22.7 </w:t>
            </w:r>
            <w:proofErr w:type="spellStart"/>
            <w:r>
              <w:rPr>
                <w:color w:val="000000"/>
              </w:rPr>
              <w:t>pg</w:t>
            </w:r>
            <w:proofErr w:type="spellEnd"/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33 – 39 low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MCHC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32.9 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PLT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299 x 10^3 /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150 - 450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LYM%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39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N.R %20 -40 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MXD %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14.6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1-15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NEUT%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46.4 %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LYM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1.1 x 10^3 / ml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2.5-10.5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NEUT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1.3 x 10^3 / ml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MXD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RDW-CV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18.6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11 – 16 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CRP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Up to 10</w:t>
            </w:r>
          </w:p>
        </w:tc>
      </w:tr>
      <w:tr w:rsidR="005903A0" w:rsidTr="00710BCB">
        <w:trPr>
          <w:cantSplit/>
          <w:tblHeader/>
        </w:trPr>
        <w:tc>
          <w:tcPr>
            <w:tcW w:w="9576" w:type="dxa"/>
            <w:gridSpan w:val="3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  <w:r>
              <w:rPr>
                <w:color w:val="FFFFFF"/>
              </w:rPr>
              <w:t xml:space="preserve">Bleeding profile 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INR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PT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13.9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PT Control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  <w:r>
              <w:rPr>
                <w:color w:val="FFFFFF"/>
              </w:rPr>
              <w:t>Liver profile</w:t>
            </w:r>
          </w:p>
        </w:tc>
        <w:tc>
          <w:tcPr>
            <w:tcW w:w="3192" w:type="dxa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</w:p>
        </w:tc>
        <w:tc>
          <w:tcPr>
            <w:tcW w:w="3192" w:type="dxa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Total portion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6.5 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6.6-8.7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Serum albumin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3.9 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3.4-4,8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Bilirubin (Total)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0.2 mg/dl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Less than 1.1 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Bilirubin (Direct)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0.1 mg/dl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Less than 0.3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Bilirubin (indirect)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0.1 mg/dl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ALT (GPT)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27 U/L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Up to 45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AST (GOP)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37 U/l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Up to 42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ALP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232 U/L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Child 727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  <w:r>
              <w:rPr>
                <w:color w:val="FFFFFF"/>
              </w:rPr>
              <w:t>Urea and electrolytes</w:t>
            </w:r>
          </w:p>
        </w:tc>
        <w:tc>
          <w:tcPr>
            <w:tcW w:w="3192" w:type="dxa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</w:p>
        </w:tc>
        <w:tc>
          <w:tcPr>
            <w:tcW w:w="3192" w:type="dxa"/>
            <w:shd w:val="clear" w:color="000000" w:fill="5F497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FFFFFF"/>
              </w:rPr>
            </w:pP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Blood urea 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55 mg/dl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10-50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Serum </w:t>
            </w:r>
            <w:proofErr w:type="spellStart"/>
            <w:r>
              <w:rPr>
                <w:color w:val="000000"/>
              </w:rPr>
              <w:t>creatinine</w:t>
            </w:r>
            <w:proofErr w:type="spellEnd"/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  <w:r>
              <w:rPr>
                <w:color w:val="000000"/>
              </w:rPr>
              <w:t>0.5 mg/dl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F(o.6-1.1) M(0.7-1.4)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Na+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140 </w:t>
            </w:r>
            <w:proofErr w:type="spellStart"/>
            <w:r>
              <w:rPr>
                <w:color w:val="000000"/>
              </w:rPr>
              <w:t>mmol</w:t>
            </w:r>
            <w:proofErr w:type="spellEnd"/>
            <w:r>
              <w:rPr>
                <w:color w:val="000000"/>
              </w:rPr>
              <w:t>/L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135-145</w:t>
            </w:r>
          </w:p>
        </w:tc>
      </w:tr>
      <w:tr w:rsidR="005903A0" w:rsidTr="00710BCB">
        <w:trPr>
          <w:cantSplit/>
          <w:tblHeader/>
        </w:trPr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K+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 xml:space="preserve">4.5 </w:t>
            </w:r>
            <w:proofErr w:type="spellStart"/>
            <w:r>
              <w:rPr>
                <w:color w:val="000000"/>
              </w:rPr>
              <w:t>mmol</w:t>
            </w:r>
            <w:proofErr w:type="spellEnd"/>
            <w:r>
              <w:rPr>
                <w:color w:val="000000"/>
              </w:rPr>
              <w:t>/L</w:t>
            </w:r>
          </w:p>
        </w:tc>
        <w:tc>
          <w:tcPr>
            <w:tcW w:w="3192" w:type="dxa"/>
            <w:tcMar>
              <w:left w:w="108" w:type="dxa"/>
              <w:right w:w="108" w:type="dxa"/>
            </w:tcMar>
          </w:tcPr>
          <w:p w:rsidR="005903A0" w:rsidRDefault="005903A0" w:rsidP="00710BCB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3.5-5.0</w:t>
            </w:r>
          </w:p>
        </w:tc>
      </w:tr>
    </w:tbl>
    <w:p w:rsidR="001B7A87" w:rsidRDefault="005903A0">
      <w:r>
        <w:br w:type="textWrapping" w:clear="all"/>
      </w:r>
    </w:p>
    <w:p w:rsidR="00962ED2" w:rsidRDefault="00962ED2"/>
    <w:p w:rsidR="005903A0" w:rsidRDefault="005903A0"/>
    <w:p w:rsidR="005903A0" w:rsidRDefault="005903A0"/>
    <w:p w:rsidR="005903A0" w:rsidRDefault="00520FCF">
      <w:r w:rsidRPr="00520FCF">
        <w:rPr>
          <w:rFonts w:ascii="Calibri" w:eastAsia="Calibri" w:hAnsi="Calibri" w:cs="Calibri"/>
          <w:noProof/>
          <w:sz w:val="20"/>
        </w:rPr>
        <w:lastRenderedPageBreak/>
        <w:drawing>
          <wp:inline distT="0" distB="0" distL="0" distR="0" wp14:anchorId="0BEE6447" wp14:editId="5389A5F3">
            <wp:extent cx="5203825" cy="5897880"/>
            <wp:effectExtent l="0" t="0" r="0" b="0"/>
            <wp:docPr id="1" name="image3.jpg" descr="E:\20211128_2213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89851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:rsidR="005903A0" w:rsidRDefault="008A4AFA" w:rsidP="008A4AFA">
      <w:r>
        <w:rPr>
          <w:rFonts w:asciiTheme="majorBidi" w:hAnsiTheme="majorBidi" w:cstheme="majorBidi"/>
          <w:b/>
          <w:bCs/>
        </w:rPr>
        <w:t xml:space="preserve">        </w:t>
      </w:r>
      <w:r w:rsidRPr="008A4AFA">
        <w:rPr>
          <w:rFonts w:asciiTheme="majorBidi" w:hAnsiTheme="majorBidi" w:cstheme="majorBidi"/>
          <w:b/>
          <w:bCs/>
        </w:rPr>
        <w:t>Figure 1:</w:t>
      </w:r>
      <w:r>
        <w:rPr>
          <w:rFonts w:asciiTheme="majorBidi" w:hAnsiTheme="majorBidi" w:cstheme="majorBidi"/>
        </w:rPr>
        <w:t xml:space="preserve"> CT brain</w:t>
      </w:r>
      <w:r w:rsidRPr="008A4AFA">
        <w:rPr>
          <w:rFonts w:asciiTheme="majorBidi" w:hAnsiTheme="majorBidi" w:cstheme="majorBidi"/>
        </w:rPr>
        <w:t xml:space="preserve"> was done which revealed bilateral basal ganglia infarction. </w:t>
      </w:r>
    </w:p>
    <w:p w:rsidR="005903A0" w:rsidRDefault="005903A0"/>
    <w:p w:rsidR="005903A0" w:rsidRDefault="005903A0"/>
    <w:p w:rsidR="005903A0" w:rsidRDefault="005903A0"/>
    <w:p w:rsidR="005903A0" w:rsidRDefault="005903A0"/>
    <w:p w:rsidR="005903A0" w:rsidRDefault="005903A0"/>
    <w:p w:rsidR="005903A0" w:rsidRDefault="005903A0"/>
    <w:p w:rsidR="00962ED2" w:rsidRDefault="00962ED2">
      <w:r>
        <w:rPr>
          <w:noProof/>
          <w:sz w:val="20"/>
        </w:rPr>
        <w:lastRenderedPageBreak/>
        <w:drawing>
          <wp:inline distT="0" distB="0" distL="0" distR="0" wp14:anchorId="18656759" wp14:editId="053A7A95">
            <wp:extent cx="5486400" cy="7702881"/>
            <wp:effectExtent l="0" t="0" r="0" b="0"/>
            <wp:docPr id="16" name="image2.jpg" descr="C:\Users\User\AppData\Local\Microsoft\Windows\Temporary Internet Files\Content.Word\20211130_2100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jpe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2881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:rsidR="008A4AFA" w:rsidRPr="008A4AFA" w:rsidRDefault="008A4AFA" w:rsidP="008A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8A4AFA">
        <w:rPr>
          <w:rFonts w:ascii="Times New Roman" w:hAnsi="Times New Roman" w:cs="Times New Roman"/>
          <w:b/>
          <w:bCs/>
        </w:rPr>
        <w:t xml:space="preserve">Figure 2: </w:t>
      </w:r>
      <w:r w:rsidRPr="008A4AFA">
        <w:rPr>
          <w:rFonts w:ascii="Times New Roman" w:hAnsi="Times New Roman" w:cs="Times New Roman"/>
        </w:rPr>
        <w:t>MRI reveals bilateral thalamic lesion due to viral encephalitis or vascular insult.</w:t>
      </w:r>
    </w:p>
    <w:p w:rsidR="00AE31F7" w:rsidRDefault="00AE31F7">
      <w:r>
        <w:rPr>
          <w:noProof/>
          <w:sz w:val="20"/>
        </w:rPr>
        <w:lastRenderedPageBreak/>
        <w:drawing>
          <wp:inline distT="0" distB="0" distL="0" distR="0" wp14:anchorId="17EF163D" wp14:editId="4A34EE83">
            <wp:extent cx="5414010" cy="7610474"/>
            <wp:effectExtent l="0" t="0" r="0" b="0"/>
            <wp:docPr id="18" name="image1.jpg" descr="C:\Users\User\AppData\Local\Microsoft\Windows\Temporary Internet Files\Content.Word\20211130_20553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.polaris_temp/image4.jpe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761111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:rsidR="008A4AFA" w:rsidRDefault="008A4AFA">
      <w:r>
        <w:rPr>
          <w:rFonts w:ascii="Times New Roman" w:hAnsi="Times New Roman" w:cs="Times New Roman"/>
          <w:b/>
          <w:bCs/>
        </w:rPr>
        <w:t xml:space="preserve">       </w:t>
      </w:r>
      <w:r w:rsidRPr="008A4AFA">
        <w:rPr>
          <w:rFonts w:ascii="Times New Roman" w:hAnsi="Times New Roman" w:cs="Times New Roman"/>
          <w:b/>
          <w:bCs/>
        </w:rPr>
        <w:t>Figure 3:</w:t>
      </w:r>
      <w:r>
        <w:rPr>
          <w:rFonts w:ascii="Times New Roman" w:hAnsi="Times New Roman" w:cs="Times New Roman"/>
        </w:rPr>
        <w:t xml:space="preserve"> </w:t>
      </w:r>
      <w:r w:rsidRPr="008A4AFA">
        <w:rPr>
          <w:rFonts w:ascii="Times New Roman" w:hAnsi="Times New Roman" w:cs="Times New Roman"/>
        </w:rPr>
        <w:t>MRI reveals bilateral thalamic lesion due to viral encephalitis or vascular insult.</w:t>
      </w:r>
    </w:p>
    <w:sectPr w:rsidR="008A4A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FD"/>
    <w:rsid w:val="001B7A87"/>
    <w:rsid w:val="00520FCF"/>
    <w:rsid w:val="005903A0"/>
    <w:rsid w:val="00803435"/>
    <w:rsid w:val="008A4AFA"/>
    <w:rsid w:val="00962ED2"/>
    <w:rsid w:val="00A019FD"/>
    <w:rsid w:val="00A94F5D"/>
    <w:rsid w:val="00A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435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903A0"/>
    <w:pPr>
      <w:spacing w:line="275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435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903A0"/>
    <w:pPr>
      <w:spacing w:line="275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2021-12-18T11:30:00Z</dcterms:created>
  <dcterms:modified xsi:type="dcterms:W3CDTF">2021-12-18T17:03:00Z</dcterms:modified>
</cp:coreProperties>
</file>