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447" w:rsidRPr="006B5447" w:rsidRDefault="006B5447" w:rsidP="006B5447">
      <w:pPr>
        <w:spacing w:after="0" w:line="240" w:lineRule="auto"/>
        <w:rPr>
          <w:rFonts w:ascii="Cambria" w:eastAsia="MS Mincho" w:hAnsi="Cambria" w:cs="Times New Roman"/>
          <w:sz w:val="24"/>
          <w:szCs w:val="24"/>
        </w:rPr>
      </w:pPr>
      <w:r w:rsidRPr="006B5447">
        <w:rPr>
          <w:rFonts w:ascii="Times New Roman" w:eastAsia="MS Mincho" w:hAnsi="Times New Roman" w:cs="Times New Roman"/>
          <w:b/>
          <w:sz w:val="24"/>
          <w:szCs w:val="24"/>
        </w:rPr>
        <w:t>Additional file</w:t>
      </w:r>
      <w:r w:rsidRPr="006B5447">
        <w:rPr>
          <w:rFonts w:ascii="Cambria" w:eastAsia="MS Mincho" w:hAnsi="Cambria" w:cs="Times New Roman"/>
          <w:sz w:val="24"/>
          <w:szCs w:val="24"/>
        </w:rPr>
        <w:t xml:space="preserve"> 2: Percentage of isolates at each test</w:t>
      </w:r>
    </w:p>
    <w:p w:rsidR="006B5447" w:rsidRPr="006B5447" w:rsidRDefault="006B5447" w:rsidP="006B5447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</w:p>
    <w:tbl>
      <w:tblPr>
        <w:tblW w:w="10139" w:type="dxa"/>
        <w:tblLook w:val="04A0" w:firstRow="1" w:lastRow="0" w:firstColumn="1" w:lastColumn="0" w:noHBand="0" w:noVBand="1"/>
      </w:tblPr>
      <w:tblGrid>
        <w:gridCol w:w="2568"/>
        <w:gridCol w:w="689"/>
        <w:gridCol w:w="620"/>
        <w:gridCol w:w="636"/>
        <w:gridCol w:w="636"/>
        <w:gridCol w:w="696"/>
        <w:gridCol w:w="814"/>
        <w:gridCol w:w="636"/>
        <w:gridCol w:w="756"/>
        <w:gridCol w:w="756"/>
        <w:gridCol w:w="636"/>
        <w:gridCol w:w="696"/>
      </w:tblGrid>
      <w:tr w:rsidR="006B5447" w:rsidRPr="006B5447" w:rsidTr="0076550D">
        <w:trPr>
          <w:trHeight w:val="1480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Isolates related to genera </w:t>
            </w:r>
          </w:p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Level of susceptibility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AMX (25 µg)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VA (30 µg)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 (30 µg)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SA (250 µg)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TE (30 µg)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ST (30 µg)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GN (10 µg)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C (30 µg)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CIP (5 µg)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E (15 µg)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Staphylococcus </w:t>
            </w: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92.3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76.9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18.75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18.75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7.7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15.4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Pseudomonas </w:t>
            </w: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87.5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Escherichia </w:t>
            </w: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83.3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27.3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66.7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Klebsiella </w:t>
            </w:r>
            <w:r w:rsidRPr="006B54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5447" w:rsidRPr="006B5447" w:rsidRDefault="006B5447" w:rsidP="006B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Salmonella </w:t>
            </w: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83.3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66.7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Enterococcus </w:t>
            </w: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spp</w:t>
            </w: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62.5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Bacillus </w:t>
            </w: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Shigella</w:t>
            </w: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Proteus </w:t>
            </w:r>
            <w:r w:rsidRPr="006B54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Citrobacter </w:t>
            </w:r>
            <w:r w:rsidRPr="006B54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spp.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B5447" w:rsidRPr="006B5447" w:rsidTr="0076550D">
        <w:trPr>
          <w:trHeight w:val="300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6B5447" w:rsidRPr="006B5447" w:rsidRDefault="006B5447" w:rsidP="006B5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4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6B5447" w:rsidRPr="006B5447" w:rsidRDefault="006B5447" w:rsidP="006B5447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6B5447">
        <w:rPr>
          <w:rFonts w:ascii="Times New Roman" w:eastAsia="MS Mincho" w:hAnsi="Times New Roman" w:cs="Times New Roman"/>
          <w:sz w:val="24"/>
          <w:szCs w:val="24"/>
        </w:rPr>
        <w:t>Keys: GN=gentamicin; ST=streptomycin; TE=tetracycline; CIP=ciprofloxacin; NA=</w:t>
      </w:r>
      <w:proofErr w:type="spellStart"/>
      <w:r w:rsidRPr="006B5447">
        <w:rPr>
          <w:rFonts w:ascii="Times New Roman" w:eastAsia="MS Mincho" w:hAnsi="Times New Roman" w:cs="Times New Roman"/>
          <w:sz w:val="24"/>
          <w:szCs w:val="24"/>
        </w:rPr>
        <w:t>nalidixic</w:t>
      </w:r>
      <w:proofErr w:type="spellEnd"/>
      <w:r w:rsidRPr="006B5447">
        <w:rPr>
          <w:rFonts w:ascii="Times New Roman" w:eastAsia="MS Mincho" w:hAnsi="Times New Roman" w:cs="Times New Roman"/>
          <w:sz w:val="24"/>
          <w:szCs w:val="24"/>
        </w:rPr>
        <w:t xml:space="preserve"> acid; C=chloramphenicol; VA=vancomycin; AMX=amoxicillin, SA=sulfonamide; E=erythromycin; S=susceptible; I=Intermediary resistant; R=Resistant.</w:t>
      </w:r>
    </w:p>
    <w:p w:rsidR="006B5447" w:rsidRDefault="006B5447" w:rsidP="006B5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B5447">
        <w:rPr>
          <w:rFonts w:ascii="Times New Roman" w:eastAsia="MS Mincho" w:hAnsi="Times New Roman" w:cs="Times New Roman"/>
          <w:sz w:val="24"/>
          <w:szCs w:val="24"/>
        </w:rPr>
        <w:t xml:space="preserve">Note: </w:t>
      </w:r>
      <w:r w:rsidRPr="006B5447">
        <w:rPr>
          <w:rFonts w:ascii="Times New Roman" w:eastAsia="Times New Roman" w:hAnsi="Times New Roman" w:cs="Times New Roman"/>
          <w:sz w:val="24"/>
          <w:szCs w:val="24"/>
        </w:rPr>
        <w:t>number of isolates at each taxon is shown in Table 2</w:t>
      </w:r>
    </w:p>
    <w:p w:rsidR="00C50937" w:rsidRDefault="00C50937"/>
    <w:sectPr w:rsidR="00C509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447" w:rsidRDefault="006B5447" w:rsidP="006B5447">
      <w:pPr>
        <w:spacing w:after="0" w:line="240" w:lineRule="auto"/>
      </w:pPr>
      <w:r>
        <w:separator/>
      </w:r>
    </w:p>
  </w:endnote>
  <w:endnote w:type="continuationSeparator" w:id="0">
    <w:p w:rsidR="006B5447" w:rsidRDefault="006B5447" w:rsidP="006B5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447" w:rsidRDefault="006B5447" w:rsidP="006B5447">
      <w:pPr>
        <w:spacing w:after="0" w:line="240" w:lineRule="auto"/>
      </w:pPr>
      <w:r>
        <w:separator/>
      </w:r>
    </w:p>
  </w:footnote>
  <w:footnote w:type="continuationSeparator" w:id="0">
    <w:p w:rsidR="006B5447" w:rsidRDefault="006B5447" w:rsidP="006B54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447"/>
    <w:rsid w:val="006B5447"/>
    <w:rsid w:val="0076550D"/>
    <w:rsid w:val="00C5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5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5447"/>
  </w:style>
  <w:style w:type="paragraph" w:styleId="Footer">
    <w:name w:val="footer"/>
    <w:basedOn w:val="Normal"/>
    <w:link w:val="FooterChar"/>
    <w:uiPriority w:val="99"/>
    <w:unhideWhenUsed/>
    <w:rsid w:val="006B5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4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5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5447"/>
  </w:style>
  <w:style w:type="paragraph" w:styleId="Footer">
    <w:name w:val="footer"/>
    <w:basedOn w:val="Normal"/>
    <w:link w:val="FooterChar"/>
    <w:uiPriority w:val="99"/>
    <w:unhideWhenUsed/>
    <w:rsid w:val="006B5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4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2021-12-13T14:55:00Z</dcterms:created>
  <dcterms:modified xsi:type="dcterms:W3CDTF">2021-12-13T14:56:00Z</dcterms:modified>
</cp:coreProperties>
</file>