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94C" w:rsidRPr="009E1DB3" w:rsidRDefault="00D85061" w:rsidP="00C7794C">
      <w:pPr>
        <w:spacing w:line="480" w:lineRule="auto"/>
        <w:rPr>
          <w:rFonts w:eastAsiaTheme="minorEastAsia"/>
          <w:b/>
        </w:rPr>
      </w:pPr>
      <w:r w:rsidRPr="00D85061">
        <w:rPr>
          <w:rFonts w:eastAsiaTheme="minorEastAsia"/>
          <w:b/>
          <w:bCs/>
        </w:rPr>
        <w:t>Comparison of various orgainc acids for xylo-oligosaccharide productions in term of pKa values and combined severity</w:t>
      </w:r>
    </w:p>
    <w:p w:rsidR="00C7794C" w:rsidRPr="001420FD" w:rsidRDefault="00C7794C" w:rsidP="00C7794C">
      <w:pPr>
        <w:spacing w:line="480" w:lineRule="auto"/>
        <w:rPr>
          <w:b/>
          <w:bCs/>
        </w:rPr>
      </w:pPr>
      <w:r w:rsidRPr="005C269D">
        <w:rPr>
          <w:rFonts w:eastAsiaTheme="minorEastAsia"/>
        </w:rPr>
        <w:t xml:space="preserve">Rou Cao </w:t>
      </w:r>
      <w:r w:rsidRPr="005C269D">
        <w:rPr>
          <w:rFonts w:eastAsiaTheme="minorEastAsia"/>
          <w:vertAlign w:val="superscript"/>
        </w:rPr>
        <w:t>a,b,c</w:t>
      </w:r>
      <w:r w:rsidRPr="005C269D">
        <w:rPr>
          <w:rFonts w:eastAsiaTheme="minorEastAsia"/>
        </w:rPr>
        <w:t xml:space="preserve">, </w:t>
      </w:r>
      <w:r>
        <w:rPr>
          <w:rFonts w:eastAsiaTheme="minorEastAsia"/>
        </w:rPr>
        <w:t>Xinlu Liu</w:t>
      </w:r>
      <w:r w:rsidRPr="00A9692D">
        <w:rPr>
          <w:rFonts w:eastAsiaTheme="minorEastAsia"/>
          <w:vertAlign w:val="superscript"/>
        </w:rPr>
        <w:t xml:space="preserve"> </w:t>
      </w:r>
      <w:r w:rsidRPr="005C269D">
        <w:rPr>
          <w:rFonts w:eastAsiaTheme="minorEastAsia"/>
          <w:vertAlign w:val="superscript"/>
        </w:rPr>
        <w:t>a,b,c</w:t>
      </w:r>
      <w:r>
        <w:rPr>
          <w:rFonts w:eastAsiaTheme="minorEastAsia"/>
        </w:rPr>
        <w:t xml:space="preserve">, </w:t>
      </w:r>
      <w:r w:rsidRPr="005C269D">
        <w:rPr>
          <w:rFonts w:eastAsiaTheme="minorEastAsia"/>
        </w:rPr>
        <w:t xml:space="preserve">Jianming Guo </w:t>
      </w:r>
      <w:r w:rsidRPr="005C269D">
        <w:rPr>
          <w:rFonts w:eastAsiaTheme="minorEastAsia"/>
          <w:vertAlign w:val="superscript"/>
        </w:rPr>
        <w:t>a,b,c</w:t>
      </w:r>
      <w:r>
        <w:rPr>
          <w:rFonts w:eastAsiaTheme="minorEastAsia"/>
        </w:rPr>
        <w:t>,</w:t>
      </w:r>
      <w:r w:rsidR="007F532B">
        <w:rPr>
          <w:rFonts w:eastAsiaTheme="minorEastAsia"/>
        </w:rPr>
        <w:t xml:space="preserve"> </w:t>
      </w:r>
      <w:r w:rsidRPr="005C269D">
        <w:rPr>
          <w:rFonts w:eastAsiaTheme="minorEastAsia"/>
        </w:rPr>
        <w:t>Yong Xu</w:t>
      </w:r>
      <w:r w:rsidRPr="005C269D">
        <w:rPr>
          <w:rFonts w:eastAsiaTheme="minorEastAsia"/>
          <w:vertAlign w:val="superscript"/>
        </w:rPr>
        <w:t xml:space="preserve"> a,b,c,*</w:t>
      </w:r>
      <w:bookmarkStart w:id="0" w:name="_GoBack"/>
      <w:bookmarkEnd w:id="0"/>
    </w:p>
    <w:p w:rsidR="00C7794C" w:rsidRPr="004068D1" w:rsidRDefault="00C7794C" w:rsidP="00C7794C">
      <w:pPr>
        <w:spacing w:line="480" w:lineRule="auto"/>
        <w:rPr>
          <w:i/>
          <w:iCs/>
          <w:color w:val="000000" w:themeColor="text1"/>
        </w:rPr>
      </w:pPr>
      <w:r w:rsidRPr="004068D1">
        <w:rPr>
          <w:rFonts w:eastAsia="楷体"/>
          <w:i/>
          <w:color w:val="000000" w:themeColor="text1"/>
          <w:vertAlign w:val="superscript"/>
        </w:rPr>
        <w:t>a</w:t>
      </w:r>
      <w:r w:rsidRPr="004068D1">
        <w:rPr>
          <w:rFonts w:eastAsia="楷体"/>
          <w:i/>
          <w:color w:val="000000" w:themeColor="text1"/>
        </w:rPr>
        <w:t xml:space="preserve"> Key Laboratory of Forestry Genetics &amp; Biotechnology (Nanjing Forestry University), Ministry of Education, </w:t>
      </w:r>
      <w:r w:rsidRPr="004068D1">
        <w:rPr>
          <w:i/>
          <w:iCs/>
          <w:color w:val="000000" w:themeColor="text1"/>
        </w:rPr>
        <w:t>Nanjing 210037, People’s Republic of China</w:t>
      </w:r>
    </w:p>
    <w:p w:rsidR="00C7794C" w:rsidRPr="004068D1" w:rsidRDefault="00C7794C" w:rsidP="00C7794C">
      <w:pPr>
        <w:spacing w:line="480" w:lineRule="auto"/>
        <w:rPr>
          <w:i/>
          <w:iCs/>
          <w:color w:val="000000" w:themeColor="text1"/>
        </w:rPr>
      </w:pPr>
      <w:r w:rsidRPr="004068D1">
        <w:rPr>
          <w:i/>
          <w:iCs/>
          <w:color w:val="000000" w:themeColor="text1"/>
          <w:vertAlign w:val="superscript"/>
        </w:rPr>
        <w:t>b</w:t>
      </w:r>
      <w:r w:rsidRPr="004068D1">
        <w:rPr>
          <w:rFonts w:eastAsia="楷体"/>
          <w:i/>
          <w:color w:val="000000" w:themeColor="text1"/>
        </w:rPr>
        <w:t xml:space="preserve"> Jiangsu Co-Innovation Center of Efficient Processing and Utilization of Fo</w:t>
      </w:r>
      <w:r>
        <w:rPr>
          <w:rFonts w:eastAsia="楷体"/>
          <w:i/>
          <w:color w:val="000000" w:themeColor="text1"/>
        </w:rPr>
        <w:t>rest Resources,</w:t>
      </w:r>
      <w:r w:rsidRPr="004068D1">
        <w:rPr>
          <w:i/>
          <w:iCs/>
          <w:color w:val="000000" w:themeColor="text1"/>
        </w:rPr>
        <w:t xml:space="preserve"> College of Chemical Engineering, </w:t>
      </w:r>
      <w:r w:rsidRPr="004068D1">
        <w:rPr>
          <w:rFonts w:eastAsia="楷体"/>
          <w:i/>
          <w:color w:val="000000" w:themeColor="text1"/>
        </w:rPr>
        <w:t xml:space="preserve">Nanjing Forestry University, </w:t>
      </w:r>
      <w:r w:rsidRPr="004068D1">
        <w:rPr>
          <w:i/>
          <w:iCs/>
          <w:color w:val="000000" w:themeColor="text1"/>
        </w:rPr>
        <w:t>Nanjing 210037, People’s Republic of Chin</w:t>
      </w:r>
    </w:p>
    <w:p w:rsidR="00C7794C" w:rsidRPr="004068D1" w:rsidRDefault="00C7794C" w:rsidP="00C7794C">
      <w:pPr>
        <w:spacing w:line="480" w:lineRule="auto"/>
        <w:rPr>
          <w:i/>
          <w:iCs/>
          <w:color w:val="000000" w:themeColor="text1"/>
        </w:rPr>
      </w:pPr>
      <w:r w:rsidRPr="004068D1">
        <w:rPr>
          <w:i/>
          <w:iCs/>
          <w:color w:val="000000" w:themeColor="text1"/>
          <w:vertAlign w:val="superscript"/>
        </w:rPr>
        <w:t>c</w:t>
      </w:r>
      <w:r w:rsidRPr="004068D1">
        <w:rPr>
          <w:i/>
          <w:iCs/>
          <w:color w:val="000000" w:themeColor="text1"/>
        </w:rPr>
        <w:t xml:space="preserve"> Jiangsu Province Key Laboratory of Green Biomass-based Fuels and Chemicals, Nanjing 210037, People’s Republic of China</w:t>
      </w:r>
    </w:p>
    <w:p w:rsidR="00C7794C" w:rsidRPr="004068D1" w:rsidRDefault="00C7794C" w:rsidP="00C7794C">
      <w:pPr>
        <w:spacing w:beforeLines="50" w:before="156" w:afterLines="50" w:after="156" w:line="480" w:lineRule="auto"/>
        <w:rPr>
          <w:rFonts w:eastAsia="楷体"/>
          <w:color w:val="000000" w:themeColor="text1"/>
        </w:rPr>
      </w:pPr>
      <w:r w:rsidRPr="004068D1">
        <w:rPr>
          <w:rFonts w:eastAsia="楷体"/>
          <w:color w:val="000000" w:themeColor="text1"/>
        </w:rPr>
        <w:t>* Corresponding author at: College of Chemical Engineering, Nanjing Forestry University. No. 159 Longpan Road, Nanjing 201137, People’s Republic of China.</w:t>
      </w:r>
    </w:p>
    <w:p w:rsidR="00C7794C" w:rsidRPr="004068D1" w:rsidRDefault="00C7794C" w:rsidP="00C7794C">
      <w:pPr>
        <w:spacing w:beforeLines="50" w:before="156" w:afterLines="50" w:after="156" w:line="480" w:lineRule="auto"/>
        <w:rPr>
          <w:rFonts w:eastAsia="楷体"/>
          <w:color w:val="000000" w:themeColor="text1"/>
        </w:rPr>
      </w:pPr>
      <w:r w:rsidRPr="004068D1">
        <w:rPr>
          <w:rFonts w:eastAsia="楷体"/>
          <w:color w:val="000000" w:themeColor="text1"/>
        </w:rPr>
        <w:t>E-mail address: xuyong@njfu.edu.cn (Y. X.)</w:t>
      </w:r>
    </w:p>
    <w:p w:rsidR="00C7794C" w:rsidRPr="004068D1" w:rsidRDefault="00C7794C" w:rsidP="00C7794C">
      <w:pPr>
        <w:spacing w:beforeLines="50" w:before="156" w:afterLines="50" w:after="156" w:line="480" w:lineRule="auto"/>
        <w:rPr>
          <w:rFonts w:eastAsia="楷体"/>
          <w:color w:val="000000" w:themeColor="text1"/>
        </w:rPr>
      </w:pPr>
      <w:r w:rsidRPr="004068D1">
        <w:rPr>
          <w:rFonts w:eastAsia="楷体"/>
          <w:color w:val="000000" w:themeColor="text1"/>
        </w:rPr>
        <w:t>Tel: +86 025 85427587</w:t>
      </w:r>
    </w:p>
    <w:p w:rsidR="00C7794C" w:rsidRPr="005C269D" w:rsidRDefault="00C7794C" w:rsidP="00C7794C">
      <w:pPr>
        <w:spacing w:beforeLines="50" w:before="156" w:afterLines="50" w:after="156" w:line="480" w:lineRule="auto"/>
        <w:rPr>
          <w:rFonts w:eastAsia="楷体"/>
          <w:color w:val="FF0000"/>
        </w:rPr>
      </w:pPr>
      <w:r w:rsidRPr="004068D1">
        <w:rPr>
          <w:rFonts w:eastAsia="楷体"/>
          <w:color w:val="000000" w:themeColor="text1"/>
        </w:rPr>
        <w:t>Fax: +86 025 85427587</w:t>
      </w:r>
    </w:p>
    <w:p w:rsidR="0071145C" w:rsidRDefault="0071145C">
      <w:pPr>
        <w:rPr>
          <w:rFonts w:eastAsiaTheme="minorEastAsia"/>
        </w:rPr>
      </w:pPr>
    </w:p>
    <w:p w:rsidR="0071145C" w:rsidRDefault="0071145C">
      <w:pPr>
        <w:rPr>
          <w:rFonts w:eastAsiaTheme="minorEastAsia"/>
        </w:rPr>
      </w:pPr>
      <w:r w:rsidRPr="00DE73ED">
        <w:rPr>
          <w:rFonts w:eastAsiaTheme="minorEastAsia" w:hint="eastAsia"/>
          <w:b/>
        </w:rPr>
        <w:t>T</w:t>
      </w:r>
      <w:r w:rsidRPr="00DE73ED">
        <w:rPr>
          <w:rFonts w:eastAsiaTheme="minorEastAsia"/>
          <w:b/>
        </w:rPr>
        <w:t xml:space="preserve">able </w:t>
      </w:r>
      <w:r>
        <w:rPr>
          <w:rFonts w:eastAsiaTheme="minorEastAsia"/>
          <w:b/>
        </w:rPr>
        <w:t>S</w:t>
      </w:r>
      <w:r w:rsidRPr="00DE73ED">
        <w:rPr>
          <w:rFonts w:eastAsiaTheme="minorEastAsia"/>
          <w:b/>
        </w:rPr>
        <w:t>1. The pKa values of four organic acids.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1145C" w:rsidTr="00E16785">
        <w:trPr>
          <w:trHeight w:val="471"/>
          <w:jc w:val="center"/>
        </w:trPr>
        <w:tc>
          <w:tcPr>
            <w:tcW w:w="4148" w:type="dxa"/>
            <w:tcBorders>
              <w:top w:val="single" w:sz="4" w:space="0" w:color="auto"/>
              <w:bottom w:val="single" w:sz="8" w:space="0" w:color="auto"/>
            </w:tcBorders>
          </w:tcPr>
          <w:p w:rsidR="0071145C" w:rsidRPr="00ED5584" w:rsidRDefault="0071145C" w:rsidP="00E16785">
            <w:pPr>
              <w:spacing w:line="480" w:lineRule="auto"/>
              <w:jc w:val="center"/>
              <w:rPr>
                <w:rFonts w:eastAsiaTheme="minorEastAsia"/>
                <w:b/>
              </w:rPr>
            </w:pPr>
            <w:r w:rsidRPr="00ED5584">
              <w:rPr>
                <w:rFonts w:eastAsiaTheme="minorEastAsia" w:hint="eastAsia"/>
                <w:b/>
              </w:rPr>
              <w:t>O</w:t>
            </w:r>
            <w:r w:rsidRPr="00ED5584">
              <w:rPr>
                <w:rFonts w:eastAsiaTheme="minorEastAsia"/>
                <w:b/>
              </w:rPr>
              <w:t>rganic acid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8" w:space="0" w:color="auto"/>
            </w:tcBorders>
          </w:tcPr>
          <w:p w:rsidR="0071145C" w:rsidRPr="00ED5584" w:rsidRDefault="0071145C" w:rsidP="00E16785">
            <w:pPr>
              <w:spacing w:line="480" w:lineRule="auto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p</w:t>
            </w:r>
            <w:r w:rsidRPr="00ED5584">
              <w:rPr>
                <w:rFonts w:eastAsiaTheme="minorEastAsia"/>
                <w:b/>
              </w:rPr>
              <w:t>Ka value</w:t>
            </w:r>
          </w:p>
        </w:tc>
      </w:tr>
      <w:tr w:rsidR="0071145C" w:rsidTr="00E16785">
        <w:trPr>
          <w:jc w:val="center"/>
        </w:trPr>
        <w:tc>
          <w:tcPr>
            <w:tcW w:w="4148" w:type="dxa"/>
            <w:tcBorders>
              <w:top w:val="single" w:sz="8" w:space="0" w:color="auto"/>
            </w:tcBorders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bookmarkStart w:id="1" w:name="OLE_LINK27"/>
            <w:bookmarkStart w:id="2" w:name="_Hlk44243513"/>
            <w:r>
              <w:rPr>
                <w:rFonts w:eastAsiaTheme="minorEastAsia" w:hint="eastAsia"/>
              </w:rPr>
              <w:t>F</w:t>
            </w:r>
            <w:r>
              <w:rPr>
                <w:rFonts w:eastAsiaTheme="minorEastAsia"/>
              </w:rPr>
              <w:t>ormic acid</w:t>
            </w:r>
            <w:bookmarkEnd w:id="1"/>
          </w:p>
        </w:tc>
        <w:tc>
          <w:tcPr>
            <w:tcW w:w="4148" w:type="dxa"/>
            <w:tcBorders>
              <w:top w:val="single" w:sz="8" w:space="0" w:color="auto"/>
            </w:tcBorders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.75</w:t>
            </w:r>
          </w:p>
        </w:tc>
      </w:tr>
      <w:tr w:rsidR="0071145C" w:rsidTr="00E16785">
        <w:trPr>
          <w:jc w:val="center"/>
        </w:trPr>
        <w:tc>
          <w:tcPr>
            <w:tcW w:w="4148" w:type="dxa"/>
          </w:tcPr>
          <w:p w:rsidR="0071145C" w:rsidRPr="00996BA4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 w:rsidRPr="00996BA4">
              <w:rPr>
                <w:rFonts w:eastAsiaTheme="minorEastAsia" w:hint="eastAsia"/>
              </w:rPr>
              <w:t>G</w:t>
            </w:r>
            <w:r w:rsidRPr="00996BA4">
              <w:rPr>
                <w:rFonts w:eastAsiaTheme="minorEastAsia"/>
              </w:rPr>
              <w:t>lycolic acid</w:t>
            </w:r>
          </w:p>
        </w:tc>
        <w:tc>
          <w:tcPr>
            <w:tcW w:w="4148" w:type="dxa"/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.83</w:t>
            </w:r>
          </w:p>
        </w:tc>
      </w:tr>
      <w:tr w:rsidR="0071145C" w:rsidTr="00E16785">
        <w:trPr>
          <w:trHeight w:val="470"/>
          <w:jc w:val="center"/>
        </w:trPr>
        <w:tc>
          <w:tcPr>
            <w:tcW w:w="4148" w:type="dxa"/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L</w:t>
            </w:r>
            <w:r>
              <w:rPr>
                <w:rFonts w:eastAsiaTheme="minorEastAsia"/>
              </w:rPr>
              <w:t>actic acid</w:t>
            </w:r>
          </w:p>
        </w:tc>
        <w:tc>
          <w:tcPr>
            <w:tcW w:w="4148" w:type="dxa"/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.14</w:t>
            </w:r>
          </w:p>
        </w:tc>
      </w:tr>
      <w:tr w:rsidR="0071145C" w:rsidTr="00E16785">
        <w:trPr>
          <w:jc w:val="center"/>
        </w:trPr>
        <w:tc>
          <w:tcPr>
            <w:tcW w:w="4148" w:type="dxa"/>
            <w:tcBorders>
              <w:bottom w:val="single" w:sz="8" w:space="0" w:color="auto"/>
            </w:tcBorders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cetic acid</w:t>
            </w:r>
          </w:p>
        </w:tc>
        <w:tc>
          <w:tcPr>
            <w:tcW w:w="4148" w:type="dxa"/>
            <w:tcBorders>
              <w:bottom w:val="single" w:sz="8" w:space="0" w:color="auto"/>
            </w:tcBorders>
          </w:tcPr>
          <w:p w:rsidR="0071145C" w:rsidRDefault="0071145C" w:rsidP="00E16785">
            <w:pPr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.75</w:t>
            </w:r>
          </w:p>
        </w:tc>
      </w:tr>
      <w:bookmarkEnd w:id="2"/>
    </w:tbl>
    <w:p w:rsidR="0071145C" w:rsidRDefault="0071145C">
      <w:pPr>
        <w:rPr>
          <w:rFonts w:eastAsiaTheme="minorEastAsia"/>
        </w:rPr>
      </w:pPr>
    </w:p>
    <w:p w:rsidR="0071145C" w:rsidRDefault="0071145C">
      <w:r>
        <w:object w:dxaOrig="8565" w:dyaOrig="6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4pt;height:317.1pt" o:ole="">
            <v:imagedata r:id="rId6" o:title=""/>
          </v:shape>
          <o:OLEObject Type="Embed" ProgID="Origin95.Graph" ShapeID="_x0000_i1025" DrawAspect="Content" ObjectID="_1667634047" r:id="rId7"/>
        </w:object>
      </w:r>
    </w:p>
    <w:p w:rsidR="0071145C" w:rsidRDefault="0071145C" w:rsidP="0071145C">
      <w:pPr>
        <w:spacing w:line="480" w:lineRule="auto"/>
        <w:jc w:val="center"/>
        <w:rPr>
          <w:rFonts w:eastAsiaTheme="minorEastAsia"/>
          <w:b/>
        </w:rPr>
      </w:pPr>
      <w:r w:rsidRPr="00CF7BA8">
        <w:rPr>
          <w:rFonts w:eastAsiaTheme="minorEastAsia" w:hint="eastAsia"/>
          <w:b/>
        </w:rPr>
        <w:t>F</w:t>
      </w:r>
      <w:r w:rsidRPr="00CF7BA8">
        <w:rPr>
          <w:rFonts w:eastAsiaTheme="minorEastAsia"/>
          <w:b/>
        </w:rPr>
        <w:t>ig</w:t>
      </w:r>
      <w:r>
        <w:rPr>
          <w:rFonts w:eastAsiaTheme="minorEastAsia"/>
          <w:b/>
        </w:rPr>
        <w:t>. S1</w:t>
      </w:r>
      <w:r w:rsidRPr="00CF7BA8">
        <w:rPr>
          <w:rFonts w:eastAsiaTheme="minorEastAsia"/>
          <w:b/>
        </w:rPr>
        <w:t xml:space="preserve"> The comprehensive effectiveness</w:t>
      </w:r>
      <w:r>
        <w:rPr>
          <w:rFonts w:eastAsiaTheme="minorEastAsia"/>
          <w:b/>
        </w:rPr>
        <w:t xml:space="preserve"> of XOS yield and </w:t>
      </w:r>
      <w:r w:rsidRPr="00677B0E">
        <w:rPr>
          <w:rFonts w:eastAsiaTheme="minorEastAsia"/>
          <w:b/>
        </w:rPr>
        <w:t>enzymatic hydrolysis</w:t>
      </w:r>
      <w:r w:rsidRPr="00CF7BA8">
        <w:rPr>
          <w:rFonts w:eastAsiaTheme="minorEastAsia"/>
          <w:b/>
        </w:rPr>
        <w:t>.</w:t>
      </w:r>
    </w:p>
    <w:p w:rsidR="0071145C" w:rsidRDefault="009231D9">
      <w:pPr>
        <w:rPr>
          <w:rFonts w:eastAsiaTheme="minorEastAsia"/>
        </w:rPr>
      </w:pPr>
      <w:r w:rsidRPr="009231D9">
        <w:rPr>
          <w:rFonts w:eastAsiaTheme="minorEastAsia"/>
          <w:noProof/>
        </w:rPr>
        <w:drawing>
          <wp:inline distT="0" distB="0" distL="0" distR="0">
            <wp:extent cx="5165090" cy="1491615"/>
            <wp:effectExtent l="0" t="0" r="0" b="0"/>
            <wp:docPr id="1" name="图片 1" descr="C:\Users\34357\Desktop\不同酸\图片\结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4357\Desktop\不同酸\图片\结构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090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1D9" w:rsidRDefault="009231D9" w:rsidP="009231D9">
      <w:pPr>
        <w:spacing w:line="480" w:lineRule="auto"/>
        <w:ind w:firstLine="480"/>
        <w:jc w:val="center"/>
        <w:rPr>
          <w:rFonts w:eastAsiaTheme="minorEastAsia"/>
          <w:b/>
          <w:color w:val="000000" w:themeColor="text1"/>
        </w:rPr>
      </w:pPr>
      <w:r w:rsidRPr="00AD4742">
        <w:rPr>
          <w:rFonts w:eastAsiaTheme="minorEastAsia" w:hint="eastAsia"/>
          <w:b/>
          <w:color w:val="000000" w:themeColor="text1"/>
        </w:rPr>
        <w:t>F</w:t>
      </w:r>
      <w:r w:rsidRPr="00AD4742">
        <w:rPr>
          <w:rFonts w:eastAsiaTheme="minorEastAsia"/>
          <w:b/>
          <w:color w:val="000000" w:themeColor="text1"/>
        </w:rPr>
        <w:t xml:space="preserve">ig. </w:t>
      </w:r>
      <w:r>
        <w:rPr>
          <w:rFonts w:eastAsiaTheme="minorEastAsia"/>
          <w:b/>
          <w:color w:val="000000" w:themeColor="text1"/>
        </w:rPr>
        <w:t>S2</w:t>
      </w:r>
      <w:r w:rsidRPr="00AD4742">
        <w:rPr>
          <w:rFonts w:eastAsiaTheme="minorEastAsia"/>
          <w:b/>
          <w:color w:val="000000" w:themeColor="text1"/>
        </w:rPr>
        <w:t xml:space="preserve"> Process of Anaerobic biological treatment</w:t>
      </w:r>
    </w:p>
    <w:p w:rsidR="009231D9" w:rsidRPr="00AD4742" w:rsidRDefault="009231D9" w:rsidP="009231D9">
      <w:pPr>
        <w:spacing w:line="480" w:lineRule="auto"/>
        <w:ind w:firstLine="480"/>
        <w:jc w:val="center"/>
        <w:rPr>
          <w:rFonts w:eastAsiaTheme="minorEastAsia"/>
          <w:b/>
          <w:color w:val="000000" w:themeColor="text1"/>
        </w:rPr>
      </w:pPr>
    </w:p>
    <w:p w:rsidR="009231D9" w:rsidRPr="009231D9" w:rsidRDefault="009231D9">
      <w:pPr>
        <w:rPr>
          <w:rFonts w:eastAsiaTheme="minorEastAsia"/>
        </w:rPr>
      </w:pPr>
    </w:p>
    <w:sectPr w:rsidR="009231D9" w:rsidRPr="009231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1C31" w:rsidRDefault="000F1C31" w:rsidP="0071145C">
      <w:r>
        <w:separator/>
      </w:r>
    </w:p>
  </w:endnote>
  <w:endnote w:type="continuationSeparator" w:id="0">
    <w:p w:rsidR="000F1C31" w:rsidRDefault="000F1C31" w:rsidP="0071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1C31" w:rsidRDefault="000F1C31" w:rsidP="0071145C">
      <w:r>
        <w:separator/>
      </w:r>
    </w:p>
  </w:footnote>
  <w:footnote w:type="continuationSeparator" w:id="0">
    <w:p w:rsidR="000F1C31" w:rsidRDefault="000F1C31" w:rsidP="00711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E61"/>
    <w:rsid w:val="000F1C31"/>
    <w:rsid w:val="00326AA1"/>
    <w:rsid w:val="00393E61"/>
    <w:rsid w:val="0052579F"/>
    <w:rsid w:val="00552964"/>
    <w:rsid w:val="0071145C"/>
    <w:rsid w:val="0074001E"/>
    <w:rsid w:val="007F532B"/>
    <w:rsid w:val="00920C5B"/>
    <w:rsid w:val="009231D9"/>
    <w:rsid w:val="00C7794C"/>
    <w:rsid w:val="00D85061"/>
    <w:rsid w:val="00E4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70739B-BBA9-4079-807A-7DFFFFDB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64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45C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45C"/>
    <w:rPr>
      <w:rFonts w:ascii="Times New Roman" w:eastAsia="Times New Roman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7114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179</Words>
  <Characters>1024</Characters>
  <Application>Microsoft Office Word</Application>
  <DocSecurity>0</DocSecurity>
  <Lines>8</Lines>
  <Paragraphs>2</Paragraphs>
  <ScaleCrop>false</ScaleCrop>
  <Company>HP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 Cao</dc:creator>
  <cp:keywords/>
  <dc:description/>
  <cp:lastModifiedBy>Rou Cao</cp:lastModifiedBy>
  <cp:revision>6</cp:revision>
  <dcterms:created xsi:type="dcterms:W3CDTF">2020-08-01T12:47:00Z</dcterms:created>
  <dcterms:modified xsi:type="dcterms:W3CDTF">2020-11-23T02:53:00Z</dcterms:modified>
</cp:coreProperties>
</file>