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page" w:horzAnchor="margin" w:tblpY="2236"/>
        <w:tblW w:w="0" w:type="auto"/>
        <w:tblLook w:val="04A0" w:firstRow="1" w:lastRow="0" w:firstColumn="1" w:lastColumn="0" w:noHBand="0" w:noVBand="1"/>
      </w:tblPr>
      <w:tblGrid>
        <w:gridCol w:w="7774"/>
      </w:tblGrid>
      <w:tr w:rsidR="005D2E66" w:rsidRPr="005D2E66" w14:paraId="27637588" w14:textId="77777777" w:rsidTr="005D2E66">
        <w:tc>
          <w:tcPr>
            <w:tcW w:w="7774" w:type="dxa"/>
          </w:tcPr>
          <w:p w14:paraId="17580924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Author:</w:t>
            </w:r>
          </w:p>
        </w:tc>
      </w:tr>
      <w:tr w:rsidR="005D2E66" w:rsidRPr="005D2E66" w14:paraId="09E13462" w14:textId="77777777" w:rsidTr="005D2E66">
        <w:tc>
          <w:tcPr>
            <w:tcW w:w="7774" w:type="dxa"/>
          </w:tcPr>
          <w:p w14:paraId="2DA0B8E0" w14:textId="21555A48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Title of Article:</w:t>
            </w:r>
          </w:p>
        </w:tc>
      </w:tr>
      <w:tr w:rsidR="005D2E66" w:rsidRPr="005D2E66" w14:paraId="54E507B5" w14:textId="77777777" w:rsidTr="005D2E66">
        <w:tc>
          <w:tcPr>
            <w:tcW w:w="7774" w:type="dxa"/>
          </w:tcPr>
          <w:p w14:paraId="1FA34043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 xml:space="preserve">Review: </w:t>
            </w:r>
          </w:p>
        </w:tc>
      </w:tr>
      <w:tr w:rsidR="005D2E66" w:rsidRPr="005D2E66" w14:paraId="5D40BC8A" w14:textId="77777777" w:rsidTr="005D2E66">
        <w:tc>
          <w:tcPr>
            <w:tcW w:w="7774" w:type="dxa"/>
          </w:tcPr>
          <w:p w14:paraId="71657B86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 xml:space="preserve">Year: </w:t>
            </w:r>
          </w:p>
        </w:tc>
      </w:tr>
      <w:tr w:rsidR="005D2E66" w:rsidRPr="005D2E66" w14:paraId="36F889E8" w14:textId="77777777" w:rsidTr="005D2E66">
        <w:tc>
          <w:tcPr>
            <w:tcW w:w="7774" w:type="dxa"/>
          </w:tcPr>
          <w:p w14:paraId="178DD386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 xml:space="preserve">Reference: </w:t>
            </w:r>
          </w:p>
        </w:tc>
      </w:tr>
      <w:tr w:rsidR="005D2E66" w:rsidRPr="005D2E66" w14:paraId="17427FEC" w14:textId="77777777" w:rsidTr="005D2E66">
        <w:tc>
          <w:tcPr>
            <w:tcW w:w="7774" w:type="dxa"/>
          </w:tcPr>
          <w:p w14:paraId="77CF5508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Name of the instrument used to assess parental stress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67FE063F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3B545E6B" w14:textId="77777777" w:rsidTr="005D2E66">
        <w:tc>
          <w:tcPr>
            <w:tcW w:w="7774" w:type="dxa"/>
          </w:tcPr>
          <w:p w14:paraId="6D323CD3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Acronym for the instrument used to assess parental stress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5D2E66" w:rsidRPr="005D2E66" w14:paraId="1399D21D" w14:textId="77777777" w:rsidTr="005D2E66">
        <w:tc>
          <w:tcPr>
            <w:tcW w:w="7774" w:type="dxa"/>
          </w:tcPr>
          <w:p w14:paraId="2EB6FAC6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Language(s) in which the instrument has been translated and validated:</w:t>
            </w:r>
          </w:p>
          <w:p w14:paraId="3CBF57D8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0E9C10E7" w14:textId="77777777" w:rsidTr="005D2E66">
        <w:tc>
          <w:tcPr>
            <w:tcW w:w="7774" w:type="dxa"/>
          </w:tcPr>
          <w:p w14:paraId="0F1E5172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Characteristics of the study population:</w:t>
            </w:r>
          </w:p>
          <w:p w14:paraId="19272AA7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1C47D87E" w14:textId="77777777" w:rsidTr="005D2E66">
        <w:tc>
          <w:tcPr>
            <w:tcW w:w="7774" w:type="dxa"/>
          </w:tcPr>
          <w:p w14:paraId="1441254B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Clinical and ophthalmic characteristics:</w:t>
            </w:r>
          </w:p>
          <w:p w14:paraId="22406AA4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E99A2A4" w14:textId="77777777" w:rsidTr="005D2E66">
        <w:tc>
          <w:tcPr>
            <w:tcW w:w="7774" w:type="dxa"/>
          </w:tcPr>
          <w:p w14:paraId="0B49151F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Methodological characteristics of the study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DBBF459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0980CF23" w14:textId="77777777" w:rsidTr="005D2E66">
        <w:trPr>
          <w:trHeight w:val="2863"/>
        </w:trPr>
        <w:tc>
          <w:tcPr>
            <w:tcW w:w="7774" w:type="dxa"/>
          </w:tcPr>
          <w:p w14:paraId="67016323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Characteristics of the instrument used to assess parental stress:</w:t>
            </w:r>
          </w:p>
          <w:p w14:paraId="3B4535C5" w14:textId="77777777" w:rsidR="005D2E66" w:rsidRPr="005D2E66" w:rsidRDefault="005D2E66" w:rsidP="005D2E6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Number of questions:</w:t>
            </w:r>
          </w:p>
          <w:p w14:paraId="692C8A4D" w14:textId="77777777" w:rsidR="005D2E66" w:rsidRPr="005D2E66" w:rsidRDefault="005D2E66" w:rsidP="005D2E6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Time of administration:</w:t>
            </w:r>
          </w:p>
          <w:p w14:paraId="6CC28D9A" w14:textId="77777777" w:rsidR="005D2E66" w:rsidRPr="005D2E66" w:rsidRDefault="005D2E66" w:rsidP="005D2E6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Type of questions:</w:t>
            </w:r>
          </w:p>
          <w:p w14:paraId="7EBF40C8" w14:textId="77777777" w:rsidR="005D2E66" w:rsidRPr="005D2E66" w:rsidRDefault="005D2E66" w:rsidP="005D2E6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Number of domains:</w:t>
            </w:r>
          </w:p>
          <w:p w14:paraId="0A2531F8" w14:textId="095B183E" w:rsidR="005D2E66" w:rsidRPr="005D2E66" w:rsidRDefault="008411CC" w:rsidP="005D2E6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Cronbach</w:t>
            </w:r>
            <w:r>
              <w:rPr>
                <w:rFonts w:ascii="Arial" w:hAnsi="Arial" w:cs="Arial"/>
                <w:sz w:val="20"/>
                <w:szCs w:val="20"/>
              </w:rPr>
              <w:t xml:space="preserve">’s </w:t>
            </w:r>
            <w:r w:rsidRPr="005D2E66">
              <w:rPr>
                <w:rFonts w:ascii="Arial" w:hAnsi="Arial" w:cs="Arial"/>
                <w:sz w:val="20"/>
                <w:szCs w:val="20"/>
              </w:rPr>
              <w:t>α</w:t>
            </w:r>
            <w:r w:rsidR="005D2E66" w:rsidRPr="005D2E66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14:paraId="4FFAAD91" w14:textId="77777777" w:rsidR="005D2E66" w:rsidRPr="005D2E66" w:rsidRDefault="005D2E66" w:rsidP="005D2E6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Test-retest reliability:</w:t>
            </w:r>
          </w:p>
          <w:p w14:paraId="5EE16F89" w14:textId="77777777" w:rsidR="005D2E66" w:rsidRPr="005D2E66" w:rsidRDefault="005D2E66" w:rsidP="005D2E6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Retest time:</w:t>
            </w:r>
          </w:p>
        </w:tc>
      </w:tr>
      <w:tr w:rsidR="005D2E66" w:rsidRPr="005D2E66" w14:paraId="1AFBF4A8" w14:textId="77777777" w:rsidTr="005D2E66">
        <w:tc>
          <w:tcPr>
            <w:tcW w:w="7774" w:type="dxa"/>
          </w:tcPr>
          <w:p w14:paraId="2D972890" w14:textId="77777777" w:rsidR="005D2E66" w:rsidRP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Instrument methodology:</w:t>
            </w:r>
          </w:p>
        </w:tc>
      </w:tr>
      <w:tr w:rsidR="005D2E66" w:rsidRPr="005D2E66" w14:paraId="29963E4F" w14:textId="77777777" w:rsidTr="005D2E66">
        <w:tc>
          <w:tcPr>
            <w:tcW w:w="7774" w:type="dxa"/>
          </w:tcPr>
          <w:p w14:paraId="4EE58A6D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Validation criteria:</w:t>
            </w:r>
          </w:p>
          <w:p w14:paraId="56FC56AE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5F11BEF7" w14:textId="77777777" w:rsidTr="005D2E66">
        <w:tc>
          <w:tcPr>
            <w:tcW w:w="7774" w:type="dxa"/>
          </w:tcPr>
          <w:p w14:paraId="03E12229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Parental stress specificity:</w:t>
            </w:r>
          </w:p>
          <w:p w14:paraId="6EE840FB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6541E19" w14:textId="77777777" w:rsidTr="005D2E66">
        <w:tc>
          <w:tcPr>
            <w:tcW w:w="7774" w:type="dxa"/>
          </w:tcPr>
          <w:p w14:paraId="46D7E538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Characteristics of the study population:</w:t>
            </w:r>
          </w:p>
          <w:p w14:paraId="638166DD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6645AD9" w14:textId="77777777" w:rsidTr="005D2E66">
        <w:tc>
          <w:tcPr>
            <w:tcW w:w="7774" w:type="dxa"/>
          </w:tcPr>
          <w:p w14:paraId="1413A1EA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Main results of the study:</w:t>
            </w:r>
          </w:p>
          <w:p w14:paraId="50375929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14D66169" w14:textId="77777777" w:rsidTr="005D2E66">
        <w:tc>
          <w:tcPr>
            <w:tcW w:w="7774" w:type="dxa"/>
          </w:tcPr>
          <w:p w14:paraId="02FE38B0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Main conclusions of the study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6DD1632B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2E66" w:rsidRPr="005D2E66" w14:paraId="705F821E" w14:textId="77777777" w:rsidTr="005D2E66">
        <w:tc>
          <w:tcPr>
            <w:tcW w:w="7774" w:type="dxa"/>
          </w:tcPr>
          <w:p w14:paraId="7F63BC34" w14:textId="77777777" w:rsidR="005D2E66" w:rsidRDefault="005D2E66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2E66">
              <w:rPr>
                <w:rFonts w:ascii="Arial" w:hAnsi="Arial" w:cs="Arial"/>
                <w:sz w:val="20"/>
                <w:szCs w:val="20"/>
              </w:rPr>
              <w:t>Observations</w:t>
            </w:r>
            <w:r w:rsidR="00EF75B5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30380689" w14:textId="77777777" w:rsidR="005719C5" w:rsidRPr="005D2E66" w:rsidRDefault="005719C5" w:rsidP="005D2E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B0FBCA0" w14:textId="08E16DE6" w:rsidR="005D2E66" w:rsidRPr="007346DD" w:rsidRDefault="005D2E66" w:rsidP="005D2E66">
      <w:pPr>
        <w:spacing w:line="360" w:lineRule="auto"/>
        <w:jc w:val="both"/>
        <w:rPr>
          <w:rFonts w:cstheme="minorHAnsi"/>
          <w:sz w:val="32"/>
          <w:szCs w:val="32"/>
        </w:rPr>
      </w:pPr>
      <w:commentRangeStart w:id="0"/>
      <w:r w:rsidRPr="005D2E66">
        <w:rPr>
          <w:rFonts w:cstheme="minorHAnsi"/>
          <w:color w:val="3D5C64"/>
          <w:sz w:val="32"/>
          <w:szCs w:val="32"/>
        </w:rPr>
        <w:t xml:space="preserve">Standardized </w:t>
      </w:r>
      <w:commentRangeEnd w:id="0"/>
      <w:r w:rsidR="00916861">
        <w:rPr>
          <w:rStyle w:val="CommentReference"/>
        </w:rPr>
        <w:commentReference w:id="0"/>
      </w:r>
      <w:r w:rsidRPr="005D2E66">
        <w:rPr>
          <w:rFonts w:cstheme="minorHAnsi"/>
          <w:color w:val="3D5C64"/>
          <w:sz w:val="32"/>
          <w:szCs w:val="32"/>
        </w:rPr>
        <w:t>form for data collection</w:t>
      </w:r>
    </w:p>
    <w:sectPr w:rsidR="005D2E66" w:rsidRPr="007346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Author" w:date="2020-11-05T19:54:00Z" w:initials="A">
    <w:p w14:paraId="0C0BC7C5" w14:textId="27DFA319" w:rsidR="00916861" w:rsidRDefault="00916861">
      <w:pPr>
        <w:pStyle w:val="CommentText"/>
      </w:pPr>
      <w:r>
        <w:rPr>
          <w:rStyle w:val="CommentReference"/>
        </w:rPr>
        <w:annotationRef/>
      </w:r>
      <w:r>
        <w:t>No revisions were required in this document.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C0BC7C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ED6DE" w16cex:dateUtc="2020-11-05T14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C0BC7C5" w16cid:durableId="234ED6D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EE5B8A"/>
    <w:multiLevelType w:val="hybridMultilevel"/>
    <w:tmpl w:val="29A28C7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40402F6"/>
    <w:multiLevelType w:val="hybridMultilevel"/>
    <w:tmpl w:val="95F42D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5E8"/>
    <w:rsid w:val="005719C5"/>
    <w:rsid w:val="005D2E66"/>
    <w:rsid w:val="00704B32"/>
    <w:rsid w:val="008275D1"/>
    <w:rsid w:val="008344F5"/>
    <w:rsid w:val="008411CC"/>
    <w:rsid w:val="00916861"/>
    <w:rsid w:val="00B3723B"/>
    <w:rsid w:val="00B45AD3"/>
    <w:rsid w:val="00B65D81"/>
    <w:rsid w:val="00EF75B5"/>
    <w:rsid w:val="00FB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D616B"/>
  <w15:chartTrackingRefBased/>
  <w15:docId w15:val="{F04BD3E8-E7D9-4C89-913E-1E2D8DC96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65E8"/>
    <w:pPr>
      <w:spacing w:after="200" w:line="276" w:lineRule="auto"/>
      <w:ind w:left="720"/>
      <w:contextualSpacing/>
    </w:pPr>
    <w:rPr>
      <w:rFonts w:eastAsiaTheme="minorEastAsia"/>
      <w:lang w:val="en-US"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65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5E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D2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344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44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44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44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44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CESAR SOUZA SILVA</dc:creator>
  <cp:keywords/>
  <dc:description/>
  <cp:lastModifiedBy>Author</cp:lastModifiedBy>
  <cp:revision>3</cp:revision>
  <dcterms:created xsi:type="dcterms:W3CDTF">2020-11-02T18:29:00Z</dcterms:created>
  <dcterms:modified xsi:type="dcterms:W3CDTF">2020-11-05T14:24:00Z</dcterms:modified>
</cp:coreProperties>
</file>