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1734" w:rsidRPr="002D1734" w:rsidRDefault="002D1734" w:rsidP="002D1734">
      <w:pPr>
        <w:rPr>
          <w:b/>
        </w:rPr>
      </w:pPr>
      <w:r w:rsidRPr="002D1734">
        <w:rPr>
          <w:b/>
        </w:rPr>
        <w:t>Research Topic</w:t>
      </w:r>
      <w:r w:rsidRPr="002D1734">
        <w:t xml:space="preserve">: </w:t>
      </w:r>
      <w:bookmarkStart w:id="0" w:name="OLE_LINK1"/>
      <w:bookmarkStart w:id="1" w:name="OLE_LINK2"/>
      <w:r w:rsidRPr="002D1734">
        <w:rPr>
          <w:b/>
        </w:rPr>
        <w:t>The awareness and perceptions of dentists regarding medication-related osteonecrosis of the jaw and its prevention: a cross-sectional survey</w:t>
      </w:r>
    </w:p>
    <w:bookmarkEnd w:id="0"/>
    <w:bookmarkEnd w:id="1"/>
    <w:p w:rsidR="00850017" w:rsidRDefault="002D1734" w:rsidP="002D1734">
      <w:pPr>
        <w:rPr>
          <w:lang w:val="en"/>
        </w:rPr>
      </w:pPr>
      <w:r w:rsidRPr="002D1734">
        <w:rPr>
          <w:b/>
          <w:lang w:val="en"/>
        </w:rPr>
        <w:t>Purpose of the questionnaire</w:t>
      </w:r>
      <w:r w:rsidRPr="002D1734">
        <w:rPr>
          <w:lang w:val="en"/>
        </w:rPr>
        <w:t>: The accurate documentation of a patient’s prior medication use by dentists, and their knowledge of the side effects associated with anti-osteoporotic agents can prevent medication-related osteonecrosis of the jaws. This study investigated the awareness of dentists regarding medication-related osteonecrosis of the jaws, with the aim of determining the need for targeted educational interventions for this medical condition within the dental profession</w:t>
      </w:r>
      <w:r w:rsidR="00850017">
        <w:rPr>
          <w:lang w:val="en"/>
        </w:rPr>
        <w:t>.</w:t>
      </w:r>
    </w:p>
    <w:p w:rsidR="002D1734" w:rsidRPr="002D1734" w:rsidRDefault="00850017" w:rsidP="002D1734">
      <w:pPr>
        <w:rPr>
          <w:vanish/>
        </w:rPr>
      </w:pPr>
      <w:r>
        <w:rPr>
          <w:lang w:val="en"/>
        </w:rPr>
        <w:t>We</w:t>
      </w:r>
      <w:r w:rsidR="002D1734" w:rsidRPr="002D1734">
        <w:rPr>
          <w:vanish/>
          <w:lang w:val="en"/>
        </w:rPr>
        <w:t>It is for presenting.</w:t>
      </w:r>
    </w:p>
    <w:p w:rsidR="002D1734" w:rsidRPr="002D1734" w:rsidRDefault="002D1734" w:rsidP="002D1734">
      <w:pPr>
        <w:rPr>
          <w:vanish/>
          <w:lang w:val="en"/>
        </w:rPr>
      </w:pPr>
      <w:r w:rsidRPr="002D1734">
        <w:rPr>
          <w:rFonts w:hint="eastAsia"/>
          <w:vanish/>
          <w:lang w:val="en"/>
        </w:rPr>
        <w:t>발표 용입니다.</w:t>
      </w:r>
    </w:p>
    <w:p w:rsidR="002D1734" w:rsidRPr="002D1734" w:rsidRDefault="002D1734" w:rsidP="002D1734">
      <w:pPr>
        <w:rPr>
          <w:rFonts w:hint="eastAsia"/>
          <w:vanish/>
          <w:lang w:val="en"/>
        </w:rPr>
      </w:pPr>
      <w:r w:rsidRPr="002D1734">
        <w:rPr>
          <w:vanish/>
          <w:lang w:val="en"/>
        </w:rPr>
        <w:t>This is to suggest.</w:t>
      </w:r>
    </w:p>
    <w:p w:rsidR="002D1734" w:rsidRPr="002D1734" w:rsidRDefault="002D1734" w:rsidP="002D1734">
      <w:pPr>
        <w:rPr>
          <w:vanish/>
          <w:lang w:val="en"/>
        </w:rPr>
      </w:pPr>
      <w:r w:rsidRPr="002D1734">
        <w:rPr>
          <w:rFonts w:hint="eastAsia"/>
          <w:vanish/>
          <w:lang w:val="en"/>
        </w:rPr>
        <w:t>이것은 제안하는 것입니다.</w:t>
      </w:r>
    </w:p>
    <w:p w:rsidR="002D1734" w:rsidRPr="002D1734" w:rsidRDefault="002D1734" w:rsidP="002D1734">
      <w:pPr>
        <w:rPr>
          <w:rFonts w:hint="eastAsia"/>
          <w:vanish/>
          <w:lang w:val="en"/>
        </w:rPr>
      </w:pPr>
      <w:r w:rsidRPr="002D1734">
        <w:rPr>
          <w:vanish/>
          <w:lang w:val="en"/>
        </w:rPr>
        <w:t>전체 결과를 로드할 수 없음</w:t>
      </w:r>
    </w:p>
    <w:p w:rsidR="002D1734" w:rsidRPr="002D1734" w:rsidRDefault="002D1734" w:rsidP="002D1734">
      <w:pPr>
        <w:rPr>
          <w:vanish/>
          <w:lang w:val="en"/>
        </w:rPr>
      </w:pPr>
      <w:r w:rsidRPr="002D1734">
        <w:rPr>
          <w:vanish/>
          <w:lang w:val="en"/>
        </w:rPr>
        <w:t>다시 시도</w:t>
      </w:r>
    </w:p>
    <w:p w:rsidR="002D1734" w:rsidRPr="002D1734" w:rsidRDefault="002D1734" w:rsidP="002D1734">
      <w:pPr>
        <w:rPr>
          <w:vanish/>
          <w:lang w:val="en"/>
        </w:rPr>
      </w:pPr>
      <w:r w:rsidRPr="002D1734">
        <w:rPr>
          <w:vanish/>
          <w:lang w:val="en"/>
        </w:rPr>
        <w:t>재시도 중...</w:t>
      </w:r>
    </w:p>
    <w:p w:rsidR="002D1734" w:rsidRPr="002D1734" w:rsidRDefault="002D1734" w:rsidP="002D1734">
      <w:pPr>
        <w:rPr>
          <w:vanish/>
          <w:lang w:val="en"/>
        </w:rPr>
      </w:pPr>
      <w:r w:rsidRPr="002D1734">
        <w:rPr>
          <w:vanish/>
          <w:lang w:val="en"/>
        </w:rPr>
        <w:t>재시도 중...</w:t>
      </w:r>
    </w:p>
    <w:p w:rsidR="002D1734" w:rsidRPr="002D1734" w:rsidRDefault="002D1734" w:rsidP="002D1734">
      <w:r w:rsidRPr="002D1734">
        <w:rPr>
          <w:lang w:val="en"/>
        </w:rPr>
        <w:t xml:space="preserve"> </w:t>
      </w:r>
      <w:proofErr w:type="gramStart"/>
      <w:r w:rsidRPr="002D1734">
        <w:rPr>
          <w:lang w:val="en"/>
        </w:rPr>
        <w:t>will</w:t>
      </w:r>
      <w:proofErr w:type="gramEnd"/>
      <w:r w:rsidRPr="002D1734">
        <w:rPr>
          <w:lang w:val="en"/>
        </w:rPr>
        <w:t xml:space="preserve"> not use it for anything other than research purposes.</w:t>
      </w:r>
    </w:p>
    <w:p w:rsidR="002D1734" w:rsidRPr="002D1734" w:rsidRDefault="002D1734" w:rsidP="002D1734">
      <w:pPr>
        <w:rPr>
          <w:vanish/>
        </w:rPr>
      </w:pPr>
      <w:r w:rsidRPr="002D1734">
        <w:rPr>
          <w:vanish/>
          <w:lang w:val="en"/>
        </w:rPr>
        <w:t>I will not use it for anything other than research purposes.</w:t>
      </w:r>
    </w:p>
    <w:p w:rsidR="002D1734" w:rsidRPr="002D1734" w:rsidRDefault="002D1734" w:rsidP="002D1734">
      <w:pPr>
        <w:rPr>
          <w:vanish/>
          <w:lang w:val="en"/>
        </w:rPr>
      </w:pPr>
      <w:r w:rsidRPr="002D1734">
        <w:rPr>
          <w:rFonts w:hint="eastAsia"/>
          <w:vanish/>
          <w:lang w:val="en"/>
        </w:rPr>
        <w:t>연구 목적 외에는 사용하지 않겠습니다.</w:t>
      </w:r>
    </w:p>
    <w:p w:rsidR="002D1734" w:rsidRPr="002D1734" w:rsidRDefault="002D1734" w:rsidP="002D1734">
      <w:pPr>
        <w:rPr>
          <w:rFonts w:hint="eastAsia"/>
          <w:vanish/>
          <w:lang w:val="en"/>
        </w:rPr>
      </w:pPr>
      <w:r w:rsidRPr="002D1734">
        <w:rPr>
          <w:vanish/>
          <w:lang w:val="en"/>
        </w:rPr>
        <w:t>Except for research purposes is not used.</w:t>
      </w:r>
    </w:p>
    <w:p w:rsidR="002D1734" w:rsidRPr="002D1734" w:rsidRDefault="002D1734" w:rsidP="002D1734">
      <w:pPr>
        <w:rPr>
          <w:vanish/>
          <w:lang w:val="en"/>
        </w:rPr>
      </w:pPr>
      <w:r w:rsidRPr="002D1734">
        <w:rPr>
          <w:rFonts w:hint="eastAsia"/>
          <w:vanish/>
          <w:lang w:val="en"/>
        </w:rPr>
        <w:t>연구 목적을 제외하고는 사용하지 않습니다.</w:t>
      </w:r>
    </w:p>
    <w:p w:rsidR="002D1734" w:rsidRPr="002D1734" w:rsidRDefault="002D1734" w:rsidP="002D1734">
      <w:pPr>
        <w:rPr>
          <w:rFonts w:hint="eastAsia"/>
          <w:vanish/>
          <w:lang w:val="en"/>
        </w:rPr>
      </w:pPr>
      <w:r w:rsidRPr="002D1734">
        <w:rPr>
          <w:vanish/>
          <w:lang w:val="en"/>
        </w:rPr>
        <w:t>전체 결과를 로드할 수 없음</w:t>
      </w:r>
    </w:p>
    <w:p w:rsidR="002D1734" w:rsidRPr="002D1734" w:rsidRDefault="002D1734" w:rsidP="002D1734">
      <w:pPr>
        <w:rPr>
          <w:vanish/>
          <w:lang w:val="en"/>
        </w:rPr>
      </w:pPr>
      <w:r w:rsidRPr="002D1734">
        <w:rPr>
          <w:vanish/>
          <w:lang w:val="en"/>
        </w:rPr>
        <w:t>다시 시도</w:t>
      </w:r>
    </w:p>
    <w:p w:rsidR="002D1734" w:rsidRPr="002D1734" w:rsidRDefault="002D1734" w:rsidP="002D1734">
      <w:pPr>
        <w:rPr>
          <w:vanish/>
          <w:lang w:val="en"/>
        </w:rPr>
      </w:pPr>
      <w:r w:rsidRPr="002D1734">
        <w:rPr>
          <w:vanish/>
          <w:lang w:val="en"/>
        </w:rPr>
        <w:t>재시도 중...</w:t>
      </w:r>
    </w:p>
    <w:p w:rsidR="002D1734" w:rsidRPr="002D1734" w:rsidRDefault="002D1734" w:rsidP="002D1734">
      <w:pPr>
        <w:rPr>
          <w:vanish/>
          <w:lang w:val="en"/>
        </w:rPr>
      </w:pPr>
      <w:r w:rsidRPr="002D1734">
        <w:rPr>
          <w:vanish/>
          <w:lang w:val="en"/>
        </w:rPr>
        <w:t>재시도 중...</w:t>
      </w:r>
    </w:p>
    <w:p w:rsidR="002D1734" w:rsidRPr="002D1734" w:rsidRDefault="002D1734" w:rsidP="002D1734">
      <w:pPr>
        <w:rPr>
          <w:vanish/>
          <w:lang w:val="en"/>
        </w:rPr>
      </w:pPr>
      <w:r w:rsidRPr="002D1734">
        <w:rPr>
          <w:vanish/>
          <w:lang w:val="en"/>
        </w:rPr>
        <w:t>전체 결과를 로드할 수 없음</w:t>
      </w:r>
    </w:p>
    <w:p w:rsidR="002D1734" w:rsidRPr="002D1734" w:rsidRDefault="002D1734" w:rsidP="002D1734">
      <w:pPr>
        <w:rPr>
          <w:vanish/>
          <w:lang w:val="en"/>
        </w:rPr>
      </w:pPr>
      <w:r w:rsidRPr="002D1734">
        <w:rPr>
          <w:vanish/>
          <w:lang w:val="en"/>
        </w:rPr>
        <w:t>다시 시도</w:t>
      </w:r>
    </w:p>
    <w:p w:rsidR="002D1734" w:rsidRPr="002D1734" w:rsidRDefault="002D1734" w:rsidP="002D1734">
      <w:pPr>
        <w:rPr>
          <w:vanish/>
          <w:lang w:val="en"/>
        </w:rPr>
      </w:pPr>
      <w:r w:rsidRPr="002D1734">
        <w:rPr>
          <w:vanish/>
          <w:lang w:val="en"/>
        </w:rPr>
        <w:t>재시도 중...</w:t>
      </w:r>
    </w:p>
    <w:p w:rsidR="002D1734" w:rsidRPr="002D1734" w:rsidRDefault="002D1734" w:rsidP="002D1734">
      <w:pPr>
        <w:rPr>
          <w:vanish/>
          <w:lang w:val="en"/>
        </w:rPr>
      </w:pPr>
      <w:r w:rsidRPr="002D1734">
        <w:rPr>
          <w:vanish/>
          <w:lang w:val="en"/>
        </w:rPr>
        <w:t>재시도 중...</w:t>
      </w:r>
    </w:p>
    <w:p w:rsidR="002D1734" w:rsidRDefault="002D1734" w:rsidP="002D1734">
      <w:pPr>
        <w:rPr>
          <w:lang w:val="en"/>
        </w:rPr>
      </w:pPr>
      <w:r w:rsidRPr="002D1734">
        <w:rPr>
          <w:lang w:val="en"/>
        </w:rPr>
        <w:t xml:space="preserve">If you agree to the collection of information, please submit a response </w:t>
      </w:r>
      <w:r w:rsidR="00850017" w:rsidRPr="00850017">
        <w:rPr>
          <w:lang w:val="en"/>
        </w:rPr>
        <w:t>questionnaire</w:t>
      </w:r>
      <w:r w:rsidRPr="002D1734">
        <w:rPr>
          <w:lang w:val="en"/>
        </w:rPr>
        <w:t>.</w:t>
      </w:r>
    </w:p>
    <w:p w:rsidR="002D1734" w:rsidRDefault="002D1734" w:rsidP="002D1734">
      <w:pPr>
        <w:rPr>
          <w:lang w:val="en"/>
        </w:rPr>
      </w:pPr>
      <w:r w:rsidRPr="00850017">
        <w:rPr>
          <w:b/>
          <w:lang w:val="en"/>
        </w:rPr>
        <w:t>Questionnaire Provider</w:t>
      </w:r>
      <w:r>
        <w:rPr>
          <w:lang w:val="en"/>
        </w:rPr>
        <w:t xml:space="preserve">: </w:t>
      </w:r>
      <w:r w:rsidRPr="002D1734">
        <w:rPr>
          <w:lang w:val="en"/>
        </w:rPr>
        <w:t>A</w:t>
      </w:r>
      <w:r>
        <w:rPr>
          <w:lang w:val="en"/>
        </w:rPr>
        <w:t xml:space="preserve"> </w:t>
      </w:r>
      <w:proofErr w:type="spellStart"/>
      <w:r>
        <w:rPr>
          <w:lang w:val="en"/>
        </w:rPr>
        <w:t>Lum</w:t>
      </w:r>
      <w:proofErr w:type="spellEnd"/>
      <w:r>
        <w:rPr>
          <w:lang w:val="en"/>
        </w:rPr>
        <w:t xml:space="preserve"> Han from</w:t>
      </w:r>
      <w:r w:rsidRPr="002D1734">
        <w:rPr>
          <w:lang w:val="en"/>
        </w:rPr>
        <w:t xml:space="preserve"> </w:t>
      </w:r>
      <w:proofErr w:type="spellStart"/>
      <w:r w:rsidRPr="002D1734">
        <w:rPr>
          <w:lang w:val="en"/>
        </w:rPr>
        <w:t>Wonkwang</w:t>
      </w:r>
      <w:proofErr w:type="spellEnd"/>
      <w:r w:rsidRPr="002D1734">
        <w:rPr>
          <w:lang w:val="en"/>
        </w:rPr>
        <w:t xml:space="preserve"> University Hospital Department of Family Medicine</w:t>
      </w:r>
    </w:p>
    <w:p w:rsidR="00850017" w:rsidRDefault="00850017" w:rsidP="002D1734">
      <w:pPr>
        <w:rPr>
          <w:lang w:val="en"/>
        </w:rPr>
      </w:pP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1. How is the hospital open?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1) Opening of the hospital 2) Non-opening doctors (service doctor, pay doctor, public health doctor, leave of work, etc.)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 xml:space="preserve">  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2. What is your gender?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1) Male 2) Female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 xml:space="preserve">  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3. What is your age range?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1) Under 30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2) 31-40 years old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3) 41-50 years old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4) 51-60 years old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5) 61 years old or older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 xml:space="preserve">  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4. What is the elapsed period after obtaining a dentist's license?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1) 1st year-5th year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lastRenderedPageBreak/>
        <w:t>2) 6 years-10 years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3) 11 years-15 years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4) 16 years-20 years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5) Over 21 years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 xml:space="preserve"> 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5. Do you check whether the patient is taking injections or drugs for osteoporosis treatment at the time of implant or tooth extraction?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1) Yes 2) No</w:t>
      </w:r>
    </w:p>
    <w:p w:rsidR="002D1734" w:rsidRPr="002D1734" w:rsidRDefault="002D1734" w:rsidP="002D1734">
      <w:pPr>
        <w:rPr>
          <w:lang w:val="en"/>
        </w:rPr>
      </w:pPr>
    </w:p>
    <w:p w:rsidR="00850017" w:rsidRDefault="002D1734" w:rsidP="002D1734">
      <w:pPr>
        <w:rPr>
          <w:lang w:val="en"/>
        </w:rPr>
      </w:pPr>
      <w:r w:rsidRPr="002D1734">
        <w:rPr>
          <w:lang w:val="en"/>
        </w:rPr>
        <w:t xml:space="preserve">6. Do you identify and record the name and duration of the patient's osteoporosis treatment injection or medication when an </w:t>
      </w:r>
      <w:r w:rsidR="00850017">
        <w:rPr>
          <w:lang w:val="en"/>
        </w:rPr>
        <w:t xml:space="preserve">implant or tooth is extracted? </w:t>
      </w:r>
    </w:p>
    <w:p w:rsidR="002D1734" w:rsidRPr="002D1734" w:rsidRDefault="002D1734" w:rsidP="002D1734">
      <w:pPr>
        <w:rPr>
          <w:lang w:val="en"/>
        </w:rPr>
      </w:pPr>
      <w:r w:rsidRPr="002D1734">
        <w:rPr>
          <w:lang w:val="en"/>
        </w:rPr>
        <w:t>1) Drug name record 2) Dosing period record 3) Do not record</w:t>
      </w:r>
    </w:p>
    <w:p w:rsidR="002D1734" w:rsidRPr="002D1734" w:rsidRDefault="002D1734" w:rsidP="002D1734">
      <w:pPr>
        <w:rPr>
          <w:lang w:val="en"/>
        </w:rPr>
      </w:pPr>
    </w:p>
    <w:p w:rsidR="00850017" w:rsidRDefault="002D1734" w:rsidP="002D1734">
      <w:pPr>
        <w:rPr>
          <w:lang w:val="en"/>
        </w:rPr>
      </w:pPr>
      <w:r w:rsidRPr="002D1734">
        <w:rPr>
          <w:lang w:val="en"/>
        </w:rPr>
        <w:t xml:space="preserve">5. Do you identify and record the name of the patient's osteoporosis treatment injection or medication taken at the time of implant or tooth extraction? </w:t>
      </w:r>
    </w:p>
    <w:p w:rsidR="002D1734" w:rsidRDefault="002D1734" w:rsidP="002D1734">
      <w:pPr>
        <w:rPr>
          <w:lang w:val="en"/>
        </w:rPr>
      </w:pPr>
      <w:r w:rsidRPr="002D1734">
        <w:rPr>
          <w:lang w:val="en"/>
        </w:rPr>
        <w:t>1) Yes 2) No</w:t>
      </w:r>
    </w:p>
    <w:p w:rsidR="00850017" w:rsidRDefault="00850017" w:rsidP="002D1734"/>
    <w:p w:rsidR="002D1734" w:rsidRDefault="002D1734" w:rsidP="002D1734">
      <w:r>
        <w:t>6. Do you identify and record the duration of the patient's osteoporosis treatment injections or medication administration during implants or tooth extraction? 1) Yes 2) No</w:t>
      </w:r>
    </w:p>
    <w:p w:rsidR="002D1734" w:rsidRDefault="002D1734" w:rsidP="002D1734"/>
    <w:p w:rsidR="002D1734" w:rsidRDefault="002D1734" w:rsidP="002D1734">
      <w:r>
        <w:t>7. Do you request a written statement from the doctor prescribing the osteoporosis drug to the patient?</w:t>
      </w:r>
    </w:p>
    <w:p w:rsidR="002D1734" w:rsidRDefault="002D1734" w:rsidP="002D1734">
      <w:r>
        <w:t>1) Yes 2) No</w:t>
      </w:r>
    </w:p>
    <w:p w:rsidR="002D1734" w:rsidRDefault="002D1734" w:rsidP="002D1734"/>
    <w:p w:rsidR="002D1734" w:rsidRDefault="002D1734" w:rsidP="002D1734">
      <w:r>
        <w:t>8. If surgery is absolutely necessary, how long do you leave osteoporosis medications for at least?</w:t>
      </w:r>
    </w:p>
    <w:p w:rsidR="002D1734" w:rsidRDefault="002D1734" w:rsidP="002D1734">
      <w:r>
        <w:t>1) Less than 3 months 2) More than 3 months and less than 6 months 3) More than 6 months</w:t>
      </w:r>
    </w:p>
    <w:p w:rsidR="002D1734" w:rsidRDefault="002D1734" w:rsidP="002D1734"/>
    <w:p w:rsidR="002D1734" w:rsidRDefault="002D1734" w:rsidP="002D1734">
      <w:r>
        <w:lastRenderedPageBreak/>
        <w:t>9. Do you deal differently with bisp</w:t>
      </w:r>
      <w:r w:rsidR="00850017">
        <w:t>h</w:t>
      </w:r>
      <w:r>
        <w:t>o</w:t>
      </w:r>
      <w:r w:rsidR="00850017">
        <w:t>spho</w:t>
      </w:r>
      <w:r>
        <w:t xml:space="preserve">nate, </w:t>
      </w:r>
      <w:proofErr w:type="spellStart"/>
      <w:r>
        <w:t>denosumab</w:t>
      </w:r>
      <w:proofErr w:type="spellEnd"/>
      <w:r>
        <w:t xml:space="preserve"> (</w:t>
      </w:r>
      <w:proofErr w:type="spellStart"/>
      <w:r>
        <w:t>prolia</w:t>
      </w:r>
      <w:proofErr w:type="spellEnd"/>
      <w:r>
        <w:t>), SERM (</w:t>
      </w:r>
      <w:proofErr w:type="spellStart"/>
      <w:r>
        <w:t>raloxifene</w:t>
      </w:r>
      <w:proofErr w:type="spellEnd"/>
      <w:r>
        <w:t xml:space="preserve">, </w:t>
      </w:r>
      <w:proofErr w:type="spellStart"/>
      <w:r>
        <w:t>bazedoxifen</w:t>
      </w:r>
      <w:proofErr w:type="spellEnd"/>
      <w:r>
        <w:t>), and parathyroid hormone drugs?</w:t>
      </w:r>
    </w:p>
    <w:p w:rsidR="002D1734" w:rsidRDefault="002D1734" w:rsidP="002D1734">
      <w:r>
        <w:t>1) Yes 2) No</w:t>
      </w:r>
    </w:p>
    <w:p w:rsidR="002D1734" w:rsidRDefault="002D1734" w:rsidP="002D1734">
      <w:bookmarkStart w:id="2" w:name="_GoBack"/>
      <w:bookmarkEnd w:id="2"/>
    </w:p>
    <w:p w:rsidR="002D1734" w:rsidRDefault="002D1734" w:rsidP="002D1734">
      <w:r>
        <w:t>10. If you have ever experienced jaw bone necrosis, what medications were you using?</w:t>
      </w:r>
    </w:p>
    <w:p w:rsidR="002D1734" w:rsidRDefault="002D1734" w:rsidP="002D1734">
      <w:pPr>
        <w:rPr>
          <w:rFonts w:hint="eastAsia"/>
        </w:rPr>
      </w:pPr>
      <w:r>
        <w:t xml:space="preserve">1) Bisphosphonate 2) </w:t>
      </w:r>
      <w:proofErr w:type="spellStart"/>
      <w:r>
        <w:t>Denosumab</w:t>
      </w:r>
      <w:proofErr w:type="spellEnd"/>
      <w:r>
        <w:t xml:space="preserve"> (</w:t>
      </w:r>
      <w:proofErr w:type="spellStart"/>
      <w:r>
        <w:t>Prolia</w:t>
      </w:r>
      <w:proofErr w:type="spellEnd"/>
      <w:r>
        <w:t>) 3) SERM (</w:t>
      </w:r>
      <w:proofErr w:type="spellStart"/>
      <w:r>
        <w:t>raloxifene</w:t>
      </w:r>
      <w:proofErr w:type="spellEnd"/>
      <w:r>
        <w:t xml:space="preserve">, </w:t>
      </w:r>
      <w:proofErr w:type="spellStart"/>
      <w:r>
        <w:t>bazedoxifen</w:t>
      </w:r>
      <w:proofErr w:type="spellEnd"/>
      <w:r>
        <w:t>)</w:t>
      </w:r>
    </w:p>
    <w:sectPr w:rsidR="002D173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1D79A7"/>
    <w:multiLevelType w:val="hybridMultilevel"/>
    <w:tmpl w:val="A61AB69C"/>
    <w:lvl w:ilvl="0" w:tplc="EA508DC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734"/>
    <w:rsid w:val="002D1734"/>
    <w:rsid w:val="00521330"/>
    <w:rsid w:val="008117B8"/>
    <w:rsid w:val="00850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3ADEF6-4424-4D6D-819C-E8E54617A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1734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18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56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96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71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88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21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103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4303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9274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0370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8548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82251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3953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9405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664639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051099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45355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02498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678220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60641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2822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0921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76834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78339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9725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3661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4891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15278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39641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6075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98627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2109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9359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36532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9443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8261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66298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59538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54901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2502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1891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14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20197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181318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3667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880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363700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98942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8570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61201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2885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14871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490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93778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79335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833328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22503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17530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2807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7757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8086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60818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01627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57959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78705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75717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5652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70000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507746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97994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23225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36586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00323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98936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5301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1780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7947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2643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5287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52480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1663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91422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791486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08922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05145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24315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6707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1852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3112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8147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7622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19306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620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37466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23806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7967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970323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44735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1644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75703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29576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480009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98993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52733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5177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9691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21971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51174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35264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2072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23329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13947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5026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38982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1397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662953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11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72790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079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054437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22968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2154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1091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96218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37638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1451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38840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38426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0383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0171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50599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49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81653489">
                                              <w:marLeft w:val="0"/>
                                              <w:marRight w:val="24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496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15594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77418407">
                                              <w:marLeft w:val="0"/>
                                              <w:marRight w:val="0"/>
                                              <w:marTop w:val="12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6194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9501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0770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846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053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53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00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78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36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417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696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973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577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8216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4580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7287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4874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1310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304955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10936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879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6579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1134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41152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36638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875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1730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726092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3018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56979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8284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06705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26572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4405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30319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1155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477992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24552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66517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75316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6664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89955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6718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8713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316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275851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38512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6362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67155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009894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0473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76050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1097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017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4110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577092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3644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51883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65291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2257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6833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85865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1730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14645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16133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14316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85547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48485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66371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9167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8190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3048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3712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647809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1228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04504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9558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87917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1</cp:revision>
  <dcterms:created xsi:type="dcterms:W3CDTF">2020-11-18T02:25:00Z</dcterms:created>
  <dcterms:modified xsi:type="dcterms:W3CDTF">2020-11-18T02:38:00Z</dcterms:modified>
</cp:coreProperties>
</file>