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A651" w14:textId="77777777" w:rsidR="00F7586B" w:rsidRDefault="00F7586B" w:rsidP="00F7586B">
      <w:pPr>
        <w:rPr>
          <w:rFonts w:ascii="Times New Roman" w:hAnsi="Times New Roman" w:cs="Times New Roman" w:hint="eastAsia"/>
        </w:rPr>
      </w:pPr>
    </w:p>
    <w:p w14:paraId="5C993D54" w14:textId="53E29ED5" w:rsidR="00F7586B" w:rsidRDefault="00F7586B" w:rsidP="00F7586B">
      <w:pPr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0E72761" wp14:editId="619608F6">
            <wp:extent cx="5273675" cy="4352925"/>
            <wp:effectExtent l="0" t="0" r="317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LPS could promote the </w:t>
      </w:r>
      <w:r w:rsidRPr="002C287C">
        <w:rPr>
          <w:rFonts w:ascii="Times New Roman" w:hAnsi="Times New Roman" w:cs="Times New Roman"/>
        </w:rPr>
        <w:t>acetylation</w:t>
      </w:r>
      <w:r>
        <w:rPr>
          <w:rFonts w:ascii="Times New Roman" w:hAnsi="Times New Roman" w:cs="Times New Roman"/>
        </w:rPr>
        <w:t xml:space="preserve"> of SOD2 in lung</w:t>
      </w:r>
      <w:r w:rsidRPr="002C287C">
        <w:rPr>
          <w:rFonts w:ascii="Times New Roman" w:hAnsi="Times New Roman" w:cs="Times New Roman"/>
        </w:rPr>
        <w:t xml:space="preserve"> epithelial cells</w:t>
      </w:r>
      <w:r>
        <w:rPr>
          <w:rFonts w:ascii="Times New Roman" w:hAnsi="Times New Roman" w:cs="Times New Roman"/>
        </w:rPr>
        <w:t>. A</w:t>
      </w:r>
      <w:r w:rsidRPr="002C287C">
        <w:rPr>
          <w:rFonts w:ascii="Times New Roman" w:hAnsi="Times New Roman" w:cs="Times New Roman"/>
        </w:rPr>
        <w:t>cetylated</w:t>
      </w:r>
      <w:r>
        <w:rPr>
          <w:rFonts w:ascii="Times New Roman" w:hAnsi="Times New Roman" w:cs="Times New Roman"/>
        </w:rPr>
        <w:t xml:space="preserve"> SOD2 </w:t>
      </w:r>
      <w:r>
        <w:rPr>
          <w:rFonts w:ascii="Times New Roman" w:hAnsi="Times New Roman" w:cs="Times New Roman" w:hint="eastAsia"/>
        </w:rPr>
        <w:t>further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promoted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expression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FIS1 and DRP1 while inhibiting the expression of MFN1, MFN2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OPA1, which shifted </w:t>
      </w:r>
      <w:r w:rsidRPr="00FD263E">
        <w:rPr>
          <w:rFonts w:ascii="Times New Roman" w:hAnsi="Times New Roman" w:cs="Times New Roman"/>
        </w:rPr>
        <w:t>the dynamic course of mitochondria from fusion</w:t>
      </w:r>
      <w:r>
        <w:rPr>
          <w:rFonts w:ascii="Times New Roman" w:hAnsi="Times New Roman" w:cs="Times New Roman"/>
        </w:rPr>
        <w:t xml:space="preserve"> to fission and triggering ALI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After melatonin pretreatment, it activated m</w:t>
      </w:r>
      <w:r w:rsidRPr="003F267A">
        <w:rPr>
          <w:rFonts w:ascii="Times New Roman" w:hAnsi="Times New Roman" w:cs="Times New Roman"/>
        </w:rPr>
        <w:t>elatonin receptor 1B (MTNR1B</w:t>
      </w:r>
      <w:r>
        <w:rPr>
          <w:rFonts w:ascii="Times New Roman" w:hAnsi="Times New Roman" w:cs="Times New Roman"/>
        </w:rPr>
        <w:t>, MT2</w:t>
      </w:r>
      <w:r w:rsidRPr="003F267A">
        <w:rPr>
          <w:rFonts w:ascii="Times New Roman" w:hAnsi="Times New Roman" w:cs="Times New Roman"/>
        </w:rPr>
        <w:t>) but not MT</w:t>
      </w:r>
      <w:r>
        <w:rPr>
          <w:rFonts w:ascii="Times New Roman" w:hAnsi="Times New Roman" w:cs="Times New Roman"/>
        </w:rPr>
        <w:t>1</w:t>
      </w:r>
      <w:r w:rsidRPr="003F267A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lung</w:t>
      </w:r>
      <w:r w:rsidRPr="002C287C">
        <w:rPr>
          <w:rFonts w:ascii="Times New Roman" w:hAnsi="Times New Roman" w:cs="Times New Roman"/>
        </w:rPr>
        <w:t xml:space="preserve"> epithelial cells</w:t>
      </w:r>
      <w:r w:rsidRPr="003F26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Subsequently,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expression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activity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SIRT3 </w:t>
      </w:r>
      <w:r>
        <w:rPr>
          <w:rFonts w:ascii="Times New Roman" w:hAnsi="Times New Roman" w:cs="Times New Roman" w:hint="eastAsia"/>
        </w:rPr>
        <w:t>were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enhanced</w:t>
      </w:r>
      <w:r>
        <w:rPr>
          <w:rFonts w:ascii="Times New Roman" w:hAnsi="Times New Roman" w:cs="Times New Roman"/>
        </w:rPr>
        <w:t xml:space="preserve">, which further </w:t>
      </w:r>
      <w:bookmarkStart w:id="0" w:name="_Hlk88557606"/>
      <w:r w:rsidRPr="003F267A">
        <w:rPr>
          <w:rFonts w:ascii="Times New Roman" w:hAnsi="Times New Roman" w:cs="Times New Roman"/>
        </w:rPr>
        <w:t>deacetylat</w:t>
      </w:r>
      <w:r>
        <w:rPr>
          <w:rFonts w:ascii="Times New Roman" w:hAnsi="Times New Roman" w:cs="Times New Roman"/>
        </w:rPr>
        <w:t>ed SOD2 at K68 and K122.</w:t>
      </w:r>
      <w:bookmarkEnd w:id="0"/>
      <w:r>
        <w:rPr>
          <w:rFonts w:ascii="Times New Roman" w:hAnsi="Times New Roman" w:cs="Times New Roman"/>
        </w:rPr>
        <w:t xml:space="preserve"> D</w:t>
      </w:r>
      <w:r w:rsidRPr="003F267A">
        <w:rPr>
          <w:rFonts w:ascii="Times New Roman" w:hAnsi="Times New Roman" w:cs="Times New Roman"/>
        </w:rPr>
        <w:t>eacetylat</w:t>
      </w:r>
      <w:r>
        <w:rPr>
          <w:rFonts w:ascii="Times New Roman" w:hAnsi="Times New Roman" w:cs="Times New Roman"/>
        </w:rPr>
        <w:t xml:space="preserve">ed SOD2 </w:t>
      </w:r>
      <w:r>
        <w:rPr>
          <w:rFonts w:ascii="Times New Roman" w:hAnsi="Times New Roman" w:cs="Times New Roman" w:hint="eastAsia"/>
        </w:rPr>
        <w:t>restore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its</w:t>
      </w:r>
      <w:r>
        <w:rPr>
          <w:rFonts w:ascii="Times New Roman" w:hAnsi="Times New Roman" w:cs="Times New Roman"/>
        </w:rPr>
        <w:t xml:space="preserve"> </w:t>
      </w:r>
      <w:r w:rsidRPr="003F267A">
        <w:rPr>
          <w:rFonts w:ascii="Times New Roman" w:hAnsi="Times New Roman" w:cs="Times New Roman"/>
        </w:rPr>
        <w:t>antioxidant activity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shifted </w:t>
      </w:r>
      <w:r w:rsidRPr="00FD263E">
        <w:rPr>
          <w:rFonts w:ascii="Times New Roman" w:hAnsi="Times New Roman" w:cs="Times New Roman"/>
        </w:rPr>
        <w:t>the dynamic course of mitochondria from f</w:t>
      </w:r>
      <w:r>
        <w:rPr>
          <w:rFonts w:ascii="Times New Roman" w:hAnsi="Times New Roman" w:cs="Times New Roman" w:hint="eastAsia"/>
        </w:rPr>
        <w:t>is</w:t>
      </w:r>
      <w:r w:rsidRPr="00FD263E">
        <w:rPr>
          <w:rFonts w:ascii="Times New Roman" w:hAnsi="Times New Roman" w:cs="Times New Roman"/>
        </w:rPr>
        <w:t>sion</w:t>
      </w:r>
      <w:r>
        <w:rPr>
          <w:rFonts w:ascii="Times New Roman" w:hAnsi="Times New Roman" w:cs="Times New Roman"/>
        </w:rPr>
        <w:t xml:space="preserve"> to f</w:t>
      </w:r>
      <w:r>
        <w:rPr>
          <w:rFonts w:ascii="Times New Roman" w:hAnsi="Times New Roman" w:cs="Times New Roman" w:hint="eastAsia"/>
        </w:rPr>
        <w:t>us</w:t>
      </w:r>
      <w:r>
        <w:rPr>
          <w:rFonts w:ascii="Times New Roman" w:hAnsi="Times New Roman" w:cs="Times New Roman"/>
        </w:rPr>
        <w:t>ion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eventually preventing ALI.</w:t>
      </w:r>
    </w:p>
    <w:p w14:paraId="1730863A" w14:textId="77777777" w:rsidR="00275D89" w:rsidRPr="00F7586B" w:rsidRDefault="00275D89"/>
    <w:sectPr w:rsidR="00275D89" w:rsidRPr="00F7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72"/>
    <w:rsid w:val="00275D89"/>
    <w:rsid w:val="00992072"/>
    <w:rsid w:val="00F7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DB78"/>
  <w15:chartTrackingRefBased/>
  <w15:docId w15:val="{297C70F4-969D-4F04-BD9F-22CE5BA7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8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</dc:creator>
  <cp:keywords/>
  <dc:description/>
  <cp:lastModifiedBy>Hema</cp:lastModifiedBy>
  <cp:revision>2</cp:revision>
  <dcterms:created xsi:type="dcterms:W3CDTF">2021-11-24T03:56:00Z</dcterms:created>
  <dcterms:modified xsi:type="dcterms:W3CDTF">2021-11-24T03:57:00Z</dcterms:modified>
</cp:coreProperties>
</file>