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95914" w14:textId="73E9DB80" w:rsidR="00C0233E" w:rsidRDefault="00C0233E" w:rsidP="00C0233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0C3928"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2. Univariate cox analysis </w:t>
      </w:r>
      <w:r>
        <w:rPr>
          <w:rFonts w:ascii="Times New Roman" w:hAnsi="Times New Roman" w:hint="eastAsia"/>
        </w:rPr>
        <w:t>of</w:t>
      </w:r>
      <w:r>
        <w:rPr>
          <w:rFonts w:ascii="Times New Roman" w:hAnsi="Times New Roman"/>
        </w:rPr>
        <w:t xml:space="preserve"> 89 differentially expressed genes</w:t>
      </w:r>
    </w:p>
    <w:p w14:paraId="2A0B1468" w14:textId="77777777" w:rsidR="00C0233E" w:rsidRDefault="00C0233E" w:rsidP="00C0233E">
      <w:pPr>
        <w:rPr>
          <w:rStyle w:val="fontstyle01"/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1283"/>
        <w:gridCol w:w="960"/>
        <w:gridCol w:w="2100"/>
        <w:gridCol w:w="960"/>
      </w:tblGrid>
      <w:tr w:rsidR="00C0233E" w14:paraId="2FE7D318" w14:textId="77777777" w:rsidTr="007645F2">
        <w:trPr>
          <w:trHeight w:val="276"/>
        </w:trPr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61A9FD8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672CE93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HR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D6BC494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95%CI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A61402C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p value</w:t>
            </w:r>
          </w:p>
        </w:tc>
      </w:tr>
      <w:tr w:rsidR="00C0233E" w14:paraId="4D7EFDB2" w14:textId="77777777" w:rsidTr="007645F2">
        <w:trPr>
          <w:trHeight w:val="276"/>
        </w:trPr>
        <w:tc>
          <w:tcPr>
            <w:tcW w:w="1283" w:type="dxa"/>
            <w:tcBorders>
              <w:top w:val="single" w:sz="12" w:space="0" w:color="auto"/>
            </w:tcBorders>
            <w:noWrap/>
          </w:tcPr>
          <w:p w14:paraId="6B9A03E7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CCL13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</w:tcPr>
          <w:p w14:paraId="0E949A00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0.638 </w:t>
            </w:r>
          </w:p>
        </w:tc>
        <w:tc>
          <w:tcPr>
            <w:tcW w:w="2100" w:type="dxa"/>
            <w:tcBorders>
              <w:top w:val="single" w:sz="12" w:space="0" w:color="auto"/>
            </w:tcBorders>
            <w:noWrap/>
          </w:tcPr>
          <w:p w14:paraId="75E4A6D2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0.4110-0.994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</w:tcPr>
          <w:p w14:paraId="5FE0C8AA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0.047</w:t>
            </w:r>
          </w:p>
        </w:tc>
      </w:tr>
      <w:tr w:rsidR="00C0233E" w14:paraId="22DC8F1B" w14:textId="77777777" w:rsidTr="007645F2">
        <w:trPr>
          <w:trHeight w:val="276"/>
        </w:trPr>
        <w:tc>
          <w:tcPr>
            <w:tcW w:w="1283" w:type="dxa"/>
            <w:noWrap/>
          </w:tcPr>
          <w:p w14:paraId="1BD76AA3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LTA</w:t>
            </w:r>
          </w:p>
        </w:tc>
        <w:tc>
          <w:tcPr>
            <w:tcW w:w="960" w:type="dxa"/>
            <w:noWrap/>
          </w:tcPr>
          <w:p w14:paraId="3222A1F1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0.332 </w:t>
            </w:r>
          </w:p>
        </w:tc>
        <w:tc>
          <w:tcPr>
            <w:tcW w:w="2100" w:type="dxa"/>
            <w:noWrap/>
          </w:tcPr>
          <w:p w14:paraId="75AB7343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0.111-0.988</w:t>
            </w:r>
          </w:p>
        </w:tc>
        <w:tc>
          <w:tcPr>
            <w:tcW w:w="960" w:type="dxa"/>
            <w:noWrap/>
          </w:tcPr>
          <w:p w14:paraId="4D71D3F0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0.047 </w:t>
            </w:r>
          </w:p>
        </w:tc>
      </w:tr>
      <w:tr w:rsidR="00C0233E" w14:paraId="05D92F1F" w14:textId="77777777" w:rsidTr="007645F2">
        <w:trPr>
          <w:trHeight w:val="276"/>
        </w:trPr>
        <w:tc>
          <w:tcPr>
            <w:tcW w:w="1283" w:type="dxa"/>
            <w:noWrap/>
          </w:tcPr>
          <w:p w14:paraId="026ACE63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KLRC1</w:t>
            </w:r>
          </w:p>
        </w:tc>
        <w:tc>
          <w:tcPr>
            <w:tcW w:w="960" w:type="dxa"/>
            <w:noWrap/>
          </w:tcPr>
          <w:p w14:paraId="567C5BB1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0.071 </w:t>
            </w:r>
          </w:p>
        </w:tc>
        <w:tc>
          <w:tcPr>
            <w:tcW w:w="2100" w:type="dxa"/>
            <w:noWrap/>
          </w:tcPr>
          <w:p w14:paraId="7BD68A30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0.005-0.994</w:t>
            </w:r>
          </w:p>
        </w:tc>
        <w:tc>
          <w:tcPr>
            <w:tcW w:w="960" w:type="dxa"/>
            <w:noWrap/>
          </w:tcPr>
          <w:p w14:paraId="70805210" w14:textId="77777777" w:rsidR="00C0233E" w:rsidRDefault="00C0233E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0.050 </w:t>
            </w:r>
          </w:p>
        </w:tc>
      </w:tr>
    </w:tbl>
    <w:p w14:paraId="77F15CC0" w14:textId="77777777" w:rsidR="00C0233E" w:rsidRDefault="00C0233E" w:rsidP="00C0233E">
      <w:pPr>
        <w:rPr>
          <w:rFonts w:ascii="Times New Roman" w:hAnsi="Times New Roman"/>
        </w:rPr>
      </w:pPr>
    </w:p>
    <w:p w14:paraId="01801D34" w14:textId="77777777" w:rsidR="00C0233E" w:rsidRDefault="00C0233E" w:rsidP="00C0233E">
      <w:pPr>
        <w:rPr>
          <w:rFonts w:ascii="Times New Roman" w:hAnsi="Times New Roman"/>
        </w:rPr>
      </w:pPr>
    </w:p>
    <w:p w14:paraId="2AECF34A" w14:textId="77777777" w:rsidR="00C0233E" w:rsidRDefault="00C0233E" w:rsidP="00C0233E">
      <w:pPr>
        <w:rPr>
          <w:rStyle w:val="fontstyle01"/>
          <w:rFonts w:ascii="Times New Roman" w:hAnsi="Times New Roman"/>
          <w:sz w:val="24"/>
          <w:szCs w:val="24"/>
        </w:rPr>
      </w:pPr>
    </w:p>
    <w:sectPr w:rsidR="00C02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B6CC3" w14:textId="77777777" w:rsidR="00FB1F96" w:rsidRDefault="00FB1F96" w:rsidP="000C3928">
      <w:r>
        <w:separator/>
      </w:r>
    </w:p>
  </w:endnote>
  <w:endnote w:type="continuationSeparator" w:id="0">
    <w:p w14:paraId="545FCC11" w14:textId="77777777" w:rsidR="00FB1F96" w:rsidRDefault="00FB1F96" w:rsidP="000C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+20">
    <w:altName w:val="方正舒体"/>
    <w:charset w:val="86"/>
    <w:family w:val="auto"/>
    <w:pitch w:val="default"/>
    <w:sig w:usb0="00000001" w:usb1="080E0000" w:usb2="00000010" w:usb3="00000000" w:csb0="00040000" w:csb1="00000000"/>
  </w:font>
  <w:font w:name="AdvOT21de4310">
    <w:altName w:val="Cambria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14ED7" w14:textId="77777777" w:rsidR="00FB1F96" w:rsidRDefault="00FB1F96" w:rsidP="000C3928">
      <w:r>
        <w:separator/>
      </w:r>
    </w:p>
  </w:footnote>
  <w:footnote w:type="continuationSeparator" w:id="0">
    <w:p w14:paraId="61EFC613" w14:textId="77777777" w:rsidR="00FB1F96" w:rsidRDefault="00FB1F96" w:rsidP="000C3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3E"/>
    <w:rsid w:val="000C3928"/>
    <w:rsid w:val="00C0233E"/>
    <w:rsid w:val="00FB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E03A7"/>
  <w15:chartTrackingRefBased/>
  <w15:docId w15:val="{CAD9288B-EF55-4000-A4A1-1DE54908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33E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iPriority w:val="9"/>
    <w:qFormat/>
    <w:rsid w:val="00C0233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C0233E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0233E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0233E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2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233E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2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233E"/>
    <w:rPr>
      <w:rFonts w:ascii="等线" w:eastAsia="等线" w:hAnsi="等线" w:cs="Times New Roman"/>
      <w:sz w:val="18"/>
      <w:szCs w:val="18"/>
    </w:rPr>
  </w:style>
  <w:style w:type="character" w:customStyle="1" w:styleId="a7">
    <w:name w:val="批注主题 字符"/>
    <w:link w:val="a8"/>
    <w:uiPriority w:val="99"/>
    <w:rsid w:val="00C0233E"/>
    <w:rPr>
      <w:b/>
      <w:bCs/>
    </w:rPr>
  </w:style>
  <w:style w:type="character" w:styleId="a9">
    <w:name w:val="annotation reference"/>
    <w:uiPriority w:val="99"/>
    <w:unhideWhenUsed/>
    <w:rsid w:val="00C0233E"/>
    <w:rPr>
      <w:sz w:val="21"/>
      <w:szCs w:val="21"/>
    </w:rPr>
  </w:style>
  <w:style w:type="character" w:styleId="aa">
    <w:name w:val="Hyperlink"/>
    <w:uiPriority w:val="99"/>
    <w:unhideWhenUsed/>
    <w:rsid w:val="00C0233E"/>
    <w:rPr>
      <w:color w:val="0000FF"/>
      <w:u w:val="single"/>
    </w:rPr>
  </w:style>
  <w:style w:type="character" w:customStyle="1" w:styleId="skip">
    <w:name w:val="skip"/>
    <w:rsid w:val="00C0233E"/>
  </w:style>
  <w:style w:type="character" w:styleId="ab">
    <w:name w:val="Unresolved Mention"/>
    <w:uiPriority w:val="99"/>
    <w:unhideWhenUsed/>
    <w:rsid w:val="00C0233E"/>
    <w:rPr>
      <w:color w:val="605E5C"/>
      <w:shd w:val="clear" w:color="auto" w:fill="E1DFDD"/>
    </w:rPr>
  </w:style>
  <w:style w:type="character" w:customStyle="1" w:styleId="ac">
    <w:name w:val="批注文字 字符"/>
    <w:uiPriority w:val="99"/>
    <w:semiHidden/>
    <w:rsid w:val="00C0233E"/>
    <w:rPr>
      <w:kern w:val="2"/>
      <w:sz w:val="21"/>
      <w:szCs w:val="22"/>
    </w:rPr>
  </w:style>
  <w:style w:type="character" w:customStyle="1" w:styleId="fontstyle21">
    <w:name w:val="fontstyle21"/>
    <w:rsid w:val="00C0233E"/>
    <w:rPr>
      <w:rFonts w:ascii="AdvOT8608a8d1+20" w:eastAsia="AdvOT8608a8d1+20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fontstyle01">
    <w:name w:val="fontstyle01"/>
    <w:rsid w:val="00C0233E"/>
    <w:rPr>
      <w:rFonts w:ascii="AdvOT21de4310" w:hAnsi="AdvOT21de431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rsid w:val="00C0233E"/>
  </w:style>
  <w:style w:type="character" w:customStyle="1" w:styleId="src">
    <w:name w:val="src"/>
    <w:rsid w:val="00C0233E"/>
  </w:style>
  <w:style w:type="character" w:customStyle="1" w:styleId="ad">
    <w:name w:val="批注框文本 字符"/>
    <w:link w:val="ae"/>
    <w:uiPriority w:val="99"/>
    <w:rsid w:val="00C0233E"/>
    <w:rPr>
      <w:sz w:val="18"/>
      <w:szCs w:val="18"/>
    </w:rPr>
  </w:style>
  <w:style w:type="paragraph" w:styleId="af">
    <w:name w:val="annotation text"/>
    <w:basedOn w:val="a"/>
    <w:link w:val="1"/>
    <w:uiPriority w:val="99"/>
    <w:unhideWhenUsed/>
    <w:rsid w:val="00C0233E"/>
    <w:pPr>
      <w:jc w:val="left"/>
    </w:pPr>
  </w:style>
  <w:style w:type="character" w:customStyle="1" w:styleId="1">
    <w:name w:val="批注文字 字符1"/>
    <w:basedOn w:val="a0"/>
    <w:link w:val="af"/>
    <w:uiPriority w:val="99"/>
    <w:rsid w:val="00C0233E"/>
    <w:rPr>
      <w:rFonts w:ascii="等线" w:eastAsia="等线" w:hAnsi="等线" w:cs="Times New Roman"/>
    </w:rPr>
  </w:style>
  <w:style w:type="paragraph" w:styleId="a8">
    <w:name w:val="annotation subject"/>
    <w:basedOn w:val="af"/>
    <w:next w:val="af"/>
    <w:link w:val="a7"/>
    <w:uiPriority w:val="99"/>
    <w:unhideWhenUsed/>
    <w:rsid w:val="00C0233E"/>
    <w:rPr>
      <w:rFonts w:asciiTheme="minorHAnsi" w:eastAsiaTheme="minorEastAsia" w:hAnsiTheme="minorHAnsi" w:cstheme="minorBidi"/>
      <w:b/>
      <w:bCs/>
    </w:rPr>
  </w:style>
  <w:style w:type="character" w:customStyle="1" w:styleId="10">
    <w:name w:val="批注主题 字符1"/>
    <w:basedOn w:val="1"/>
    <w:uiPriority w:val="99"/>
    <w:semiHidden/>
    <w:rsid w:val="00C0233E"/>
    <w:rPr>
      <w:rFonts w:ascii="等线" w:eastAsia="等线" w:hAnsi="等线" w:cs="Times New Roman"/>
      <w:b/>
      <w:bCs/>
    </w:rPr>
  </w:style>
  <w:style w:type="character" w:customStyle="1" w:styleId="11">
    <w:name w:val="页眉 字符1"/>
    <w:uiPriority w:val="99"/>
    <w:semiHidden/>
    <w:rsid w:val="00C0233E"/>
    <w:rPr>
      <w:rFonts w:ascii="等线" w:eastAsia="等线" w:hAnsi="等线" w:cs="Times New Roman"/>
      <w:sz w:val="18"/>
      <w:szCs w:val="18"/>
    </w:rPr>
  </w:style>
  <w:style w:type="character" w:customStyle="1" w:styleId="12">
    <w:name w:val="页脚 字符1"/>
    <w:uiPriority w:val="99"/>
    <w:semiHidden/>
    <w:rsid w:val="00C0233E"/>
    <w:rPr>
      <w:rFonts w:ascii="等线" w:eastAsia="等线" w:hAnsi="等线" w:cs="Times New Roman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C0233E"/>
    <w:rPr>
      <w:rFonts w:asciiTheme="minorHAnsi" w:eastAsiaTheme="minorEastAsia" w:hAnsiTheme="minorHAnsi" w:cstheme="minorBidi"/>
      <w:sz w:val="18"/>
      <w:szCs w:val="18"/>
    </w:rPr>
  </w:style>
  <w:style w:type="character" w:customStyle="1" w:styleId="13">
    <w:name w:val="批注框文本 字符1"/>
    <w:basedOn w:val="a0"/>
    <w:uiPriority w:val="99"/>
    <w:semiHidden/>
    <w:rsid w:val="00C0233E"/>
    <w:rPr>
      <w:rFonts w:ascii="等线" w:eastAsia="等线" w:hAnsi="等线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0233E"/>
    <w:pPr>
      <w:autoSpaceDE w:val="0"/>
      <w:autoSpaceDN w:val="0"/>
      <w:spacing w:before="26"/>
      <w:jc w:val="center"/>
    </w:pPr>
    <w:rPr>
      <w:rFonts w:ascii="Arial" w:eastAsia="Arial" w:hAnsi="Arial" w:cs="Arial"/>
      <w:kern w:val="0"/>
      <w:sz w:val="22"/>
      <w:lang w:eastAsia="en-US"/>
    </w:rPr>
  </w:style>
  <w:style w:type="table" w:styleId="af0">
    <w:name w:val="Table Grid"/>
    <w:basedOn w:val="a1"/>
    <w:uiPriority w:val="39"/>
    <w:rsid w:val="00C0233E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C0233E"/>
    <w:pPr>
      <w:widowControl w:val="0"/>
      <w:autoSpaceDE w:val="0"/>
      <w:autoSpaceDN w:val="0"/>
    </w:pPr>
    <w:rPr>
      <w:rFonts w:ascii="等线" w:eastAsia="等线" w:hAnsi="等线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2020-06-30T04:20:00Z</dcterms:created>
  <dcterms:modified xsi:type="dcterms:W3CDTF">2020-09-27T13:33:00Z</dcterms:modified>
</cp:coreProperties>
</file>