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A198E" w14:textId="77777777" w:rsidR="00407146" w:rsidRDefault="00407146"/>
    <w:p w14:paraId="6AA359A4" w14:textId="77777777" w:rsidR="00407146" w:rsidRDefault="0084442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upporting information</w:t>
      </w:r>
    </w:p>
    <w:p w14:paraId="17B2C890" w14:textId="77777777" w:rsidR="00407146" w:rsidRDefault="00407146">
      <w:pPr>
        <w:jc w:val="center"/>
      </w:pPr>
    </w:p>
    <w:p w14:paraId="40C509F0" w14:textId="77777777" w:rsidR="00407146" w:rsidRDefault="00407146">
      <w:pPr>
        <w:jc w:val="center"/>
      </w:pPr>
    </w:p>
    <w:p w14:paraId="621B1CEB" w14:textId="77777777" w:rsidR="00407146" w:rsidRDefault="00407146">
      <w:pPr>
        <w:jc w:val="center"/>
      </w:pPr>
    </w:p>
    <w:p w14:paraId="45315051" w14:textId="77777777" w:rsidR="00407146" w:rsidRDefault="0084442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77864715"/>
      <w:bookmarkStart w:id="1" w:name="OLE_LINK52"/>
      <w:r>
        <w:rPr>
          <w:rFonts w:ascii="Times New Roman" w:hAnsi="Times New Roman" w:cs="Times New Roman"/>
          <w:b/>
          <w:bCs/>
          <w:sz w:val="28"/>
          <w:szCs w:val="28"/>
        </w:rPr>
        <w:t>Chitosan-silanol groups functional magnetic nanoparticle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 for heavy metals and bacteria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removal</w:t>
      </w:r>
    </w:p>
    <w:bookmarkEnd w:id="1"/>
    <w:p w14:paraId="5CE2B71B" w14:textId="77777777" w:rsidR="00C309F9" w:rsidRDefault="00C309F9" w:rsidP="00C309F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Q</w:t>
      </w:r>
      <w:r>
        <w:rPr>
          <w:rFonts w:ascii="Times New Roman" w:hAnsi="Times New Roman" w:cs="Times New Roman"/>
          <w:b/>
          <w:bCs/>
          <w:szCs w:val="21"/>
        </w:rPr>
        <w:t>ibo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Liu</w:t>
      </w:r>
      <w:r>
        <w:rPr>
          <w:rFonts w:ascii="Times New Roman" w:eastAsia="楷体" w:hAnsi="Times New Roman" w:hint="eastAsia"/>
          <w:vertAlign w:val="superscript"/>
        </w:rPr>
        <w:t>a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Yonghui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Wang</w:t>
      </w:r>
      <w:r>
        <w:rPr>
          <w:rFonts w:ascii="Times New Roman" w:eastAsia="楷体" w:hAnsi="Times New Roman"/>
          <w:vertAlign w:val="superscript"/>
        </w:rPr>
        <w:t xml:space="preserve"> b,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Xueli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Liu</w:t>
      </w:r>
      <w:r>
        <w:rPr>
          <w:rFonts w:ascii="Times New Roman" w:hAnsi="Times New Roman" w:cs="Times New Roman" w:hint="eastAsia"/>
          <w:b/>
          <w:bCs/>
          <w:szCs w:val="21"/>
          <w:vertAlign w:val="superscript"/>
        </w:rPr>
        <w:t>b</w:t>
      </w:r>
      <w:proofErr w:type="spellEnd"/>
      <w:r>
        <w:rPr>
          <w:rFonts w:ascii="Times New Roman" w:hAnsi="Times New Roman" w:cs="Times New Roman"/>
          <w:b/>
          <w:bCs/>
          <w:szCs w:val="21"/>
        </w:rPr>
        <w:t>, Shuang Li</w:t>
      </w:r>
      <w:r>
        <w:rPr>
          <w:rFonts w:ascii="Times New Roman" w:eastAsia="楷体" w:hAnsi="Times New Roman"/>
          <w:vertAlign w:val="superscript"/>
        </w:rPr>
        <w:t>b</w:t>
      </w:r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b/>
          <w:bCs/>
          <w:szCs w:val="21"/>
        </w:rPr>
        <w:t>shu</w:t>
      </w:r>
      <w:r>
        <w:rPr>
          <w:rFonts w:ascii="Times New Roman" w:hAnsi="Times New Roman" w:cs="Times New Roman"/>
          <w:b/>
          <w:bCs/>
          <w:szCs w:val="21"/>
        </w:rPr>
        <w:t>yue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Ren</w:t>
      </w:r>
      <w:r>
        <w:rPr>
          <w:rFonts w:ascii="Times New Roman" w:eastAsia="楷体" w:hAnsi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Zhixian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Gao</w:t>
      </w:r>
      <w:r>
        <w:rPr>
          <w:rFonts w:ascii="Times New Roman" w:eastAsia="楷体" w:hAnsi="Times New Roman"/>
          <w:vertAlign w:val="superscript"/>
        </w:rPr>
        <w:t xml:space="preserve"> b</w:t>
      </w:r>
      <w:r>
        <w:rPr>
          <w:rFonts w:ascii="Times New Roman" w:hAnsi="Times New Roman" w:cs="Times New Roman" w:hint="eastAsia"/>
          <w:b/>
          <w:bCs/>
          <w:szCs w:val="21"/>
        </w:rPr>
        <w:t>,</w:t>
      </w:r>
      <w:r>
        <w:rPr>
          <w:rFonts w:ascii="Times New Roman" w:hAnsi="Times New Roman" w:cs="Times New Roman"/>
          <w:b/>
          <w:bCs/>
          <w:szCs w:val="21"/>
        </w:rPr>
        <w:t xml:space="preserve"> Tie Han</w:t>
      </w:r>
      <w:r>
        <w:rPr>
          <w:rFonts w:ascii="Times New Roman" w:eastAsia="楷体" w:hAnsi="Times New Roman"/>
          <w:vertAlign w:val="superscript"/>
        </w:rPr>
        <w:t xml:space="preserve"> b</w:t>
      </w:r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Zhangrun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  <w:szCs w:val="21"/>
        </w:rPr>
        <w:t>Xu</w:t>
      </w:r>
      <w:r>
        <w:rPr>
          <w:rFonts w:ascii="Times New Roman" w:eastAsia="楷体" w:hAnsi="Times New Roman" w:hint="eastAsia"/>
          <w:vertAlign w:val="superscript"/>
        </w:rPr>
        <w:t>a</w:t>
      </w:r>
      <w:proofErr w:type="spellEnd"/>
      <w:r>
        <w:rPr>
          <w:rFonts w:ascii="Times New Roman" w:eastAsia="楷体" w:hAnsi="Times New Roman"/>
          <w:vertAlign w:val="superscript"/>
        </w:rPr>
        <w:t>,</w:t>
      </w:r>
      <w:r>
        <w:rPr>
          <w:rFonts w:ascii="Times New Roman" w:hAnsi="Times New Roman" w:cs="Times New Roman"/>
          <w:b/>
          <w:bCs/>
          <w:szCs w:val="21"/>
        </w:rPr>
        <w:t>*</w:t>
      </w:r>
      <w:proofErr w:type="gramEnd"/>
      <w:r>
        <w:rPr>
          <w:rFonts w:ascii="Times New Roman" w:hAnsi="Times New Roman" w:cs="Times New Roman"/>
          <w:b/>
          <w:bCs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Huanying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Cs w:val="21"/>
        </w:rPr>
        <w:t>Zhou</w:t>
      </w:r>
      <w:r>
        <w:rPr>
          <w:rFonts w:ascii="Times New Roman" w:eastAsia="楷体" w:hAnsi="Times New Roman"/>
          <w:vertAlign w:val="superscript"/>
        </w:rPr>
        <w:t>b</w:t>
      </w:r>
      <w:proofErr w:type="spellEnd"/>
      <w:r>
        <w:rPr>
          <w:rFonts w:ascii="Times New Roman" w:eastAsia="楷体" w:hAnsi="Times New Roman"/>
          <w:vertAlign w:val="superscript"/>
        </w:rPr>
        <w:t>,</w:t>
      </w:r>
      <w:r>
        <w:rPr>
          <w:rFonts w:ascii="Times New Roman" w:hAnsi="Times New Roman" w:cs="Times New Roman"/>
          <w:b/>
          <w:bCs/>
          <w:szCs w:val="21"/>
        </w:rPr>
        <w:t>*</w:t>
      </w:r>
    </w:p>
    <w:p w14:paraId="0097782E" w14:textId="77777777" w:rsidR="00C309F9" w:rsidRPr="008C652B" w:rsidRDefault="00C309F9" w:rsidP="00C309F9">
      <w:pPr>
        <w:spacing w:before="120" w:after="120" w:line="360" w:lineRule="auto"/>
        <w:rPr>
          <w:rFonts w:ascii="Times New Roman" w:eastAsia="楷体" w:hAnsi="Times New Roman"/>
        </w:rPr>
      </w:pPr>
    </w:p>
    <w:p w14:paraId="3A1D361E" w14:textId="77777777" w:rsidR="00D84E2C" w:rsidRPr="00704C87" w:rsidRDefault="00D84E2C" w:rsidP="00D84E2C">
      <w:pPr>
        <w:spacing w:before="120" w:after="120" w:line="480" w:lineRule="auto"/>
        <w:ind w:firstLineChars="100" w:firstLine="210"/>
        <w:rPr>
          <w:rFonts w:ascii="Times New Roman" w:eastAsia="楷体" w:hAnsi="Times New Roman"/>
          <w:i/>
          <w:iCs/>
        </w:rPr>
      </w:pPr>
      <w:r w:rsidRPr="00704C87">
        <w:rPr>
          <w:rFonts w:ascii="Times New Roman" w:eastAsia="楷体" w:hAnsi="Times New Roman" w:hint="eastAsia"/>
          <w:i/>
          <w:iCs/>
          <w:vertAlign w:val="superscript"/>
        </w:rPr>
        <w:t>a</w:t>
      </w:r>
      <w:r w:rsidRPr="00704C87">
        <w:rPr>
          <w:rFonts w:ascii="Times New Roman" w:eastAsia="楷体" w:hAnsi="Times New Roman"/>
          <w:i/>
          <w:iCs/>
        </w:rPr>
        <w:t xml:space="preserve"> Research Center for Analytical Sciences, Northeastern University, Shenyang 110819, China</w:t>
      </w:r>
      <w:r>
        <w:rPr>
          <w:rFonts w:ascii="Times New Roman" w:eastAsia="楷体" w:hAnsi="Times New Roman"/>
          <w:i/>
          <w:iCs/>
        </w:rPr>
        <w:t>.</w:t>
      </w:r>
    </w:p>
    <w:p w14:paraId="0DB1F312" w14:textId="77777777" w:rsidR="00D84E2C" w:rsidRPr="00704C87" w:rsidRDefault="00D84E2C" w:rsidP="00D84E2C">
      <w:pPr>
        <w:spacing w:before="120" w:after="120" w:line="480" w:lineRule="auto"/>
        <w:ind w:firstLineChars="100" w:firstLine="210"/>
        <w:rPr>
          <w:rFonts w:ascii="Times New Roman" w:hAnsi="Times New Roman" w:cs="Times New Roman"/>
          <w:b/>
          <w:bCs/>
          <w:i/>
          <w:iCs/>
        </w:rPr>
      </w:pPr>
      <w:r w:rsidRPr="00704C87">
        <w:rPr>
          <w:rFonts w:ascii="Times New Roman" w:eastAsia="楷体" w:hAnsi="Times New Roman"/>
          <w:i/>
          <w:iCs/>
          <w:vertAlign w:val="superscript"/>
        </w:rPr>
        <w:t>b</w:t>
      </w:r>
      <w:r>
        <w:rPr>
          <w:rFonts w:ascii="Times New Roman" w:eastAsia="楷体" w:hAnsi="Times New Roman"/>
          <w:i/>
          <w:iCs/>
        </w:rPr>
        <w:t xml:space="preserve"> </w:t>
      </w:r>
      <w:r w:rsidRPr="00704C87">
        <w:rPr>
          <w:rFonts w:ascii="Times New Roman" w:eastAsia="楷体" w:hAnsi="Times New Roman"/>
          <w:i/>
          <w:iCs/>
        </w:rPr>
        <w:t>Tianjin Key Laboratory of Risk Assessment and Control Technology for Environment and Food Safety, Tianjin Institute of Environmental and Operational Medicine, Tianjin 300050, China.</w:t>
      </w:r>
    </w:p>
    <w:p w14:paraId="7EC6A8AA" w14:textId="77777777" w:rsidR="00D84E2C" w:rsidRPr="00704C87" w:rsidRDefault="00D84E2C" w:rsidP="00D84E2C">
      <w:pPr>
        <w:spacing w:before="120" w:after="120" w:line="480" w:lineRule="auto"/>
        <w:ind w:firstLineChars="100" w:firstLine="210"/>
        <w:rPr>
          <w:rFonts w:ascii="Times New Roman" w:eastAsia="楷体" w:hAnsi="Times New Roman"/>
          <w:i/>
          <w:iCs/>
        </w:rPr>
      </w:pPr>
    </w:p>
    <w:p w14:paraId="26418BA1" w14:textId="77777777" w:rsidR="00D84E2C" w:rsidRDefault="00D84E2C" w:rsidP="00D84E2C">
      <w:pPr>
        <w:spacing w:before="120" w:after="120" w:line="360" w:lineRule="auto"/>
        <w:rPr>
          <w:rFonts w:ascii="Times New Roman" w:hAnsi="Times New Roman" w:cs="Times New Roman"/>
          <w:b/>
          <w:bCs/>
          <w:szCs w:val="21"/>
        </w:rPr>
      </w:pPr>
    </w:p>
    <w:p w14:paraId="3B965B5B" w14:textId="77777777" w:rsidR="00D84E2C" w:rsidRDefault="00D84E2C" w:rsidP="00D84E2C">
      <w:pPr>
        <w:spacing w:before="120" w:after="120" w:line="360" w:lineRule="auto"/>
        <w:rPr>
          <w:rFonts w:ascii="Times New Roman" w:hAnsi="Times New Roman" w:cs="Times New Roman"/>
          <w:b/>
          <w:bCs/>
          <w:szCs w:val="21"/>
        </w:rPr>
      </w:pPr>
    </w:p>
    <w:p w14:paraId="123B90EC" w14:textId="77777777" w:rsidR="00D84E2C" w:rsidRPr="002D4E54" w:rsidRDefault="00D84E2C" w:rsidP="00D84E2C">
      <w:pPr>
        <w:spacing w:before="120" w:after="120" w:line="360" w:lineRule="auto"/>
        <w:rPr>
          <w:rFonts w:ascii="Times New Roman" w:hAnsi="Times New Roman" w:cs="Times New Roman"/>
          <w:b/>
          <w:bCs/>
          <w:szCs w:val="21"/>
        </w:rPr>
      </w:pPr>
    </w:p>
    <w:p w14:paraId="12335F91" w14:textId="77777777" w:rsidR="00D84E2C" w:rsidRPr="00704C87" w:rsidRDefault="00D84E2C" w:rsidP="00D84E2C">
      <w:pPr>
        <w:spacing w:before="120" w:after="120" w:line="480" w:lineRule="auto"/>
        <w:rPr>
          <w:rFonts w:ascii="Times New Roman" w:hAnsi="Times New Roman" w:cs="Times New Roman"/>
        </w:rPr>
      </w:pPr>
      <w:r w:rsidRPr="00DB795E">
        <w:rPr>
          <w:rFonts w:ascii="Times New Roman" w:hAnsi="Times New Roman" w:cs="Times New Roman"/>
          <w:b/>
          <w:bCs/>
        </w:rPr>
        <w:t>*</w:t>
      </w:r>
      <w:r w:rsidRPr="00DB795E">
        <w:rPr>
          <w:rFonts w:ascii="Times New Roman" w:eastAsia="楷体" w:hAnsi="Times New Roman"/>
          <w:b/>
          <w:bCs/>
        </w:rPr>
        <w:t xml:space="preserve"> Corresponding Authors</w:t>
      </w:r>
      <w:r w:rsidRPr="00704C87">
        <w:rPr>
          <w:rFonts w:ascii="Times New Roman" w:eastAsia="楷体" w:hAnsi="Times New Roman"/>
        </w:rPr>
        <w:t xml:space="preserve">: </w:t>
      </w:r>
    </w:p>
    <w:p w14:paraId="57E5E922" w14:textId="77777777" w:rsidR="00D84E2C" w:rsidRPr="00704C87" w:rsidRDefault="00D84E2C" w:rsidP="00D84E2C">
      <w:pPr>
        <w:spacing w:before="120" w:after="120" w:line="480" w:lineRule="auto"/>
        <w:rPr>
          <w:rFonts w:ascii="Times New Roman" w:hAnsi="Times New Roman" w:cs="Times New Roman"/>
        </w:rPr>
      </w:pPr>
      <w:r w:rsidRPr="00DB795E">
        <w:rPr>
          <w:rFonts w:ascii="Times New Roman" w:hAnsi="Times New Roman"/>
          <w:b/>
          <w:bCs/>
          <w:kern w:val="22"/>
        </w:rPr>
        <w:t>E-mail addresses</w:t>
      </w:r>
      <w:r>
        <w:rPr>
          <w:rFonts w:ascii="Times New Roman" w:hAnsi="Times New Roman"/>
          <w:kern w:val="22"/>
        </w:rPr>
        <w:t xml:space="preserve">: </w:t>
      </w:r>
      <w:hyperlink r:id="rId7" w:history="1">
        <w:r w:rsidRPr="00704C87">
          <w:rPr>
            <w:rStyle w:val="a8"/>
            <w:rFonts w:ascii="Times New Roman" w:hAnsi="Times New Roman" w:cs="Times New Roman"/>
            <w:color w:val="000000" w:themeColor="text1"/>
          </w:rPr>
          <w:t>xuzr@mail.neu.edu.cn (Prof</w:t>
        </w:r>
      </w:hyperlink>
      <w:r w:rsidRPr="00704C87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704C87">
        <w:rPr>
          <w:rFonts w:ascii="Times New Roman" w:hAnsi="Times New Roman" w:cs="Times New Roman"/>
        </w:rPr>
        <w:t>Zhangrun</w:t>
      </w:r>
      <w:proofErr w:type="spellEnd"/>
      <w:r w:rsidRPr="00704C87">
        <w:rPr>
          <w:rFonts w:ascii="Times New Roman" w:hAnsi="Times New Roman" w:cs="Times New Roman"/>
        </w:rPr>
        <w:t xml:space="preserve"> Xu</w:t>
      </w:r>
      <w:r>
        <w:rPr>
          <w:rFonts w:ascii="Times New Roman" w:hAnsi="Times New Roman" w:cs="Times New Roman"/>
        </w:rPr>
        <w:t xml:space="preserve">); </w:t>
      </w:r>
      <w:r w:rsidRPr="00704C87">
        <w:rPr>
          <w:rFonts w:ascii="Times New Roman" w:hAnsi="Times New Roman" w:cs="Times New Roman"/>
        </w:rPr>
        <w:t xml:space="preserve">zhouhytj@163.com </w:t>
      </w:r>
      <w:r>
        <w:rPr>
          <w:rFonts w:ascii="Times New Roman" w:hAnsi="Times New Roman" w:cs="Times New Roman"/>
        </w:rPr>
        <w:t>(</w:t>
      </w:r>
      <w:r w:rsidRPr="00704C87">
        <w:rPr>
          <w:rFonts w:ascii="Times New Roman" w:hAnsi="Times New Roman" w:cs="Times New Roman"/>
        </w:rPr>
        <w:t>Prof</w:t>
      </w:r>
      <w:r>
        <w:rPr>
          <w:rFonts w:ascii="Times New Roman" w:hAnsi="Times New Roman" w:cs="Times New Roman"/>
        </w:rPr>
        <w:t xml:space="preserve">. </w:t>
      </w:r>
      <w:proofErr w:type="spellStart"/>
      <w:r w:rsidRPr="00704C87">
        <w:rPr>
          <w:rFonts w:ascii="Times New Roman" w:hAnsi="Times New Roman" w:cs="Times New Roman"/>
        </w:rPr>
        <w:t>Huanying</w:t>
      </w:r>
      <w:proofErr w:type="spellEnd"/>
      <w:r w:rsidRPr="00704C87">
        <w:rPr>
          <w:rFonts w:ascii="Times New Roman" w:hAnsi="Times New Roman" w:cs="Times New Roman"/>
        </w:rPr>
        <w:t xml:space="preserve"> Zhou</w:t>
      </w:r>
      <w:r>
        <w:rPr>
          <w:rFonts w:ascii="Times New Roman" w:hAnsi="Times New Roman" w:cs="Times New Roman"/>
        </w:rPr>
        <w:t>).</w:t>
      </w:r>
    </w:p>
    <w:p w14:paraId="2A2DA4AE" w14:textId="77777777" w:rsidR="00D84E2C" w:rsidRPr="00704C87" w:rsidRDefault="00D84E2C" w:rsidP="00D84E2C">
      <w:pPr>
        <w:spacing w:line="480" w:lineRule="auto"/>
        <w:rPr>
          <w:rFonts w:ascii="等线" w:eastAsia="等线" w:hAnsi="等线" w:cs="Times New Roman"/>
          <w:sz w:val="28"/>
          <w:szCs w:val="28"/>
        </w:rPr>
      </w:pPr>
      <w:r w:rsidRPr="00704C87">
        <w:rPr>
          <w:rFonts w:ascii="Times New Roman" w:eastAsia="宋体" w:hAnsi="Times New Roman" w:cs="Times New Roman" w:hint="eastAsia"/>
          <w:kern w:val="21"/>
          <w:vertAlign w:val="superscript"/>
        </w:rPr>
        <w:t>1</w:t>
      </w:r>
      <w:r w:rsidRPr="00704C87">
        <w:rPr>
          <w:rFonts w:ascii="Times New Roman" w:eastAsia="宋体" w:hAnsi="Times New Roman" w:cs="Times New Roman" w:hint="eastAsia"/>
          <w:kern w:val="21"/>
        </w:rPr>
        <w:t xml:space="preserve"> These authors contributed equally to this work</w:t>
      </w:r>
      <w:r w:rsidRPr="00704C87">
        <w:rPr>
          <w:rFonts w:ascii="Times New Roman" w:eastAsia="宋体" w:hAnsi="Times New Roman" w:cs="Times New Roman" w:hint="eastAsia"/>
          <w:kern w:val="21"/>
          <w:sz w:val="28"/>
          <w:szCs w:val="28"/>
        </w:rPr>
        <w:t>.</w:t>
      </w:r>
    </w:p>
    <w:p w14:paraId="3AC263A9" w14:textId="77777777" w:rsidR="00407146" w:rsidRPr="00D84E2C" w:rsidRDefault="00407146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4E76140C" w14:textId="77777777" w:rsidR="00407146" w:rsidRDefault="00407146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22EBFF68" w14:textId="4A0FC8B3" w:rsidR="00407146" w:rsidRDefault="00407146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5A9346EE" w14:textId="2B8B2DC2" w:rsidR="007A5C69" w:rsidRPr="00173D3E" w:rsidRDefault="007A5C69" w:rsidP="007A5C69">
      <w:pPr>
        <w:spacing w:before="120" w:after="120" w:line="360" w:lineRule="auto"/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173D3E"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CONTENTS</w:t>
      </w:r>
    </w:p>
    <w:p w14:paraId="52B1F399" w14:textId="4B55AF07" w:rsidR="00407146" w:rsidRDefault="00173D3E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kern w:val="10"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kern w:val="10"/>
          <w:sz w:val="24"/>
          <w:szCs w:val="24"/>
        </w:rPr>
        <w:t>ig.</w:t>
      </w:r>
      <w:r>
        <w:rPr>
          <w:rFonts w:ascii="Times New Roman" w:hAnsi="Times New Roman" w:cs="Times New Roman"/>
          <w:b/>
          <w:bCs/>
          <w:kern w:val="10"/>
          <w:sz w:val="24"/>
          <w:szCs w:val="24"/>
        </w:rPr>
        <w:t>S1</w:t>
      </w:r>
      <w:r>
        <w:rPr>
          <w:rFonts w:ascii="Times New Roman" w:hAnsi="Times New Roman" w:cs="Times New Roman" w:hint="eastAsia"/>
          <w:b/>
          <w:bCs/>
          <w:kern w:val="10"/>
          <w:sz w:val="24"/>
          <w:szCs w:val="24"/>
        </w:rPr>
        <w:t>.</w:t>
      </w:r>
      <w:r>
        <w:rPr>
          <w:rFonts w:ascii="Times New Roman" w:hAnsi="Times New Roman" w:cs="Times New Roman"/>
          <w:kern w:val="10"/>
          <w:sz w:val="24"/>
          <w:szCs w:val="24"/>
        </w:rPr>
        <w:t xml:space="preserve"> Schematic diagram of Fe</w:t>
      </w:r>
      <w:r>
        <w:rPr>
          <w:rFonts w:ascii="Times New Roman" w:hAnsi="Times New Roman" w:cs="Times New Roman"/>
          <w:kern w:val="1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kern w:val="10"/>
          <w:sz w:val="24"/>
          <w:szCs w:val="24"/>
        </w:rPr>
        <w:t>O</w:t>
      </w:r>
      <w:r>
        <w:rPr>
          <w:rFonts w:ascii="Times New Roman" w:hAnsi="Times New Roman" w:cs="Times New Roman"/>
          <w:kern w:val="10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kern w:val="10"/>
          <w:sz w:val="24"/>
          <w:szCs w:val="24"/>
        </w:rPr>
        <w:t>@Si-OH@C</w:t>
      </w:r>
      <w:r>
        <w:rPr>
          <w:rFonts w:ascii="Times New Roman" w:hAnsi="Times New Roman" w:cs="Times New Roman" w:hint="eastAsia"/>
          <w:kern w:val="10"/>
          <w:sz w:val="24"/>
          <w:szCs w:val="24"/>
        </w:rPr>
        <w:t>S.</w:t>
      </w:r>
    </w:p>
    <w:p w14:paraId="0FDB24FA" w14:textId="121CFB97" w:rsidR="00407146" w:rsidRDefault="00251EB8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Fig.S2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Zeta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potential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distribution of 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/>
          <w:sz w:val="24"/>
          <w:szCs w:val="24"/>
        </w:rPr>
        <w:t>@Si</w:t>
      </w:r>
      <w:r>
        <w:rPr>
          <w:rFonts w:ascii="Times New Roman" w:eastAsia="宋体" w:hAnsi="Times New Roman" w:cs="Times New Roman" w:hint="eastAsia"/>
          <w:sz w:val="24"/>
          <w:szCs w:val="24"/>
        </w:rPr>
        <w:t>-OH</w:t>
      </w:r>
      <w:r>
        <w:rPr>
          <w:rFonts w:ascii="Times New Roman" w:eastAsia="宋体" w:hAnsi="Times New Roman" w:cs="Times New Roman"/>
          <w:sz w:val="24"/>
          <w:szCs w:val="24"/>
        </w:rPr>
        <w:t xml:space="preserve"> and 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/>
          <w:sz w:val="24"/>
          <w:szCs w:val="24"/>
        </w:rPr>
        <w:t>@Si</w:t>
      </w:r>
      <w:r>
        <w:rPr>
          <w:rFonts w:ascii="Times New Roman" w:eastAsia="宋体" w:hAnsi="Times New Roman" w:cs="Times New Roman" w:hint="eastAsia"/>
          <w:sz w:val="24"/>
          <w:szCs w:val="24"/>
        </w:rPr>
        <w:t>-OH</w:t>
      </w:r>
      <w:r>
        <w:rPr>
          <w:rFonts w:ascii="Times New Roman" w:eastAsia="宋体" w:hAnsi="Times New Roman" w:cs="Times New Roman"/>
          <w:sz w:val="24"/>
          <w:szCs w:val="24"/>
        </w:rPr>
        <w:t>@C</w:t>
      </w:r>
      <w:r>
        <w:rPr>
          <w:rFonts w:ascii="Times New Roman" w:eastAsia="宋体" w:hAnsi="Times New Roman" w:cs="Times New Roman" w:hint="eastAsia"/>
          <w:sz w:val="24"/>
          <w:szCs w:val="24"/>
        </w:rPr>
        <w:t>S.</w:t>
      </w:r>
    </w:p>
    <w:p w14:paraId="370D0220" w14:textId="77777777" w:rsidR="00BC1CCC" w:rsidRDefault="00BC1CCC" w:rsidP="00BC1CCC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Fig.S3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Magnetization curves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of 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/>
          <w:sz w:val="24"/>
          <w:szCs w:val="24"/>
        </w:rPr>
        <w:t>@Si</w:t>
      </w:r>
      <w:r>
        <w:rPr>
          <w:rFonts w:ascii="Times New Roman" w:eastAsia="宋体" w:hAnsi="Times New Roman" w:cs="Times New Roman" w:hint="eastAsia"/>
          <w:sz w:val="24"/>
          <w:szCs w:val="24"/>
        </w:rPr>
        <w:t>-OH</w:t>
      </w:r>
      <w:r>
        <w:rPr>
          <w:rFonts w:ascii="Times New Roman" w:eastAsia="宋体" w:hAnsi="Times New Roman" w:cs="Times New Roman"/>
          <w:sz w:val="24"/>
          <w:szCs w:val="24"/>
        </w:rPr>
        <w:t>@C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S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Fonts w:ascii="Times New Roman" w:eastAsia="宋体" w:hAnsi="Times New Roman" w:cs="Times New Roman"/>
          <w:sz w:val="24"/>
          <w:szCs w:val="24"/>
        </w:rPr>
        <w:t>Inset:</w:t>
      </w:r>
      <w:r>
        <w:rPr>
          <w:rFonts w:ascii="Times New Roman" w:hAnsi="Times New Roman" w:cs="Times New Roman"/>
          <w:sz w:val="24"/>
          <w:szCs w:val="24"/>
        </w:rPr>
        <w:t>Magnetic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separation</w:t>
      </w:r>
      <w:r>
        <w:rPr>
          <w:rFonts w:ascii="Times New Roman" w:eastAsia="宋体" w:hAnsi="Times New Roman" w:cs="Times New Roman"/>
          <w:sz w:val="24"/>
          <w:szCs w:val="24"/>
        </w:rPr>
        <w:t>).</w:t>
      </w:r>
    </w:p>
    <w:p w14:paraId="276FF7FB" w14:textId="15681A96" w:rsidR="00C309F9" w:rsidRPr="00BC1CCC" w:rsidRDefault="00BC1CC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BET results of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@Si-OH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@Si-OH@C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43C68D2" w14:textId="0567B3C8" w:rsidR="00E90205" w:rsidRDefault="00BC1CC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>Comparison of</w:t>
      </w:r>
      <w:r>
        <w:rPr>
          <w:rFonts w:ascii="Times New Roman" w:hAnsi="Times New Roman" w:cs="Times New Roman"/>
          <w:color w:val="231F2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>adsorption capacity for removing heavy metal</w:t>
      </w:r>
      <w:r>
        <w:rPr>
          <w:rFonts w:ascii="Times New Roman" w:hAnsi="Times New Roman" w:cs="Times New Roman"/>
          <w:color w:val="231F2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 xml:space="preserve">with </w:t>
      </w:r>
      <w:r>
        <w:rPr>
          <w:rFonts w:ascii="Times New Roman" w:hAnsi="Times New Roman" w:cs="Times New Roman"/>
          <w:color w:val="231F20"/>
          <w:sz w:val="24"/>
          <w:szCs w:val="24"/>
          <w:lang w:bidi="ar"/>
        </w:rPr>
        <w:t xml:space="preserve">different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>adsorbents.</w:t>
      </w:r>
    </w:p>
    <w:p w14:paraId="4253B83F" w14:textId="20D027F9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6C9A4230" w14:textId="74EA1742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538B2780" w14:textId="1C774254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2638486A" w14:textId="583ED150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7CF0DCD9" w14:textId="3F557B86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4D70A5E9" w14:textId="7599BA80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2594BF0E" w14:textId="56724DFB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7A26847A" w14:textId="32B5248C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6A47DBCF" w14:textId="61C882F1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64544339" w14:textId="0FA3BC39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17789A5F" w14:textId="025D2A0D" w:rsidR="00E90205" w:rsidRDefault="00E90205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4B22DE15" w14:textId="13AEAFAA" w:rsidR="008B506C" w:rsidRDefault="008B506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2F95C3AE" w14:textId="1F80C986" w:rsidR="008B506C" w:rsidRDefault="008B506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2ABFCEF5" w14:textId="1B73461A" w:rsidR="008B506C" w:rsidRDefault="008B506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305516A8" w14:textId="4B53023F" w:rsidR="008B506C" w:rsidRDefault="008B506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4A8A1536" w14:textId="2E5C88CB" w:rsidR="008B506C" w:rsidRDefault="008B506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2EF894DC" w14:textId="11738FD8" w:rsidR="008B506C" w:rsidRDefault="008B506C">
      <w:pPr>
        <w:spacing w:before="120" w:after="120" w:line="360" w:lineRule="auto"/>
        <w:rPr>
          <w:rFonts w:ascii="Times New Roman" w:hAnsi="Times New Roman" w:cs="Times New Roman"/>
          <w:b/>
          <w:bCs/>
        </w:rPr>
      </w:pPr>
    </w:p>
    <w:p w14:paraId="196215BB" w14:textId="77777777" w:rsidR="008B506C" w:rsidRDefault="008B506C">
      <w:pPr>
        <w:spacing w:before="120" w:after="120" w:line="360" w:lineRule="auto"/>
        <w:rPr>
          <w:rFonts w:ascii="Times New Roman" w:hAnsi="Times New Roman" w:cs="Times New Roman" w:hint="eastAsia"/>
          <w:b/>
          <w:bCs/>
        </w:rPr>
      </w:pPr>
    </w:p>
    <w:p w14:paraId="65264FFA" w14:textId="77777777" w:rsidR="00407146" w:rsidRDefault="00844425">
      <w:pPr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114300" distR="114300" wp14:anchorId="20576FD7" wp14:editId="0C49D086">
            <wp:extent cx="4984750" cy="3276930"/>
            <wp:effectExtent l="0" t="0" r="6350" b="0"/>
            <wp:docPr id="2" name="图片 2" descr="合成原理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合成原理图"/>
                    <pic:cNvPicPr>
                      <a:picLocks noChangeAspect="1"/>
                    </pic:cNvPicPr>
                  </pic:nvPicPr>
                  <pic:blipFill>
                    <a:blip r:embed="rId8"/>
                    <a:srcRect t="-1932" b="-1132"/>
                    <a:stretch>
                      <a:fillRect/>
                    </a:stretch>
                  </pic:blipFill>
                  <pic:spPr>
                    <a:xfrm>
                      <a:off x="0" y="0"/>
                      <a:ext cx="5009639" cy="3293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71CC4" w14:textId="77777777" w:rsidR="00407146" w:rsidRDefault="00844425">
      <w:pPr>
        <w:spacing w:line="360" w:lineRule="auto"/>
        <w:jc w:val="center"/>
        <w:rPr>
          <w:rFonts w:ascii="Times New Roman" w:hAnsi="Times New Roman" w:cs="Times New Roman"/>
          <w:kern w:val="1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10"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kern w:val="10"/>
          <w:sz w:val="24"/>
          <w:szCs w:val="24"/>
        </w:rPr>
        <w:t>ig.</w:t>
      </w:r>
      <w:r>
        <w:rPr>
          <w:rFonts w:ascii="Times New Roman" w:hAnsi="Times New Roman" w:cs="Times New Roman"/>
          <w:b/>
          <w:bCs/>
          <w:kern w:val="10"/>
          <w:sz w:val="24"/>
          <w:szCs w:val="24"/>
        </w:rPr>
        <w:t>S1</w:t>
      </w:r>
      <w:r>
        <w:rPr>
          <w:rFonts w:ascii="Times New Roman" w:hAnsi="Times New Roman" w:cs="Times New Roman" w:hint="eastAsia"/>
          <w:b/>
          <w:bCs/>
          <w:kern w:val="10"/>
          <w:sz w:val="24"/>
          <w:szCs w:val="24"/>
        </w:rPr>
        <w:t>.</w:t>
      </w:r>
      <w:r>
        <w:rPr>
          <w:rFonts w:ascii="Times New Roman" w:hAnsi="Times New Roman" w:cs="Times New Roman"/>
          <w:kern w:val="10"/>
          <w:sz w:val="24"/>
          <w:szCs w:val="24"/>
        </w:rPr>
        <w:t xml:space="preserve"> Schematic diagram of Fe</w:t>
      </w:r>
      <w:r>
        <w:rPr>
          <w:rFonts w:ascii="Times New Roman" w:hAnsi="Times New Roman" w:cs="Times New Roman"/>
          <w:kern w:val="1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kern w:val="10"/>
          <w:sz w:val="24"/>
          <w:szCs w:val="24"/>
        </w:rPr>
        <w:t>O</w:t>
      </w:r>
      <w:r>
        <w:rPr>
          <w:rFonts w:ascii="Times New Roman" w:hAnsi="Times New Roman" w:cs="Times New Roman"/>
          <w:kern w:val="10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kern w:val="10"/>
          <w:sz w:val="24"/>
          <w:szCs w:val="24"/>
        </w:rPr>
        <w:t>@Si-OH@C</w:t>
      </w:r>
      <w:r>
        <w:rPr>
          <w:rFonts w:ascii="Times New Roman" w:hAnsi="Times New Roman" w:cs="Times New Roman" w:hint="eastAsia"/>
          <w:kern w:val="10"/>
          <w:sz w:val="24"/>
          <w:szCs w:val="24"/>
        </w:rPr>
        <w:t>S.</w:t>
      </w:r>
    </w:p>
    <w:p w14:paraId="1C7730BF" w14:textId="77777777" w:rsidR="00407146" w:rsidRDefault="00407146">
      <w:pPr>
        <w:spacing w:line="360" w:lineRule="auto"/>
        <w:jc w:val="center"/>
        <w:rPr>
          <w:rFonts w:ascii="Times New Roman" w:hAnsi="Times New Roman" w:cs="Times New Roman"/>
          <w:kern w:val="10"/>
          <w:sz w:val="24"/>
          <w:szCs w:val="24"/>
        </w:rPr>
      </w:pPr>
    </w:p>
    <w:p w14:paraId="5FB638E8" w14:textId="77777777" w:rsidR="00407146" w:rsidRDefault="0084442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114300" distR="114300" wp14:anchorId="68264957" wp14:editId="1FD88CC9">
            <wp:extent cx="4237355" cy="3075305"/>
            <wp:effectExtent l="0" t="0" r="14605" b="3175"/>
            <wp:docPr id="3" name="图片 3" descr="Ze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Zeta"/>
                    <pic:cNvPicPr>
                      <a:picLocks noChangeAspect="1"/>
                    </pic:cNvPicPr>
                  </pic:nvPicPr>
                  <pic:blipFill>
                    <a:blip r:embed="rId9"/>
                    <a:srcRect l="7803" t="9315" r="11848" b="14477"/>
                    <a:stretch>
                      <a:fillRect/>
                    </a:stretch>
                  </pic:blipFill>
                  <pic:spPr>
                    <a:xfrm>
                      <a:off x="0" y="0"/>
                      <a:ext cx="4237355" cy="307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F2B09" w14:textId="27DC6BF5" w:rsidR="00407146" w:rsidRDefault="00844425" w:rsidP="008B506C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Fig.S2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Zeta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potential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distribution of 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/>
          <w:sz w:val="24"/>
          <w:szCs w:val="24"/>
        </w:rPr>
        <w:t>@Si</w:t>
      </w:r>
      <w:r>
        <w:rPr>
          <w:rFonts w:ascii="Times New Roman" w:eastAsia="宋体" w:hAnsi="Times New Roman" w:cs="Times New Roman" w:hint="eastAsia"/>
          <w:sz w:val="24"/>
          <w:szCs w:val="24"/>
        </w:rPr>
        <w:t>-OH</w:t>
      </w:r>
      <w:r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bookmarkStart w:id="2" w:name="OLE_LINK26"/>
      <w:r>
        <w:rPr>
          <w:rFonts w:ascii="Times New Roman" w:eastAsia="宋体" w:hAnsi="Times New Roman" w:cs="Times New Roman"/>
          <w:sz w:val="24"/>
          <w:szCs w:val="24"/>
        </w:rPr>
        <w:t>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/>
          <w:sz w:val="24"/>
          <w:szCs w:val="24"/>
        </w:rPr>
        <w:t>@Si</w:t>
      </w:r>
      <w:r>
        <w:rPr>
          <w:rFonts w:ascii="Times New Roman" w:eastAsia="宋体" w:hAnsi="Times New Roman" w:cs="Times New Roman" w:hint="eastAsia"/>
          <w:sz w:val="24"/>
          <w:szCs w:val="24"/>
        </w:rPr>
        <w:t>-OH</w:t>
      </w:r>
      <w:r>
        <w:rPr>
          <w:rFonts w:ascii="Times New Roman" w:eastAsia="宋体" w:hAnsi="Times New Roman" w:cs="Times New Roman"/>
          <w:sz w:val="24"/>
          <w:szCs w:val="24"/>
        </w:rPr>
        <w:t>@C</w:t>
      </w:r>
      <w:bookmarkEnd w:id="2"/>
      <w:r>
        <w:rPr>
          <w:rFonts w:ascii="Times New Roman" w:eastAsia="宋体" w:hAnsi="Times New Roman" w:cs="Times New Roman" w:hint="eastAsia"/>
          <w:sz w:val="24"/>
          <w:szCs w:val="24"/>
        </w:rPr>
        <w:t>S.</w:t>
      </w:r>
    </w:p>
    <w:p w14:paraId="4E264D73" w14:textId="2E761E81" w:rsidR="008B506C" w:rsidRDefault="008B506C" w:rsidP="008B506C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47CF9A8" w14:textId="49825DC0" w:rsidR="008B506C" w:rsidRDefault="008B506C" w:rsidP="008B506C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9535FAD" w14:textId="7E8A29EA" w:rsidR="008B506C" w:rsidRDefault="008B506C" w:rsidP="008B506C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576ED72" w14:textId="0E7FF693" w:rsidR="008B506C" w:rsidRDefault="008B506C" w:rsidP="008B506C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5E2315CE" w14:textId="030866B7" w:rsidR="008B506C" w:rsidRDefault="008B506C" w:rsidP="008B506C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4593D04" w14:textId="7933EF45" w:rsidR="008B506C" w:rsidRDefault="008B506C" w:rsidP="008B506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6F11B1" w14:textId="77777777" w:rsidR="007C746B" w:rsidRDefault="007C746B" w:rsidP="008B506C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14:paraId="5D82B2F0" w14:textId="77777777" w:rsidR="00407146" w:rsidRDefault="0084442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114300" distR="114300" wp14:anchorId="519DD05D" wp14:editId="2E4F555B">
            <wp:extent cx="4184650" cy="3424555"/>
            <wp:effectExtent l="0" t="0" r="6350" b="4445"/>
            <wp:docPr id="4" name="图片 4" descr="V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VSM"/>
                    <pic:cNvPicPr>
                      <a:picLocks noChangeAspect="1"/>
                    </pic:cNvPicPr>
                  </pic:nvPicPr>
                  <pic:blipFill>
                    <a:blip r:embed="rId10"/>
                    <a:srcRect l="12251" t="20466" r="28072" b="9050"/>
                    <a:stretch>
                      <a:fillRect/>
                    </a:stretch>
                  </pic:blipFill>
                  <pic:spPr>
                    <a:xfrm>
                      <a:off x="0" y="0"/>
                      <a:ext cx="4184650" cy="342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783A4" w14:textId="77777777" w:rsidR="00407146" w:rsidRDefault="00844425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Fig.S3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>Magnetization curves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of Fe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宋体" w:hAnsi="Times New Roman" w:cs="Times New Roman"/>
          <w:sz w:val="24"/>
          <w:szCs w:val="24"/>
        </w:rPr>
        <w:t>@Si</w:t>
      </w:r>
      <w:r>
        <w:rPr>
          <w:rFonts w:ascii="Times New Roman" w:eastAsia="宋体" w:hAnsi="Times New Roman" w:cs="Times New Roman" w:hint="eastAsia"/>
          <w:sz w:val="24"/>
          <w:szCs w:val="24"/>
        </w:rPr>
        <w:t>-OH</w:t>
      </w:r>
      <w:r>
        <w:rPr>
          <w:rFonts w:ascii="Times New Roman" w:eastAsia="宋体" w:hAnsi="Times New Roman" w:cs="Times New Roman"/>
          <w:sz w:val="24"/>
          <w:szCs w:val="24"/>
        </w:rPr>
        <w:t>@C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S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proofErr w:type="spellStart"/>
      <w:proofErr w:type="gramStart"/>
      <w:r>
        <w:rPr>
          <w:rFonts w:ascii="Times New Roman" w:eastAsia="宋体" w:hAnsi="Times New Roman" w:cs="Times New Roman"/>
          <w:sz w:val="24"/>
          <w:szCs w:val="24"/>
        </w:rPr>
        <w:t>Inset:</w:t>
      </w:r>
      <w:r>
        <w:rPr>
          <w:rFonts w:ascii="Times New Roman" w:hAnsi="Times New Roman" w:cs="Times New Roman"/>
          <w:sz w:val="24"/>
          <w:szCs w:val="24"/>
        </w:rPr>
        <w:t>Magnetic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separation</w:t>
      </w:r>
      <w:r>
        <w:rPr>
          <w:rFonts w:ascii="Times New Roman" w:eastAsia="宋体" w:hAnsi="Times New Roman" w:cs="Times New Roman"/>
          <w:sz w:val="24"/>
          <w:szCs w:val="24"/>
        </w:rPr>
        <w:t>).</w:t>
      </w:r>
    </w:p>
    <w:p w14:paraId="73221E57" w14:textId="77777777" w:rsidR="00407146" w:rsidRDefault="00407146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F97E1C8" w14:textId="77777777" w:rsidR="007C746B" w:rsidRDefault="007C746B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</w:p>
    <w:p w14:paraId="3DD133F7" w14:textId="77777777" w:rsidR="00E90205" w:rsidRDefault="00E90205" w:rsidP="00E90205">
      <w:pPr>
        <w:spacing w:before="120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Hlk85701180"/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BET results of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@Si-OH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@Si-OH@C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3"/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3"/>
        <w:gridCol w:w="1471"/>
        <w:gridCol w:w="2410"/>
        <w:gridCol w:w="2352"/>
      </w:tblGrid>
      <w:tr w:rsidR="00E90205" w14:paraId="59E895A5" w14:textId="77777777" w:rsidTr="00C867DE">
        <w:trPr>
          <w:trHeight w:val="471"/>
        </w:trPr>
        <w:tc>
          <w:tcPr>
            <w:tcW w:w="2073" w:type="dxa"/>
            <w:tcBorders>
              <w:bottom w:val="single" w:sz="4" w:space="0" w:color="auto"/>
              <w:tl2br w:val="nil"/>
              <w:tr2bl w:val="nil"/>
            </w:tcBorders>
          </w:tcPr>
          <w:p w14:paraId="1DC363E6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tcBorders>
              <w:bottom w:val="single" w:sz="4" w:space="0" w:color="auto"/>
              <w:tl2br w:val="nil"/>
              <w:tr2bl w:val="nil"/>
            </w:tcBorders>
          </w:tcPr>
          <w:p w14:paraId="6BDC27DF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Fe</w:t>
            </w:r>
            <w:r>
              <w:rPr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kern w:val="0"/>
                <w:sz w:val="24"/>
                <w:szCs w:val="24"/>
              </w:rPr>
              <w:t>O</w:t>
            </w:r>
            <w:r>
              <w:rPr>
                <w:kern w:val="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410" w:type="dxa"/>
            <w:tcBorders>
              <w:bottom w:val="single" w:sz="4" w:space="0" w:color="auto"/>
              <w:tl2br w:val="nil"/>
              <w:tr2bl w:val="nil"/>
            </w:tcBorders>
          </w:tcPr>
          <w:p w14:paraId="77F2947D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Fe</w:t>
            </w:r>
            <w:r>
              <w:rPr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kern w:val="0"/>
                <w:sz w:val="24"/>
                <w:szCs w:val="24"/>
              </w:rPr>
              <w:t>O</w:t>
            </w:r>
            <w:r>
              <w:rPr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kern w:val="0"/>
                <w:sz w:val="24"/>
                <w:szCs w:val="24"/>
              </w:rPr>
              <w:t>@Si-OH</w:t>
            </w:r>
          </w:p>
        </w:tc>
        <w:tc>
          <w:tcPr>
            <w:tcW w:w="2352" w:type="dxa"/>
            <w:tcBorders>
              <w:bottom w:val="single" w:sz="4" w:space="0" w:color="auto"/>
              <w:tl2br w:val="nil"/>
              <w:tr2bl w:val="nil"/>
            </w:tcBorders>
          </w:tcPr>
          <w:p w14:paraId="303770A1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Fe</w:t>
            </w:r>
            <w:r>
              <w:rPr>
                <w:kern w:val="0"/>
                <w:sz w:val="24"/>
                <w:szCs w:val="24"/>
                <w:vertAlign w:val="subscript"/>
              </w:rPr>
              <w:t>3</w:t>
            </w:r>
            <w:r>
              <w:rPr>
                <w:kern w:val="0"/>
                <w:sz w:val="24"/>
                <w:szCs w:val="24"/>
              </w:rPr>
              <w:t>O</w:t>
            </w:r>
            <w:r>
              <w:rPr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kern w:val="0"/>
                <w:sz w:val="24"/>
                <w:szCs w:val="24"/>
              </w:rPr>
              <w:t>@Si-OH@C</w:t>
            </w:r>
            <w:r>
              <w:rPr>
                <w:rFonts w:hint="eastAsia"/>
                <w:kern w:val="0"/>
                <w:sz w:val="24"/>
                <w:szCs w:val="24"/>
              </w:rPr>
              <w:t>S</w:t>
            </w:r>
          </w:p>
        </w:tc>
      </w:tr>
      <w:tr w:rsidR="00E90205" w14:paraId="01AF3299" w14:textId="77777777" w:rsidTr="00C867DE">
        <w:trPr>
          <w:trHeight w:val="461"/>
        </w:trPr>
        <w:tc>
          <w:tcPr>
            <w:tcW w:w="2073" w:type="dxa"/>
            <w:tcBorders>
              <w:top w:val="single" w:sz="4" w:space="0" w:color="auto"/>
            </w:tcBorders>
          </w:tcPr>
          <w:p w14:paraId="4AC1CDE2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S</w:t>
            </w:r>
            <w:r>
              <w:rPr>
                <w:kern w:val="0"/>
                <w:sz w:val="24"/>
                <w:szCs w:val="24"/>
                <w:vertAlign w:val="subscript"/>
              </w:rPr>
              <w:t>BET</w:t>
            </w:r>
            <w:r>
              <w:rPr>
                <w:kern w:val="0"/>
                <w:sz w:val="24"/>
                <w:szCs w:val="24"/>
              </w:rPr>
              <w:t xml:space="preserve"> m</w:t>
            </w:r>
            <w:r>
              <w:rPr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kern w:val="0"/>
                <w:sz w:val="24"/>
                <w:szCs w:val="24"/>
              </w:rPr>
              <w:t>/g</w:t>
            </w:r>
          </w:p>
        </w:tc>
        <w:tc>
          <w:tcPr>
            <w:tcW w:w="1471" w:type="dxa"/>
            <w:tcBorders>
              <w:top w:val="single" w:sz="4" w:space="0" w:color="auto"/>
            </w:tcBorders>
          </w:tcPr>
          <w:p w14:paraId="08042302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141.86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1BFB748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21.8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</w:tcBorders>
          </w:tcPr>
          <w:p w14:paraId="52E6F76F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27.3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</w:tr>
      <w:tr w:rsidR="00E90205" w14:paraId="3FB3EA07" w14:textId="77777777" w:rsidTr="00C867DE">
        <w:trPr>
          <w:trHeight w:val="451"/>
        </w:trPr>
        <w:tc>
          <w:tcPr>
            <w:tcW w:w="2073" w:type="dxa"/>
            <w:tcBorders>
              <w:tl2br w:val="nil"/>
              <w:tr2bl w:val="nil"/>
            </w:tcBorders>
          </w:tcPr>
          <w:p w14:paraId="3934BFD2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Pore volume cm</w:t>
            </w:r>
            <w:r>
              <w:rPr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kern w:val="0"/>
                <w:sz w:val="24"/>
                <w:szCs w:val="24"/>
              </w:rPr>
              <w:t>/g</w:t>
            </w:r>
          </w:p>
        </w:tc>
        <w:tc>
          <w:tcPr>
            <w:tcW w:w="1471" w:type="dxa"/>
            <w:tcBorders>
              <w:tl2br w:val="nil"/>
              <w:tr2bl w:val="nil"/>
            </w:tcBorders>
          </w:tcPr>
          <w:p w14:paraId="37AFA386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0.693</w:t>
            </w:r>
          </w:p>
        </w:tc>
        <w:tc>
          <w:tcPr>
            <w:tcW w:w="2410" w:type="dxa"/>
            <w:tcBorders>
              <w:tl2br w:val="nil"/>
              <w:tr2bl w:val="nil"/>
            </w:tcBorders>
          </w:tcPr>
          <w:p w14:paraId="68211A0D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0.06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352" w:type="dxa"/>
            <w:tcBorders>
              <w:tl2br w:val="nil"/>
              <w:tr2bl w:val="nil"/>
            </w:tcBorders>
          </w:tcPr>
          <w:p w14:paraId="58F164C6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0.098</w:t>
            </w:r>
          </w:p>
        </w:tc>
      </w:tr>
      <w:tr w:rsidR="00E90205" w14:paraId="2EEDA6BC" w14:textId="77777777" w:rsidTr="00C867DE">
        <w:trPr>
          <w:trHeight w:val="471"/>
        </w:trPr>
        <w:tc>
          <w:tcPr>
            <w:tcW w:w="2073" w:type="dxa"/>
            <w:tcBorders>
              <w:tl2br w:val="nil"/>
              <w:tr2bl w:val="nil"/>
            </w:tcBorders>
          </w:tcPr>
          <w:p w14:paraId="7425F02C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Pore size/nm</w:t>
            </w:r>
          </w:p>
        </w:tc>
        <w:tc>
          <w:tcPr>
            <w:tcW w:w="1471" w:type="dxa"/>
            <w:tcBorders>
              <w:tl2br w:val="nil"/>
              <w:tr2bl w:val="nil"/>
            </w:tcBorders>
          </w:tcPr>
          <w:p w14:paraId="6E7BBBD2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19.5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l2br w:val="nil"/>
              <w:tr2bl w:val="nil"/>
            </w:tcBorders>
          </w:tcPr>
          <w:p w14:paraId="1BE1609A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12.4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352" w:type="dxa"/>
            <w:tcBorders>
              <w:tl2br w:val="nil"/>
              <w:tr2bl w:val="nil"/>
            </w:tcBorders>
          </w:tcPr>
          <w:p w14:paraId="3043AA6B" w14:textId="77777777" w:rsidR="00E90205" w:rsidRDefault="00E90205" w:rsidP="00C867DE">
            <w:pPr>
              <w:spacing w:line="36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14.3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</w:tr>
    </w:tbl>
    <w:p w14:paraId="46D00200" w14:textId="77777777" w:rsidR="00407146" w:rsidRDefault="00407146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4E999AF" w14:textId="77777777" w:rsidR="00407146" w:rsidRDefault="00407146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0B9A6B2" w14:textId="30BD9E55" w:rsidR="00407146" w:rsidRDefault="00407146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56FF346" w14:textId="62D4C0CF" w:rsidR="007C746B" w:rsidRDefault="007C746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6F5B31F" w14:textId="6AE571A5" w:rsidR="007C746B" w:rsidRDefault="007C746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F45A86B" w14:textId="2E5B1D37" w:rsidR="007C746B" w:rsidRDefault="007C746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87C82B2" w14:textId="5BAEDDF3" w:rsidR="007C746B" w:rsidRDefault="007C746B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8593B5" w14:textId="77777777" w:rsidR="007C746B" w:rsidRDefault="007C746B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</w:p>
    <w:p w14:paraId="071E3321" w14:textId="77777777" w:rsidR="00980703" w:rsidRDefault="00980703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D3C9F27" w14:textId="26AE4873" w:rsidR="00407146" w:rsidRDefault="00844425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>Comparison of</w:t>
      </w:r>
      <w:r>
        <w:rPr>
          <w:rFonts w:ascii="Times New Roman" w:hAnsi="Times New Roman" w:cs="Times New Roman"/>
          <w:color w:val="231F2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>adsorption capacity for removing heavy metal</w:t>
      </w:r>
      <w:r>
        <w:rPr>
          <w:rFonts w:ascii="Times New Roman" w:hAnsi="Times New Roman" w:cs="Times New Roman"/>
          <w:color w:val="231F20"/>
          <w:sz w:val="24"/>
          <w:szCs w:val="24"/>
          <w:lang w:bidi="ar"/>
        </w:rPr>
        <w:t xml:space="preserve">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 xml:space="preserve">with </w:t>
      </w:r>
      <w:r>
        <w:rPr>
          <w:rFonts w:ascii="Times New Roman" w:hAnsi="Times New Roman" w:cs="Times New Roman"/>
          <w:color w:val="231F20"/>
          <w:sz w:val="24"/>
          <w:szCs w:val="24"/>
          <w:lang w:bidi="ar"/>
        </w:rPr>
        <w:t xml:space="preserve">different </w:t>
      </w:r>
      <w:r>
        <w:rPr>
          <w:rFonts w:ascii="Times New Roman" w:hAnsi="Times New Roman" w:cs="Times New Roman"/>
          <w:color w:val="231F20"/>
          <w:kern w:val="10"/>
          <w:sz w:val="24"/>
          <w:szCs w:val="24"/>
          <w:lang w:bidi="ar"/>
        </w:rPr>
        <w:t>adsorbents.</w:t>
      </w:r>
    </w:p>
    <w:tbl>
      <w:tblPr>
        <w:tblStyle w:val="a7"/>
        <w:tblW w:w="8574" w:type="dxa"/>
        <w:tblInd w:w="7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2"/>
        <w:gridCol w:w="1134"/>
        <w:gridCol w:w="992"/>
        <w:gridCol w:w="992"/>
        <w:gridCol w:w="1134"/>
        <w:gridCol w:w="2410"/>
      </w:tblGrid>
      <w:tr w:rsidR="00407146" w14:paraId="7812BBAE" w14:textId="77777777">
        <w:tc>
          <w:tcPr>
            <w:tcW w:w="191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9B2869E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Adsorbent</w:t>
            </w:r>
            <w:bookmarkStart w:id="4" w:name="OLE_LINK6"/>
            <w:r>
              <w:rPr>
                <w:rFonts w:hint="eastAsia"/>
                <w:color w:val="000000" w:themeColor="text1"/>
                <w:sz w:val="24"/>
                <w:szCs w:val="24"/>
              </w:rPr>
              <w:t>(mg/g)</w:t>
            </w:r>
            <w:bookmarkEnd w:id="4"/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0E32C8B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  <w:szCs w:val="24"/>
              </w:rPr>
              <w:t>Q</w:t>
            </w:r>
            <w:r>
              <w:rPr>
                <w:color w:val="000000" w:themeColor="text1"/>
                <w:sz w:val="24"/>
                <w:szCs w:val="24"/>
                <w:vertAlign w:val="subscript"/>
              </w:rPr>
              <w:t>Cr</w:t>
            </w:r>
            <w:proofErr w:type="spellEnd"/>
            <w:r>
              <w:rPr>
                <w:color w:val="000000" w:themeColor="text1"/>
                <w:sz w:val="24"/>
                <w:szCs w:val="24"/>
                <w:vertAlign w:val="subscript"/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:vertAlign w:val="subscript"/>
              </w:rPr>
              <w:t>Ⅵ</w:t>
            </w:r>
            <w:r>
              <w:rPr>
                <w:color w:val="000000" w:themeColor="text1"/>
                <w:sz w:val="24"/>
                <w:szCs w:val="24"/>
                <w:vertAlign w:val="subscript"/>
              </w:rPr>
              <w:t>)</w:t>
            </w:r>
          </w:p>
          <w:p w14:paraId="0630C5D6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(mg/g)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226774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:vertAlign w:val="subscript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Q</w:t>
            </w:r>
            <w:r>
              <w:rPr>
                <w:color w:val="000000" w:themeColor="text1"/>
                <w:sz w:val="24"/>
                <w:szCs w:val="24"/>
                <w:vertAlign w:val="subscript"/>
              </w:rPr>
              <w:t>As</w:t>
            </w:r>
          </w:p>
          <w:p w14:paraId="7AE79644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(mg/g)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7CB9B3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:vertAlign w:val="subscript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  <w:szCs w:val="24"/>
              </w:rPr>
              <w:t>Q</w:t>
            </w:r>
            <w:r>
              <w:rPr>
                <w:color w:val="000000" w:themeColor="text1"/>
                <w:sz w:val="24"/>
                <w:szCs w:val="24"/>
                <w:vertAlign w:val="subscript"/>
              </w:rPr>
              <w:t>Hg</w:t>
            </w:r>
            <w:proofErr w:type="spellEnd"/>
          </w:p>
          <w:p w14:paraId="48ECB968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(mg/g)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C919928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:vertAlign w:val="subscript"/>
              </w:rPr>
            </w:pPr>
            <w:proofErr w:type="spellStart"/>
            <w:r>
              <w:rPr>
                <w:rFonts w:hint="eastAsia"/>
                <w:color w:val="000000" w:themeColor="text1"/>
                <w:sz w:val="24"/>
                <w:szCs w:val="24"/>
              </w:rPr>
              <w:t>Q</w:t>
            </w:r>
            <w:r>
              <w:rPr>
                <w:color w:val="000000" w:themeColor="text1"/>
                <w:sz w:val="24"/>
                <w:szCs w:val="24"/>
                <w:vertAlign w:val="subscript"/>
              </w:rPr>
              <w:t>Se</w:t>
            </w:r>
            <w:proofErr w:type="spellEnd"/>
          </w:p>
          <w:p w14:paraId="38AD6D39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(mg/g)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043E771" w14:textId="77777777" w:rsidR="00407146" w:rsidRDefault="00844425">
            <w:pPr>
              <w:widowControl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kern w:val="10"/>
                <w:sz w:val="24"/>
                <w:szCs w:val="24"/>
                <w:lang w:bidi="ar"/>
              </w:rPr>
              <w:t>References</w:t>
            </w:r>
          </w:p>
        </w:tc>
      </w:tr>
      <w:tr w:rsidR="00407146" w14:paraId="2559BC6D" w14:textId="77777777">
        <w:tc>
          <w:tcPr>
            <w:tcW w:w="1912" w:type="dxa"/>
            <w:tcBorders>
              <w:top w:val="single" w:sz="4" w:space="0" w:color="auto"/>
              <w:bottom w:val="nil"/>
            </w:tcBorders>
            <w:vAlign w:val="center"/>
          </w:tcPr>
          <w:p w14:paraId="01B6F62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SBA-APTES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630D0376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51.0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54ABDE9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36.0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1F643750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62AABD38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79.0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14:paraId="4B2A0049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Dobrzyńska</w:t>
            </w:r>
            <w:proofErr w:type="spellEnd"/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, J. 2021</w:t>
            </w:r>
          </w:p>
        </w:tc>
      </w:tr>
      <w:tr w:rsidR="00407146" w14:paraId="638A3267" w14:textId="77777777">
        <w:tc>
          <w:tcPr>
            <w:tcW w:w="1912" w:type="dxa"/>
            <w:tcBorders>
              <w:top w:val="nil"/>
              <w:bottom w:val="nil"/>
            </w:tcBorders>
            <w:vAlign w:val="center"/>
          </w:tcPr>
          <w:p w14:paraId="7E9E5525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SBA-TMPED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B356B73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55.0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B67C9C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24.0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7B3ED0C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C99A99F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78.0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E0CFE72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Dobrzyńska</w:t>
            </w:r>
            <w:proofErr w:type="spellEnd"/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, J. 2021</w:t>
            </w:r>
          </w:p>
        </w:tc>
      </w:tr>
      <w:tr w:rsidR="00407146" w14:paraId="0FE1EFBD" w14:textId="77777777">
        <w:tc>
          <w:tcPr>
            <w:tcW w:w="1912" w:type="dxa"/>
            <w:tcBorders>
              <w:top w:val="nil"/>
              <w:bottom w:val="nil"/>
            </w:tcBorders>
            <w:vAlign w:val="center"/>
          </w:tcPr>
          <w:p w14:paraId="47BC9533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SBA-MPTMS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8B4A21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55.0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4BA262A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456F7BE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76B0FBC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31.0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14785B9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Dobrzyńska</w:t>
            </w:r>
            <w:proofErr w:type="spellEnd"/>
            <w:r>
              <w:rPr>
                <w:color w:val="000000" w:themeColor="text1"/>
                <w:sz w:val="24"/>
                <w:szCs w:val="24"/>
                <w:shd w:val="clear" w:color="auto" w:fill="FFFFFF"/>
              </w:rPr>
              <w:t>, J. 2021</w:t>
            </w:r>
          </w:p>
        </w:tc>
      </w:tr>
      <w:tr w:rsidR="00407146" w14:paraId="0C64F666" w14:textId="77777777">
        <w:tc>
          <w:tcPr>
            <w:tcW w:w="1912" w:type="dxa"/>
            <w:tcBorders>
              <w:top w:val="nil"/>
              <w:bottom w:val="nil"/>
            </w:tcBorders>
            <w:vAlign w:val="center"/>
          </w:tcPr>
          <w:p w14:paraId="69B6DDDB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CTF-1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769FD3E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824EF78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28.6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C038E0F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32.8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F6DA985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D0D2583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bidi="ar"/>
              </w:rPr>
              <w:t xml:space="preserve">K. </w:t>
            </w:r>
            <w:proofErr w:type="spellStart"/>
            <w:r>
              <w:rPr>
                <w:color w:val="000000" w:themeColor="text1"/>
                <w:sz w:val="24"/>
                <w:szCs w:val="24"/>
                <w:lang w:bidi="ar"/>
              </w:rPr>
              <w:t>Leus</w:t>
            </w:r>
            <w:proofErr w:type="spellEnd"/>
            <w:r>
              <w:rPr>
                <w:color w:val="000000" w:themeColor="text1"/>
                <w:sz w:val="24"/>
                <w:szCs w:val="24"/>
                <w:lang w:bidi="ar"/>
              </w:rPr>
              <w:t xml:space="preserve"> et al 2018</w:t>
            </w:r>
          </w:p>
        </w:tc>
      </w:tr>
      <w:tr w:rsidR="00407146" w14:paraId="57525B33" w14:textId="77777777">
        <w:tc>
          <w:tcPr>
            <w:tcW w:w="1912" w:type="dxa"/>
            <w:tcBorders>
              <w:top w:val="nil"/>
              <w:bottom w:val="nil"/>
            </w:tcBorders>
            <w:vAlign w:val="center"/>
          </w:tcPr>
          <w:p w14:paraId="184D586F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CMCH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A4668B2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49.0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A2B74B8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0297A94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28.2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2506166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0B55388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Wu et al., 2017</w:t>
            </w:r>
          </w:p>
        </w:tc>
      </w:tr>
      <w:tr w:rsidR="00407146" w14:paraId="16C22ECE" w14:textId="77777777">
        <w:tc>
          <w:tcPr>
            <w:tcW w:w="1912" w:type="dxa"/>
            <w:tcBorders>
              <w:top w:val="nil"/>
              <w:bottom w:val="nil"/>
            </w:tcBorders>
            <w:vAlign w:val="center"/>
          </w:tcPr>
          <w:p w14:paraId="0D81A8B8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Amino-Magnetic-GO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232519E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28.0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F71EBC6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06EC87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23.0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50C9C1F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FCE41E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Guo et al., 2014</w:t>
            </w:r>
          </w:p>
        </w:tc>
      </w:tr>
      <w:tr w:rsidR="00407146" w14:paraId="06B90286" w14:textId="77777777">
        <w:tc>
          <w:tcPr>
            <w:tcW w:w="1912" w:type="dxa"/>
            <w:tcBorders>
              <w:top w:val="nil"/>
              <w:bottom w:val="nil"/>
            </w:tcBorders>
            <w:vAlign w:val="center"/>
          </w:tcPr>
          <w:p w14:paraId="328A550D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A-MLS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FEDA0BF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54.2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A3CB519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53.1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5FC67B5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F236C9D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D0A7F0E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bidi="ar"/>
              </w:rPr>
              <w:t>Popovic et al., 2020</w:t>
            </w:r>
          </w:p>
        </w:tc>
      </w:tr>
      <w:tr w:rsidR="00407146" w14:paraId="740B5803" w14:textId="77777777">
        <w:tc>
          <w:tcPr>
            <w:tcW w:w="1912" w:type="dxa"/>
            <w:tcBorders>
              <w:top w:val="nil"/>
              <w:bottom w:val="nil"/>
            </w:tcBorders>
            <w:vAlign w:val="center"/>
          </w:tcPr>
          <w:p w14:paraId="02A27845" w14:textId="77777777" w:rsidR="00407146" w:rsidRDefault="00844425">
            <w:pPr>
              <w:widowControl/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/>
                <w:kern w:val="10"/>
                <w:sz w:val="24"/>
                <w:szCs w:val="24"/>
                <w:lang w:bidi="ar"/>
              </w:rPr>
              <w:t>Monodispersed Gamma-</w:t>
            </w:r>
            <w:proofErr w:type="spellStart"/>
            <w:r>
              <w:rPr>
                <w:color w:val="000000"/>
                <w:kern w:val="10"/>
                <w:sz w:val="24"/>
                <w:szCs w:val="24"/>
                <w:lang w:bidi="ar"/>
              </w:rPr>
              <w:t>AlOOH</w:t>
            </w:r>
            <w:proofErr w:type="spellEnd"/>
            <w:r>
              <w:rPr>
                <w:color w:val="000000"/>
                <w:kern w:val="10"/>
                <w:sz w:val="24"/>
                <w:szCs w:val="24"/>
                <w:lang w:bidi="ar"/>
              </w:rPr>
              <w:t xml:space="preserve"> / </w:t>
            </w:r>
            <w:proofErr w:type="gramStart"/>
            <w:r>
              <w:rPr>
                <w:color w:val="000000"/>
                <w:kern w:val="10"/>
                <w:sz w:val="24"/>
                <w:szCs w:val="24"/>
                <w:lang w:bidi="ar"/>
              </w:rPr>
              <w:t>Fe(</w:t>
            </w:r>
            <w:proofErr w:type="gramEnd"/>
            <w:r>
              <w:rPr>
                <w:color w:val="000000"/>
                <w:kern w:val="10"/>
                <w:sz w:val="24"/>
                <w:szCs w:val="24"/>
                <w:lang w:bidi="ar"/>
              </w:rPr>
              <w:t>OH)</w:t>
            </w:r>
            <w:r>
              <w:rPr>
                <w:color w:val="000000"/>
                <w:kern w:val="10"/>
                <w:sz w:val="24"/>
                <w:szCs w:val="24"/>
                <w:vertAlign w:val="subscript"/>
                <w:lang w:bidi="ar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DEC9B47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13.1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90DACB6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43.8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CA7C29E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AE214F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/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E4A50D2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bidi="ar"/>
              </w:rPr>
              <w:t>Zhang et al., 2016</w:t>
            </w:r>
          </w:p>
        </w:tc>
      </w:tr>
      <w:tr w:rsidR="00407146" w14:paraId="756A52C4" w14:textId="77777777">
        <w:tc>
          <w:tcPr>
            <w:tcW w:w="1912" w:type="dxa"/>
            <w:tcBorders>
              <w:top w:val="nil"/>
              <w:bottom w:val="single" w:sz="8" w:space="0" w:color="auto"/>
            </w:tcBorders>
            <w:vAlign w:val="center"/>
          </w:tcPr>
          <w:p w14:paraId="723C4F1E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Fe</w:t>
            </w:r>
            <w:r>
              <w:rPr>
                <w:color w:val="000000" w:themeColor="text1"/>
                <w:sz w:val="24"/>
                <w:szCs w:val="24"/>
                <w:vertAlign w:val="subscript"/>
              </w:rPr>
              <w:t>3</w:t>
            </w:r>
            <w:r>
              <w:rPr>
                <w:color w:val="000000" w:themeColor="text1"/>
                <w:sz w:val="24"/>
                <w:szCs w:val="24"/>
              </w:rPr>
              <w:t>O</w:t>
            </w:r>
            <w:r>
              <w:rPr>
                <w:color w:val="000000" w:themeColor="text1"/>
                <w:sz w:val="24"/>
                <w:szCs w:val="24"/>
                <w:vertAlign w:val="subscript"/>
              </w:rPr>
              <w:t>4</w:t>
            </w:r>
            <w:r>
              <w:rPr>
                <w:color w:val="000000" w:themeColor="text1"/>
                <w:sz w:val="24"/>
                <w:szCs w:val="24"/>
              </w:rPr>
              <w:t>@Si-OH@CS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0EB41E9F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82.5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2F0782D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53.9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vAlign w:val="center"/>
          </w:tcPr>
          <w:p w14:paraId="4E326996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54.3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7F097B47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130.0</w:t>
            </w:r>
          </w:p>
        </w:tc>
        <w:tc>
          <w:tcPr>
            <w:tcW w:w="2410" w:type="dxa"/>
            <w:tcBorders>
              <w:top w:val="nil"/>
              <w:bottom w:val="single" w:sz="8" w:space="0" w:color="auto"/>
            </w:tcBorders>
            <w:vAlign w:val="center"/>
          </w:tcPr>
          <w:p w14:paraId="29CB4031" w14:textId="77777777" w:rsidR="00407146" w:rsidRDefault="00844425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This work</w:t>
            </w:r>
          </w:p>
        </w:tc>
      </w:tr>
    </w:tbl>
    <w:p w14:paraId="0AF62789" w14:textId="77777777" w:rsidR="00407146" w:rsidRDefault="00844425">
      <w:pPr>
        <w:ind w:firstLineChars="100" w:firstLine="240"/>
        <w:rPr>
          <w:rFonts w:ascii="Times New Roman" w:eastAsia="宋体" w:hAnsi="Times New Roman" w:cs="Times New Roman"/>
          <w:kern w:val="1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10"/>
          <w:sz w:val="24"/>
          <w:szCs w:val="24"/>
        </w:rPr>
        <w:t>/</w:t>
      </w:r>
      <w:r>
        <w:rPr>
          <w:rFonts w:ascii="Times New Roman" w:eastAsia="宋体" w:hAnsi="Times New Roman" w:cs="Times New Roman"/>
          <w:kern w:val="10"/>
          <w:sz w:val="24"/>
          <w:szCs w:val="24"/>
        </w:rPr>
        <w:t xml:space="preserve"> The work was not mentioned.</w:t>
      </w:r>
    </w:p>
    <w:sectPr w:rsidR="004071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374B5" w14:textId="77777777" w:rsidR="00120D51" w:rsidRDefault="00120D51" w:rsidP="008C03A8">
      <w:r>
        <w:separator/>
      </w:r>
    </w:p>
  </w:endnote>
  <w:endnote w:type="continuationSeparator" w:id="0">
    <w:p w14:paraId="2B7F1165" w14:textId="77777777" w:rsidR="00120D51" w:rsidRDefault="00120D51" w:rsidP="008C0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E8930" w14:textId="77777777" w:rsidR="00120D51" w:rsidRDefault="00120D51" w:rsidP="008C03A8">
      <w:r>
        <w:separator/>
      </w:r>
    </w:p>
  </w:footnote>
  <w:footnote w:type="continuationSeparator" w:id="0">
    <w:p w14:paraId="0DF0CE77" w14:textId="77777777" w:rsidR="00120D51" w:rsidRDefault="00120D51" w:rsidP="008C0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D14"/>
    <w:rsid w:val="00073758"/>
    <w:rsid w:val="00120D51"/>
    <w:rsid w:val="00134C51"/>
    <w:rsid w:val="00173D3E"/>
    <w:rsid w:val="002324AA"/>
    <w:rsid w:val="00251EB8"/>
    <w:rsid w:val="003B4456"/>
    <w:rsid w:val="00407146"/>
    <w:rsid w:val="004277F3"/>
    <w:rsid w:val="0050650A"/>
    <w:rsid w:val="005B00A0"/>
    <w:rsid w:val="006021CA"/>
    <w:rsid w:val="006A5779"/>
    <w:rsid w:val="0076311B"/>
    <w:rsid w:val="007A5C69"/>
    <w:rsid w:val="007C746B"/>
    <w:rsid w:val="007F7A23"/>
    <w:rsid w:val="00807411"/>
    <w:rsid w:val="0083260C"/>
    <w:rsid w:val="00844425"/>
    <w:rsid w:val="0084659A"/>
    <w:rsid w:val="008B506C"/>
    <w:rsid w:val="008B69FD"/>
    <w:rsid w:val="008C03A8"/>
    <w:rsid w:val="00917E86"/>
    <w:rsid w:val="00960D14"/>
    <w:rsid w:val="00980703"/>
    <w:rsid w:val="00A025FD"/>
    <w:rsid w:val="00A44AFB"/>
    <w:rsid w:val="00A860F8"/>
    <w:rsid w:val="00AB5E7B"/>
    <w:rsid w:val="00B17DC1"/>
    <w:rsid w:val="00B57195"/>
    <w:rsid w:val="00BA03F6"/>
    <w:rsid w:val="00BC1CCC"/>
    <w:rsid w:val="00C06EA1"/>
    <w:rsid w:val="00C309F9"/>
    <w:rsid w:val="00C54507"/>
    <w:rsid w:val="00C91C51"/>
    <w:rsid w:val="00D67CC0"/>
    <w:rsid w:val="00D84E2C"/>
    <w:rsid w:val="00E90205"/>
    <w:rsid w:val="00EA226E"/>
    <w:rsid w:val="00EC50B0"/>
    <w:rsid w:val="00EE63BC"/>
    <w:rsid w:val="00F33D6C"/>
    <w:rsid w:val="4DBB144A"/>
    <w:rsid w:val="6DE13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FF77BB"/>
  <w15:docId w15:val="{1A01AD37-F23D-484A-9B72-3B0B2BD1B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8">
    <w:name w:val="Hyperlink"/>
    <w:basedOn w:val="a0"/>
    <w:qFormat/>
    <w:rsid w:val="00D84E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xuzr@mail.neu.edu.cn%20(Pro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 hy</dc:creator>
  <cp:lastModifiedBy>zhou hy</cp:lastModifiedBy>
  <cp:revision>45</cp:revision>
  <dcterms:created xsi:type="dcterms:W3CDTF">2021-07-23T02:57:00Z</dcterms:created>
  <dcterms:modified xsi:type="dcterms:W3CDTF">2021-10-21T01:34:00Z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3B270B615C2240BB8A0192999E361941</vt:lpwstr>
  </property>
</Properties>
</file>