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F03DE" w14:textId="77777777" w:rsidR="00B3119C" w:rsidRPr="00507054" w:rsidRDefault="00B3119C" w:rsidP="00B3119C">
      <w:pPr>
        <w:bidi w:val="0"/>
        <w:spacing w:after="0"/>
        <w:jc w:val="both"/>
        <w:rPr>
          <w:rFonts w:asciiTheme="majorBidi" w:hAnsiTheme="majorBidi" w:cstheme="majorBidi"/>
          <w:sz w:val="20"/>
          <w:szCs w:val="20"/>
          <w:lang w:bidi="ar-EG"/>
        </w:rPr>
      </w:pPr>
    </w:p>
    <w:p w14:paraId="75A41E68" w14:textId="542B3CBF" w:rsidR="00B3119C" w:rsidRPr="00507054" w:rsidRDefault="00BE1AC7" w:rsidP="00B3119C">
      <w:pPr>
        <w:rPr>
          <w:rFonts w:asciiTheme="majorBidi" w:hAnsiTheme="majorBidi" w:cstheme="majorBidi"/>
          <w:b/>
          <w:bCs/>
          <w:sz w:val="20"/>
          <w:szCs w:val="20"/>
        </w:rPr>
      </w:pPr>
      <w:r w:rsidRPr="00507054">
        <w:rPr>
          <w:rFonts w:asciiTheme="majorBidi" w:hAnsiTheme="majorBidi" w:cstheme="majorBidi"/>
          <w:b/>
          <w:bCs/>
          <w:noProof/>
          <w:sz w:val="20"/>
          <w:szCs w:val="20"/>
        </w:rPr>
        <w:drawing>
          <wp:inline distT="0" distB="0" distL="0" distR="0" wp14:anchorId="19C65B55" wp14:editId="3F5765F7">
            <wp:extent cx="2843130" cy="286258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75985" cy="2895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7054">
        <w:rPr>
          <w:rFonts w:asciiTheme="majorBidi" w:hAnsiTheme="majorBidi" w:cstheme="majorBidi"/>
          <w:b/>
          <w:bCs/>
          <w:noProof/>
          <w:sz w:val="20"/>
          <w:szCs w:val="20"/>
        </w:rPr>
        <w:drawing>
          <wp:inline distT="0" distB="0" distL="0" distR="0" wp14:anchorId="6C91DAAB" wp14:editId="79D993F8">
            <wp:extent cx="3028315" cy="2858108"/>
            <wp:effectExtent l="0" t="0" r="635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61577" cy="2889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F75EA" w14:textId="75632D36" w:rsidR="00B3119C" w:rsidRPr="00507054" w:rsidRDefault="00B3119C" w:rsidP="00B3119C">
      <w:pPr>
        <w:bidi w:val="0"/>
        <w:rPr>
          <w:rFonts w:asciiTheme="majorBidi" w:hAnsiTheme="majorBidi" w:cstheme="majorBidi"/>
          <w:b/>
          <w:bCs/>
          <w:sz w:val="20"/>
          <w:szCs w:val="20"/>
        </w:rPr>
      </w:pPr>
      <w:r w:rsidRPr="00507054">
        <w:rPr>
          <w:rFonts w:asciiTheme="majorBidi" w:hAnsiTheme="majorBidi" w:cstheme="majorBidi"/>
          <w:b/>
          <w:bCs/>
          <w:sz w:val="20"/>
          <w:szCs w:val="20"/>
        </w:rPr>
        <w:t xml:space="preserve">Fig. </w:t>
      </w:r>
      <w:r w:rsidR="00BE1AC7">
        <w:rPr>
          <w:rFonts w:asciiTheme="majorBidi" w:hAnsiTheme="majorBidi" w:cstheme="majorBidi"/>
          <w:b/>
          <w:bCs/>
          <w:sz w:val="20"/>
          <w:szCs w:val="20"/>
        </w:rPr>
        <w:t>S.</w:t>
      </w:r>
      <w:r w:rsidR="00BE1AC7">
        <w:rPr>
          <w:rFonts w:asciiTheme="majorBidi" w:hAnsiTheme="majorBidi" w:cstheme="majorBidi"/>
          <w:b/>
          <w:bCs/>
          <w:sz w:val="20"/>
          <w:szCs w:val="20"/>
        </w:rPr>
        <w:t>1</w:t>
      </w:r>
      <w:r w:rsidRPr="00507054">
        <w:rPr>
          <w:rFonts w:asciiTheme="majorBidi" w:hAnsiTheme="majorBidi" w:cstheme="majorBidi"/>
          <w:b/>
          <w:bCs/>
          <w:sz w:val="20"/>
          <w:szCs w:val="20"/>
        </w:rPr>
        <w:t xml:space="preserve"> Agarose gel electrophoresis of MPA gene cluster </w:t>
      </w:r>
      <w:r>
        <w:rPr>
          <w:rFonts w:asciiTheme="majorBidi" w:hAnsiTheme="majorBidi" w:cstheme="majorBidi"/>
          <w:b/>
          <w:bCs/>
          <w:sz w:val="20"/>
          <w:szCs w:val="20"/>
        </w:rPr>
        <w:t xml:space="preserve">orthologues to </w:t>
      </w:r>
      <w:proofErr w:type="spellStart"/>
      <w:r w:rsidRPr="00507054">
        <w:rPr>
          <w:rFonts w:asciiTheme="majorBidi" w:hAnsiTheme="majorBidi" w:cstheme="majorBidi"/>
          <w:b/>
          <w:bCs/>
          <w:sz w:val="20"/>
          <w:szCs w:val="20"/>
        </w:rPr>
        <w:t>mpaA</w:t>
      </w:r>
      <w:proofErr w:type="spellEnd"/>
      <w:r w:rsidRPr="00507054">
        <w:rPr>
          <w:rFonts w:asciiTheme="majorBidi" w:hAnsiTheme="majorBidi" w:cstheme="majorBidi"/>
          <w:b/>
          <w:bCs/>
          <w:sz w:val="20"/>
          <w:szCs w:val="20"/>
        </w:rPr>
        <w:t xml:space="preserve">, </w:t>
      </w:r>
      <w:proofErr w:type="spellStart"/>
      <w:r w:rsidRPr="00507054">
        <w:rPr>
          <w:rFonts w:asciiTheme="majorBidi" w:hAnsiTheme="majorBidi" w:cstheme="majorBidi"/>
          <w:b/>
          <w:bCs/>
          <w:sz w:val="20"/>
          <w:szCs w:val="20"/>
        </w:rPr>
        <w:t>mpaC</w:t>
      </w:r>
      <w:proofErr w:type="spellEnd"/>
      <w:r w:rsidRPr="00507054">
        <w:rPr>
          <w:rFonts w:asciiTheme="majorBidi" w:hAnsiTheme="majorBidi" w:cstheme="majorBidi"/>
          <w:b/>
          <w:bCs/>
          <w:sz w:val="20"/>
          <w:szCs w:val="20"/>
        </w:rPr>
        <w:t xml:space="preserve">, </w:t>
      </w:r>
      <w:proofErr w:type="spellStart"/>
      <w:r w:rsidRPr="00507054">
        <w:rPr>
          <w:rFonts w:asciiTheme="majorBidi" w:hAnsiTheme="majorBidi" w:cstheme="majorBidi"/>
          <w:b/>
          <w:bCs/>
          <w:sz w:val="20"/>
          <w:szCs w:val="20"/>
        </w:rPr>
        <w:t>mpaF</w:t>
      </w:r>
      <w:proofErr w:type="spellEnd"/>
      <w:r w:rsidRPr="00507054">
        <w:rPr>
          <w:rFonts w:asciiTheme="majorBidi" w:hAnsiTheme="majorBidi" w:cstheme="majorBidi"/>
          <w:b/>
          <w:bCs/>
          <w:sz w:val="20"/>
          <w:szCs w:val="20"/>
        </w:rPr>
        <w:t xml:space="preserve">, </w:t>
      </w:r>
      <w:proofErr w:type="spellStart"/>
      <w:r w:rsidRPr="00507054">
        <w:rPr>
          <w:rFonts w:asciiTheme="majorBidi" w:hAnsiTheme="majorBidi" w:cstheme="majorBidi"/>
          <w:b/>
          <w:bCs/>
          <w:sz w:val="20"/>
          <w:szCs w:val="20"/>
        </w:rPr>
        <w:t>mpaG</w:t>
      </w:r>
      <w:proofErr w:type="spellEnd"/>
      <w:r w:rsidRPr="00507054">
        <w:rPr>
          <w:rFonts w:asciiTheme="majorBidi" w:hAnsiTheme="majorBidi" w:cstheme="majorBidi"/>
          <w:b/>
          <w:bCs/>
          <w:sz w:val="20"/>
          <w:szCs w:val="20"/>
        </w:rPr>
        <w:t xml:space="preserve"> and </w:t>
      </w:r>
      <w:proofErr w:type="spellStart"/>
      <w:r w:rsidRPr="00507054">
        <w:rPr>
          <w:rFonts w:asciiTheme="majorBidi" w:hAnsiTheme="majorBidi" w:cstheme="majorBidi"/>
          <w:b/>
          <w:bCs/>
          <w:sz w:val="20"/>
          <w:szCs w:val="20"/>
        </w:rPr>
        <w:t>mpaH</w:t>
      </w:r>
      <w:proofErr w:type="spellEnd"/>
      <w:r>
        <w:rPr>
          <w:rFonts w:asciiTheme="majorBidi" w:hAnsiTheme="majorBidi" w:cstheme="majorBidi"/>
          <w:b/>
          <w:bCs/>
          <w:sz w:val="20"/>
          <w:szCs w:val="20"/>
        </w:rPr>
        <w:t xml:space="preserve"> and</w:t>
      </w:r>
      <w:r w:rsidRPr="00507054">
        <w:rPr>
          <w:rFonts w:asciiTheme="majorBidi" w:hAnsiTheme="majorBidi" w:cstheme="majorBidi"/>
          <w:b/>
          <w:bCs/>
          <w:sz w:val="20"/>
          <w:szCs w:val="20"/>
        </w:rPr>
        <w:t xml:space="preserve"> amplified from genomic DNA by conventional PCR from wild type strain HE-</w:t>
      </w:r>
      <w:proofErr w:type="spellStart"/>
      <w:r w:rsidRPr="00507054">
        <w:rPr>
          <w:rFonts w:asciiTheme="majorBidi" w:hAnsiTheme="majorBidi" w:cstheme="majorBidi"/>
          <w:b/>
          <w:bCs/>
          <w:sz w:val="20"/>
          <w:szCs w:val="20"/>
        </w:rPr>
        <w:t>MTwt</w:t>
      </w:r>
      <w:proofErr w:type="spellEnd"/>
      <w:r w:rsidRPr="00507054">
        <w:rPr>
          <w:rFonts w:asciiTheme="majorBidi" w:hAnsiTheme="majorBidi" w:cstheme="majorBidi"/>
          <w:b/>
          <w:bCs/>
          <w:sz w:val="20"/>
          <w:szCs w:val="20"/>
        </w:rPr>
        <w:t xml:space="preserve"> (</w:t>
      </w:r>
      <w:proofErr w:type="spellStart"/>
      <w:r w:rsidRPr="00507054">
        <w:rPr>
          <w:rFonts w:asciiTheme="majorBidi" w:hAnsiTheme="majorBidi" w:cstheme="majorBidi"/>
          <w:b/>
          <w:bCs/>
          <w:sz w:val="20"/>
          <w:szCs w:val="20"/>
        </w:rPr>
        <w:t>wt</w:t>
      </w:r>
      <w:proofErr w:type="spellEnd"/>
      <w:r w:rsidRPr="00507054">
        <w:rPr>
          <w:rFonts w:asciiTheme="majorBidi" w:hAnsiTheme="majorBidi" w:cstheme="majorBidi"/>
          <w:b/>
          <w:bCs/>
          <w:sz w:val="20"/>
          <w:szCs w:val="20"/>
        </w:rPr>
        <w:t xml:space="preserve">), and MPA overproducer mutant strains HE-MPM1 (M1), MPM2 (M2), MPM3 (M3) of </w:t>
      </w:r>
      <w:r w:rsidRPr="00507054"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P. </w:t>
      </w:r>
      <w:proofErr w:type="spellStart"/>
      <w:r w:rsidRPr="00507054">
        <w:rPr>
          <w:rFonts w:asciiTheme="majorBidi" w:hAnsiTheme="majorBidi" w:cstheme="majorBidi"/>
          <w:b/>
          <w:bCs/>
          <w:i/>
          <w:iCs/>
          <w:sz w:val="20"/>
          <w:szCs w:val="20"/>
        </w:rPr>
        <w:t>arizonense</w:t>
      </w:r>
      <w:proofErr w:type="spellEnd"/>
      <w:r w:rsidRPr="00507054">
        <w:rPr>
          <w:rFonts w:asciiTheme="majorBidi" w:hAnsiTheme="majorBidi" w:cstheme="majorBidi"/>
          <w:b/>
          <w:bCs/>
          <w:sz w:val="20"/>
          <w:szCs w:val="20"/>
        </w:rPr>
        <w:t xml:space="preserve"> genome. M is 100 molecular weight ladder </w:t>
      </w:r>
      <w:r>
        <w:rPr>
          <w:rFonts w:asciiTheme="majorBidi" w:hAnsiTheme="majorBidi" w:cstheme="majorBidi"/>
          <w:b/>
          <w:bCs/>
          <w:sz w:val="20"/>
          <w:szCs w:val="20"/>
        </w:rPr>
        <w:t xml:space="preserve">DNA </w:t>
      </w:r>
      <w:r w:rsidRPr="00507054">
        <w:rPr>
          <w:rFonts w:asciiTheme="majorBidi" w:hAnsiTheme="majorBidi" w:cstheme="majorBidi"/>
          <w:b/>
          <w:bCs/>
          <w:sz w:val="20"/>
          <w:szCs w:val="20"/>
        </w:rPr>
        <w:t>strand.</w:t>
      </w:r>
    </w:p>
    <w:p w14:paraId="1BCB6ED9" w14:textId="77777777" w:rsidR="00B3119C" w:rsidRPr="00507054" w:rsidRDefault="00B3119C" w:rsidP="00B3119C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66683054" w14:textId="77777777" w:rsidR="00B3119C" w:rsidRPr="00507054" w:rsidRDefault="00B3119C" w:rsidP="00B3119C">
      <w:pPr>
        <w:bidi w:val="0"/>
        <w:spacing w:after="0"/>
        <w:jc w:val="both"/>
        <w:rPr>
          <w:rFonts w:asciiTheme="majorBidi" w:hAnsiTheme="majorBidi" w:cstheme="majorBidi"/>
          <w:sz w:val="20"/>
          <w:szCs w:val="20"/>
          <w:lang w:bidi="ar-EG"/>
        </w:rPr>
      </w:pPr>
    </w:p>
    <w:p w14:paraId="4612FAE1" w14:textId="77777777" w:rsidR="00B3119C" w:rsidRPr="00507054" w:rsidRDefault="00B3119C" w:rsidP="00B3119C">
      <w:pPr>
        <w:bidi w:val="0"/>
        <w:spacing w:after="0"/>
        <w:jc w:val="center"/>
        <w:rPr>
          <w:rFonts w:asciiTheme="majorBidi" w:hAnsiTheme="majorBidi" w:cstheme="majorBidi"/>
          <w:sz w:val="20"/>
          <w:szCs w:val="20"/>
          <w:lang w:bidi="ar-EG"/>
        </w:rPr>
      </w:pPr>
      <w:r w:rsidRPr="00507054">
        <w:rPr>
          <w:rFonts w:asciiTheme="majorBidi" w:hAnsiTheme="majorBidi" w:cstheme="majorBidi"/>
          <w:b/>
          <w:bCs/>
          <w:noProof/>
          <w:sz w:val="20"/>
          <w:szCs w:val="20"/>
        </w:rPr>
        <w:drawing>
          <wp:inline distT="0" distB="0" distL="0" distR="0" wp14:anchorId="7C7A6B97" wp14:editId="7F7E690D">
            <wp:extent cx="2724150" cy="194945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7940" r="62612" b="26181"/>
                    <a:stretch/>
                  </pic:blipFill>
                  <pic:spPr bwMode="auto">
                    <a:xfrm>
                      <a:off x="0" y="0"/>
                      <a:ext cx="2724150" cy="1949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2F66F3" w14:textId="284BF435" w:rsidR="00B3119C" w:rsidRPr="00507054" w:rsidRDefault="00B3119C" w:rsidP="00B3119C">
      <w:pPr>
        <w:bidi w:val="0"/>
        <w:spacing w:after="0"/>
        <w:jc w:val="both"/>
        <w:rPr>
          <w:rFonts w:asciiTheme="majorBidi" w:hAnsiTheme="majorBidi" w:cstheme="majorBidi"/>
          <w:sz w:val="20"/>
          <w:szCs w:val="20"/>
        </w:rPr>
      </w:pPr>
      <w:r w:rsidRPr="00B73B3D">
        <w:rPr>
          <w:rFonts w:asciiTheme="majorBidi" w:hAnsiTheme="majorBidi" w:cstheme="majorBidi"/>
          <w:b/>
          <w:bCs/>
          <w:sz w:val="20"/>
          <w:szCs w:val="20"/>
          <w:lang w:bidi="ar-EG"/>
        </w:rPr>
        <w:t xml:space="preserve">Fig </w:t>
      </w:r>
      <w:r w:rsidR="00BE1AC7">
        <w:rPr>
          <w:rFonts w:asciiTheme="majorBidi" w:hAnsiTheme="majorBidi" w:cstheme="majorBidi"/>
          <w:b/>
          <w:bCs/>
          <w:sz w:val="20"/>
          <w:szCs w:val="20"/>
          <w:lang w:bidi="ar-EG"/>
        </w:rPr>
        <w:t>S. 2</w:t>
      </w:r>
      <w:r w:rsidRPr="00B73B3D">
        <w:rPr>
          <w:rFonts w:asciiTheme="majorBidi" w:hAnsiTheme="majorBidi" w:cstheme="majorBidi"/>
          <w:b/>
          <w:bCs/>
          <w:sz w:val="20"/>
          <w:szCs w:val="20"/>
        </w:rPr>
        <w:t>:</w:t>
      </w:r>
      <w:r w:rsidRPr="00507054">
        <w:rPr>
          <w:rFonts w:asciiTheme="majorBidi" w:hAnsiTheme="majorBidi" w:cstheme="majorBidi"/>
          <w:sz w:val="20"/>
          <w:szCs w:val="20"/>
        </w:rPr>
        <w:t xml:space="preserve"> Gel electrophoresis of </w:t>
      </w:r>
      <w:proofErr w:type="spellStart"/>
      <w:r w:rsidRPr="00507054">
        <w:rPr>
          <w:rFonts w:asciiTheme="majorBidi" w:hAnsiTheme="majorBidi" w:cstheme="majorBidi"/>
          <w:sz w:val="20"/>
          <w:szCs w:val="20"/>
        </w:rPr>
        <w:t>rtPCR</w:t>
      </w:r>
      <w:proofErr w:type="spellEnd"/>
      <w:r w:rsidRPr="00507054">
        <w:rPr>
          <w:rFonts w:asciiTheme="majorBidi" w:hAnsiTheme="majorBidi" w:cstheme="majorBidi"/>
          <w:sz w:val="20"/>
          <w:szCs w:val="20"/>
        </w:rPr>
        <w:t xml:space="preserve"> products of MPA gen cluster, </w:t>
      </w:r>
      <w:proofErr w:type="spellStart"/>
      <w:r w:rsidRPr="00833727">
        <w:rPr>
          <w:rFonts w:asciiTheme="majorBidi" w:hAnsiTheme="majorBidi" w:cstheme="majorBidi"/>
          <w:i/>
          <w:iCs/>
          <w:sz w:val="20"/>
          <w:szCs w:val="20"/>
        </w:rPr>
        <w:t>mpaA</w:t>
      </w:r>
      <w:proofErr w:type="spellEnd"/>
      <w:r w:rsidRPr="00507054">
        <w:rPr>
          <w:rFonts w:asciiTheme="majorBidi" w:hAnsiTheme="majorBidi" w:cstheme="majorBidi"/>
          <w:sz w:val="20"/>
          <w:szCs w:val="20"/>
        </w:rPr>
        <w:t xml:space="preserve"> (lane A), </w:t>
      </w:r>
      <w:proofErr w:type="spellStart"/>
      <w:r w:rsidRPr="00833727">
        <w:rPr>
          <w:rFonts w:asciiTheme="majorBidi" w:hAnsiTheme="majorBidi" w:cstheme="majorBidi"/>
          <w:i/>
          <w:iCs/>
          <w:sz w:val="20"/>
          <w:szCs w:val="20"/>
        </w:rPr>
        <w:t>mpaC</w:t>
      </w:r>
      <w:proofErr w:type="spellEnd"/>
      <w:r w:rsidRPr="00507054">
        <w:rPr>
          <w:rFonts w:asciiTheme="majorBidi" w:hAnsiTheme="majorBidi" w:cstheme="majorBidi"/>
          <w:sz w:val="20"/>
          <w:szCs w:val="20"/>
        </w:rPr>
        <w:t xml:space="preserve"> (lane C), </w:t>
      </w:r>
      <w:proofErr w:type="spellStart"/>
      <w:r w:rsidRPr="00833727">
        <w:rPr>
          <w:rFonts w:asciiTheme="majorBidi" w:hAnsiTheme="majorBidi" w:cstheme="majorBidi"/>
          <w:i/>
          <w:iCs/>
          <w:sz w:val="20"/>
          <w:szCs w:val="20"/>
        </w:rPr>
        <w:t>mpaF</w:t>
      </w:r>
      <w:proofErr w:type="spellEnd"/>
      <w:r w:rsidRPr="00507054">
        <w:rPr>
          <w:rFonts w:asciiTheme="majorBidi" w:hAnsiTheme="majorBidi" w:cstheme="majorBidi"/>
          <w:sz w:val="20"/>
          <w:szCs w:val="20"/>
        </w:rPr>
        <w:t xml:space="preserve"> (lane F), </w:t>
      </w:r>
      <w:proofErr w:type="spellStart"/>
      <w:r w:rsidRPr="00833727">
        <w:rPr>
          <w:rFonts w:asciiTheme="majorBidi" w:hAnsiTheme="majorBidi" w:cstheme="majorBidi"/>
          <w:i/>
          <w:iCs/>
          <w:sz w:val="20"/>
          <w:szCs w:val="20"/>
        </w:rPr>
        <w:t>mpaG</w:t>
      </w:r>
      <w:proofErr w:type="spellEnd"/>
      <w:r w:rsidRPr="00507054">
        <w:rPr>
          <w:rFonts w:asciiTheme="majorBidi" w:hAnsiTheme="majorBidi" w:cstheme="majorBidi"/>
          <w:sz w:val="20"/>
          <w:szCs w:val="20"/>
        </w:rPr>
        <w:t xml:space="preserve"> (lane G), </w:t>
      </w:r>
      <w:r>
        <w:rPr>
          <w:rFonts w:asciiTheme="majorBidi" w:hAnsiTheme="majorBidi" w:cstheme="majorBidi"/>
          <w:sz w:val="20"/>
          <w:szCs w:val="20"/>
        </w:rPr>
        <w:t xml:space="preserve">and </w:t>
      </w:r>
      <w:proofErr w:type="spellStart"/>
      <w:r w:rsidRPr="00833727">
        <w:rPr>
          <w:rFonts w:asciiTheme="majorBidi" w:hAnsiTheme="majorBidi" w:cstheme="majorBidi"/>
          <w:i/>
          <w:iCs/>
          <w:sz w:val="20"/>
          <w:szCs w:val="20"/>
        </w:rPr>
        <w:t>mpaH</w:t>
      </w:r>
      <w:proofErr w:type="spellEnd"/>
      <w:r w:rsidRPr="00507054">
        <w:rPr>
          <w:rFonts w:asciiTheme="majorBidi" w:hAnsiTheme="majorBidi" w:cstheme="majorBidi"/>
          <w:sz w:val="20"/>
          <w:szCs w:val="20"/>
        </w:rPr>
        <w:t xml:space="preserve"> (lane H), extracted from MPA overproducer mutant strains </w:t>
      </w:r>
      <w:r w:rsidRPr="00507054">
        <w:rPr>
          <w:rFonts w:asciiTheme="majorBidi" w:hAnsiTheme="majorBidi" w:cstheme="majorBidi"/>
          <w:i/>
          <w:iCs/>
          <w:sz w:val="20"/>
          <w:szCs w:val="20"/>
        </w:rPr>
        <w:t xml:space="preserve">P. </w:t>
      </w:r>
      <w:proofErr w:type="spellStart"/>
      <w:r w:rsidRPr="00507054">
        <w:rPr>
          <w:rFonts w:asciiTheme="majorBidi" w:hAnsiTheme="majorBidi" w:cstheme="majorBidi"/>
          <w:i/>
          <w:iCs/>
          <w:sz w:val="20"/>
          <w:szCs w:val="20"/>
        </w:rPr>
        <w:t>arezonense</w:t>
      </w:r>
      <w:proofErr w:type="spellEnd"/>
      <w:r w:rsidRPr="00507054">
        <w:rPr>
          <w:rFonts w:asciiTheme="majorBidi" w:hAnsiTheme="majorBidi" w:cstheme="majorBidi"/>
          <w:sz w:val="20"/>
          <w:szCs w:val="20"/>
        </w:rPr>
        <w:t xml:space="preserve"> HE-MPM2.</w:t>
      </w:r>
    </w:p>
    <w:p w14:paraId="35A68DFD" w14:textId="77777777" w:rsidR="0000325B" w:rsidRPr="00B3119C" w:rsidRDefault="0000325B"/>
    <w:sectPr w:rsidR="0000325B" w:rsidRPr="00B311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19C"/>
    <w:rsid w:val="0000325B"/>
    <w:rsid w:val="000F33AF"/>
    <w:rsid w:val="00B3119C"/>
    <w:rsid w:val="00BE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60454"/>
  <w15:chartTrackingRefBased/>
  <w15:docId w15:val="{150B4485-E6FC-4F87-9610-7C90B035A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19C"/>
    <w:pPr>
      <w:bidi/>
    </w:pPr>
    <w:rPr>
      <w:rFonts w:eastAsiaTheme="minorEastAsia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HAMouhammed</dc:creator>
  <cp:keywords/>
  <dc:description/>
  <cp:lastModifiedBy>HAMouhammed</cp:lastModifiedBy>
  <cp:revision>1</cp:revision>
  <dcterms:created xsi:type="dcterms:W3CDTF">2021-12-19T19:45:00Z</dcterms:created>
  <dcterms:modified xsi:type="dcterms:W3CDTF">2021-12-19T19:57:00Z</dcterms:modified>
</cp:coreProperties>
</file>