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49" w:rsidRPr="00523F49" w:rsidRDefault="00523F49" w:rsidP="00856371">
      <w:pPr>
        <w:widowControl/>
        <w:spacing w:line="480" w:lineRule="auto"/>
        <w:rPr>
          <w:rFonts w:ascii="Times New Roman" w:hAnsi="Times New Roman" w:cs="Times New Roman"/>
          <w:b/>
          <w:sz w:val="22"/>
        </w:rPr>
      </w:pPr>
      <w:r w:rsidRPr="00523F49">
        <w:rPr>
          <w:rFonts w:ascii="Times New Roman" w:hAnsi="Times New Roman" w:cs="Times New Roman" w:hint="eastAsia"/>
          <w:b/>
          <w:sz w:val="22"/>
        </w:rPr>
        <w:t>Supplementary data</w:t>
      </w:r>
    </w:p>
    <w:p w:rsidR="00523F49" w:rsidRDefault="00523F49" w:rsidP="00856371">
      <w:pPr>
        <w:widowControl/>
        <w:spacing w:line="480" w:lineRule="auto"/>
        <w:rPr>
          <w:rFonts w:ascii="Times New Roman" w:hAnsi="Times New Roman" w:cs="Times New Roman"/>
          <w:sz w:val="22"/>
        </w:rPr>
      </w:pPr>
    </w:p>
    <w:p w:rsidR="00856371" w:rsidRPr="009F7256" w:rsidRDefault="00856371" w:rsidP="00856371">
      <w:pPr>
        <w:widowControl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Two </w:t>
      </w:r>
      <w:r>
        <w:rPr>
          <w:rFonts w:ascii="Times New Roman" w:hAnsi="Times New Roman" w:cs="Times New Roman"/>
          <w:sz w:val="22"/>
        </w:rPr>
        <w:t>d</w:t>
      </w:r>
      <w:r w:rsidRPr="009F7256">
        <w:rPr>
          <w:rFonts w:ascii="Times New Roman" w:hAnsi="Times New Roman" w:cs="Times New Roman"/>
          <w:sz w:val="22"/>
        </w:rPr>
        <w:t>ifferentially methylated region (DMR)</w:t>
      </w:r>
      <w:r>
        <w:rPr>
          <w:rFonts w:ascii="Times New Roman" w:hAnsi="Times New Roman" w:cs="Times New Roman"/>
          <w:sz w:val="22"/>
        </w:rPr>
        <w:t xml:space="preserve"> networks in </w:t>
      </w:r>
      <w:r w:rsidRPr="009F7256">
        <w:rPr>
          <w:rFonts w:ascii="Times New Roman" w:hAnsi="Times New Roman" w:cs="Times New Roman"/>
          <w:sz w:val="22"/>
        </w:rPr>
        <w:t>nonalcoholic fatty liver disease</w:t>
      </w:r>
      <w:r>
        <w:rPr>
          <w:rFonts w:ascii="Times New Roman" w:hAnsi="Times New Roman" w:cs="Times New Roman"/>
          <w:sz w:val="22"/>
        </w:rPr>
        <w:t>, viral hepatitis</w:t>
      </w:r>
      <w:r w:rsidR="006E3954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and hepatocellular carcinoma</w:t>
      </w:r>
    </w:p>
    <w:p w:rsidR="00856371" w:rsidRPr="009F7256" w:rsidRDefault="00856371" w:rsidP="00856371">
      <w:pPr>
        <w:widowControl/>
        <w:spacing w:line="480" w:lineRule="auto"/>
        <w:rPr>
          <w:rFonts w:ascii="Times New Roman" w:hAnsi="Times New Roman" w:cs="Times New Roman"/>
          <w:sz w:val="22"/>
        </w:rPr>
      </w:pPr>
    </w:p>
    <w:p w:rsidR="00856371" w:rsidRPr="009F7256" w:rsidRDefault="00856371" w:rsidP="00856371">
      <w:pPr>
        <w:spacing w:line="480" w:lineRule="auto"/>
        <w:rPr>
          <w:rFonts w:ascii="Times New Roman" w:hAnsi="Times New Roman" w:cs="Times New Roman"/>
          <w:sz w:val="22"/>
        </w:rPr>
      </w:pPr>
      <w:proofErr w:type="spellStart"/>
      <w:r>
        <w:rPr>
          <w:rFonts w:ascii="Times New Roman" w:hAnsi="Times New Roman" w:cs="Times New Roman"/>
          <w:sz w:val="22"/>
        </w:rPr>
        <w:t>Suguru</w:t>
      </w:r>
      <w:proofErr w:type="spellEnd"/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>Kurokawa</w:t>
      </w:r>
      <w:proofErr w:type="spellEnd"/>
      <w:r>
        <w:rPr>
          <w:rFonts w:ascii="Times New Roman" w:hAnsi="Times New Roman" w:cs="Times New Roman"/>
          <w:sz w:val="22"/>
        </w:rPr>
        <w:t xml:space="preserve">, </w:t>
      </w:r>
      <w:r w:rsidRPr="009F7256">
        <w:rPr>
          <w:rFonts w:ascii="Times New Roman" w:hAnsi="Times New Roman" w:cs="Times New Roman"/>
          <w:sz w:val="22"/>
        </w:rPr>
        <w:t xml:space="preserve">Masato </w:t>
      </w:r>
      <w:proofErr w:type="spellStart"/>
      <w:r w:rsidRPr="009F7256">
        <w:rPr>
          <w:rFonts w:ascii="Times New Roman" w:hAnsi="Times New Roman" w:cs="Times New Roman"/>
          <w:sz w:val="22"/>
        </w:rPr>
        <w:t>Yoneda</w:t>
      </w:r>
      <w:proofErr w:type="spellEnd"/>
      <w:r w:rsidRPr="009F7256">
        <w:rPr>
          <w:rFonts w:ascii="Times New Roman" w:hAnsi="Times New Roman" w:cs="Times New Roman"/>
          <w:sz w:val="22"/>
        </w:rPr>
        <w:t>, Yuji Ogawa,</w:t>
      </w:r>
      <w:r>
        <w:rPr>
          <w:rFonts w:ascii="Times New Roman" w:hAnsi="Times New Roman" w:cs="Times New Roman"/>
          <w:sz w:val="22"/>
        </w:rPr>
        <w:t xml:space="preserve"> </w:t>
      </w:r>
      <w:r w:rsidRPr="009F7256">
        <w:rPr>
          <w:rFonts w:ascii="Times New Roman" w:hAnsi="Times New Roman" w:cs="Times New Roman"/>
          <w:sz w:val="22"/>
        </w:rPr>
        <w:t xml:space="preserve">Yasushi Honda, </w:t>
      </w:r>
      <w:proofErr w:type="spellStart"/>
      <w:r w:rsidRPr="009F7256">
        <w:rPr>
          <w:rFonts w:ascii="Times New Roman" w:hAnsi="Times New Roman" w:cs="Times New Roman"/>
          <w:sz w:val="22"/>
        </w:rPr>
        <w:t>Takaomi</w:t>
      </w:r>
      <w:proofErr w:type="spellEnd"/>
      <w:r w:rsidRPr="009F725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F7256">
        <w:rPr>
          <w:rFonts w:ascii="Times New Roman" w:hAnsi="Times New Roman" w:cs="Times New Roman"/>
          <w:sz w:val="22"/>
        </w:rPr>
        <w:t>Kessoku</w:t>
      </w:r>
      <w:proofErr w:type="spellEnd"/>
      <w:r w:rsidRPr="009F7256">
        <w:rPr>
          <w:rFonts w:ascii="Times New Roman" w:hAnsi="Times New Roman" w:cs="Times New Roman" w:hint="eastAsia"/>
          <w:sz w:val="22"/>
        </w:rPr>
        <w:t xml:space="preserve">, </w:t>
      </w:r>
      <w:proofErr w:type="spellStart"/>
      <w:r w:rsidRPr="009F7256">
        <w:rPr>
          <w:rFonts w:ascii="Times New Roman" w:hAnsi="Times New Roman" w:cs="Times New Roman"/>
          <w:sz w:val="22"/>
        </w:rPr>
        <w:t>Kento</w:t>
      </w:r>
      <w:proofErr w:type="spellEnd"/>
      <w:r w:rsidRPr="009F725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F7256">
        <w:rPr>
          <w:rFonts w:ascii="Times New Roman" w:hAnsi="Times New Roman" w:cs="Times New Roman"/>
          <w:sz w:val="22"/>
        </w:rPr>
        <w:t>Imajo</w:t>
      </w:r>
      <w:proofErr w:type="spellEnd"/>
      <w:r w:rsidRPr="009F7256">
        <w:rPr>
          <w:rFonts w:ascii="Times New Roman" w:hAnsi="Times New Roman" w:cs="Times New Roman"/>
          <w:sz w:val="22"/>
        </w:rPr>
        <w:t>, Satoru Saito</w:t>
      </w:r>
      <w:r>
        <w:rPr>
          <w:rFonts w:ascii="Times New Roman" w:hAnsi="Times New Roman" w:cs="Times New Roman"/>
          <w:sz w:val="22"/>
        </w:rPr>
        <w:t>,</w:t>
      </w:r>
      <w:r w:rsidRPr="009F7256">
        <w:rPr>
          <w:rFonts w:ascii="Times New Roman" w:hAnsi="Times New Roman" w:cs="Times New Roman"/>
          <w:sz w:val="22"/>
        </w:rPr>
        <w:t xml:space="preserve"> Atsushi Nakajima</w:t>
      </w:r>
      <w:r>
        <w:rPr>
          <w:rFonts w:ascii="Times New Roman" w:hAnsi="Times New Roman" w:cs="Times New Roman"/>
          <w:sz w:val="22"/>
        </w:rPr>
        <w:t xml:space="preserve">, </w:t>
      </w:r>
      <w:r w:rsidRPr="009F7256">
        <w:rPr>
          <w:rFonts w:ascii="Times New Roman" w:hAnsi="Times New Roman" w:cs="Times New Roman"/>
          <w:sz w:val="22"/>
        </w:rPr>
        <w:t>and Kikuko Hotta</w:t>
      </w:r>
    </w:p>
    <w:p w:rsidR="00A26A53" w:rsidRPr="00A00FE7" w:rsidRDefault="00A26A53" w:rsidP="00A26A53">
      <w:pPr>
        <w:widowControl/>
        <w:spacing w:line="480" w:lineRule="auto"/>
        <w:rPr>
          <w:rFonts w:ascii="Times New Roman" w:hAnsi="Times New Roman" w:cs="Times New Roman"/>
          <w:sz w:val="22"/>
        </w:rPr>
      </w:pPr>
    </w:p>
    <w:p w:rsidR="00A26A53" w:rsidRDefault="005457E9" w:rsidP="005457E9">
      <w:pPr>
        <w:widowControl/>
        <w:tabs>
          <w:tab w:val="left" w:pos="3959"/>
          <w:tab w:val="left" w:pos="5259"/>
          <w:tab w:val="left" w:pos="6359"/>
          <w:tab w:val="left" w:pos="7459"/>
          <w:tab w:val="left" w:pos="10379"/>
          <w:tab w:val="left" w:pos="12179"/>
          <w:tab w:val="left" w:pos="15279"/>
        </w:tabs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</w:rPr>
      </w:pPr>
      <w:r>
        <w:rPr>
          <w:rFonts w:ascii="Times New Roman" w:eastAsia="ＭＳ Ｐゴシック" w:hAnsi="Times New Roman" w:cs="Times New Roman" w:hint="eastAsia"/>
          <w:b/>
          <w:bCs/>
          <w:kern w:val="0"/>
          <w:sz w:val="22"/>
        </w:rPr>
        <w:t>Contents:</w:t>
      </w:r>
    </w:p>
    <w:p w:rsidR="005457E9" w:rsidRDefault="005457E9" w:rsidP="00142C4D">
      <w:pPr>
        <w:widowControl/>
        <w:tabs>
          <w:tab w:val="left" w:pos="3959"/>
          <w:tab w:val="left" w:pos="5259"/>
          <w:tab w:val="left" w:pos="6359"/>
          <w:tab w:val="left" w:pos="7459"/>
          <w:tab w:val="left" w:pos="10379"/>
          <w:tab w:val="left" w:pos="12179"/>
          <w:tab w:val="left" w:pos="15279"/>
        </w:tabs>
        <w:spacing w:line="480" w:lineRule="auto"/>
        <w:jc w:val="left"/>
        <w:rPr>
          <w:rFonts w:ascii="Times New Roman" w:eastAsia="ＭＳ Ｐゴシック" w:hAnsi="Times New Roman" w:cs="Times New Roman"/>
          <w:bCs/>
          <w:kern w:val="0"/>
          <w:sz w:val="22"/>
        </w:rPr>
      </w:pPr>
      <w:r>
        <w:rPr>
          <w:rFonts w:ascii="Times New Roman" w:eastAsia="ＭＳ Ｐゴシック" w:hAnsi="Times New Roman" w:cs="Times New Roman" w:hint="eastAsia"/>
          <w:bCs/>
          <w:kern w:val="0"/>
          <w:sz w:val="22"/>
        </w:rPr>
        <w:t>Supplementary Table 1</w:t>
      </w:r>
    </w:p>
    <w:p w:rsidR="005457E9" w:rsidRDefault="00A6281B" w:rsidP="00142C4D">
      <w:pPr>
        <w:widowControl/>
        <w:tabs>
          <w:tab w:val="left" w:pos="3959"/>
          <w:tab w:val="left" w:pos="5259"/>
          <w:tab w:val="left" w:pos="6359"/>
          <w:tab w:val="left" w:pos="7459"/>
          <w:tab w:val="left" w:pos="10379"/>
          <w:tab w:val="left" w:pos="12179"/>
          <w:tab w:val="left" w:pos="15279"/>
        </w:tabs>
        <w:spacing w:line="480" w:lineRule="auto"/>
        <w:jc w:val="left"/>
        <w:rPr>
          <w:rFonts w:ascii="Times New Roman" w:eastAsia="ＭＳ Ｐゴシック" w:hAnsi="Times New Roman" w:cs="Times New Roman"/>
          <w:bCs/>
          <w:kern w:val="0"/>
          <w:sz w:val="22"/>
        </w:rPr>
      </w:pPr>
      <w:r>
        <w:rPr>
          <w:rFonts w:ascii="Times New Roman" w:eastAsia="ＭＳ Ｐゴシック" w:hAnsi="Times New Roman" w:cs="Times New Roman"/>
          <w:bCs/>
          <w:kern w:val="0"/>
          <w:sz w:val="22"/>
        </w:rPr>
        <w:t>Supplementary Figure</w:t>
      </w:r>
      <w:r w:rsidR="005457E9">
        <w:rPr>
          <w:rFonts w:ascii="Times New Roman" w:eastAsia="ＭＳ Ｐゴシック" w:hAnsi="Times New Roman" w:cs="Times New Roman"/>
          <w:bCs/>
          <w:kern w:val="0"/>
          <w:sz w:val="22"/>
        </w:rPr>
        <w:t xml:space="preserve"> </w:t>
      </w:r>
      <w:r w:rsidR="00142C4D">
        <w:rPr>
          <w:rFonts w:ascii="Times New Roman" w:eastAsia="ＭＳ Ｐゴシック" w:hAnsi="Times New Roman" w:cs="Times New Roman"/>
          <w:bCs/>
          <w:kern w:val="0"/>
          <w:sz w:val="22"/>
        </w:rPr>
        <w:t>1</w:t>
      </w:r>
    </w:p>
    <w:p w:rsidR="005457E9" w:rsidRDefault="005457E9" w:rsidP="00A26A53">
      <w:pPr>
        <w:widowControl/>
        <w:tabs>
          <w:tab w:val="left" w:pos="3959"/>
          <w:tab w:val="left" w:pos="5259"/>
          <w:tab w:val="left" w:pos="6359"/>
          <w:tab w:val="left" w:pos="7459"/>
          <w:tab w:val="left" w:pos="10379"/>
          <w:tab w:val="left" w:pos="12179"/>
          <w:tab w:val="left" w:pos="15279"/>
        </w:tabs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</w:rPr>
      </w:pPr>
    </w:p>
    <w:p w:rsidR="005457E9" w:rsidRPr="00142A6F" w:rsidRDefault="005457E9" w:rsidP="00A26A53">
      <w:pPr>
        <w:widowControl/>
        <w:tabs>
          <w:tab w:val="left" w:pos="3959"/>
          <w:tab w:val="left" w:pos="5259"/>
          <w:tab w:val="left" w:pos="6359"/>
          <w:tab w:val="left" w:pos="7459"/>
          <w:tab w:val="left" w:pos="10379"/>
          <w:tab w:val="left" w:pos="12179"/>
          <w:tab w:val="left" w:pos="15279"/>
        </w:tabs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</w:rPr>
      </w:pPr>
    </w:p>
    <w:p w:rsidR="00142A6F" w:rsidRDefault="00142A6F" w:rsidP="00526D9C">
      <w:pPr>
        <w:widowControl/>
        <w:tabs>
          <w:tab w:val="left" w:pos="3959"/>
          <w:tab w:val="left" w:pos="5259"/>
          <w:tab w:val="left" w:pos="6359"/>
          <w:tab w:val="left" w:pos="7459"/>
          <w:tab w:val="left" w:pos="10379"/>
          <w:tab w:val="left" w:pos="12179"/>
          <w:tab w:val="left" w:pos="15279"/>
        </w:tabs>
        <w:ind w:left="99"/>
        <w:jc w:val="left"/>
        <w:rPr>
          <w:rFonts w:ascii="Times New Roman" w:eastAsia="ＭＳ Ｐゴシック" w:hAnsi="Times New Roman" w:cs="Times New Roman"/>
          <w:b/>
          <w:bCs/>
          <w:kern w:val="0"/>
          <w:sz w:val="22"/>
        </w:rPr>
        <w:sectPr w:rsidR="00142A6F">
          <w:footerReference w:type="default" r:id="rId7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AD0257" w:rsidRPr="00EC2585" w:rsidRDefault="00AD0257" w:rsidP="00AD0257">
      <w:pPr>
        <w:rPr>
          <w:rFonts w:ascii="Times New Roman" w:hAnsi="Times New Roman" w:cs="Times New Roman"/>
          <w:sz w:val="20"/>
          <w:szCs w:val="20"/>
        </w:rPr>
      </w:pPr>
      <w:r w:rsidRPr="00EC2585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1 Commonly observed genes in </w:t>
      </w:r>
      <w:r w:rsidR="00B33CB4">
        <w:rPr>
          <w:rFonts w:ascii="Times New Roman" w:hAnsi="Times New Roman" w:cs="Times New Roman"/>
          <w:sz w:val="20"/>
          <w:szCs w:val="20"/>
        </w:rPr>
        <w:t xml:space="preserve">HCC </w:t>
      </w:r>
      <w:r w:rsidRPr="00EC2585">
        <w:rPr>
          <w:rFonts w:ascii="Times New Roman" w:hAnsi="Times New Roman" w:cs="Times New Roman"/>
          <w:sz w:val="20"/>
          <w:szCs w:val="20"/>
        </w:rPr>
        <w:t>(GSE89852 and GSE56588) and NAFLD (JGAS00000000059 and GSE31803)</w:t>
      </w:r>
    </w:p>
    <w:tbl>
      <w:tblPr>
        <w:tblW w:w="88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275"/>
        <w:gridCol w:w="498"/>
        <w:gridCol w:w="1346"/>
        <w:gridCol w:w="1855"/>
        <w:gridCol w:w="943"/>
        <w:gridCol w:w="1100"/>
      </w:tblGrid>
      <w:tr w:rsidR="00B33CB4" w:rsidRPr="00EC2585" w:rsidTr="00B33CB4">
        <w:trPr>
          <w:trHeight w:val="369"/>
        </w:trPr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DMR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Probe</w:t>
            </w:r>
          </w:p>
        </w:tc>
        <w:tc>
          <w:tcPr>
            <w:tcW w:w="49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Chr</w:t>
            </w:r>
            <w:proofErr w:type="spellEnd"/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B33C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Position</w:t>
            </w:r>
          </w:p>
          <w:p w:rsidR="00B33CB4" w:rsidRPr="00EC2585" w:rsidRDefault="00B33CB4" w:rsidP="00B33CB4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(hg19)</w:t>
            </w:r>
          </w:p>
        </w:tc>
        <w:tc>
          <w:tcPr>
            <w:tcW w:w="185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B33CB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Annotated</w:t>
            </w:r>
          </w:p>
          <w:p w:rsidR="00B33CB4" w:rsidRPr="00EC2585" w:rsidRDefault="00B33CB4" w:rsidP="00B33CB4">
            <w:pPr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genes</w:t>
            </w:r>
          </w:p>
        </w:tc>
        <w:tc>
          <w:tcPr>
            <w:tcW w:w="2043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CpG</w:t>
            </w:r>
            <w:proofErr w:type="spellEnd"/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feature</w:t>
            </w:r>
          </w:p>
        </w:tc>
      </w:tr>
      <w:tr w:rsidR="00B33CB4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(node)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3CB4" w:rsidRPr="00EC2585" w:rsidRDefault="00B33CB4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33CB4" w:rsidRPr="00EC2585" w:rsidRDefault="00B33CB4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6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Location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3CB4" w:rsidRPr="00EC2585" w:rsidRDefault="00B33CB4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PEMT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cg21605540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17,485,823</w:t>
            </w:r>
          </w:p>
        </w:tc>
        <w:tc>
          <w:tcPr>
            <w:tcW w:w="1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PEMT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cg02094018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17,485,934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PEMT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cg02295973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17,486,105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PEMT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LBX2-AS1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cg02100410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74,731,354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LBX2-AS1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cg25251459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74,731,371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LBX2-AS1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cg13407169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74,731,413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LBX2-AS1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RBP5_2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cg14672128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7,280,912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cg12074585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7,280,958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cg20315995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7,280,971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cg24441911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7,280,988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cg24319651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7,281,343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cg04413147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47,575,134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cg10394047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47,575,416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cg09436823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47,575,498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cg18024037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47,575,504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cg25322086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47,575,547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FTCD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RBP5_1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cg00294025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7,276,360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cg10993460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7,276,482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cg16959747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7,276,714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RBP5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3'UTR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APOC4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cg17769836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45,445,437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APOC4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cg04401876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45,445,449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APOC4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cg04347059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45,445,486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APOC4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cg02912790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45,445,491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APOC4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cg27353824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45,445,521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APOC4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cg25017250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45,445,693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APOC4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cg17915429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15,590,069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cg17752089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15,590,308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cg09054960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15,590,328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cg22310770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15,590,368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cg07408456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15,590,532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cg17473673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15,590,570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PGLYRP2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cg08314996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42,984,099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cg16121136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42,984,209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cg24084358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42,984,276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cg06126829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42,984,320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cg06640637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42,984,324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cg20848979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42,984,338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cg22958104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42,984,347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cg16221969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42,984,394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cg23792485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42,984,453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cg21081369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42,984,579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cg19717150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42,984,878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HNF4A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cg05560951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64,658,226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cg02258444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64,658,622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cg27083891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64,658,726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cg09349409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64,658,765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cg18262830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64,658,819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cg24803202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64,658,903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cg08432452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64,658,936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cg00589493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64,658,940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cg13092487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64,658,946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cg24154336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64,659,044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cg00400165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64,659,060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cg00376448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64,659,065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cg02494703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64,659,387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MIR192;MIR194-2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MIR629;TLE3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cg05185738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70,371,992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MIR629;TLE3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cg17972789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70,372,105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MIR629;TLE3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cg13912196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70,372,127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MIR629;TLE3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cg02852421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70,372,614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MIR629;TLE3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NCOA4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cg06098215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51,575,702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NCOA4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cg16814786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51,575,763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NCOA4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cg01315067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51,576,232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NCOA4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cg00302587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51,576,241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NCOA4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cg20166027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51,576,452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NCOA4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cg13099839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128,422,113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cg16944093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128,422,120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cg10661054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128,422,179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cg19426955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128,422,224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cg11535366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128,422,284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cg18044111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128,422,307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cg21339084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128,422,433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cg14489933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128,422,619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cg19326543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128,422,715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cg15781838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128,422,717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LIMS2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FABP1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cg19910382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88,427,561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FABP1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cg19217130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88,427,581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FABP1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cg24046616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88,427,630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FABP1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cg24933157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88,427,637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FABP1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cg08818284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28,548,873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cg06723057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28,549,923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cg05590982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28,550,171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cg04492847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28,550,525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cg06288570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28,550,567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cg15149645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28,550,619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cg01542023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28,550,637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PROC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cg25457027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128,175,179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shore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cg10021288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128,175,891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cg22856114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128,175,905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cg06038358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128,176,007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cg26718585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128,176,454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cg11143063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128,177,475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PROC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shelf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cg11847956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173,198,447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intergenic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cg11212451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173,198,508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intergenic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cg10818423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173,198,602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intergenic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C12orf74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cg04614923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93,096,622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C12orf74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cg12755471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93,096,780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C12orf74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cg27576271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93,096,811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C12orf74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cg26383838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93,096,819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C12orf74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TSS200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cg25382573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93,096,844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C12orf74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5'UTR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RTKN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cg03295928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74,669,349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RTKN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cg14481208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74,669,375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RTKN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cg00658082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74,669,380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RTKN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cg26090072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74,669,387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RTKN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TSS1500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island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cg01306563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114,055,074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cg18546840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114,055,123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cg24786986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114,055,133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cg18871253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114,055,137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cg19655952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114,055,204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cg02211646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114,055,210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FOXP2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1stExon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cg08614082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158,375,684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intergenic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cg27359374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158,375,774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intergenic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cg11051752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158,375,814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intergenic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IGR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DYNC1I1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cg09136052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95,546,508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DYNC1I1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6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cg18450582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95,546,539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DYNC1I1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  <w:tr w:rsidR="00AD0257" w:rsidRPr="00EC2585" w:rsidTr="007E66B3">
        <w:trPr>
          <w:trHeight w:val="378"/>
        </w:trPr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cg23975973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95,546,556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DYNC1I1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0257" w:rsidRPr="00EC2585" w:rsidRDefault="00AD0257" w:rsidP="007E66B3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EC258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open sea</w:t>
            </w:r>
          </w:p>
        </w:tc>
      </w:tr>
    </w:tbl>
    <w:p w:rsidR="00814941" w:rsidRDefault="00AD0257" w:rsidP="00AD0257">
      <w:pPr>
        <w:rPr>
          <w:rFonts w:ascii="Times New Roman" w:hAnsi="Times New Roman" w:cs="Times New Roman"/>
          <w:sz w:val="20"/>
          <w:szCs w:val="20"/>
        </w:rPr>
        <w:sectPr w:rsidR="00814941" w:rsidSect="00B96CAA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A70BAE">
        <w:rPr>
          <w:rFonts w:ascii="Times New Roman" w:hAnsi="Times New Roman" w:cs="Times New Roman"/>
          <w:sz w:val="20"/>
          <w:szCs w:val="20"/>
        </w:rPr>
        <w:t xml:space="preserve">Body, gene body;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Chr</w:t>
      </w:r>
      <w:proofErr w:type="spellEnd"/>
      <w:r w:rsidRPr="00A70BAE">
        <w:rPr>
          <w:rFonts w:ascii="Times New Roman" w:hAnsi="Times New Roman" w:cs="Times New Roman"/>
          <w:sz w:val="20"/>
          <w:szCs w:val="20"/>
        </w:rPr>
        <w:t xml:space="preserve">, chromosome; </w:t>
      </w:r>
      <w:r>
        <w:rPr>
          <w:rFonts w:ascii="Times New Roman" w:hAnsi="Times New Roman" w:cs="Times New Roman"/>
          <w:sz w:val="20"/>
          <w:szCs w:val="20"/>
        </w:rPr>
        <w:t xml:space="preserve">IGR, intergenic region; </w:t>
      </w:r>
      <w:r w:rsidRPr="00A70BAE">
        <w:rPr>
          <w:rFonts w:ascii="Times New Roman" w:hAnsi="Times New Roman" w:cs="Times New Roman"/>
          <w:sz w:val="20"/>
          <w:szCs w:val="20"/>
        </w:rPr>
        <w:t xml:space="preserve">open sea, isolated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CpG</w:t>
      </w:r>
      <w:proofErr w:type="spellEnd"/>
      <w:r w:rsidRPr="00A70BAE">
        <w:rPr>
          <w:rFonts w:ascii="Times New Roman" w:hAnsi="Times New Roman" w:cs="Times New Roman"/>
          <w:sz w:val="20"/>
          <w:szCs w:val="20"/>
        </w:rPr>
        <w:t xml:space="preserve"> sites in the genome; shelf,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CpG</w:t>
      </w:r>
      <w:proofErr w:type="spellEnd"/>
      <w:r w:rsidRPr="00A70BAE">
        <w:rPr>
          <w:rFonts w:ascii="Times New Roman" w:hAnsi="Times New Roman" w:cs="Times New Roman"/>
          <w:sz w:val="20"/>
          <w:szCs w:val="20"/>
        </w:rPr>
        <w:t xml:space="preserve"> sites existing in a region 2–4 kb from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CpG</w:t>
      </w:r>
      <w:proofErr w:type="spellEnd"/>
      <w:r w:rsidRPr="00A70BAE">
        <w:rPr>
          <w:rFonts w:ascii="Times New Roman" w:hAnsi="Times New Roman" w:cs="Times New Roman"/>
          <w:sz w:val="20"/>
          <w:szCs w:val="20"/>
        </w:rPr>
        <w:t xml:space="preserve"> islands; shore,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CpG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sites existing up to 2 kb from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CpG</w:t>
      </w:r>
      <w:proofErr w:type="spellEnd"/>
      <w:r w:rsidRPr="00A70BAE">
        <w:rPr>
          <w:rFonts w:ascii="Times New Roman" w:hAnsi="Times New Roman" w:cs="Times New Roman"/>
          <w:sz w:val="20"/>
          <w:szCs w:val="20"/>
        </w:rPr>
        <w:t xml:space="preserve"> islands; TSS</w:t>
      </w:r>
      <w:r>
        <w:rPr>
          <w:rFonts w:ascii="Times New Roman" w:hAnsi="Times New Roman" w:cs="Times New Roman"/>
          <w:sz w:val="20"/>
          <w:szCs w:val="20"/>
        </w:rPr>
        <w:t>1500, the sequence region from -200 to -</w:t>
      </w:r>
      <w:r w:rsidRPr="00A70BAE">
        <w:rPr>
          <w:rFonts w:ascii="Times New Roman" w:hAnsi="Times New Roman" w:cs="Times New Roman"/>
          <w:sz w:val="20"/>
          <w:szCs w:val="20"/>
        </w:rPr>
        <w:t xml:space="preserve">1500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A70BAE">
        <w:rPr>
          <w:rFonts w:ascii="Times New Roman" w:hAnsi="Times New Roman" w:cs="Times New Roman"/>
          <w:sz w:val="20"/>
          <w:szCs w:val="20"/>
        </w:rPr>
        <w:t xml:space="preserve"> upstream of the transcription start site (TSS); TSS200, the region from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A70BAE">
        <w:rPr>
          <w:rFonts w:ascii="Times New Roman" w:hAnsi="Times New Roman" w:cs="Times New Roman"/>
          <w:sz w:val="20"/>
          <w:szCs w:val="20"/>
        </w:rPr>
        <w:t xml:space="preserve">200 </w:t>
      </w:r>
      <w:proofErr w:type="spellStart"/>
      <w:r w:rsidRPr="00A70BAE">
        <w:rPr>
          <w:rFonts w:ascii="Times New Roman" w:hAnsi="Times New Roman" w:cs="Times New Roman"/>
          <w:sz w:val="20"/>
          <w:szCs w:val="20"/>
        </w:rPr>
        <w:t>bp</w:t>
      </w:r>
      <w:proofErr w:type="spellEnd"/>
      <w:r w:rsidRPr="00A70BAE">
        <w:rPr>
          <w:rFonts w:ascii="Times New Roman" w:hAnsi="Times New Roman" w:cs="Times New Roman"/>
          <w:sz w:val="20"/>
          <w:szCs w:val="20"/>
        </w:rPr>
        <w:t xml:space="preserve"> upstream of the TSS; UTR, untranslated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70BAE">
        <w:rPr>
          <w:rFonts w:ascii="Times New Roman" w:hAnsi="Times New Roman" w:cs="Times New Roman"/>
          <w:sz w:val="20"/>
          <w:szCs w:val="20"/>
        </w:rPr>
        <w:t>region.</w:t>
      </w:r>
    </w:p>
    <w:p w:rsidR="00AD0257" w:rsidRPr="00EC2585" w:rsidRDefault="007E66B3" w:rsidP="00AD02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9600565" cy="6288603"/>
            <wp:effectExtent l="0" t="0" r="635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_ページ_05.tif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7"/>
                    <a:stretch/>
                  </pic:blipFill>
                  <pic:spPr bwMode="auto">
                    <a:xfrm>
                      <a:off x="0" y="0"/>
                      <a:ext cx="9600565" cy="6288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257" w:rsidRPr="00EC2585" w:rsidRDefault="007E66B3" w:rsidP="00AD025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9600565" cy="6299823"/>
            <wp:effectExtent l="0" t="0" r="635" b="635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_ページ_06.tif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08"/>
                    <a:stretch/>
                  </pic:blipFill>
                  <pic:spPr bwMode="auto">
                    <a:xfrm>
                      <a:off x="0" y="0"/>
                      <a:ext cx="9600565" cy="6299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257" w:rsidRPr="00AD0257" w:rsidRDefault="007E66B3" w:rsidP="009852DE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9600565" cy="6305433"/>
            <wp:effectExtent l="0" t="0" r="635" b="635"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fig_ページ_07.tif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3"/>
                    <a:stretch/>
                  </pic:blipFill>
                  <pic:spPr bwMode="auto">
                    <a:xfrm>
                      <a:off x="0" y="0"/>
                      <a:ext cx="9600565" cy="630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257" w:rsidRDefault="007E66B3" w:rsidP="009852DE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9600565" cy="6282993"/>
            <wp:effectExtent l="0" t="0" r="635" b="3810"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_ページ_08.tif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"/>
                    <a:stretch/>
                  </pic:blipFill>
                  <pic:spPr bwMode="auto">
                    <a:xfrm>
                      <a:off x="0" y="0"/>
                      <a:ext cx="9600565" cy="6282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941" w:rsidRPr="00312667" w:rsidRDefault="00FA7EAC" w:rsidP="00312667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9600565" cy="6305433"/>
            <wp:effectExtent l="0" t="0" r="635" b="635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g_ページ_09.tif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3"/>
                    <a:stretch/>
                  </pic:blipFill>
                  <pic:spPr bwMode="auto">
                    <a:xfrm>
                      <a:off x="0" y="0"/>
                      <a:ext cx="9600565" cy="6305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9600565" cy="6322262"/>
            <wp:effectExtent l="0" t="0" r="635" b="2540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ig_ページ_10.tif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0"/>
                    <a:stretch/>
                  </pic:blipFill>
                  <pic:spPr bwMode="auto">
                    <a:xfrm>
                      <a:off x="0" y="0"/>
                      <a:ext cx="9600565" cy="6322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9600565" cy="6288603"/>
            <wp:effectExtent l="0" t="0" r="635" b="0"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_ページ_11.tif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77"/>
                    <a:stretch/>
                  </pic:blipFill>
                  <pic:spPr bwMode="auto">
                    <a:xfrm>
                      <a:off x="0" y="0"/>
                      <a:ext cx="9600565" cy="6288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2667"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9600565" cy="6333482"/>
            <wp:effectExtent l="0" t="0" r="635" b="0"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ig_ページ_12.tif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1"/>
                    <a:stretch/>
                  </pic:blipFill>
                  <pic:spPr bwMode="auto">
                    <a:xfrm>
                      <a:off x="0" y="0"/>
                      <a:ext cx="9600565" cy="6333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>
            <wp:extent cx="9599295" cy="6159267"/>
            <wp:effectExtent l="0" t="0" r="1905" b="0"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ig_ページ_13.tiff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" b="6381"/>
                    <a:stretch/>
                  </pic:blipFill>
                  <pic:spPr bwMode="auto">
                    <a:xfrm>
                      <a:off x="0" y="0"/>
                      <a:ext cx="9600565" cy="6160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4941" w:rsidRPr="00312667">
        <w:rPr>
          <w:rFonts w:ascii="Times New Roman" w:hAnsi="Times New Roman" w:cs="Times New Roman"/>
          <w:b/>
          <w:sz w:val="22"/>
        </w:rPr>
        <w:t>Supplementary Figure</w:t>
      </w:r>
      <w:r w:rsidR="009E64CB" w:rsidRPr="00312667">
        <w:rPr>
          <w:rFonts w:ascii="Times New Roman" w:hAnsi="Times New Roman" w:cs="Times New Roman"/>
          <w:b/>
          <w:sz w:val="22"/>
        </w:rPr>
        <w:t xml:space="preserve"> </w:t>
      </w:r>
      <w:r w:rsidR="00814941" w:rsidRPr="00312667">
        <w:rPr>
          <w:rFonts w:ascii="Times New Roman" w:hAnsi="Times New Roman" w:cs="Times New Roman"/>
          <w:b/>
          <w:sz w:val="22"/>
        </w:rPr>
        <w:t>1</w:t>
      </w:r>
      <w:r w:rsidR="009E64CB" w:rsidRPr="00312667">
        <w:rPr>
          <w:rFonts w:ascii="Times New Roman" w:hAnsi="Times New Roman" w:cs="Times New Roman"/>
          <w:b/>
          <w:sz w:val="22"/>
        </w:rPr>
        <w:t xml:space="preserve"> </w:t>
      </w:r>
      <w:r w:rsidR="00814941" w:rsidRPr="00312667">
        <w:rPr>
          <w:rFonts w:ascii="Times New Roman" w:hAnsi="Times New Roman" w:cs="Times New Roman"/>
          <w:b/>
          <w:sz w:val="22"/>
        </w:rPr>
        <w:t>DMRs of the genes in network 2 in livers of the Japanese and Italian HCC patients.</w:t>
      </w:r>
    </w:p>
    <w:p w:rsidR="00C51A3A" w:rsidRPr="008C6A01" w:rsidRDefault="00814941" w:rsidP="008C6A01">
      <w:pPr>
        <w:rPr>
          <w:rFonts w:ascii="Times New Roman" w:hAnsi="Times New Roman" w:cs="Times New Roman" w:hint="eastAsia"/>
          <w:sz w:val="22"/>
        </w:rPr>
      </w:pPr>
      <w:r w:rsidRPr="00312667">
        <w:rPr>
          <w:rFonts w:ascii="Times New Roman" w:hAnsi="Times New Roman" w:cs="Times New Roman"/>
          <w:sz w:val="22"/>
        </w:rPr>
        <w:t xml:space="preserve">Data are expressed as mean ± standard deviation. The left panels show a comparison between paired liver samples from viral hepatitis and HCC. The right panels show a comparison of liver samples from normal, cirrhosis, and HCC. </w:t>
      </w:r>
      <w:r w:rsidRPr="00312667">
        <w:rPr>
          <w:rFonts w:ascii="Times New Roman" w:hAnsi="Times New Roman" w:cs="Times New Roman"/>
          <w:i/>
          <w:sz w:val="22"/>
        </w:rPr>
        <w:t>P</w:t>
      </w:r>
      <w:r w:rsidRPr="00312667">
        <w:rPr>
          <w:rFonts w:ascii="Times New Roman" w:hAnsi="Times New Roman" w:cs="Times New Roman"/>
          <w:sz w:val="22"/>
        </w:rPr>
        <w:t xml:space="preserve">-values were calculated using </w:t>
      </w:r>
      <w:proofErr w:type="spellStart"/>
      <w:r w:rsidRPr="00312667">
        <w:rPr>
          <w:rFonts w:ascii="Times New Roman" w:hAnsi="Times New Roman" w:cs="Times New Roman"/>
          <w:sz w:val="22"/>
        </w:rPr>
        <w:t>Hotelling</w:t>
      </w:r>
      <w:r w:rsidRPr="00312667">
        <w:rPr>
          <w:rFonts w:ascii="Times New Roman" w:eastAsia="游明朝" w:hAnsi="Times New Roman" w:cs="Times New Roman"/>
          <w:sz w:val="22"/>
        </w:rPr>
        <w:t>’</w:t>
      </w:r>
      <w:r w:rsidRPr="00312667">
        <w:rPr>
          <w:rFonts w:ascii="Times New Roman" w:hAnsi="Times New Roman" w:cs="Times New Roman"/>
          <w:sz w:val="22"/>
        </w:rPr>
        <w:t>s</w:t>
      </w:r>
      <w:proofErr w:type="spellEnd"/>
      <w:r w:rsidRPr="00312667">
        <w:rPr>
          <w:rFonts w:ascii="Times New Roman" w:hAnsi="Times New Roman" w:cs="Times New Roman"/>
          <w:sz w:val="22"/>
        </w:rPr>
        <w:t xml:space="preserve"> </w:t>
      </w:r>
      <w:r w:rsidRPr="00312667">
        <w:rPr>
          <w:rFonts w:ascii="Times New Roman" w:hAnsi="Times New Roman" w:cs="Times New Roman"/>
          <w:i/>
          <w:sz w:val="22"/>
        </w:rPr>
        <w:t>T</w:t>
      </w:r>
      <w:r w:rsidRPr="00312667">
        <w:rPr>
          <w:rFonts w:ascii="Times New Roman" w:hAnsi="Times New Roman" w:cs="Times New Roman"/>
          <w:sz w:val="22"/>
        </w:rPr>
        <w:t>-squared test.</w:t>
      </w:r>
      <w:r w:rsidR="00312667" w:rsidRPr="00312667">
        <w:rPr>
          <w:rFonts w:ascii="Times New Roman" w:hAnsi="Times New Roman" w:cs="Times New Roman"/>
          <w:sz w:val="22"/>
        </w:rPr>
        <w:t xml:space="preserve"> IGR, intergenic region.</w:t>
      </w:r>
      <w:bookmarkStart w:id="0" w:name="_GoBack"/>
      <w:bookmarkEnd w:id="0"/>
    </w:p>
    <w:sectPr w:rsidR="00C51A3A" w:rsidRPr="008C6A01" w:rsidSect="00312667">
      <w:pgSz w:w="16838" w:h="11906" w:orient="landscape"/>
      <w:pgMar w:top="568" w:right="720" w:bottom="426" w:left="720" w:header="851" w:footer="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C8B" w:rsidRDefault="004C3C8B" w:rsidP="006326D3">
      <w:r>
        <w:separator/>
      </w:r>
    </w:p>
  </w:endnote>
  <w:endnote w:type="continuationSeparator" w:id="0">
    <w:p w:rsidR="004C3C8B" w:rsidRDefault="004C3C8B" w:rsidP="0063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212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B21143" w:rsidRPr="00FA7EAC" w:rsidRDefault="00B21143" w:rsidP="00FA7EAC">
        <w:pPr>
          <w:pStyle w:val="a5"/>
          <w:jc w:val="right"/>
          <w:rPr>
            <w:rFonts w:ascii="Times New Roman" w:hAnsi="Times New Roman" w:cs="Times New Roman"/>
            <w:sz w:val="22"/>
          </w:rPr>
        </w:pPr>
        <w:r w:rsidRPr="00FA7EAC">
          <w:rPr>
            <w:rFonts w:ascii="Times New Roman" w:hAnsi="Times New Roman" w:cs="Times New Roman"/>
            <w:sz w:val="22"/>
          </w:rPr>
          <w:fldChar w:fldCharType="begin"/>
        </w:r>
        <w:r w:rsidRPr="00FA7EAC">
          <w:rPr>
            <w:rFonts w:ascii="Times New Roman" w:hAnsi="Times New Roman" w:cs="Times New Roman"/>
            <w:sz w:val="22"/>
          </w:rPr>
          <w:instrText>PAGE   \* MERGEFORMAT</w:instrText>
        </w:r>
        <w:r w:rsidRPr="00FA7EAC">
          <w:rPr>
            <w:rFonts w:ascii="Times New Roman" w:hAnsi="Times New Roman" w:cs="Times New Roman"/>
            <w:sz w:val="22"/>
          </w:rPr>
          <w:fldChar w:fldCharType="separate"/>
        </w:r>
        <w:r w:rsidR="008C6A01" w:rsidRPr="008C6A01">
          <w:rPr>
            <w:rFonts w:ascii="Times New Roman" w:hAnsi="Times New Roman" w:cs="Times New Roman"/>
            <w:noProof/>
            <w:sz w:val="22"/>
            <w:lang w:val="ja-JP"/>
          </w:rPr>
          <w:t>14</w:t>
        </w:r>
        <w:r w:rsidRPr="00FA7EAC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B21143" w:rsidRDefault="00B211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C8B" w:rsidRDefault="004C3C8B" w:rsidP="006326D3">
      <w:r>
        <w:separator/>
      </w:r>
    </w:p>
  </w:footnote>
  <w:footnote w:type="continuationSeparator" w:id="0">
    <w:p w:rsidR="004C3C8B" w:rsidRDefault="004C3C8B" w:rsidP="00632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9C"/>
    <w:rsid w:val="00006105"/>
    <w:rsid w:val="000304C5"/>
    <w:rsid w:val="00050DA0"/>
    <w:rsid w:val="00060515"/>
    <w:rsid w:val="000825EB"/>
    <w:rsid w:val="00096426"/>
    <w:rsid w:val="001233E6"/>
    <w:rsid w:val="00123EDD"/>
    <w:rsid w:val="001273F5"/>
    <w:rsid w:val="00142A6F"/>
    <w:rsid w:val="00142C4D"/>
    <w:rsid w:val="001A7C7B"/>
    <w:rsid w:val="001B6776"/>
    <w:rsid w:val="0020395D"/>
    <w:rsid w:val="00236CAC"/>
    <w:rsid w:val="002A4AF6"/>
    <w:rsid w:val="002A57FE"/>
    <w:rsid w:val="002B07F5"/>
    <w:rsid w:val="002C06C0"/>
    <w:rsid w:val="002C24DC"/>
    <w:rsid w:val="002F2BA0"/>
    <w:rsid w:val="002F3C0B"/>
    <w:rsid w:val="00303220"/>
    <w:rsid w:val="00312667"/>
    <w:rsid w:val="00345EC9"/>
    <w:rsid w:val="00357058"/>
    <w:rsid w:val="003646BF"/>
    <w:rsid w:val="0039525F"/>
    <w:rsid w:val="003D36AE"/>
    <w:rsid w:val="003E100E"/>
    <w:rsid w:val="004927D6"/>
    <w:rsid w:val="0049462E"/>
    <w:rsid w:val="004C3C8B"/>
    <w:rsid w:val="004C4590"/>
    <w:rsid w:val="004E77CD"/>
    <w:rsid w:val="004F2972"/>
    <w:rsid w:val="004F687E"/>
    <w:rsid w:val="00515947"/>
    <w:rsid w:val="00523F49"/>
    <w:rsid w:val="00526D9C"/>
    <w:rsid w:val="005457E9"/>
    <w:rsid w:val="005713C2"/>
    <w:rsid w:val="005E6405"/>
    <w:rsid w:val="00601C88"/>
    <w:rsid w:val="0060399A"/>
    <w:rsid w:val="006326D3"/>
    <w:rsid w:val="006801A1"/>
    <w:rsid w:val="00680421"/>
    <w:rsid w:val="006A66C2"/>
    <w:rsid w:val="006B58FA"/>
    <w:rsid w:val="006C1D12"/>
    <w:rsid w:val="006E0EFA"/>
    <w:rsid w:val="006E3954"/>
    <w:rsid w:val="00700897"/>
    <w:rsid w:val="007753BC"/>
    <w:rsid w:val="007A34FA"/>
    <w:rsid w:val="007C6DEB"/>
    <w:rsid w:val="007D7F8C"/>
    <w:rsid w:val="007E66B3"/>
    <w:rsid w:val="00814941"/>
    <w:rsid w:val="00846ECC"/>
    <w:rsid w:val="00856371"/>
    <w:rsid w:val="00857FF1"/>
    <w:rsid w:val="00872653"/>
    <w:rsid w:val="00880F33"/>
    <w:rsid w:val="00884662"/>
    <w:rsid w:val="00893625"/>
    <w:rsid w:val="008A1CD5"/>
    <w:rsid w:val="008C40C0"/>
    <w:rsid w:val="008C6A01"/>
    <w:rsid w:val="008D0613"/>
    <w:rsid w:val="008D5835"/>
    <w:rsid w:val="008E04D1"/>
    <w:rsid w:val="00900F57"/>
    <w:rsid w:val="0092521B"/>
    <w:rsid w:val="009852DE"/>
    <w:rsid w:val="009A07E3"/>
    <w:rsid w:val="009C4502"/>
    <w:rsid w:val="009E64CB"/>
    <w:rsid w:val="00A231F5"/>
    <w:rsid w:val="00A26A53"/>
    <w:rsid w:val="00A327DD"/>
    <w:rsid w:val="00A52DD1"/>
    <w:rsid w:val="00A6281B"/>
    <w:rsid w:val="00A8423B"/>
    <w:rsid w:val="00A9008D"/>
    <w:rsid w:val="00AB77F2"/>
    <w:rsid w:val="00AD0257"/>
    <w:rsid w:val="00B13B01"/>
    <w:rsid w:val="00B21143"/>
    <w:rsid w:val="00B33CB4"/>
    <w:rsid w:val="00B44169"/>
    <w:rsid w:val="00B61AE3"/>
    <w:rsid w:val="00B96CAA"/>
    <w:rsid w:val="00BF2B11"/>
    <w:rsid w:val="00C1035B"/>
    <w:rsid w:val="00C11170"/>
    <w:rsid w:val="00C51A3A"/>
    <w:rsid w:val="00C54FD6"/>
    <w:rsid w:val="00C57D53"/>
    <w:rsid w:val="00C63396"/>
    <w:rsid w:val="00C66EDB"/>
    <w:rsid w:val="00C81EA7"/>
    <w:rsid w:val="00CB6ABA"/>
    <w:rsid w:val="00CC263C"/>
    <w:rsid w:val="00D72DD5"/>
    <w:rsid w:val="00D76694"/>
    <w:rsid w:val="00D84282"/>
    <w:rsid w:val="00DE02E9"/>
    <w:rsid w:val="00E15F77"/>
    <w:rsid w:val="00E20C55"/>
    <w:rsid w:val="00E677ED"/>
    <w:rsid w:val="00E679A9"/>
    <w:rsid w:val="00E740B1"/>
    <w:rsid w:val="00E747C8"/>
    <w:rsid w:val="00E8574A"/>
    <w:rsid w:val="00E95C02"/>
    <w:rsid w:val="00EA135B"/>
    <w:rsid w:val="00ED78AB"/>
    <w:rsid w:val="00EE657C"/>
    <w:rsid w:val="00EE6E6B"/>
    <w:rsid w:val="00F464C8"/>
    <w:rsid w:val="00F57665"/>
    <w:rsid w:val="00F61B97"/>
    <w:rsid w:val="00F72766"/>
    <w:rsid w:val="00F755B7"/>
    <w:rsid w:val="00FA734E"/>
    <w:rsid w:val="00FA7EAC"/>
    <w:rsid w:val="00FB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E2B52E"/>
  <w15:chartTrackingRefBased/>
  <w15:docId w15:val="{6FCDA299-C6AF-4AB2-B40B-71E18E23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6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26D3"/>
  </w:style>
  <w:style w:type="paragraph" w:styleId="a5">
    <w:name w:val="footer"/>
    <w:basedOn w:val="a"/>
    <w:link w:val="a6"/>
    <w:uiPriority w:val="99"/>
    <w:unhideWhenUsed/>
    <w:rsid w:val="006326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26D3"/>
  </w:style>
  <w:style w:type="paragraph" w:styleId="Web">
    <w:name w:val="Normal (Web)"/>
    <w:basedOn w:val="a"/>
    <w:uiPriority w:val="99"/>
    <w:semiHidden/>
    <w:unhideWhenUsed/>
    <w:rsid w:val="00B211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2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494F3-FBB2-4F80-938A-6C9F85B7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1028</Words>
  <Characters>6112</Characters>
  <Application>Microsoft Office Word</Application>
  <DocSecurity>0</DocSecurity>
  <Lines>1018</Lines>
  <Paragraphs>793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Kikuko Hotta</dc:creator>
  <cp:keywords/>
  <dc:description/>
  <cp:lastModifiedBy>Hotta</cp:lastModifiedBy>
  <cp:revision>3</cp:revision>
  <dcterms:created xsi:type="dcterms:W3CDTF">2021-10-22T00:40:00Z</dcterms:created>
  <dcterms:modified xsi:type="dcterms:W3CDTF">2021-10-22T00:42:00Z</dcterms:modified>
</cp:coreProperties>
</file>