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A883" w14:textId="77777777" w:rsidR="007A5998" w:rsidRDefault="007A5998" w:rsidP="007A5998">
      <w:pPr>
        <w:spacing w:line="360" w:lineRule="auto"/>
        <w:rPr>
          <w:rFonts w:cs="Times New Roman"/>
          <w:szCs w:val="24"/>
          <w:lang w:eastAsia="zh-CN"/>
        </w:rPr>
      </w:pPr>
      <w:r>
        <w:rPr>
          <w:rFonts w:cs="Times New Roman" w:hint="eastAsia"/>
          <w:szCs w:val="24"/>
          <w:lang w:eastAsia="zh-CN"/>
        </w:rPr>
        <w:t>T</w:t>
      </w:r>
      <w:r>
        <w:rPr>
          <w:rFonts w:cs="Times New Roman"/>
          <w:szCs w:val="24"/>
          <w:lang w:eastAsia="zh-CN"/>
        </w:rPr>
        <w:t xml:space="preserve">able 1 </w:t>
      </w:r>
      <w:r w:rsidRPr="00E1062F">
        <w:rPr>
          <w:rFonts w:cs="Times New Roman"/>
          <w:szCs w:val="24"/>
        </w:rPr>
        <w:t>The primer sequences</w:t>
      </w:r>
      <w:r>
        <w:rPr>
          <w:rFonts w:cs="Times New Roman"/>
          <w:szCs w:val="24"/>
        </w:rPr>
        <w:t xml:space="preserve"> used in the study.</w:t>
      </w:r>
    </w:p>
    <w:tbl>
      <w:tblPr>
        <w:tblW w:w="850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3686"/>
      </w:tblGrid>
      <w:tr w:rsidR="007A5998" w:rsidRPr="00C618DE" w14:paraId="1646F63F" w14:textId="77777777" w:rsidTr="00396507"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5E7B1D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A5D2FD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center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Forward</w:t>
            </w:r>
            <w:r w:rsidRPr="00C618DE">
              <w:rPr>
                <w:rFonts w:eastAsia="宋体" w:cs="Times New Roman" w:hint="eastAsia"/>
                <w:kern w:val="2"/>
                <w:sz w:val="21"/>
                <w:szCs w:val="21"/>
                <w:lang w:eastAsia="zh-CN"/>
              </w:rPr>
              <w:t xml:space="preserve">    5</w:t>
            </w: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’</w:t>
            </w:r>
            <w:r w:rsidRPr="00C618DE">
              <w:rPr>
                <w:rFonts w:eastAsia="宋体" w:cs="Times New Roman" w:hint="eastAsia"/>
                <w:kern w:val="2"/>
                <w:sz w:val="21"/>
                <w:szCs w:val="21"/>
                <w:lang w:eastAsia="zh-CN"/>
              </w:rPr>
              <w:t>-3</w:t>
            </w: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’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9C0A60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center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Reverse</w:t>
            </w:r>
            <w:r w:rsidRPr="00C618DE">
              <w:rPr>
                <w:rFonts w:eastAsia="宋体" w:cs="Times New Roman" w:hint="eastAsia"/>
                <w:kern w:val="2"/>
                <w:sz w:val="21"/>
                <w:szCs w:val="21"/>
                <w:lang w:eastAsia="zh-CN"/>
              </w:rPr>
              <w:t xml:space="preserve">    5</w:t>
            </w: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’</w:t>
            </w:r>
            <w:r w:rsidRPr="00C618DE">
              <w:rPr>
                <w:rFonts w:eastAsia="宋体" w:cs="Times New Roman" w:hint="eastAsia"/>
                <w:kern w:val="2"/>
                <w:sz w:val="21"/>
                <w:szCs w:val="21"/>
                <w:lang w:eastAsia="zh-CN"/>
              </w:rPr>
              <w:t>-3</w:t>
            </w: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’</w:t>
            </w:r>
          </w:p>
        </w:tc>
      </w:tr>
      <w:tr w:rsidR="007A5998" w:rsidRPr="00C618DE" w14:paraId="52C03D2B" w14:textId="77777777" w:rsidTr="00396507"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617B9F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 w:hint="eastAsia"/>
                <w:kern w:val="2"/>
                <w:sz w:val="21"/>
                <w:szCs w:val="21"/>
                <w:lang w:eastAsia="zh-CN"/>
              </w:rPr>
              <w:t>GAPDH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D04719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CCACCCATGGCAAATTCC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4456BC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GATGGGATTTCCATTGATGACA</w:t>
            </w:r>
          </w:p>
        </w:tc>
      </w:tr>
      <w:tr w:rsidR="007A5998" w:rsidRPr="00C618DE" w14:paraId="0027C6F6" w14:textId="77777777" w:rsidTr="0039650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7706A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 w:hint="eastAsia"/>
                <w:kern w:val="2"/>
                <w:sz w:val="21"/>
                <w:szCs w:val="21"/>
                <w:lang w:eastAsia="zh-CN"/>
              </w:rPr>
              <w:t>NRF2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06B86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TCATGATGGACTTGGAGCTG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9C56D" w14:textId="77777777" w:rsidR="007A5998" w:rsidRPr="00C618DE" w:rsidRDefault="007A5998" w:rsidP="00396507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sz w:val="21"/>
                <w:szCs w:val="21"/>
                <w:lang w:eastAsia="zh-CN"/>
              </w:rPr>
              <w:t>CATACTCTTTCCGTCGCTGA</w:t>
            </w:r>
          </w:p>
        </w:tc>
      </w:tr>
      <w:tr w:rsidR="00FB2D22" w:rsidRPr="00C618DE" w14:paraId="4640478D" w14:textId="77777777" w:rsidTr="0039650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5946C" w14:textId="19917145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662E9E">
              <w:rPr>
                <w:rFonts w:hint="eastAsia"/>
                <w:szCs w:val="21"/>
              </w:rPr>
              <w:t>STING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BBE2A" w14:textId="7BB3239A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662E9E">
              <w:rPr>
                <w:rFonts w:hint="eastAsia"/>
                <w:szCs w:val="21"/>
              </w:rPr>
              <w:t>ACCCCCTTGCAGACTTTGTT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B1D4F" w14:textId="2269CC59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662E9E">
              <w:rPr>
                <w:rFonts w:hint="eastAsia"/>
                <w:szCs w:val="21"/>
              </w:rPr>
              <w:t>ATCTGCAGGTTCCTGGTAGG</w:t>
            </w:r>
          </w:p>
        </w:tc>
      </w:tr>
      <w:tr w:rsidR="00FB2D22" w:rsidRPr="00C618DE" w14:paraId="4805DA71" w14:textId="77777777" w:rsidTr="0039650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86F1C" w14:textId="77777777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 w:hint="eastAsia"/>
                <w:kern w:val="2"/>
                <w:sz w:val="21"/>
                <w:szCs w:val="21"/>
                <w:lang w:eastAsia="zh-CN"/>
              </w:rPr>
              <w:t>CCL5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B514E" w14:textId="77777777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TTGCCTGTTTCTGCTTGCTC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ACDCB" w14:textId="77777777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TGTAACTGCTGCTGTGTGGT</w:t>
            </w:r>
          </w:p>
        </w:tc>
      </w:tr>
      <w:tr w:rsidR="00FB2D22" w:rsidRPr="00C618DE" w14:paraId="6B5714A2" w14:textId="77777777" w:rsidTr="00396507"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99EA1C" w14:textId="77777777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 w:hint="eastAsia"/>
                <w:kern w:val="2"/>
                <w:sz w:val="21"/>
                <w:szCs w:val="21"/>
                <w:lang w:eastAsia="zh-CN"/>
              </w:rPr>
              <w:t>CXCL10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B6EB78" w14:textId="77777777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GAAATTATTCCTGCAAGCCAATTT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743662" w14:textId="77777777" w:rsidR="00FB2D22" w:rsidRPr="00C618DE" w:rsidRDefault="00FB2D22" w:rsidP="00FB2D22">
            <w:pPr>
              <w:widowControl w:val="0"/>
              <w:spacing w:before="0" w:after="0" w:line="380" w:lineRule="exact"/>
              <w:jc w:val="both"/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</w:pPr>
            <w:r w:rsidRPr="00C618DE">
              <w:rPr>
                <w:rFonts w:eastAsia="宋体" w:cs="Times New Roman"/>
                <w:kern w:val="2"/>
                <w:sz w:val="21"/>
                <w:szCs w:val="21"/>
                <w:lang w:eastAsia="zh-CN"/>
              </w:rPr>
              <w:t>TCACCCTTCTTTTTCATTGTAGCA</w:t>
            </w:r>
          </w:p>
        </w:tc>
      </w:tr>
    </w:tbl>
    <w:p w14:paraId="78DE83B5" w14:textId="2D49B145" w:rsidR="00D94211" w:rsidRDefault="00D94211"/>
    <w:p w14:paraId="31E89E71" w14:textId="285039A2" w:rsidR="00E4480E" w:rsidRPr="00C40B34" w:rsidRDefault="00E4480E" w:rsidP="00E4480E">
      <w:pPr>
        <w:spacing w:before="100" w:beforeAutospacing="1" w:after="100" w:afterAutospacing="1"/>
        <w:rPr>
          <w:rFonts w:ascii="Times-Roman" w:eastAsia="宋体" w:hAnsi="Times-Roman" w:cs="宋体" w:hint="eastAsia"/>
        </w:rPr>
      </w:pPr>
      <w:r w:rsidRPr="00C40B34">
        <w:rPr>
          <w:rFonts w:ascii="Times-Roman" w:eastAsia="宋体" w:hAnsi="Times-Roman" w:cs="宋体"/>
        </w:rPr>
        <w:t xml:space="preserve">Table </w:t>
      </w:r>
      <w:r>
        <w:rPr>
          <w:rFonts w:ascii="Times-Roman" w:eastAsia="宋体" w:hAnsi="Times-Roman" w:cs="宋体"/>
        </w:rPr>
        <w:t>2</w:t>
      </w:r>
      <w:r w:rsidRPr="00C40B34">
        <w:rPr>
          <w:rFonts w:ascii="Times-Roman" w:eastAsia="宋体" w:hAnsi="Times-Roman" w:cs="宋体"/>
        </w:rPr>
        <w:t xml:space="preserve"> </w:t>
      </w:r>
      <w:r>
        <w:rPr>
          <w:rFonts w:ascii="Times-Roman" w:eastAsia="宋体" w:hAnsi="Times-Roman" w:cs="宋体"/>
        </w:rPr>
        <w:t>The primary</w:t>
      </w:r>
      <w:r w:rsidRPr="00C40B34">
        <w:rPr>
          <w:rFonts w:ascii="Times-Roman" w:eastAsia="宋体" w:hAnsi="Times-Roman" w:cs="宋体"/>
        </w:rPr>
        <w:t xml:space="preserve"> antibodies used in the study.</w:t>
      </w:r>
    </w:p>
    <w:tbl>
      <w:tblPr>
        <w:tblStyle w:val="a3"/>
        <w:tblW w:w="5323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168"/>
        <w:gridCol w:w="1976"/>
        <w:gridCol w:w="911"/>
        <w:gridCol w:w="1127"/>
      </w:tblGrid>
      <w:tr w:rsidR="00E4480E" w:rsidRPr="00C40B34" w14:paraId="3709E01B" w14:textId="77777777" w:rsidTr="00B920B9">
        <w:trPr>
          <w:trHeight w:hRule="exact" w:val="408"/>
        </w:trPr>
        <w:tc>
          <w:tcPr>
            <w:tcW w:w="94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4131EDB" w14:textId="77777777" w:rsidR="00E4480E" w:rsidRPr="00C40B34" w:rsidRDefault="00E4480E" w:rsidP="00396507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Target</w:t>
            </w:r>
          </w:p>
        </w:tc>
        <w:tc>
          <w:tcPr>
            <w:tcW w:w="179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938E2D" w14:textId="77777777" w:rsidR="00E4480E" w:rsidRPr="00C40B34" w:rsidRDefault="00E4480E" w:rsidP="00396507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Company</w:t>
            </w:r>
          </w:p>
        </w:tc>
        <w:tc>
          <w:tcPr>
            <w:tcW w:w="111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3C22D4A" w14:textId="77777777" w:rsidR="00E4480E" w:rsidRPr="00C40B34" w:rsidRDefault="00E4480E" w:rsidP="00396507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Catalog Number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503AA9" w14:textId="77777777" w:rsidR="00E4480E" w:rsidRPr="00C40B34" w:rsidRDefault="00E4480E" w:rsidP="00396507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Host</w:t>
            </w:r>
          </w:p>
        </w:tc>
        <w:tc>
          <w:tcPr>
            <w:tcW w:w="63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FE749E0" w14:textId="77777777" w:rsidR="00E4480E" w:rsidRPr="00C40B34" w:rsidRDefault="00E4480E" w:rsidP="00396507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Dilution</w:t>
            </w:r>
          </w:p>
        </w:tc>
      </w:tr>
      <w:tr w:rsidR="00975E20" w:rsidRPr="00C40B34" w14:paraId="611DCC68" w14:textId="77777777" w:rsidTr="00B920B9">
        <w:trPr>
          <w:trHeight w:hRule="exact" w:val="408"/>
        </w:trPr>
        <w:tc>
          <w:tcPr>
            <w:tcW w:w="940" w:type="pct"/>
            <w:tcBorders>
              <w:top w:val="single" w:sz="4" w:space="0" w:color="auto"/>
            </w:tcBorders>
            <w:vAlign w:val="center"/>
          </w:tcPr>
          <w:p w14:paraId="10E73B76" w14:textId="796B4B74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 w:eastAsia="zh-CN"/>
              </w:rPr>
            </w:pPr>
            <w:r>
              <w:rPr>
                <w:rFonts w:ascii="Times-Roman" w:eastAsia="宋体" w:hAnsi="Times-Roman" w:cs="宋体" w:hint="eastAsia"/>
                <w:lang w:val="en-US" w:eastAsia="zh-CN"/>
              </w:rPr>
              <w:t>N</w:t>
            </w:r>
            <w:r>
              <w:rPr>
                <w:rFonts w:ascii="Times-Roman" w:eastAsia="宋体" w:hAnsi="Times-Roman" w:cs="宋体"/>
                <w:lang w:val="en-US" w:eastAsia="zh-CN"/>
              </w:rPr>
              <w:t>RF2</w:t>
            </w:r>
          </w:p>
        </w:tc>
        <w:tc>
          <w:tcPr>
            <w:tcW w:w="1791" w:type="pct"/>
            <w:tcBorders>
              <w:top w:val="single" w:sz="4" w:space="0" w:color="auto"/>
            </w:tcBorders>
            <w:vAlign w:val="center"/>
          </w:tcPr>
          <w:p w14:paraId="11E0D491" w14:textId="2EC840A4" w:rsidR="00975E20" w:rsidRPr="00C40B34" w:rsidRDefault="00B920B9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 w:eastAsia="zh-CN"/>
              </w:rPr>
            </w:pPr>
            <w:r>
              <w:rPr>
                <w:rFonts w:ascii="Times-Roman" w:eastAsia="宋体" w:hAnsi="Times-Roman" w:cs="宋体"/>
                <w:lang w:val="en-US" w:eastAsia="zh-CN"/>
              </w:rPr>
              <w:t xml:space="preserve">Proteintech </w:t>
            </w:r>
            <w:r>
              <w:rPr>
                <w:rFonts w:ascii="Times-Roman" w:eastAsia="宋体" w:hAnsi="Times-Roman" w:cs="宋体" w:hint="eastAsia"/>
                <w:lang w:val="en-US" w:eastAsia="zh-CN"/>
              </w:rPr>
              <w:t>(</w:t>
            </w:r>
            <w:r w:rsidR="00975E20">
              <w:rPr>
                <w:rFonts w:ascii="Times-Roman" w:eastAsia="宋体" w:hAnsi="Times-Roman" w:cs="宋体" w:hint="eastAsia"/>
                <w:lang w:val="en-US" w:eastAsia="zh-CN"/>
              </w:rPr>
              <w:t>Wu</w:t>
            </w:r>
            <w:r w:rsidR="00975E20">
              <w:rPr>
                <w:rFonts w:ascii="Times-Roman" w:eastAsia="宋体" w:hAnsi="Times-Roman" w:cs="宋体"/>
                <w:lang w:val="en-US" w:eastAsia="zh-CN"/>
              </w:rPr>
              <w:t>han, China)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vAlign w:val="center"/>
          </w:tcPr>
          <w:p w14:paraId="79478914" w14:textId="60D65A42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975E20">
              <w:rPr>
                <w:rFonts w:ascii="Times-Roman" w:eastAsia="宋体" w:hAnsi="Times-Roman" w:cs="宋体"/>
                <w:lang w:val="en-US"/>
              </w:rPr>
              <w:t>16396-1-AP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4862AC44" w14:textId="39EF8F4B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Rabbit</w:t>
            </w:r>
          </w:p>
        </w:tc>
        <w:tc>
          <w:tcPr>
            <w:tcW w:w="637" w:type="pct"/>
            <w:tcBorders>
              <w:top w:val="single" w:sz="4" w:space="0" w:color="auto"/>
            </w:tcBorders>
            <w:vAlign w:val="center"/>
          </w:tcPr>
          <w:p w14:paraId="0C778B0B" w14:textId="365907D7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 w:hint="eastAsia"/>
                <w:lang w:val="en-US"/>
              </w:rPr>
              <w:t>1</w:t>
            </w:r>
            <w:r w:rsidRPr="00C40B34">
              <w:rPr>
                <w:rFonts w:ascii="Times-Roman" w:eastAsia="宋体" w:hAnsi="Times-Roman" w:cs="宋体"/>
                <w:lang w:val="en-US"/>
              </w:rPr>
              <w:t>:1000</w:t>
            </w:r>
          </w:p>
        </w:tc>
      </w:tr>
      <w:tr w:rsidR="00975E20" w:rsidRPr="00C40B34" w14:paraId="626FA331" w14:textId="77777777" w:rsidTr="00B920B9">
        <w:trPr>
          <w:trHeight w:hRule="exact" w:val="408"/>
        </w:trPr>
        <w:tc>
          <w:tcPr>
            <w:tcW w:w="940" w:type="pct"/>
            <w:vAlign w:val="center"/>
          </w:tcPr>
          <w:p w14:paraId="4F37A073" w14:textId="3015B2BD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 w:eastAsia="zh-CN"/>
              </w:rPr>
            </w:pPr>
            <w:r>
              <w:t>STING</w:t>
            </w:r>
          </w:p>
        </w:tc>
        <w:tc>
          <w:tcPr>
            <w:tcW w:w="1791" w:type="pct"/>
            <w:vAlign w:val="center"/>
          </w:tcPr>
          <w:p w14:paraId="2413407C" w14:textId="27E1EBC1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Cell Signaling Technology</w:t>
            </w:r>
          </w:p>
        </w:tc>
        <w:tc>
          <w:tcPr>
            <w:tcW w:w="1117" w:type="pct"/>
            <w:vAlign w:val="center"/>
          </w:tcPr>
          <w:p w14:paraId="119D8D52" w14:textId="184686D0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13647S</w:t>
            </w:r>
          </w:p>
        </w:tc>
        <w:tc>
          <w:tcPr>
            <w:tcW w:w="515" w:type="pct"/>
            <w:vAlign w:val="center"/>
          </w:tcPr>
          <w:p w14:paraId="64434613" w14:textId="18F51855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Rabbit</w:t>
            </w:r>
          </w:p>
        </w:tc>
        <w:tc>
          <w:tcPr>
            <w:tcW w:w="637" w:type="pct"/>
            <w:vAlign w:val="center"/>
          </w:tcPr>
          <w:p w14:paraId="03E42517" w14:textId="2D7358FB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1:1000</w:t>
            </w:r>
          </w:p>
        </w:tc>
      </w:tr>
      <w:tr w:rsidR="00975E20" w:rsidRPr="00C40B34" w14:paraId="66E74CEF" w14:textId="77777777" w:rsidTr="00B920B9">
        <w:trPr>
          <w:trHeight w:hRule="exact" w:val="408"/>
        </w:trPr>
        <w:tc>
          <w:tcPr>
            <w:tcW w:w="940" w:type="pct"/>
            <w:vAlign w:val="center"/>
          </w:tcPr>
          <w:p w14:paraId="6FD485B6" w14:textId="78DA3341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 w:eastAsia="zh-CN"/>
              </w:rPr>
            </w:pPr>
            <w:r>
              <w:t>TBK1</w:t>
            </w:r>
          </w:p>
        </w:tc>
        <w:tc>
          <w:tcPr>
            <w:tcW w:w="1791" w:type="pct"/>
            <w:vAlign w:val="center"/>
          </w:tcPr>
          <w:p w14:paraId="471A7B12" w14:textId="5A4AB989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Cell Signaling Technology</w:t>
            </w:r>
          </w:p>
        </w:tc>
        <w:tc>
          <w:tcPr>
            <w:tcW w:w="1117" w:type="pct"/>
            <w:vAlign w:val="center"/>
          </w:tcPr>
          <w:p w14:paraId="5DF0475D" w14:textId="045D28A5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3504S</w:t>
            </w:r>
          </w:p>
        </w:tc>
        <w:tc>
          <w:tcPr>
            <w:tcW w:w="515" w:type="pct"/>
            <w:vAlign w:val="center"/>
          </w:tcPr>
          <w:p w14:paraId="65EEB537" w14:textId="11A11AC5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Rabbit</w:t>
            </w:r>
          </w:p>
        </w:tc>
        <w:tc>
          <w:tcPr>
            <w:tcW w:w="637" w:type="pct"/>
            <w:vAlign w:val="center"/>
          </w:tcPr>
          <w:p w14:paraId="11AAF78B" w14:textId="6D847FE7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1:1000</w:t>
            </w:r>
          </w:p>
        </w:tc>
      </w:tr>
      <w:tr w:rsidR="00975E20" w:rsidRPr="00C40B34" w14:paraId="363E20FF" w14:textId="77777777" w:rsidTr="00B920B9">
        <w:trPr>
          <w:trHeight w:hRule="exact" w:val="408"/>
        </w:trPr>
        <w:tc>
          <w:tcPr>
            <w:tcW w:w="940" w:type="pct"/>
            <w:vAlign w:val="center"/>
          </w:tcPr>
          <w:p w14:paraId="527F6AED" w14:textId="1D1B0E52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p-TBK1</w:t>
            </w:r>
          </w:p>
        </w:tc>
        <w:tc>
          <w:tcPr>
            <w:tcW w:w="1791" w:type="pct"/>
            <w:vAlign w:val="center"/>
          </w:tcPr>
          <w:p w14:paraId="7D35FAD5" w14:textId="70D96C04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Cell Signaling Technology</w:t>
            </w:r>
          </w:p>
        </w:tc>
        <w:tc>
          <w:tcPr>
            <w:tcW w:w="1117" w:type="pct"/>
            <w:vAlign w:val="center"/>
          </w:tcPr>
          <w:p w14:paraId="1AE4BD6F" w14:textId="24F6D9F5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5483S</w:t>
            </w:r>
          </w:p>
        </w:tc>
        <w:tc>
          <w:tcPr>
            <w:tcW w:w="515" w:type="pct"/>
            <w:vAlign w:val="center"/>
          </w:tcPr>
          <w:p w14:paraId="54440F22" w14:textId="01660EB9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Rabbit</w:t>
            </w:r>
          </w:p>
        </w:tc>
        <w:tc>
          <w:tcPr>
            <w:tcW w:w="637" w:type="pct"/>
            <w:vAlign w:val="center"/>
          </w:tcPr>
          <w:p w14:paraId="520573F3" w14:textId="5DDF1387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1:1000</w:t>
            </w:r>
          </w:p>
        </w:tc>
      </w:tr>
      <w:tr w:rsidR="00975E20" w:rsidRPr="00C40B34" w14:paraId="732BAB46" w14:textId="77777777" w:rsidTr="00B920B9">
        <w:trPr>
          <w:trHeight w:hRule="exact" w:val="408"/>
        </w:trPr>
        <w:tc>
          <w:tcPr>
            <w:tcW w:w="940" w:type="pct"/>
            <w:vAlign w:val="center"/>
          </w:tcPr>
          <w:p w14:paraId="0884A9D0" w14:textId="51FD11C3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IRF3</w:t>
            </w:r>
          </w:p>
        </w:tc>
        <w:tc>
          <w:tcPr>
            <w:tcW w:w="1791" w:type="pct"/>
            <w:vAlign w:val="center"/>
          </w:tcPr>
          <w:p w14:paraId="64733580" w14:textId="749F3902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Cell Signaling Technology</w:t>
            </w:r>
          </w:p>
        </w:tc>
        <w:tc>
          <w:tcPr>
            <w:tcW w:w="1117" w:type="pct"/>
            <w:vAlign w:val="center"/>
          </w:tcPr>
          <w:p w14:paraId="32D85E65" w14:textId="1B5AF365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11904S</w:t>
            </w:r>
          </w:p>
        </w:tc>
        <w:tc>
          <w:tcPr>
            <w:tcW w:w="515" w:type="pct"/>
            <w:vAlign w:val="center"/>
          </w:tcPr>
          <w:p w14:paraId="31AA1BF0" w14:textId="0B38324D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Rabbit</w:t>
            </w:r>
          </w:p>
        </w:tc>
        <w:tc>
          <w:tcPr>
            <w:tcW w:w="637" w:type="pct"/>
            <w:vAlign w:val="center"/>
          </w:tcPr>
          <w:p w14:paraId="65FE9875" w14:textId="05EE67D4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1:1000</w:t>
            </w:r>
          </w:p>
        </w:tc>
      </w:tr>
      <w:tr w:rsidR="00975E20" w:rsidRPr="00C40B34" w14:paraId="53D28DF3" w14:textId="77777777" w:rsidTr="00B920B9">
        <w:trPr>
          <w:trHeight w:hRule="exact" w:val="408"/>
        </w:trPr>
        <w:tc>
          <w:tcPr>
            <w:tcW w:w="940" w:type="pct"/>
            <w:vAlign w:val="center"/>
          </w:tcPr>
          <w:p w14:paraId="6D569669" w14:textId="2611D7CE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p-IRF3</w:t>
            </w:r>
          </w:p>
        </w:tc>
        <w:tc>
          <w:tcPr>
            <w:tcW w:w="1791" w:type="pct"/>
            <w:vAlign w:val="center"/>
          </w:tcPr>
          <w:p w14:paraId="2DD52F42" w14:textId="1590BE9F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Cell Signaling Technology</w:t>
            </w:r>
          </w:p>
        </w:tc>
        <w:tc>
          <w:tcPr>
            <w:tcW w:w="1117" w:type="pct"/>
            <w:vAlign w:val="center"/>
          </w:tcPr>
          <w:p w14:paraId="6682CD38" w14:textId="6CEDA9DC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29047S</w:t>
            </w:r>
          </w:p>
        </w:tc>
        <w:tc>
          <w:tcPr>
            <w:tcW w:w="515" w:type="pct"/>
            <w:vAlign w:val="center"/>
          </w:tcPr>
          <w:p w14:paraId="4307B9CE" w14:textId="749A3D6D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Rabbit</w:t>
            </w:r>
          </w:p>
        </w:tc>
        <w:tc>
          <w:tcPr>
            <w:tcW w:w="637" w:type="pct"/>
            <w:vAlign w:val="center"/>
          </w:tcPr>
          <w:p w14:paraId="1A6FF339" w14:textId="5C337D00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>
              <w:t>1:1000</w:t>
            </w:r>
          </w:p>
        </w:tc>
      </w:tr>
      <w:tr w:rsidR="00975E20" w:rsidRPr="00C40B34" w14:paraId="4D7F0BFB" w14:textId="77777777" w:rsidTr="00B920B9">
        <w:trPr>
          <w:trHeight w:hRule="exact" w:val="408"/>
        </w:trPr>
        <w:tc>
          <w:tcPr>
            <w:tcW w:w="940" w:type="pct"/>
            <w:vAlign w:val="center"/>
          </w:tcPr>
          <w:p w14:paraId="4F9C7E9D" w14:textId="1EE65641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 w:hint="eastAsia"/>
                <w:lang w:val="en-US"/>
              </w:rPr>
              <w:t>H</w:t>
            </w:r>
            <w:r w:rsidRPr="00C40B34">
              <w:rPr>
                <w:rFonts w:ascii="Times-Roman" w:eastAsia="宋体" w:hAnsi="Times-Roman" w:cs="宋体"/>
                <w:lang w:val="en-US"/>
              </w:rPr>
              <w:t>istone H3</w:t>
            </w:r>
          </w:p>
        </w:tc>
        <w:tc>
          <w:tcPr>
            <w:tcW w:w="1791" w:type="pct"/>
            <w:vAlign w:val="center"/>
          </w:tcPr>
          <w:p w14:paraId="41B236FC" w14:textId="0587CC64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Cell Signaling Technology</w:t>
            </w:r>
          </w:p>
        </w:tc>
        <w:tc>
          <w:tcPr>
            <w:tcW w:w="1117" w:type="pct"/>
            <w:vAlign w:val="center"/>
          </w:tcPr>
          <w:p w14:paraId="6CF4353D" w14:textId="45B8CFF6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 w:hint="eastAsia"/>
                <w:lang w:val="en-US"/>
              </w:rPr>
              <w:t>4</w:t>
            </w:r>
            <w:r w:rsidRPr="00C40B34">
              <w:rPr>
                <w:rFonts w:ascii="Times-Roman" w:eastAsia="宋体" w:hAnsi="Times-Roman" w:cs="宋体"/>
                <w:lang w:val="en-US"/>
              </w:rPr>
              <w:t>499S</w:t>
            </w:r>
          </w:p>
        </w:tc>
        <w:tc>
          <w:tcPr>
            <w:tcW w:w="515" w:type="pct"/>
            <w:vAlign w:val="center"/>
          </w:tcPr>
          <w:p w14:paraId="6FAB613D" w14:textId="5E0EF854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Rabbit</w:t>
            </w:r>
          </w:p>
        </w:tc>
        <w:tc>
          <w:tcPr>
            <w:tcW w:w="637" w:type="pct"/>
            <w:vAlign w:val="center"/>
          </w:tcPr>
          <w:p w14:paraId="1CBE5993" w14:textId="7F599C82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 w:hint="eastAsia"/>
                <w:lang w:val="en-US"/>
              </w:rPr>
              <w:t>1</w:t>
            </w:r>
            <w:r w:rsidRPr="00C40B34">
              <w:rPr>
                <w:rFonts w:ascii="Times-Roman" w:eastAsia="宋体" w:hAnsi="Times-Roman" w:cs="宋体"/>
                <w:lang w:val="en-US"/>
              </w:rPr>
              <w:t>:1000</w:t>
            </w:r>
          </w:p>
        </w:tc>
      </w:tr>
      <w:tr w:rsidR="00975E20" w:rsidRPr="00C40B34" w14:paraId="05D05D31" w14:textId="77777777" w:rsidTr="00B920B9">
        <w:trPr>
          <w:trHeight w:hRule="exact" w:val="408"/>
        </w:trPr>
        <w:tc>
          <w:tcPr>
            <w:tcW w:w="940" w:type="pct"/>
            <w:vAlign w:val="center"/>
          </w:tcPr>
          <w:p w14:paraId="1DFB8323" w14:textId="2BD619F1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eastAsia="宋体"/>
                <w:lang w:val="en-US"/>
              </w:rPr>
              <w:t>β</w:t>
            </w:r>
            <w:r w:rsidRPr="00C40B34">
              <w:rPr>
                <w:rFonts w:ascii="Times-Roman" w:eastAsia="宋体" w:hAnsi="Times-Roman" w:cs="宋体" w:hint="eastAsia"/>
                <w:lang w:val="en-US"/>
              </w:rPr>
              <w:t>-actin</w:t>
            </w:r>
          </w:p>
        </w:tc>
        <w:tc>
          <w:tcPr>
            <w:tcW w:w="1791" w:type="pct"/>
            <w:vAlign w:val="center"/>
          </w:tcPr>
          <w:p w14:paraId="54E29F38" w14:textId="748074EE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Wanlei-</w:t>
            </w:r>
            <w:r w:rsidR="00B920B9" w:rsidRPr="00C40B34">
              <w:rPr>
                <w:rFonts w:ascii="Times-Roman" w:eastAsia="宋体" w:hAnsi="Times-Roman" w:cs="宋体"/>
                <w:lang w:val="en-US"/>
              </w:rPr>
              <w:t>bio</w:t>
            </w:r>
            <w:r w:rsidR="00B920B9">
              <w:rPr>
                <w:rFonts w:ascii="Times-Roman" w:eastAsia="宋体" w:hAnsi="Times-Roman" w:cs="宋体"/>
                <w:lang w:val="en-US"/>
              </w:rPr>
              <w:t xml:space="preserve"> </w:t>
            </w:r>
            <w:r w:rsidR="00B920B9">
              <w:rPr>
                <w:rFonts w:ascii="Times-Roman" w:eastAsia="宋体" w:hAnsi="Times-Roman" w:cs="宋体" w:hint="eastAsia"/>
                <w:lang w:val="en-US"/>
              </w:rPr>
              <w:t>(</w:t>
            </w:r>
            <w:r w:rsidR="00B920B9">
              <w:rPr>
                <w:rFonts w:ascii="Times-Roman" w:eastAsia="宋体" w:hAnsi="Times-Roman" w:cs="宋体"/>
                <w:lang w:val="en-US"/>
              </w:rPr>
              <w:t>Shenyang, Chin</w:t>
            </w:r>
            <w:r w:rsidR="00B920B9">
              <w:rPr>
                <w:rFonts w:ascii="Times-Roman" w:eastAsia="宋体" w:hAnsi="Times-Roman" w:cs="宋体" w:hint="eastAsia"/>
                <w:lang w:val="en-US"/>
              </w:rPr>
              <w:t>a</w:t>
            </w:r>
            <w:r>
              <w:rPr>
                <w:rFonts w:ascii="Times-Roman" w:eastAsia="宋体" w:hAnsi="Times-Roman" w:cs="宋体"/>
                <w:lang w:val="en-US"/>
              </w:rPr>
              <w:t>)</w:t>
            </w:r>
          </w:p>
        </w:tc>
        <w:tc>
          <w:tcPr>
            <w:tcW w:w="1117" w:type="pct"/>
            <w:vAlign w:val="center"/>
          </w:tcPr>
          <w:p w14:paraId="15030874" w14:textId="63A823CA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 w:hint="eastAsia"/>
                <w:lang w:val="en-US"/>
              </w:rPr>
              <w:t>W</w:t>
            </w:r>
            <w:r w:rsidRPr="00C40B34">
              <w:rPr>
                <w:rFonts w:ascii="Times-Roman" w:eastAsia="宋体" w:hAnsi="Times-Roman" w:cs="宋体"/>
                <w:lang w:val="en-US"/>
              </w:rPr>
              <w:t>L01372</w:t>
            </w:r>
          </w:p>
        </w:tc>
        <w:tc>
          <w:tcPr>
            <w:tcW w:w="515" w:type="pct"/>
            <w:vAlign w:val="center"/>
          </w:tcPr>
          <w:p w14:paraId="30680D34" w14:textId="4471F624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Rabbit</w:t>
            </w:r>
          </w:p>
        </w:tc>
        <w:tc>
          <w:tcPr>
            <w:tcW w:w="637" w:type="pct"/>
            <w:vAlign w:val="center"/>
          </w:tcPr>
          <w:p w14:paraId="22CF4D2C" w14:textId="62FCA349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 w:hint="eastAsia"/>
                <w:lang w:val="en-US"/>
              </w:rPr>
              <w:t>1</w:t>
            </w:r>
            <w:r w:rsidRPr="00C40B34">
              <w:rPr>
                <w:rFonts w:ascii="Times-Roman" w:eastAsia="宋体" w:hAnsi="Times-Roman" w:cs="宋体"/>
                <w:lang w:val="en-US"/>
              </w:rPr>
              <w:t>:1000</w:t>
            </w:r>
          </w:p>
        </w:tc>
      </w:tr>
      <w:tr w:rsidR="00975E20" w:rsidRPr="00C40B34" w14:paraId="36D74ABE" w14:textId="77777777" w:rsidTr="00B920B9">
        <w:trPr>
          <w:trHeight w:hRule="exact" w:val="408"/>
        </w:trPr>
        <w:tc>
          <w:tcPr>
            <w:tcW w:w="940" w:type="pct"/>
            <w:vAlign w:val="center"/>
          </w:tcPr>
          <w:p w14:paraId="2593C9DD" w14:textId="11110A0E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GAPDH</w:t>
            </w:r>
          </w:p>
        </w:tc>
        <w:tc>
          <w:tcPr>
            <w:tcW w:w="1791" w:type="pct"/>
            <w:vAlign w:val="center"/>
          </w:tcPr>
          <w:p w14:paraId="31B3EB71" w14:textId="55BB6917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Wanlei-bio</w:t>
            </w:r>
          </w:p>
        </w:tc>
        <w:tc>
          <w:tcPr>
            <w:tcW w:w="1117" w:type="pct"/>
            <w:vAlign w:val="center"/>
          </w:tcPr>
          <w:p w14:paraId="5E5C24D1" w14:textId="11BB856E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WL03412</w:t>
            </w:r>
          </w:p>
        </w:tc>
        <w:tc>
          <w:tcPr>
            <w:tcW w:w="515" w:type="pct"/>
            <w:vAlign w:val="center"/>
          </w:tcPr>
          <w:p w14:paraId="0FFD4CCE" w14:textId="61FA79EB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Rabbit</w:t>
            </w:r>
          </w:p>
        </w:tc>
        <w:tc>
          <w:tcPr>
            <w:tcW w:w="637" w:type="pct"/>
            <w:vAlign w:val="center"/>
          </w:tcPr>
          <w:p w14:paraId="03783D60" w14:textId="6124059C" w:rsidR="00975E20" w:rsidRPr="00C40B34" w:rsidRDefault="00975E20" w:rsidP="00975E20">
            <w:pPr>
              <w:spacing w:before="100" w:beforeAutospacing="1" w:after="100" w:afterAutospacing="1"/>
              <w:jc w:val="both"/>
              <w:rPr>
                <w:rFonts w:ascii="Times-Roman" w:eastAsia="宋体" w:hAnsi="Times-Roman" w:cs="宋体" w:hint="eastAsia"/>
                <w:lang w:val="en-US"/>
              </w:rPr>
            </w:pPr>
            <w:r w:rsidRPr="00C40B34">
              <w:rPr>
                <w:rFonts w:ascii="Times-Roman" w:eastAsia="宋体" w:hAnsi="Times-Roman" w:cs="宋体"/>
                <w:lang w:val="en-US"/>
              </w:rPr>
              <w:t>1:5000</w:t>
            </w:r>
          </w:p>
        </w:tc>
      </w:tr>
    </w:tbl>
    <w:p w14:paraId="6632475D" w14:textId="77777777" w:rsidR="00E4480E" w:rsidRDefault="00E4480E"/>
    <w:sectPr w:rsidR="00E44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F4CD1" w14:textId="77777777" w:rsidR="00884C63" w:rsidRDefault="00884C63" w:rsidP="00FB2D22">
      <w:pPr>
        <w:spacing w:before="0" w:after="0"/>
      </w:pPr>
      <w:r>
        <w:separator/>
      </w:r>
    </w:p>
  </w:endnote>
  <w:endnote w:type="continuationSeparator" w:id="0">
    <w:p w14:paraId="741BA007" w14:textId="77777777" w:rsidR="00884C63" w:rsidRDefault="00884C63" w:rsidP="00FB2D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EA82" w14:textId="77777777" w:rsidR="00884C63" w:rsidRDefault="00884C63" w:rsidP="00FB2D22">
      <w:pPr>
        <w:spacing w:before="0" w:after="0"/>
      </w:pPr>
      <w:r>
        <w:separator/>
      </w:r>
    </w:p>
  </w:footnote>
  <w:footnote w:type="continuationSeparator" w:id="0">
    <w:p w14:paraId="68D75518" w14:textId="77777777" w:rsidR="00884C63" w:rsidRDefault="00884C63" w:rsidP="00FB2D2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98"/>
    <w:rsid w:val="00270DFC"/>
    <w:rsid w:val="00271504"/>
    <w:rsid w:val="005549A6"/>
    <w:rsid w:val="007A5998"/>
    <w:rsid w:val="00884C63"/>
    <w:rsid w:val="00975E20"/>
    <w:rsid w:val="00A9657E"/>
    <w:rsid w:val="00B920B9"/>
    <w:rsid w:val="00BF4636"/>
    <w:rsid w:val="00D94211"/>
    <w:rsid w:val="00DA29F6"/>
    <w:rsid w:val="00E4480E"/>
    <w:rsid w:val="00FB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3973B"/>
  <w15:chartTrackingRefBased/>
  <w15:docId w15:val="{7FDE3625-968B-4BB9-8A30-F85C9DF5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998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80E"/>
    <w:rPr>
      <w:kern w:val="0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2D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2D22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FB2D2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2D22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小单</dc:creator>
  <cp:keywords/>
  <dc:description/>
  <cp:lastModifiedBy>孙 小单</cp:lastModifiedBy>
  <cp:revision>6</cp:revision>
  <dcterms:created xsi:type="dcterms:W3CDTF">2021-08-12T03:20:00Z</dcterms:created>
  <dcterms:modified xsi:type="dcterms:W3CDTF">2021-08-19T00:59:00Z</dcterms:modified>
</cp:coreProperties>
</file>