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15CC4" w14:textId="77777777" w:rsidR="00CA08DA" w:rsidRPr="00A14B49" w:rsidRDefault="00CA08DA" w:rsidP="00CA08DA">
      <w:pPr>
        <w:ind w:left="360"/>
        <w:jc w:val="center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t>Supplementary table 1 Allele frequencies and genotype distribution of CD160 polymorphisms between GD patients and controls in the subgroup analysis by ophthalmopathy</w:t>
      </w:r>
    </w:p>
    <w:tbl>
      <w:tblPr>
        <w:tblW w:w="933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1210"/>
        <w:gridCol w:w="1440"/>
        <w:gridCol w:w="1260"/>
        <w:gridCol w:w="900"/>
        <w:gridCol w:w="1602"/>
        <w:gridCol w:w="786"/>
        <w:gridCol w:w="1003"/>
      </w:tblGrid>
      <w:tr w:rsidR="00CA08DA" w:rsidRPr="00A14B49" w14:paraId="3C87E94A" w14:textId="77777777" w:rsidTr="004C39A2">
        <w:trPr>
          <w:trHeight w:val="723"/>
        </w:trPr>
        <w:tc>
          <w:tcPr>
            <w:tcW w:w="1130" w:type="dxa"/>
            <w:shd w:val="clear" w:color="auto" w:fill="auto"/>
            <w:vAlign w:val="center"/>
          </w:tcPr>
          <w:p w14:paraId="7980B61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SNP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59D7CB2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Allele/</w:t>
            </w:r>
          </w:p>
          <w:p w14:paraId="469A90B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Genotypes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2AF3AC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Controls (%)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76F1D9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GO (%)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CCF0B43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3DEFE84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GD without GO (%)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37AEA49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1003" w:type="dxa"/>
            <w:shd w:val="clear" w:color="auto" w:fill="auto"/>
            <w:vAlign w:val="center"/>
          </w:tcPr>
          <w:p w14:paraId="41ED028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CA08DA" w:rsidRPr="00A14B49" w14:paraId="55325EBB" w14:textId="77777777" w:rsidTr="004C39A2">
        <w:trPr>
          <w:trHeight w:val="438"/>
        </w:trPr>
        <w:tc>
          <w:tcPr>
            <w:tcW w:w="1130" w:type="dxa"/>
            <w:vMerge w:val="restart"/>
            <w:shd w:val="clear" w:color="auto" w:fill="auto"/>
            <w:vAlign w:val="center"/>
          </w:tcPr>
          <w:p w14:paraId="450D7E5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1B4D43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13EA23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1130</w:t>
            </w:r>
          </w:p>
          <w:p w14:paraId="5AE2F0F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(66.0%)</w:t>
            </w:r>
          </w:p>
        </w:tc>
        <w:tc>
          <w:tcPr>
            <w:tcW w:w="1260" w:type="dxa"/>
            <w:shd w:val="clear" w:color="auto" w:fill="auto"/>
          </w:tcPr>
          <w:p w14:paraId="4F427E9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  <w:p w14:paraId="44FFEDE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(72.5%)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2957935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602" w:type="dxa"/>
            <w:shd w:val="clear" w:color="auto" w:fill="auto"/>
          </w:tcPr>
          <w:p w14:paraId="1FBC15D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740</w:t>
            </w:r>
          </w:p>
          <w:p w14:paraId="0D9EE3E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(69.3%)</w:t>
            </w:r>
          </w:p>
        </w:tc>
        <w:tc>
          <w:tcPr>
            <w:tcW w:w="786" w:type="dxa"/>
            <w:vMerge w:val="restart"/>
            <w:shd w:val="clear" w:color="auto" w:fill="auto"/>
          </w:tcPr>
          <w:p w14:paraId="2398CB2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003" w:type="dxa"/>
            <w:vMerge w:val="restart"/>
            <w:shd w:val="clear" w:color="auto" w:fill="auto"/>
          </w:tcPr>
          <w:p w14:paraId="37B5D17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0.364</w:t>
            </w:r>
          </w:p>
        </w:tc>
      </w:tr>
      <w:tr w:rsidR="00CA08DA" w:rsidRPr="00A14B49" w14:paraId="66EB5BF6" w14:textId="77777777" w:rsidTr="004C39A2">
        <w:trPr>
          <w:trHeight w:val="450"/>
        </w:trPr>
        <w:tc>
          <w:tcPr>
            <w:tcW w:w="1130" w:type="dxa"/>
            <w:vMerge/>
            <w:shd w:val="clear" w:color="auto" w:fill="auto"/>
            <w:vAlign w:val="center"/>
          </w:tcPr>
          <w:p w14:paraId="0869203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440600F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55F46B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  <w:p w14:paraId="2329A00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(34.0%)</w:t>
            </w:r>
          </w:p>
        </w:tc>
        <w:tc>
          <w:tcPr>
            <w:tcW w:w="1260" w:type="dxa"/>
            <w:shd w:val="clear" w:color="auto" w:fill="auto"/>
          </w:tcPr>
          <w:p w14:paraId="0EEDA89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  <w:p w14:paraId="4E69F74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(27.5%)</w:t>
            </w:r>
          </w:p>
        </w:tc>
        <w:tc>
          <w:tcPr>
            <w:tcW w:w="900" w:type="dxa"/>
            <w:vMerge/>
            <w:shd w:val="clear" w:color="auto" w:fill="auto"/>
          </w:tcPr>
          <w:p w14:paraId="52406F1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shd w:val="clear" w:color="auto" w:fill="auto"/>
          </w:tcPr>
          <w:p w14:paraId="0CF3328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328</w:t>
            </w:r>
          </w:p>
          <w:p w14:paraId="68E5549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(30.7%)</w:t>
            </w:r>
          </w:p>
        </w:tc>
        <w:tc>
          <w:tcPr>
            <w:tcW w:w="786" w:type="dxa"/>
            <w:vMerge/>
            <w:shd w:val="clear" w:color="auto" w:fill="auto"/>
          </w:tcPr>
          <w:p w14:paraId="40EAAA2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vMerge/>
            <w:shd w:val="clear" w:color="auto" w:fill="auto"/>
          </w:tcPr>
          <w:p w14:paraId="058F563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350E0037" w14:textId="77777777" w:rsidTr="004C39A2">
        <w:trPr>
          <w:trHeight w:val="450"/>
        </w:trPr>
        <w:tc>
          <w:tcPr>
            <w:tcW w:w="1130" w:type="dxa"/>
            <w:vMerge/>
            <w:shd w:val="clear" w:color="auto" w:fill="auto"/>
            <w:vAlign w:val="center"/>
          </w:tcPr>
          <w:p w14:paraId="6E33E05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5732E3C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659A96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</w:t>
            </w:r>
          </w:p>
          <w:p w14:paraId="48C4B94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(42.2%)</w:t>
            </w:r>
          </w:p>
        </w:tc>
        <w:tc>
          <w:tcPr>
            <w:tcW w:w="1260" w:type="dxa"/>
            <w:shd w:val="clear" w:color="auto" w:fill="auto"/>
          </w:tcPr>
          <w:p w14:paraId="3E0478A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  <w:p w14:paraId="4C94E69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(51.0%)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076040B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1602" w:type="dxa"/>
            <w:shd w:val="clear" w:color="auto" w:fill="auto"/>
          </w:tcPr>
          <w:p w14:paraId="129ECBD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  <w:p w14:paraId="70FE2B5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(49.2%)</w:t>
            </w:r>
          </w:p>
        </w:tc>
        <w:tc>
          <w:tcPr>
            <w:tcW w:w="786" w:type="dxa"/>
            <w:vMerge w:val="restart"/>
            <w:shd w:val="clear" w:color="auto" w:fill="auto"/>
          </w:tcPr>
          <w:p w14:paraId="61D2036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003" w:type="dxa"/>
            <w:vMerge w:val="restart"/>
            <w:shd w:val="clear" w:color="auto" w:fill="auto"/>
          </w:tcPr>
          <w:p w14:paraId="50D9228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0.353</w:t>
            </w:r>
          </w:p>
        </w:tc>
      </w:tr>
      <w:tr w:rsidR="00CA08DA" w:rsidRPr="00A14B49" w14:paraId="033F4C46" w14:textId="77777777" w:rsidTr="004C39A2">
        <w:trPr>
          <w:trHeight w:val="462"/>
        </w:trPr>
        <w:tc>
          <w:tcPr>
            <w:tcW w:w="1130" w:type="dxa"/>
            <w:vMerge/>
            <w:shd w:val="clear" w:color="auto" w:fill="auto"/>
            <w:vAlign w:val="center"/>
          </w:tcPr>
          <w:p w14:paraId="752B04C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0E6385D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B113A8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408</w:t>
            </w:r>
          </w:p>
          <w:p w14:paraId="7EFF2F3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(47.7%)</w:t>
            </w:r>
          </w:p>
        </w:tc>
        <w:tc>
          <w:tcPr>
            <w:tcW w:w="1260" w:type="dxa"/>
            <w:shd w:val="clear" w:color="auto" w:fill="auto"/>
          </w:tcPr>
          <w:p w14:paraId="1EC28F6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  <w:p w14:paraId="2904D84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(43.0%)</w:t>
            </w:r>
          </w:p>
        </w:tc>
        <w:tc>
          <w:tcPr>
            <w:tcW w:w="900" w:type="dxa"/>
            <w:vMerge/>
            <w:shd w:val="clear" w:color="auto" w:fill="auto"/>
          </w:tcPr>
          <w:p w14:paraId="39E9346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shd w:val="clear" w:color="auto" w:fill="auto"/>
          </w:tcPr>
          <w:p w14:paraId="428BC70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  <w:p w14:paraId="07603F0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(40.1%)</w:t>
            </w:r>
          </w:p>
        </w:tc>
        <w:tc>
          <w:tcPr>
            <w:tcW w:w="786" w:type="dxa"/>
            <w:vMerge/>
            <w:shd w:val="clear" w:color="auto" w:fill="auto"/>
          </w:tcPr>
          <w:p w14:paraId="125F9CD5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3" w:type="dxa"/>
            <w:vMerge/>
            <w:shd w:val="clear" w:color="auto" w:fill="auto"/>
          </w:tcPr>
          <w:p w14:paraId="7910595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A08DA" w:rsidRPr="00A14B49" w14:paraId="654A5A9E" w14:textId="77777777" w:rsidTr="004C39A2">
        <w:trPr>
          <w:trHeight w:val="450"/>
        </w:trPr>
        <w:tc>
          <w:tcPr>
            <w:tcW w:w="1130" w:type="dxa"/>
            <w:vMerge/>
            <w:shd w:val="clear" w:color="auto" w:fill="auto"/>
            <w:vAlign w:val="center"/>
          </w:tcPr>
          <w:p w14:paraId="2E5DD6C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610620E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328679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  <w:p w14:paraId="001B4F3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(10.1%)</w:t>
            </w:r>
          </w:p>
        </w:tc>
        <w:tc>
          <w:tcPr>
            <w:tcW w:w="1260" w:type="dxa"/>
            <w:shd w:val="clear" w:color="auto" w:fill="auto"/>
          </w:tcPr>
          <w:p w14:paraId="32B9F93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  <w:p w14:paraId="239BB5B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(6.0%)</w:t>
            </w:r>
          </w:p>
        </w:tc>
        <w:tc>
          <w:tcPr>
            <w:tcW w:w="900" w:type="dxa"/>
            <w:vMerge/>
            <w:shd w:val="clear" w:color="auto" w:fill="auto"/>
          </w:tcPr>
          <w:p w14:paraId="2795F3F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shd w:val="clear" w:color="auto" w:fill="auto"/>
          </w:tcPr>
          <w:p w14:paraId="3EBCE1B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  <w:p w14:paraId="6F2CBA1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(10.7%)</w:t>
            </w:r>
          </w:p>
        </w:tc>
        <w:tc>
          <w:tcPr>
            <w:tcW w:w="786" w:type="dxa"/>
            <w:vMerge/>
            <w:shd w:val="clear" w:color="auto" w:fill="auto"/>
          </w:tcPr>
          <w:p w14:paraId="21EB170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3" w:type="dxa"/>
            <w:vMerge/>
            <w:shd w:val="clear" w:color="auto" w:fill="auto"/>
          </w:tcPr>
          <w:p w14:paraId="52DF8DA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A08DA" w:rsidRPr="00A14B49" w14:paraId="525489FD" w14:textId="77777777" w:rsidTr="004C39A2">
        <w:trPr>
          <w:trHeight w:val="403"/>
        </w:trPr>
        <w:tc>
          <w:tcPr>
            <w:tcW w:w="1130" w:type="dxa"/>
            <w:vMerge w:val="restart"/>
            <w:shd w:val="clear" w:color="auto" w:fill="auto"/>
            <w:vAlign w:val="center"/>
          </w:tcPr>
          <w:p w14:paraId="7083518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8DB00E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4BF8B7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1406</w:t>
            </w:r>
          </w:p>
          <w:p w14:paraId="4357434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(82.1%)</w:t>
            </w:r>
          </w:p>
        </w:tc>
        <w:tc>
          <w:tcPr>
            <w:tcW w:w="1260" w:type="dxa"/>
            <w:shd w:val="clear" w:color="auto" w:fill="auto"/>
          </w:tcPr>
          <w:p w14:paraId="05BDDBB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  <w:p w14:paraId="5FA2767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(75.7%)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76A7602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602" w:type="dxa"/>
            <w:shd w:val="clear" w:color="auto" w:fill="auto"/>
          </w:tcPr>
          <w:p w14:paraId="0E21EAA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855</w:t>
            </w:r>
          </w:p>
          <w:p w14:paraId="4634D59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(80.1%)</w:t>
            </w:r>
          </w:p>
        </w:tc>
        <w:tc>
          <w:tcPr>
            <w:tcW w:w="786" w:type="dxa"/>
            <w:vMerge w:val="restart"/>
            <w:shd w:val="clear" w:color="auto" w:fill="auto"/>
          </w:tcPr>
          <w:p w14:paraId="73F2435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0.173</w:t>
            </w:r>
          </w:p>
        </w:tc>
        <w:tc>
          <w:tcPr>
            <w:tcW w:w="1003" w:type="dxa"/>
            <w:vMerge w:val="restart"/>
            <w:shd w:val="clear" w:color="auto" w:fill="auto"/>
          </w:tcPr>
          <w:p w14:paraId="300F344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0.191</w:t>
            </w:r>
          </w:p>
        </w:tc>
      </w:tr>
      <w:tr w:rsidR="00CA08DA" w:rsidRPr="00A14B49" w14:paraId="60E21818" w14:textId="77777777" w:rsidTr="004C39A2">
        <w:trPr>
          <w:trHeight w:val="415"/>
        </w:trPr>
        <w:tc>
          <w:tcPr>
            <w:tcW w:w="1130" w:type="dxa"/>
            <w:vMerge/>
            <w:shd w:val="clear" w:color="auto" w:fill="auto"/>
            <w:vAlign w:val="center"/>
          </w:tcPr>
          <w:p w14:paraId="103E89B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4A365DB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2B70C3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  <w:p w14:paraId="635BF9F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(17.9%)</w:t>
            </w:r>
          </w:p>
        </w:tc>
        <w:tc>
          <w:tcPr>
            <w:tcW w:w="1260" w:type="dxa"/>
            <w:shd w:val="clear" w:color="auto" w:fill="auto"/>
          </w:tcPr>
          <w:p w14:paraId="5A92233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  <w:p w14:paraId="335EF48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(24.3%)</w:t>
            </w:r>
          </w:p>
        </w:tc>
        <w:tc>
          <w:tcPr>
            <w:tcW w:w="900" w:type="dxa"/>
            <w:vMerge/>
            <w:shd w:val="clear" w:color="auto" w:fill="auto"/>
          </w:tcPr>
          <w:p w14:paraId="5CD8250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shd w:val="clear" w:color="auto" w:fill="auto"/>
          </w:tcPr>
          <w:p w14:paraId="6B106D2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</w:t>
            </w:r>
          </w:p>
          <w:p w14:paraId="7038708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(19.9%)</w:t>
            </w:r>
          </w:p>
        </w:tc>
        <w:tc>
          <w:tcPr>
            <w:tcW w:w="786" w:type="dxa"/>
            <w:vMerge/>
            <w:shd w:val="clear" w:color="auto" w:fill="auto"/>
          </w:tcPr>
          <w:p w14:paraId="40427C9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vMerge/>
            <w:shd w:val="clear" w:color="auto" w:fill="auto"/>
          </w:tcPr>
          <w:p w14:paraId="51B326B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6B3E3302" w14:textId="77777777" w:rsidTr="004C39A2">
        <w:trPr>
          <w:trHeight w:val="426"/>
        </w:trPr>
        <w:tc>
          <w:tcPr>
            <w:tcW w:w="1130" w:type="dxa"/>
            <w:vMerge/>
            <w:shd w:val="clear" w:color="auto" w:fill="auto"/>
            <w:vAlign w:val="center"/>
          </w:tcPr>
          <w:p w14:paraId="5CC33F1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49581E2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48AE03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</w:t>
            </w:r>
          </w:p>
          <w:p w14:paraId="6EC79FF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(67.1%)</w:t>
            </w:r>
          </w:p>
        </w:tc>
        <w:tc>
          <w:tcPr>
            <w:tcW w:w="1260" w:type="dxa"/>
            <w:shd w:val="clear" w:color="auto" w:fill="auto"/>
          </w:tcPr>
          <w:p w14:paraId="7B50198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  <w:p w14:paraId="4AF0FBD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(63.0%)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19F9EA7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1602" w:type="dxa"/>
            <w:shd w:val="clear" w:color="auto" w:fill="auto"/>
          </w:tcPr>
          <w:p w14:paraId="23A52AD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344</w:t>
            </w:r>
          </w:p>
          <w:p w14:paraId="1268DF0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(64.4%)</w:t>
            </w:r>
          </w:p>
        </w:tc>
        <w:tc>
          <w:tcPr>
            <w:tcW w:w="786" w:type="dxa"/>
            <w:vMerge w:val="restart"/>
            <w:shd w:val="clear" w:color="auto" w:fill="auto"/>
          </w:tcPr>
          <w:p w14:paraId="5C420655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1003" w:type="dxa"/>
            <w:vMerge w:val="restart"/>
            <w:shd w:val="clear" w:color="auto" w:fill="auto"/>
          </w:tcPr>
          <w:p w14:paraId="6BF9DA7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0.936</w:t>
            </w:r>
          </w:p>
        </w:tc>
      </w:tr>
      <w:tr w:rsidR="00CA08DA" w:rsidRPr="00A14B49" w14:paraId="54139607" w14:textId="77777777" w:rsidTr="004C39A2">
        <w:trPr>
          <w:trHeight w:val="415"/>
        </w:trPr>
        <w:tc>
          <w:tcPr>
            <w:tcW w:w="1130" w:type="dxa"/>
            <w:vMerge/>
            <w:shd w:val="clear" w:color="auto" w:fill="auto"/>
            <w:vAlign w:val="center"/>
          </w:tcPr>
          <w:p w14:paraId="4C37CDA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13D8AE1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A9AC9C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  <w:p w14:paraId="1F3C681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(30.1%)</w:t>
            </w:r>
          </w:p>
        </w:tc>
        <w:tc>
          <w:tcPr>
            <w:tcW w:w="1260" w:type="dxa"/>
            <w:shd w:val="clear" w:color="auto" w:fill="auto"/>
          </w:tcPr>
          <w:p w14:paraId="6B72BB4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  <w:p w14:paraId="2B87B37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(32.0%)</w:t>
            </w:r>
          </w:p>
        </w:tc>
        <w:tc>
          <w:tcPr>
            <w:tcW w:w="900" w:type="dxa"/>
            <w:vMerge/>
            <w:shd w:val="clear" w:color="auto" w:fill="auto"/>
          </w:tcPr>
          <w:p w14:paraId="0FFBBA5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shd w:val="clear" w:color="auto" w:fill="auto"/>
          </w:tcPr>
          <w:p w14:paraId="472754B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  <w:p w14:paraId="4AEAFA6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(31.3%)</w:t>
            </w:r>
          </w:p>
        </w:tc>
        <w:tc>
          <w:tcPr>
            <w:tcW w:w="786" w:type="dxa"/>
            <w:vMerge/>
            <w:shd w:val="clear" w:color="auto" w:fill="auto"/>
          </w:tcPr>
          <w:p w14:paraId="339430A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vMerge/>
            <w:shd w:val="clear" w:color="auto" w:fill="auto"/>
          </w:tcPr>
          <w:p w14:paraId="571B7991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6B757CE2" w14:textId="77777777" w:rsidTr="004C39A2">
        <w:trPr>
          <w:trHeight w:val="426"/>
        </w:trPr>
        <w:tc>
          <w:tcPr>
            <w:tcW w:w="1130" w:type="dxa"/>
            <w:vMerge/>
            <w:shd w:val="clear" w:color="auto" w:fill="auto"/>
            <w:vAlign w:val="center"/>
          </w:tcPr>
          <w:p w14:paraId="0E6F690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631D0D4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C925D0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46082E1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1260" w:type="dxa"/>
            <w:shd w:val="clear" w:color="auto" w:fill="auto"/>
          </w:tcPr>
          <w:p w14:paraId="42DCD9B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  <w:p w14:paraId="2D99CFA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(5.0%)</w:t>
            </w:r>
          </w:p>
        </w:tc>
        <w:tc>
          <w:tcPr>
            <w:tcW w:w="900" w:type="dxa"/>
            <w:vMerge/>
            <w:shd w:val="clear" w:color="auto" w:fill="auto"/>
          </w:tcPr>
          <w:p w14:paraId="00C0D32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shd w:val="clear" w:color="auto" w:fill="auto"/>
          </w:tcPr>
          <w:p w14:paraId="0072291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  <w:p w14:paraId="369EEC4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(4.3%)</w:t>
            </w:r>
          </w:p>
        </w:tc>
        <w:tc>
          <w:tcPr>
            <w:tcW w:w="786" w:type="dxa"/>
            <w:vMerge/>
            <w:shd w:val="clear" w:color="auto" w:fill="auto"/>
          </w:tcPr>
          <w:p w14:paraId="09DA9F52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vMerge/>
            <w:shd w:val="clear" w:color="auto" w:fill="auto"/>
          </w:tcPr>
          <w:p w14:paraId="231EB0E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544EAAE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A14B49">
        <w:rPr>
          <w:rFonts w:ascii="Times New Roman" w:hAnsi="Times New Roman" w:cs="Times New Roman"/>
          <w:color w:val="000000"/>
          <w:sz w:val="18"/>
          <w:szCs w:val="18"/>
        </w:rPr>
        <w:t>(# P value for GO patients versus Controls; &amp; P value for Non-ophthalmopathy GD patients versus Controls; * P value for GO patients versus Non-ophthalmopathy GD patients. GD, Graves' disease; GO, Graves' ophthalmopathy)</w:t>
      </w:r>
    </w:p>
    <w:p w14:paraId="0FEBE35D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b/>
          <w:lang w:val="en-US"/>
        </w:rPr>
      </w:pPr>
    </w:p>
    <w:p w14:paraId="677E2B91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b/>
          <w:lang w:val="en-US"/>
        </w:rPr>
      </w:pPr>
    </w:p>
    <w:p w14:paraId="6E5A5023" w14:textId="2D8CCE0D" w:rsidR="00CA08DA" w:rsidRPr="00A14B49" w:rsidRDefault="00CA08DA" w:rsidP="00CA08DA">
      <w:pPr>
        <w:adjustRightInd w:val="0"/>
        <w:snapToGrid w:val="0"/>
        <w:jc w:val="center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t>Supplementary table 2</w:t>
      </w:r>
      <w:r w:rsidRPr="00A14B49">
        <w:rPr>
          <w:rFonts w:ascii="Times New Roman" w:hAnsi="Times New Roman" w:cs="Times New Roman"/>
          <w:b/>
          <w:color w:val="000000"/>
          <w:sz w:val="21"/>
          <w:szCs w:val="21"/>
        </w:rPr>
        <w:t xml:space="preserve"> Allele frequencies and genotype distribution of CD160 </w:t>
      </w: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t>polymorphisms between AITD patients and controls in females</w:t>
      </w:r>
    </w:p>
    <w:tbl>
      <w:tblPr>
        <w:tblW w:w="881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97"/>
        <w:gridCol w:w="935"/>
        <w:gridCol w:w="73"/>
        <w:gridCol w:w="993"/>
        <w:gridCol w:w="1024"/>
        <w:gridCol w:w="1353"/>
        <w:gridCol w:w="850"/>
        <w:gridCol w:w="1490"/>
        <w:gridCol w:w="900"/>
      </w:tblGrid>
      <w:tr w:rsidR="00CA08DA" w:rsidRPr="00A14B49" w14:paraId="5E66F9BC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12F3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Gene/SNP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75C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Controls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B0AA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AITD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3D86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 value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6C7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80B2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 value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02BD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F713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 value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CA08DA" w:rsidRPr="00A14B49" w14:paraId="0BA2DF1D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7885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76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5A89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318F85F7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1F0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1DC1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663</w:t>
            </w:r>
          </w:p>
          <w:p w14:paraId="259511D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(66.4%)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A010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1059</w:t>
            </w:r>
          </w:p>
          <w:p w14:paraId="6067466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(68.4%)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4F93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BED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548</w:t>
            </w:r>
          </w:p>
          <w:p w14:paraId="481E29A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(72.9%)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FD21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AA21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441</w:t>
            </w:r>
          </w:p>
          <w:p w14:paraId="6048B32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(67.2%)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EC45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</w:t>
            </w:r>
          </w:p>
        </w:tc>
      </w:tr>
      <w:tr w:rsidR="00CA08DA" w:rsidRPr="00A14B49" w14:paraId="4BF19DF0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3235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3C1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335</w:t>
            </w:r>
          </w:p>
          <w:p w14:paraId="43F1DBE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(33.6%)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E361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489</w:t>
            </w:r>
          </w:p>
          <w:p w14:paraId="5ABEC06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(31.6%)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8017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6ED8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  <w:p w14:paraId="2F53924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(27.1%)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FDB7A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B2C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  <w:p w14:paraId="6B5F80B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(32.8%)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A04A9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5BEA6A5B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4D22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F3DC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211</w:t>
            </w:r>
          </w:p>
          <w:p w14:paraId="3B3278D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(42.3%)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3107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364</w:t>
            </w:r>
          </w:p>
          <w:p w14:paraId="7FAAC9A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(47.0%)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7804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232C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  <w:p w14:paraId="32F32BE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(57.2%)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F3F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3646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  <w:p w14:paraId="628EB26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(45.4%)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013F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0.393</w:t>
            </w:r>
          </w:p>
        </w:tc>
      </w:tr>
      <w:tr w:rsidR="00CA08DA" w:rsidRPr="00A14B49" w14:paraId="0AE88D5B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F026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A92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  <w:p w14:paraId="64C1EE5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(48.3%)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09F9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331</w:t>
            </w:r>
          </w:p>
          <w:p w14:paraId="0A587CD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(42.8%)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920AF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7D3B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  <w:p w14:paraId="1EF1A39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(31.4%)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B3CB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47B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  <w:p w14:paraId="25D7109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(44.6%)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389C1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54142AAF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802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906F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  <w:p w14:paraId="19EC98D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(9.4%)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0D7B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  <w:p w14:paraId="2F5025E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(10.2%)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ADF04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7CF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  <w:p w14:paraId="65F8C16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(11.4%)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09D1C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7E4F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  <w:p w14:paraId="2C5858A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(10.0%)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E1F50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3EF96288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679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76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215C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29BEFB32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D7F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A1EE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817</w:t>
            </w:r>
          </w:p>
          <w:p w14:paraId="7200626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(81.9%)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BF38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1249</w:t>
            </w:r>
          </w:p>
          <w:p w14:paraId="124938B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(80.7%)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1755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283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706</w:t>
            </w:r>
          </w:p>
          <w:p w14:paraId="0C46231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(79.2%)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C044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0.136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D5EC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543</w:t>
            </w:r>
          </w:p>
          <w:p w14:paraId="5F2AC91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(82.8%)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189C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</w:t>
            </w:r>
          </w:p>
        </w:tc>
      </w:tr>
      <w:tr w:rsidR="00CA08DA" w:rsidRPr="00A14B49" w14:paraId="2F3A14A4" w14:textId="77777777" w:rsidTr="004C39A2">
        <w:trPr>
          <w:trHeight w:val="90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7829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96AA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  <w:p w14:paraId="471DE21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(18.1%)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82AA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299</w:t>
            </w:r>
          </w:p>
          <w:p w14:paraId="7D09563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(19.3%)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D0DA9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2078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  <w:p w14:paraId="5726A40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(20.8%)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04571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4B4C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  <w:p w14:paraId="1138F18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(17.2%)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640A0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1F346594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69B3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E4DD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332</w:t>
            </w:r>
          </w:p>
          <w:p w14:paraId="482C694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(66.5%)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8EA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503</w:t>
            </w:r>
          </w:p>
          <w:p w14:paraId="11442ED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(64.0%)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6CD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CFDD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  <w:p w14:paraId="45D338F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(63.7%)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DFC8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CBC5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  <w:p w14:paraId="5FA29A3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(66.8%)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321C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0.300</w:t>
            </w:r>
          </w:p>
        </w:tc>
      </w:tr>
      <w:tr w:rsidR="00CA08DA" w:rsidRPr="00A14B49" w14:paraId="53CB2538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9A9E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87D5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  <w:p w14:paraId="109CDB0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(30.7%)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A86E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243</w:t>
            </w:r>
          </w:p>
          <w:p w14:paraId="19657DE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(32.4%)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C76E9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AC0F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  <w:p w14:paraId="6C1A2C1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(30.9%)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A05BC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ACA8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  <w:p w14:paraId="2E19411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(32.0%)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3D0BA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3AA1C223" w14:textId="77777777" w:rsidTr="004C39A2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FB14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EC1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  <w:p w14:paraId="7F0F60B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E254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  <w:p w14:paraId="2FE8AB5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(3.6%)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242A9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4124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75FD1EA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(5.4%)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D59A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271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  <w:p w14:paraId="6ED8CB3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(1.2%)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993A4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506F6690" w14:textId="55B46860" w:rsidR="00CA08DA" w:rsidRPr="00A14B49" w:rsidRDefault="00CA08DA" w:rsidP="00CA08DA">
      <w:pPr>
        <w:rPr>
          <w:rFonts w:ascii="Times New Roman" w:hAnsi="Times New Roman" w:cs="Times New Roman"/>
          <w:sz w:val="18"/>
          <w:szCs w:val="18"/>
        </w:rPr>
      </w:pPr>
      <w:r w:rsidRPr="00A14B49">
        <w:rPr>
          <w:rFonts w:ascii="Times New Roman" w:hAnsi="Times New Roman" w:cs="Times New Roman"/>
          <w:sz w:val="18"/>
          <w:szCs w:val="18"/>
        </w:rPr>
        <w:t xml:space="preserve"> (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# P value for AITD patients versus Controls; &amp; P value for GD patient versus Controls; * P value for HT patients versus Controls. </w:t>
      </w:r>
      <w:r w:rsidRPr="00A14B49">
        <w:rPr>
          <w:rFonts w:ascii="Times New Roman" w:hAnsi="Times New Roman" w:cs="Times New Roman"/>
          <w:sz w:val="18"/>
          <w:szCs w:val="18"/>
        </w:rPr>
        <w:t>AITD, autoimmune diseases; GD, Graves' disease; HT, Hashimoto's thyroiditis)</w:t>
      </w:r>
    </w:p>
    <w:p w14:paraId="5CBE8837" w14:textId="09A8146C" w:rsidR="00CA08DA" w:rsidRPr="00A14B49" w:rsidRDefault="00CA08DA" w:rsidP="00CA08DA">
      <w:pPr>
        <w:adjustRightInd w:val="0"/>
        <w:snapToGrid w:val="0"/>
        <w:jc w:val="center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lastRenderedPageBreak/>
        <w:t>Supplementary table 3</w:t>
      </w:r>
      <w:r w:rsidRPr="00A14B49">
        <w:rPr>
          <w:rFonts w:ascii="Times New Roman" w:hAnsi="Times New Roman" w:cs="Times New Roman"/>
          <w:b/>
          <w:color w:val="000000"/>
          <w:sz w:val="21"/>
          <w:szCs w:val="21"/>
        </w:rPr>
        <w:t xml:space="preserve"> Allele frequencies and genotype distribution of CD160 </w:t>
      </w: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t>polymorphisms between AITD patients and controls in males</w:t>
      </w:r>
    </w:p>
    <w:tbl>
      <w:tblPr>
        <w:tblW w:w="917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95"/>
        <w:gridCol w:w="1320"/>
        <w:gridCol w:w="1260"/>
        <w:gridCol w:w="1024"/>
        <w:gridCol w:w="1359"/>
        <w:gridCol w:w="850"/>
        <w:gridCol w:w="1267"/>
        <w:gridCol w:w="900"/>
      </w:tblGrid>
      <w:tr w:rsidR="00CA08DA" w:rsidRPr="00A14B49" w14:paraId="1C9067EA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C810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Gene/SNP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E6AE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Controls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910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AITD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2CDF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 value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39D0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GD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CB0E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 value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C266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HT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9063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 value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CA08DA" w:rsidRPr="00A14B49" w14:paraId="5C4334F6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F401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79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B9D0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546A672F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3961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29AB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</w:t>
            </w:r>
          </w:p>
          <w:p w14:paraId="7CE669E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(65.4%)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5DD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340</w:t>
            </w:r>
          </w:p>
          <w:p w14:paraId="276F22E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(69.0%)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CB6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E35E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267</w:t>
            </w:r>
          </w:p>
          <w:p w14:paraId="6207550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(70.0%)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6EE6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3AF1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  <w:p w14:paraId="4061EE5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(66.4%)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21EF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0.844</w:t>
            </w:r>
          </w:p>
        </w:tc>
      </w:tr>
      <w:tr w:rsidR="00CA08DA" w:rsidRPr="00A14B49" w14:paraId="1686BBB7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5492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4E15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  <w:p w14:paraId="0BD4D37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(34.6%)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068E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  <w:p w14:paraId="3685FB8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(31.0%)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F4322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F481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  <w:p w14:paraId="5CCC906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(29.0%)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CFCFD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23E8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  <w:p w14:paraId="1BF5282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(33.6%)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2C7C6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1E7C8B52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C2B9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0AD4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  <w:p w14:paraId="49842E7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(42.0%)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79BD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  <w:p w14:paraId="2C2276A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(50.6%)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F902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A290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</w:t>
            </w:r>
          </w:p>
          <w:p w14:paraId="78C5750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(52.7%)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71B7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0F6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559ACF5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(43.6%)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046E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0.975</w:t>
            </w:r>
          </w:p>
        </w:tc>
      </w:tr>
      <w:tr w:rsidR="00CA08DA" w:rsidRPr="00A14B49" w14:paraId="40776103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9913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5EA2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  <w:p w14:paraId="6C3523A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(46.8%)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581B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</w:t>
            </w:r>
          </w:p>
          <w:p w14:paraId="616DAD8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(38.7%)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71DC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D962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  <w:p w14:paraId="7CE57D7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(36.7%)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AA29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C071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  <w:p w14:paraId="1278085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(45.5%)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3EFE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1D02397F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17FB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E52B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  <w:p w14:paraId="54584D9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(11.2%)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41A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  <w:p w14:paraId="373241D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(10.7%)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E31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ACB7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  <w:p w14:paraId="5F5D126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(10.6%)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73E9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5D3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  <w:p w14:paraId="3A8A7E9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(10.9%)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599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7860226C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7AC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79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7F71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52C63252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571F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2A7F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589</w:t>
            </w:r>
          </w:p>
          <w:p w14:paraId="66B36DC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(82.5%)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72F1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387</w:t>
            </w:r>
          </w:p>
          <w:p w14:paraId="3926E10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(79.6%)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452B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609A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307</w:t>
            </w:r>
          </w:p>
          <w:p w14:paraId="101D16F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(81.7%)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16F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0.729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9BB2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  <w:p w14:paraId="6E5DBFC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(72.7%)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066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</w:tr>
      <w:tr w:rsidR="00CA08DA" w:rsidRPr="00A14B49" w14:paraId="49FE7284" w14:textId="77777777" w:rsidTr="004C39A2">
        <w:trPr>
          <w:trHeight w:val="90"/>
        </w:trPr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67A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55E4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  <w:p w14:paraId="0A5EE55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(17.5%)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13E1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</w:t>
            </w:r>
          </w:p>
          <w:p w14:paraId="6008632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(20.4%)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1BFB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5A24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  <w:p w14:paraId="342072B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(18.3%)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D8AE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7ABF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  <w:p w14:paraId="55FE1FD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(27.3%)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7680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27632F43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BFE9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3532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242</w:t>
            </w:r>
          </w:p>
          <w:p w14:paraId="47FAE18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9EAE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  <w:p w14:paraId="57A48B7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(64.2%)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7F47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E3C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  <w:p w14:paraId="3CC0517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(65.4%)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2CAE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DE27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  <w:p w14:paraId="6A56E3E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(60.0%)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2C10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CA08DA" w:rsidRPr="00A14B49" w14:paraId="50B97B31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8E66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B8E5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  <w:p w14:paraId="26A0EE7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(29.4%)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9D21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  <w:p w14:paraId="532D2A9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(30.9%)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8078D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692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  <w:p w14:paraId="368C576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(32.4%)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F5A4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96BA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  <w:p w14:paraId="4CE3755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(25.5%)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EFEF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CA08DA" w:rsidRPr="00A14B49" w14:paraId="754EE234" w14:textId="77777777" w:rsidTr="004C39A2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D8B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12F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  <w:p w14:paraId="7241293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7894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  <w:p w14:paraId="0FBB83A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(4.9%)</w:t>
            </w: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5687E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67BA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  <w:p w14:paraId="5D733D6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(2.2%)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F3BC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E402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  <w:p w14:paraId="7090BFC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(14.5%)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96544" w14:textId="77777777" w:rsidR="00CA08DA" w:rsidRPr="00A14B49" w:rsidRDefault="00CA08DA" w:rsidP="004C39A2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</w:tbl>
    <w:p w14:paraId="6E48D282" w14:textId="77777777" w:rsidR="00CA08DA" w:rsidRPr="00A14B49" w:rsidRDefault="00CA08DA" w:rsidP="00CA08DA">
      <w:pPr>
        <w:rPr>
          <w:rFonts w:ascii="Times New Roman" w:hAnsi="Times New Roman" w:cs="Times New Roman"/>
          <w:sz w:val="18"/>
          <w:szCs w:val="18"/>
        </w:rPr>
      </w:pPr>
      <w:r w:rsidRPr="00A14B49">
        <w:rPr>
          <w:rFonts w:ascii="Times New Roman" w:hAnsi="Times New Roman" w:cs="Times New Roman"/>
          <w:sz w:val="18"/>
          <w:szCs w:val="18"/>
        </w:rPr>
        <w:t xml:space="preserve"> (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# P value for AITD patients versus Controls; &amp; P value for GD patient versus Controls; * P value for HT patients versus Controls. </w:t>
      </w:r>
      <w:r w:rsidRPr="00A14B49">
        <w:rPr>
          <w:rFonts w:ascii="Times New Roman" w:hAnsi="Times New Roman" w:cs="Times New Roman"/>
          <w:sz w:val="18"/>
          <w:szCs w:val="18"/>
        </w:rPr>
        <w:t>AITD, autoimmune diseases; GD, Graves' disease; HT, Hashimoto's thyroiditis)</w:t>
      </w:r>
    </w:p>
    <w:p w14:paraId="132BE91A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b/>
          <w:lang w:val="en-US"/>
        </w:rPr>
      </w:pPr>
    </w:p>
    <w:p w14:paraId="72C8F5BE" w14:textId="051509F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t>Supplementary table 4 Allele frequencies and genotype distribution of CD160 polymorphisms between AITD patients and controls stratified by family history</w:t>
      </w:r>
    </w:p>
    <w:tbl>
      <w:tblPr>
        <w:tblW w:w="911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"/>
        <w:gridCol w:w="1273"/>
        <w:gridCol w:w="1260"/>
        <w:gridCol w:w="1549"/>
        <w:gridCol w:w="725"/>
        <w:gridCol w:w="1573"/>
        <w:gridCol w:w="833"/>
        <w:gridCol w:w="833"/>
      </w:tblGrid>
      <w:tr w:rsidR="00CA08DA" w:rsidRPr="00A14B49" w14:paraId="16277C74" w14:textId="77777777" w:rsidTr="004C39A2">
        <w:tc>
          <w:tcPr>
            <w:tcW w:w="1067" w:type="dxa"/>
            <w:shd w:val="clear" w:color="auto" w:fill="auto"/>
            <w:vAlign w:val="center"/>
          </w:tcPr>
          <w:p w14:paraId="22886CE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SNP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66C62BD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Allele/</w:t>
            </w:r>
          </w:p>
          <w:p w14:paraId="5B8C95B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Genotypes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59948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Controls (%)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76A3FE9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AITD with family history (%)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0C6A06B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5A90BF65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AITD without family history (%)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7E0B7DD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833" w:type="dxa"/>
            <w:shd w:val="clear" w:color="auto" w:fill="auto"/>
            <w:vAlign w:val="center"/>
          </w:tcPr>
          <w:p w14:paraId="19E8E1B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CA08DA" w:rsidRPr="00A14B49" w14:paraId="69F22D6E" w14:textId="77777777" w:rsidTr="004C39A2">
        <w:tc>
          <w:tcPr>
            <w:tcW w:w="1067" w:type="dxa"/>
            <w:vMerge w:val="restart"/>
            <w:shd w:val="clear" w:color="auto" w:fill="auto"/>
            <w:vAlign w:val="center"/>
          </w:tcPr>
          <w:p w14:paraId="03DE1B4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7AC8270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B8F6F3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1130</w:t>
            </w:r>
          </w:p>
          <w:p w14:paraId="78AAB27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(66.0%)</w:t>
            </w:r>
          </w:p>
        </w:tc>
        <w:tc>
          <w:tcPr>
            <w:tcW w:w="1549" w:type="dxa"/>
            <w:shd w:val="clear" w:color="auto" w:fill="auto"/>
          </w:tcPr>
          <w:p w14:paraId="478CD06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269</w:t>
            </w:r>
          </w:p>
          <w:p w14:paraId="0023C52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(68.6%)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77502D4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1573" w:type="dxa"/>
            <w:shd w:val="clear" w:color="auto" w:fill="auto"/>
          </w:tcPr>
          <w:p w14:paraId="59E700F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1130</w:t>
            </w:r>
          </w:p>
          <w:p w14:paraId="0E1E220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(68.8%)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350B8BBB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16FC5915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0.940</w:t>
            </w:r>
          </w:p>
        </w:tc>
      </w:tr>
      <w:tr w:rsidR="00CA08DA" w:rsidRPr="00A14B49" w14:paraId="69C69C18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0AC5B4A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5DAFF60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27F684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  <w:p w14:paraId="2CD13D6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(34.0%)</w:t>
            </w:r>
          </w:p>
        </w:tc>
        <w:tc>
          <w:tcPr>
            <w:tcW w:w="1549" w:type="dxa"/>
            <w:shd w:val="clear" w:color="auto" w:fill="auto"/>
          </w:tcPr>
          <w:p w14:paraId="722E1DD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  <w:p w14:paraId="6E3BB77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(31.4%)</w:t>
            </w:r>
          </w:p>
        </w:tc>
        <w:tc>
          <w:tcPr>
            <w:tcW w:w="725" w:type="dxa"/>
            <w:vMerge/>
            <w:shd w:val="clear" w:color="auto" w:fill="auto"/>
          </w:tcPr>
          <w:p w14:paraId="03FB365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3" w:type="dxa"/>
            <w:shd w:val="clear" w:color="auto" w:fill="auto"/>
          </w:tcPr>
          <w:p w14:paraId="575F774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</w:t>
            </w:r>
          </w:p>
          <w:p w14:paraId="04708F7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(31.2%)</w:t>
            </w:r>
          </w:p>
        </w:tc>
        <w:tc>
          <w:tcPr>
            <w:tcW w:w="833" w:type="dxa"/>
            <w:vMerge/>
            <w:shd w:val="clear" w:color="auto" w:fill="auto"/>
          </w:tcPr>
          <w:p w14:paraId="6D3C1DBE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vMerge/>
            <w:shd w:val="clear" w:color="auto" w:fill="auto"/>
          </w:tcPr>
          <w:p w14:paraId="364E029A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1EF20B4F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035F2FD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75BC27B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E4DAAE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</w:t>
            </w:r>
          </w:p>
          <w:p w14:paraId="14A1EB3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(42.2%)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22CA20A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</w:t>
            </w:r>
          </w:p>
          <w:p w14:paraId="3F54A2C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(48.5%)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2CF597E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0.174</w:t>
            </w:r>
          </w:p>
        </w:tc>
        <w:tc>
          <w:tcPr>
            <w:tcW w:w="1573" w:type="dxa"/>
            <w:shd w:val="clear" w:color="auto" w:fill="auto"/>
          </w:tcPr>
          <w:p w14:paraId="64D0D95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  <w:p w14:paraId="3B2FFFA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(47.8%)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3B6FAA52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45E5E0E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0.846</w:t>
            </w:r>
          </w:p>
        </w:tc>
      </w:tr>
      <w:tr w:rsidR="00CA08DA" w:rsidRPr="00A14B49" w14:paraId="3E3BAF6B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46A8A62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4EFBC2F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B738DE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408</w:t>
            </w:r>
          </w:p>
          <w:p w14:paraId="0B174FF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(47.6%)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1862FB3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  <w:p w14:paraId="284D247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(40.3%)</w:t>
            </w:r>
          </w:p>
        </w:tc>
        <w:tc>
          <w:tcPr>
            <w:tcW w:w="725" w:type="dxa"/>
            <w:vMerge/>
            <w:shd w:val="clear" w:color="auto" w:fill="auto"/>
          </w:tcPr>
          <w:p w14:paraId="327C796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3" w:type="dxa"/>
            <w:shd w:val="clear" w:color="auto" w:fill="auto"/>
          </w:tcPr>
          <w:p w14:paraId="6C4ABA5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346</w:t>
            </w:r>
          </w:p>
          <w:p w14:paraId="09DB657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(42.1%)</w:t>
            </w:r>
          </w:p>
        </w:tc>
        <w:tc>
          <w:tcPr>
            <w:tcW w:w="833" w:type="dxa"/>
            <w:vMerge/>
            <w:shd w:val="clear" w:color="auto" w:fill="auto"/>
          </w:tcPr>
          <w:p w14:paraId="40D123C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vMerge/>
            <w:shd w:val="clear" w:color="auto" w:fill="auto"/>
          </w:tcPr>
          <w:p w14:paraId="3256926A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44E23FF7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12C57D9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3D6F6B3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670C54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  <w:p w14:paraId="5F4D9D7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(10.2%)</w:t>
            </w:r>
          </w:p>
        </w:tc>
        <w:tc>
          <w:tcPr>
            <w:tcW w:w="1549" w:type="dxa"/>
            <w:shd w:val="clear" w:color="auto" w:fill="auto"/>
            <w:vAlign w:val="center"/>
          </w:tcPr>
          <w:p w14:paraId="3F9DF81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  <w:p w14:paraId="2A43E78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(11.2%)</w:t>
            </w:r>
          </w:p>
        </w:tc>
        <w:tc>
          <w:tcPr>
            <w:tcW w:w="725" w:type="dxa"/>
            <w:vMerge/>
            <w:shd w:val="clear" w:color="auto" w:fill="auto"/>
          </w:tcPr>
          <w:p w14:paraId="0A16A12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3" w:type="dxa"/>
            <w:shd w:val="clear" w:color="auto" w:fill="auto"/>
          </w:tcPr>
          <w:p w14:paraId="21303C7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</w:t>
            </w:r>
          </w:p>
          <w:p w14:paraId="528C740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(10.1%)</w:t>
            </w:r>
          </w:p>
        </w:tc>
        <w:tc>
          <w:tcPr>
            <w:tcW w:w="833" w:type="dxa"/>
            <w:vMerge/>
            <w:shd w:val="clear" w:color="auto" w:fill="auto"/>
          </w:tcPr>
          <w:p w14:paraId="714BFF5D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vMerge/>
            <w:shd w:val="clear" w:color="auto" w:fill="auto"/>
          </w:tcPr>
          <w:p w14:paraId="0B90964A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540FE665" w14:textId="77777777" w:rsidTr="004C39A2">
        <w:tc>
          <w:tcPr>
            <w:tcW w:w="1067" w:type="dxa"/>
            <w:vMerge w:val="restart"/>
            <w:shd w:val="clear" w:color="auto" w:fill="auto"/>
            <w:vAlign w:val="center"/>
          </w:tcPr>
          <w:p w14:paraId="36BCD19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04C0F55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9916EA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1406</w:t>
            </w:r>
          </w:p>
          <w:p w14:paraId="5B502C7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(82.1%)</w:t>
            </w:r>
          </w:p>
        </w:tc>
        <w:tc>
          <w:tcPr>
            <w:tcW w:w="1549" w:type="dxa"/>
            <w:shd w:val="clear" w:color="auto" w:fill="auto"/>
          </w:tcPr>
          <w:p w14:paraId="2DC73CB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317</w:t>
            </w:r>
          </w:p>
          <w:p w14:paraId="4F71A7C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(80.9%)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563F437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0.559</w:t>
            </w:r>
          </w:p>
        </w:tc>
        <w:tc>
          <w:tcPr>
            <w:tcW w:w="1573" w:type="dxa"/>
            <w:shd w:val="clear" w:color="auto" w:fill="auto"/>
          </w:tcPr>
          <w:p w14:paraId="540BAD2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</w:t>
            </w:r>
          </w:p>
          <w:p w14:paraId="5EFDABB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(80.3%)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44B19ECA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6D258944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0.809</w:t>
            </w:r>
          </w:p>
        </w:tc>
      </w:tr>
      <w:tr w:rsidR="00CA08DA" w:rsidRPr="00A14B49" w14:paraId="1758550A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010691B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741148A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1D6F2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  <w:p w14:paraId="423E4F5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(17.9%)</w:t>
            </w:r>
          </w:p>
        </w:tc>
        <w:tc>
          <w:tcPr>
            <w:tcW w:w="1549" w:type="dxa"/>
            <w:shd w:val="clear" w:color="auto" w:fill="auto"/>
          </w:tcPr>
          <w:p w14:paraId="6B766F1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  <w:p w14:paraId="399148F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(19.1%)</w:t>
            </w:r>
          </w:p>
        </w:tc>
        <w:tc>
          <w:tcPr>
            <w:tcW w:w="725" w:type="dxa"/>
            <w:vMerge/>
            <w:shd w:val="clear" w:color="auto" w:fill="auto"/>
          </w:tcPr>
          <w:p w14:paraId="15A9ADD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3" w:type="dxa"/>
            <w:shd w:val="clear" w:color="auto" w:fill="auto"/>
          </w:tcPr>
          <w:p w14:paraId="297FA13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323</w:t>
            </w:r>
          </w:p>
          <w:p w14:paraId="2059BCF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(19.7%)</w:t>
            </w:r>
          </w:p>
        </w:tc>
        <w:tc>
          <w:tcPr>
            <w:tcW w:w="833" w:type="dxa"/>
            <w:vMerge/>
            <w:shd w:val="clear" w:color="auto" w:fill="auto"/>
          </w:tcPr>
          <w:p w14:paraId="2DB20EDE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vMerge/>
            <w:shd w:val="clear" w:color="auto" w:fill="auto"/>
          </w:tcPr>
          <w:p w14:paraId="22F11FA9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61C0765A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32C30E6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000CD1AD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D4932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</w:t>
            </w:r>
          </w:p>
          <w:p w14:paraId="241EB0B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(67.1%)</w:t>
            </w:r>
          </w:p>
        </w:tc>
        <w:tc>
          <w:tcPr>
            <w:tcW w:w="1549" w:type="dxa"/>
            <w:shd w:val="clear" w:color="auto" w:fill="auto"/>
          </w:tcPr>
          <w:p w14:paraId="486F1B2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  <w:p w14:paraId="6972267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(64.8%)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5B39DDD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0.832</w:t>
            </w:r>
          </w:p>
        </w:tc>
        <w:tc>
          <w:tcPr>
            <w:tcW w:w="1573" w:type="dxa"/>
            <w:shd w:val="clear" w:color="auto" w:fill="auto"/>
          </w:tcPr>
          <w:p w14:paraId="5600A00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532</w:t>
            </w:r>
          </w:p>
          <w:p w14:paraId="7108105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(64.8%)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5D67FE12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833" w:type="dxa"/>
            <w:vMerge w:val="restart"/>
            <w:shd w:val="clear" w:color="auto" w:fill="auto"/>
          </w:tcPr>
          <w:p w14:paraId="798AED59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0.768</w:t>
            </w:r>
          </w:p>
        </w:tc>
      </w:tr>
      <w:tr w:rsidR="00CA08DA" w:rsidRPr="00A14B49" w14:paraId="06856A55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2F8940D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3F88A83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8AAC78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  <w:p w14:paraId="4AB4AB8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(30.1%)</w:t>
            </w:r>
          </w:p>
        </w:tc>
        <w:tc>
          <w:tcPr>
            <w:tcW w:w="1549" w:type="dxa"/>
            <w:shd w:val="clear" w:color="auto" w:fill="auto"/>
          </w:tcPr>
          <w:p w14:paraId="10254A1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  <w:p w14:paraId="0197107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(32.1%)</w:t>
            </w:r>
          </w:p>
        </w:tc>
        <w:tc>
          <w:tcPr>
            <w:tcW w:w="725" w:type="dxa"/>
            <w:vMerge/>
            <w:shd w:val="clear" w:color="auto" w:fill="auto"/>
          </w:tcPr>
          <w:p w14:paraId="1B6092F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3" w:type="dxa"/>
            <w:shd w:val="clear" w:color="auto" w:fill="auto"/>
          </w:tcPr>
          <w:p w14:paraId="62F28B0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255</w:t>
            </w:r>
          </w:p>
          <w:p w14:paraId="0DCCA8E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(21.1%)</w:t>
            </w:r>
          </w:p>
        </w:tc>
        <w:tc>
          <w:tcPr>
            <w:tcW w:w="833" w:type="dxa"/>
            <w:vMerge/>
            <w:shd w:val="clear" w:color="auto" w:fill="auto"/>
          </w:tcPr>
          <w:p w14:paraId="7F798DB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vMerge/>
            <w:shd w:val="clear" w:color="auto" w:fill="auto"/>
          </w:tcPr>
          <w:p w14:paraId="753ED52F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6AD32E08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474CF4E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6E5C1A5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E6B159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4D28B65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1549" w:type="dxa"/>
            <w:shd w:val="clear" w:color="auto" w:fill="auto"/>
          </w:tcPr>
          <w:p w14:paraId="2DE8426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  <w:p w14:paraId="424873F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(3.1%)</w:t>
            </w:r>
          </w:p>
        </w:tc>
        <w:tc>
          <w:tcPr>
            <w:tcW w:w="725" w:type="dxa"/>
            <w:vMerge/>
            <w:shd w:val="clear" w:color="auto" w:fill="auto"/>
          </w:tcPr>
          <w:p w14:paraId="7095789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73" w:type="dxa"/>
            <w:shd w:val="clear" w:color="auto" w:fill="auto"/>
          </w:tcPr>
          <w:p w14:paraId="313FF2A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  <w:p w14:paraId="7D4BBFC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(4.1%)</w:t>
            </w:r>
          </w:p>
        </w:tc>
        <w:tc>
          <w:tcPr>
            <w:tcW w:w="833" w:type="dxa"/>
            <w:vMerge/>
            <w:shd w:val="clear" w:color="auto" w:fill="auto"/>
          </w:tcPr>
          <w:p w14:paraId="5E087B4C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vMerge/>
            <w:shd w:val="clear" w:color="auto" w:fill="auto"/>
          </w:tcPr>
          <w:p w14:paraId="066EFC56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299CAFD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A14B49">
        <w:rPr>
          <w:rFonts w:ascii="Times New Roman" w:hAnsi="Times New Roman" w:cs="Times New Roman"/>
          <w:color w:val="000000"/>
          <w:sz w:val="18"/>
          <w:szCs w:val="18"/>
        </w:rPr>
        <w:t>(# P value for AITD patients with family history versus Controls; &amp; P value for AITD patients without family history versus Controls; * P value for AITD patients with family history versus AITD patients without family history. AITD, Autoimmune thyroid disease)</w:t>
      </w:r>
    </w:p>
    <w:p w14:paraId="0F1AD7B0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</w:rPr>
      </w:pPr>
    </w:p>
    <w:p w14:paraId="13D12187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lastRenderedPageBreak/>
        <w:t>Supplementary table 5 Allele frequencies and genotype distribution of CD160 polymorphisms between GD patients and controls stratified by family history</w:t>
      </w:r>
    </w:p>
    <w:tbl>
      <w:tblPr>
        <w:tblW w:w="93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"/>
        <w:gridCol w:w="1201"/>
        <w:gridCol w:w="998"/>
        <w:gridCol w:w="1702"/>
        <w:gridCol w:w="725"/>
        <w:gridCol w:w="1867"/>
        <w:gridCol w:w="900"/>
        <w:gridCol w:w="900"/>
      </w:tblGrid>
      <w:tr w:rsidR="00CA08DA" w:rsidRPr="00A14B49" w14:paraId="74BCA7C6" w14:textId="77777777" w:rsidTr="004C39A2">
        <w:tc>
          <w:tcPr>
            <w:tcW w:w="1067" w:type="dxa"/>
            <w:shd w:val="clear" w:color="auto" w:fill="auto"/>
          </w:tcPr>
          <w:p w14:paraId="5900006C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SNP</w:t>
            </w:r>
          </w:p>
        </w:tc>
        <w:tc>
          <w:tcPr>
            <w:tcW w:w="1201" w:type="dxa"/>
            <w:shd w:val="clear" w:color="auto" w:fill="auto"/>
          </w:tcPr>
          <w:p w14:paraId="701D1AE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Allele/</w:t>
            </w:r>
          </w:p>
          <w:p w14:paraId="279E10CC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Genotypes</w:t>
            </w:r>
          </w:p>
        </w:tc>
        <w:tc>
          <w:tcPr>
            <w:tcW w:w="998" w:type="dxa"/>
            <w:shd w:val="clear" w:color="auto" w:fill="auto"/>
          </w:tcPr>
          <w:p w14:paraId="75F725C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Controls (%)</w:t>
            </w:r>
          </w:p>
        </w:tc>
        <w:tc>
          <w:tcPr>
            <w:tcW w:w="1702" w:type="dxa"/>
            <w:shd w:val="clear" w:color="auto" w:fill="auto"/>
          </w:tcPr>
          <w:p w14:paraId="2570D13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GD with family history (%)</w:t>
            </w:r>
          </w:p>
        </w:tc>
        <w:tc>
          <w:tcPr>
            <w:tcW w:w="725" w:type="dxa"/>
            <w:shd w:val="clear" w:color="auto" w:fill="auto"/>
          </w:tcPr>
          <w:p w14:paraId="7417962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867" w:type="dxa"/>
            <w:shd w:val="clear" w:color="auto" w:fill="auto"/>
          </w:tcPr>
          <w:p w14:paraId="47E9431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GD without family history (%)</w:t>
            </w:r>
          </w:p>
        </w:tc>
        <w:tc>
          <w:tcPr>
            <w:tcW w:w="900" w:type="dxa"/>
            <w:shd w:val="clear" w:color="auto" w:fill="auto"/>
          </w:tcPr>
          <w:p w14:paraId="5ABED3C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900" w:type="dxa"/>
            <w:shd w:val="clear" w:color="auto" w:fill="auto"/>
          </w:tcPr>
          <w:p w14:paraId="65CFECC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CA08DA" w:rsidRPr="00A14B49" w14:paraId="7FA802EA" w14:textId="77777777" w:rsidTr="004C39A2">
        <w:tc>
          <w:tcPr>
            <w:tcW w:w="1067" w:type="dxa"/>
            <w:vMerge w:val="restart"/>
            <w:shd w:val="clear" w:color="auto" w:fill="auto"/>
            <w:vAlign w:val="center"/>
          </w:tcPr>
          <w:p w14:paraId="047D4A5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5598FB2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68E7554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1130</w:t>
            </w:r>
          </w:p>
          <w:p w14:paraId="0DBEEC9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(66.0%)</w:t>
            </w:r>
          </w:p>
        </w:tc>
        <w:tc>
          <w:tcPr>
            <w:tcW w:w="1702" w:type="dxa"/>
            <w:shd w:val="clear" w:color="auto" w:fill="auto"/>
          </w:tcPr>
          <w:p w14:paraId="7087435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  <w:p w14:paraId="102FE67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(70.7%)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18A9D03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867" w:type="dxa"/>
            <w:shd w:val="clear" w:color="auto" w:fill="auto"/>
          </w:tcPr>
          <w:p w14:paraId="45A62F3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694</w:t>
            </w:r>
          </w:p>
          <w:p w14:paraId="136E2B4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(69.5%)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047ECB30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0F45B11B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</w:t>
            </w:r>
          </w:p>
        </w:tc>
      </w:tr>
      <w:tr w:rsidR="00CA08DA" w:rsidRPr="00A14B49" w14:paraId="6E15C0AA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6B84CE5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60ED62E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0DF937A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  <w:p w14:paraId="2CD7D5E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(34.0%)</w:t>
            </w:r>
          </w:p>
        </w:tc>
        <w:tc>
          <w:tcPr>
            <w:tcW w:w="1702" w:type="dxa"/>
            <w:shd w:val="clear" w:color="auto" w:fill="auto"/>
          </w:tcPr>
          <w:p w14:paraId="6F36FF5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  <w:p w14:paraId="2BEFDFA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(29.3%)</w:t>
            </w:r>
          </w:p>
        </w:tc>
        <w:tc>
          <w:tcPr>
            <w:tcW w:w="725" w:type="dxa"/>
            <w:vMerge/>
            <w:shd w:val="clear" w:color="auto" w:fill="auto"/>
          </w:tcPr>
          <w:p w14:paraId="2C63616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</w:tcPr>
          <w:p w14:paraId="7B9DA46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304</w:t>
            </w:r>
          </w:p>
          <w:p w14:paraId="69B915C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(30.5%)</w:t>
            </w:r>
          </w:p>
        </w:tc>
        <w:tc>
          <w:tcPr>
            <w:tcW w:w="900" w:type="dxa"/>
            <w:vMerge/>
            <w:shd w:val="clear" w:color="auto" w:fill="auto"/>
          </w:tcPr>
          <w:p w14:paraId="7C845D35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7CF8C11F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11275B32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538D241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68AE09E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77BDC4D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</w:t>
            </w:r>
          </w:p>
          <w:p w14:paraId="46347C1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(42.2%)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689431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  <w:p w14:paraId="3ADEAC4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(50.4%)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0B8510F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1867" w:type="dxa"/>
            <w:shd w:val="clear" w:color="auto" w:fill="auto"/>
          </w:tcPr>
          <w:p w14:paraId="0AE8AB6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  <w:p w14:paraId="1B042F7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(49.3%)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0A9D9FAE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5C039992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0.898</w:t>
            </w:r>
          </w:p>
        </w:tc>
      </w:tr>
      <w:tr w:rsidR="00CA08DA" w:rsidRPr="00A14B49" w14:paraId="792C87F3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2DE248E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5D12D70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36CFE19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408</w:t>
            </w:r>
          </w:p>
          <w:p w14:paraId="600F151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(47.7%)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DA99B2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  <w:p w14:paraId="2EB2FC8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(40.7%)</w:t>
            </w:r>
          </w:p>
        </w:tc>
        <w:tc>
          <w:tcPr>
            <w:tcW w:w="725" w:type="dxa"/>
            <w:vMerge/>
            <w:shd w:val="clear" w:color="auto" w:fill="auto"/>
          </w:tcPr>
          <w:p w14:paraId="238F2941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</w:tcPr>
          <w:p w14:paraId="462E646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  <w:p w14:paraId="7CCE8953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(40.5%)</w:t>
            </w:r>
          </w:p>
        </w:tc>
        <w:tc>
          <w:tcPr>
            <w:tcW w:w="900" w:type="dxa"/>
            <w:vMerge/>
            <w:shd w:val="clear" w:color="auto" w:fill="auto"/>
          </w:tcPr>
          <w:p w14:paraId="1A77210D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673BB8C7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A08DA" w:rsidRPr="00A14B49" w14:paraId="1B265D37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3C68776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0EBA7E1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23833A7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  <w:p w14:paraId="7C672E2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(10.1%)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D62E4E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  <w:p w14:paraId="75F4AEF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(8.9%)</w:t>
            </w:r>
          </w:p>
        </w:tc>
        <w:tc>
          <w:tcPr>
            <w:tcW w:w="725" w:type="dxa"/>
            <w:vMerge/>
            <w:shd w:val="clear" w:color="auto" w:fill="auto"/>
          </w:tcPr>
          <w:p w14:paraId="46E8F7EC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</w:tcPr>
          <w:p w14:paraId="727BE99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  <w:p w14:paraId="16BCD29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(10.2%)</w:t>
            </w:r>
          </w:p>
        </w:tc>
        <w:tc>
          <w:tcPr>
            <w:tcW w:w="900" w:type="dxa"/>
            <w:vMerge/>
            <w:shd w:val="clear" w:color="auto" w:fill="auto"/>
          </w:tcPr>
          <w:p w14:paraId="64E7E68F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2F84F7E2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65641A4F" w14:textId="77777777" w:rsidTr="004C39A2">
        <w:tc>
          <w:tcPr>
            <w:tcW w:w="1067" w:type="dxa"/>
            <w:vMerge w:val="restart"/>
            <w:shd w:val="clear" w:color="auto" w:fill="auto"/>
            <w:vAlign w:val="center"/>
          </w:tcPr>
          <w:p w14:paraId="29D2BEB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4EBC4CF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33E9E78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1406</w:t>
            </w:r>
          </w:p>
          <w:p w14:paraId="2F63237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(82.1%)</w:t>
            </w:r>
          </w:p>
        </w:tc>
        <w:tc>
          <w:tcPr>
            <w:tcW w:w="1702" w:type="dxa"/>
            <w:shd w:val="clear" w:color="auto" w:fill="auto"/>
          </w:tcPr>
          <w:p w14:paraId="09538F4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211</w:t>
            </w:r>
          </w:p>
          <w:p w14:paraId="65AB64F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(78.2%)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7B4E167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</w:t>
            </w:r>
          </w:p>
        </w:tc>
        <w:tc>
          <w:tcPr>
            <w:tcW w:w="1867" w:type="dxa"/>
            <w:shd w:val="clear" w:color="auto" w:fill="auto"/>
          </w:tcPr>
          <w:p w14:paraId="7DC1149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802</w:t>
            </w:r>
          </w:p>
          <w:p w14:paraId="7340EA8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(80.4%)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1C733EDA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0.254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0C3EEF04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</w:tr>
      <w:tr w:rsidR="00CA08DA" w:rsidRPr="00A14B49" w14:paraId="64B267B5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4C5228D5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06F54EF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0BE24C0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  <w:p w14:paraId="038C095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(17.9%)</w:t>
            </w:r>
          </w:p>
        </w:tc>
        <w:tc>
          <w:tcPr>
            <w:tcW w:w="1702" w:type="dxa"/>
            <w:shd w:val="clear" w:color="auto" w:fill="auto"/>
          </w:tcPr>
          <w:p w14:paraId="2E4EB25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  <w:p w14:paraId="1C1D3AE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(21.8%)</w:t>
            </w:r>
          </w:p>
        </w:tc>
        <w:tc>
          <w:tcPr>
            <w:tcW w:w="725" w:type="dxa"/>
            <w:vMerge/>
            <w:shd w:val="clear" w:color="auto" w:fill="auto"/>
          </w:tcPr>
          <w:p w14:paraId="286994B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</w:tcPr>
          <w:p w14:paraId="757A564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  <w:p w14:paraId="714C543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(19.6%)</w:t>
            </w:r>
          </w:p>
        </w:tc>
        <w:tc>
          <w:tcPr>
            <w:tcW w:w="900" w:type="dxa"/>
            <w:vMerge/>
            <w:shd w:val="clear" w:color="auto" w:fill="auto"/>
          </w:tcPr>
          <w:p w14:paraId="18483A12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25E887E7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5430F218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2B416CD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07F91EA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7B1A403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</w:t>
            </w:r>
          </w:p>
          <w:p w14:paraId="391D68E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(67.1%)</w:t>
            </w:r>
          </w:p>
        </w:tc>
        <w:tc>
          <w:tcPr>
            <w:tcW w:w="1702" w:type="dxa"/>
            <w:shd w:val="clear" w:color="auto" w:fill="auto"/>
          </w:tcPr>
          <w:p w14:paraId="384D218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</w:p>
          <w:p w14:paraId="020C352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(60.0%)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2960BFD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0.269</w:t>
            </w:r>
          </w:p>
        </w:tc>
        <w:tc>
          <w:tcPr>
            <w:tcW w:w="1867" w:type="dxa"/>
            <w:shd w:val="clear" w:color="auto" w:fill="auto"/>
          </w:tcPr>
          <w:p w14:paraId="7FAD43D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326</w:t>
            </w:r>
          </w:p>
          <w:p w14:paraId="350FCB8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(65.3%)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39FF8D73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1BE25058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0.371</w:t>
            </w:r>
          </w:p>
        </w:tc>
      </w:tr>
      <w:tr w:rsidR="00CA08DA" w:rsidRPr="00A14B49" w14:paraId="4BAD7ADA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74C47069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2F19695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7CEB694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  <w:p w14:paraId="6E31A7F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(30.1%)</w:t>
            </w:r>
          </w:p>
        </w:tc>
        <w:tc>
          <w:tcPr>
            <w:tcW w:w="1702" w:type="dxa"/>
            <w:shd w:val="clear" w:color="auto" w:fill="auto"/>
          </w:tcPr>
          <w:p w14:paraId="0206C34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  <w:p w14:paraId="587DFB9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(36.3%)</w:t>
            </w:r>
          </w:p>
        </w:tc>
        <w:tc>
          <w:tcPr>
            <w:tcW w:w="725" w:type="dxa"/>
            <w:vMerge/>
            <w:shd w:val="clear" w:color="auto" w:fill="auto"/>
          </w:tcPr>
          <w:p w14:paraId="742AB62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</w:tcPr>
          <w:p w14:paraId="259B4AF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  <w:p w14:paraId="5197BA2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(30.1%)</w:t>
            </w:r>
          </w:p>
        </w:tc>
        <w:tc>
          <w:tcPr>
            <w:tcW w:w="900" w:type="dxa"/>
            <w:vMerge/>
            <w:shd w:val="clear" w:color="auto" w:fill="auto"/>
          </w:tcPr>
          <w:p w14:paraId="44CE1F06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3288F861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A08DA" w:rsidRPr="00A14B49" w14:paraId="759C2516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594EE05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14:paraId="4200B5E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304F526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6E184FE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1702" w:type="dxa"/>
            <w:shd w:val="clear" w:color="auto" w:fill="auto"/>
          </w:tcPr>
          <w:p w14:paraId="35BECDC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  <w:p w14:paraId="73EA0CC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(3.7%)</w:t>
            </w:r>
          </w:p>
        </w:tc>
        <w:tc>
          <w:tcPr>
            <w:tcW w:w="725" w:type="dxa"/>
            <w:vMerge/>
            <w:shd w:val="clear" w:color="auto" w:fill="auto"/>
          </w:tcPr>
          <w:p w14:paraId="74FA4B2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</w:tcPr>
          <w:p w14:paraId="4121C4A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  <w:p w14:paraId="4781F80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(4.6%)</w:t>
            </w:r>
          </w:p>
        </w:tc>
        <w:tc>
          <w:tcPr>
            <w:tcW w:w="900" w:type="dxa"/>
            <w:vMerge/>
            <w:shd w:val="clear" w:color="auto" w:fill="auto"/>
          </w:tcPr>
          <w:p w14:paraId="6015420A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2A93727E" w14:textId="77777777" w:rsidR="00CA08DA" w:rsidRPr="00A14B49" w:rsidRDefault="00CA08DA" w:rsidP="004C39A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247AA9E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A14B49">
        <w:rPr>
          <w:rFonts w:ascii="Times New Roman" w:hAnsi="Times New Roman" w:cs="Times New Roman"/>
          <w:color w:val="000000"/>
          <w:sz w:val="18"/>
          <w:szCs w:val="18"/>
        </w:rPr>
        <w:t>(# P value for GD patients with family history versus Controls; &amp; P value for GD patients without family history versus Controls; * P value for GD patients with family history versus GD patients without family history. GD, Graves' disease)</w:t>
      </w:r>
    </w:p>
    <w:p w14:paraId="38F8395E" w14:textId="0B3A0E54" w:rsidR="00CA08DA" w:rsidRDefault="00CA08DA" w:rsidP="00CA08DA">
      <w:pPr>
        <w:ind w:left="360"/>
        <w:jc w:val="both"/>
        <w:rPr>
          <w:rFonts w:ascii="Times New Roman" w:hAnsi="Times New Roman" w:cs="Times New Roman"/>
        </w:rPr>
      </w:pPr>
    </w:p>
    <w:p w14:paraId="4D4464F0" w14:textId="53E11C6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E0BBE15" w14:textId="238838F2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BFD6592" w14:textId="032E5AB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245B2607" w14:textId="57CEA493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2D8C7791" w14:textId="00D3B931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5574332A" w14:textId="65DBAC1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7661838" w14:textId="62BBEDB7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5E9B695C" w14:textId="0B25CD23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443B5B9B" w14:textId="34362360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1BF7DA17" w14:textId="0E767163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0E88BF3" w14:textId="244DD0D5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5851300D" w14:textId="3DAD572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DF5A413" w14:textId="13A44120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1F632266" w14:textId="392B5841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4EE58E1A" w14:textId="57896924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4D9360EB" w14:textId="29FA0538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7A6F3C2" w14:textId="5AE23F14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49AC7CB" w14:textId="30EF954F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23FB404" w14:textId="10E9DFC3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739FB4D" w14:textId="066AB36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19DB5A5" w14:textId="4A4E706E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E3BFE9B" w14:textId="77777777" w:rsidR="00EE4039" w:rsidRPr="00A14B49" w:rsidRDefault="00EE4039" w:rsidP="00CA08DA">
      <w:pPr>
        <w:ind w:left="360"/>
        <w:jc w:val="both"/>
        <w:rPr>
          <w:rFonts w:ascii="Times New Roman" w:hAnsi="Times New Roman" w:cs="Times New Roman" w:hint="eastAsia"/>
        </w:rPr>
      </w:pPr>
    </w:p>
    <w:p w14:paraId="71F1CC2E" w14:textId="169A4FE8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t>Supplementary table 6 Allele frequencies and genotype distribution of CD160 polymorphisms between HT patients and controls  stratified by family history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"/>
        <w:gridCol w:w="1273"/>
        <w:gridCol w:w="1260"/>
        <w:gridCol w:w="1549"/>
        <w:gridCol w:w="725"/>
        <w:gridCol w:w="1795"/>
        <w:gridCol w:w="720"/>
        <w:gridCol w:w="791"/>
      </w:tblGrid>
      <w:tr w:rsidR="00CA08DA" w:rsidRPr="00A14B49" w14:paraId="230CC671" w14:textId="77777777" w:rsidTr="004C39A2">
        <w:tc>
          <w:tcPr>
            <w:tcW w:w="1067" w:type="dxa"/>
            <w:shd w:val="clear" w:color="auto" w:fill="auto"/>
          </w:tcPr>
          <w:p w14:paraId="6433078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SNP</w:t>
            </w:r>
          </w:p>
        </w:tc>
        <w:tc>
          <w:tcPr>
            <w:tcW w:w="1273" w:type="dxa"/>
            <w:shd w:val="clear" w:color="auto" w:fill="auto"/>
          </w:tcPr>
          <w:p w14:paraId="14B3D76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Allele/</w:t>
            </w:r>
          </w:p>
          <w:p w14:paraId="525A4CD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Genotypes</w:t>
            </w:r>
          </w:p>
        </w:tc>
        <w:tc>
          <w:tcPr>
            <w:tcW w:w="1260" w:type="dxa"/>
            <w:shd w:val="clear" w:color="auto" w:fill="auto"/>
          </w:tcPr>
          <w:p w14:paraId="6D430BE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Controls (%)</w:t>
            </w:r>
          </w:p>
        </w:tc>
        <w:tc>
          <w:tcPr>
            <w:tcW w:w="1549" w:type="dxa"/>
            <w:shd w:val="clear" w:color="auto" w:fill="auto"/>
          </w:tcPr>
          <w:p w14:paraId="402C8C6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HT with family history (%)</w:t>
            </w:r>
          </w:p>
        </w:tc>
        <w:tc>
          <w:tcPr>
            <w:tcW w:w="725" w:type="dxa"/>
            <w:shd w:val="clear" w:color="auto" w:fill="auto"/>
          </w:tcPr>
          <w:p w14:paraId="08137CC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795" w:type="dxa"/>
            <w:shd w:val="clear" w:color="auto" w:fill="auto"/>
          </w:tcPr>
          <w:p w14:paraId="6EA68F9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HT without family history (%)</w:t>
            </w:r>
          </w:p>
        </w:tc>
        <w:tc>
          <w:tcPr>
            <w:tcW w:w="720" w:type="dxa"/>
            <w:shd w:val="clear" w:color="auto" w:fill="auto"/>
          </w:tcPr>
          <w:p w14:paraId="06DFA7F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791" w:type="dxa"/>
            <w:shd w:val="clear" w:color="auto" w:fill="auto"/>
          </w:tcPr>
          <w:p w14:paraId="4D3C72C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CA08DA" w:rsidRPr="00A14B49" w14:paraId="3C8ECA65" w14:textId="77777777" w:rsidTr="004C39A2">
        <w:tc>
          <w:tcPr>
            <w:tcW w:w="1067" w:type="dxa"/>
            <w:vMerge w:val="restart"/>
            <w:shd w:val="clear" w:color="auto" w:fill="auto"/>
            <w:vAlign w:val="center"/>
          </w:tcPr>
          <w:p w14:paraId="3C2597B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093A504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D27676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1130</w:t>
            </w:r>
          </w:p>
          <w:p w14:paraId="0BB599B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(66.0%)</w:t>
            </w:r>
          </w:p>
        </w:tc>
        <w:tc>
          <w:tcPr>
            <w:tcW w:w="1549" w:type="dxa"/>
            <w:shd w:val="clear" w:color="auto" w:fill="auto"/>
          </w:tcPr>
          <w:p w14:paraId="50D6615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</w:t>
            </w:r>
          </w:p>
          <w:p w14:paraId="4B60FD0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(62.9%)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62D6E44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0.641</w:t>
            </w:r>
          </w:p>
        </w:tc>
        <w:tc>
          <w:tcPr>
            <w:tcW w:w="1795" w:type="dxa"/>
            <w:shd w:val="clear" w:color="auto" w:fill="auto"/>
          </w:tcPr>
          <w:p w14:paraId="68FF8A1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436</w:t>
            </w:r>
          </w:p>
          <w:p w14:paraId="2E61BDE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(67.7%)</w:t>
            </w:r>
          </w:p>
        </w:tc>
        <w:tc>
          <w:tcPr>
            <w:tcW w:w="720" w:type="dxa"/>
            <w:vMerge w:val="restart"/>
            <w:shd w:val="clear" w:color="auto" w:fill="auto"/>
          </w:tcPr>
          <w:p w14:paraId="76BFBC3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791" w:type="dxa"/>
            <w:vMerge w:val="restart"/>
            <w:shd w:val="clear" w:color="auto" w:fill="auto"/>
          </w:tcPr>
          <w:p w14:paraId="34A517CC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0.417</w:t>
            </w:r>
          </w:p>
        </w:tc>
      </w:tr>
      <w:tr w:rsidR="00CA08DA" w:rsidRPr="00A14B49" w14:paraId="6B15852A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4CF76400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49C42FA3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645FA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  <w:p w14:paraId="53B7330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(34.0%)</w:t>
            </w:r>
          </w:p>
        </w:tc>
        <w:tc>
          <w:tcPr>
            <w:tcW w:w="1549" w:type="dxa"/>
            <w:shd w:val="clear" w:color="auto" w:fill="auto"/>
          </w:tcPr>
          <w:p w14:paraId="362E9DA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  <w:p w14:paraId="35636D15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(36.1%)</w:t>
            </w:r>
          </w:p>
        </w:tc>
        <w:tc>
          <w:tcPr>
            <w:tcW w:w="725" w:type="dxa"/>
            <w:vMerge/>
            <w:shd w:val="clear" w:color="auto" w:fill="auto"/>
          </w:tcPr>
          <w:p w14:paraId="425C8EC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shd w:val="clear" w:color="auto" w:fill="auto"/>
          </w:tcPr>
          <w:p w14:paraId="73DF35F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</w:t>
            </w:r>
          </w:p>
          <w:p w14:paraId="55257F3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(32.3%)</w:t>
            </w:r>
          </w:p>
        </w:tc>
        <w:tc>
          <w:tcPr>
            <w:tcW w:w="720" w:type="dxa"/>
            <w:vMerge/>
            <w:shd w:val="clear" w:color="auto" w:fill="auto"/>
          </w:tcPr>
          <w:p w14:paraId="1A8D8BC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/>
            <w:shd w:val="clear" w:color="auto" w:fill="auto"/>
          </w:tcPr>
          <w:p w14:paraId="43388A1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75862047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33A2980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7FAF942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DD41BF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</w:t>
            </w:r>
          </w:p>
          <w:p w14:paraId="1D41FE1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(42.2%)</w:t>
            </w:r>
          </w:p>
        </w:tc>
        <w:tc>
          <w:tcPr>
            <w:tcW w:w="1549" w:type="dxa"/>
            <w:shd w:val="clear" w:color="auto" w:fill="auto"/>
          </w:tcPr>
          <w:p w14:paraId="07BDA20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  <w:p w14:paraId="10FCDE8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(44.3%)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4FF2871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795" w:type="dxa"/>
            <w:shd w:val="clear" w:color="auto" w:fill="auto"/>
          </w:tcPr>
          <w:p w14:paraId="2634415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  <w:p w14:paraId="3DBC4A6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(45.3%)</w:t>
            </w:r>
          </w:p>
        </w:tc>
        <w:tc>
          <w:tcPr>
            <w:tcW w:w="720" w:type="dxa"/>
            <w:vMerge w:val="restart"/>
            <w:shd w:val="clear" w:color="auto" w:fill="auto"/>
          </w:tcPr>
          <w:p w14:paraId="7B7E2A8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791" w:type="dxa"/>
            <w:vMerge w:val="restart"/>
            <w:shd w:val="clear" w:color="auto" w:fill="auto"/>
          </w:tcPr>
          <w:p w14:paraId="32334FB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0.317</w:t>
            </w:r>
          </w:p>
        </w:tc>
      </w:tr>
      <w:tr w:rsidR="00CA08DA" w:rsidRPr="00A14B49" w14:paraId="6B05F62B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35914D36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224BEF8E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631D36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408</w:t>
            </w:r>
          </w:p>
          <w:p w14:paraId="5087244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(47.7%)</w:t>
            </w:r>
          </w:p>
        </w:tc>
        <w:tc>
          <w:tcPr>
            <w:tcW w:w="1549" w:type="dxa"/>
            <w:shd w:val="clear" w:color="auto" w:fill="auto"/>
          </w:tcPr>
          <w:p w14:paraId="6B8885AC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6F7D004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(39.3%)</w:t>
            </w:r>
          </w:p>
        </w:tc>
        <w:tc>
          <w:tcPr>
            <w:tcW w:w="725" w:type="dxa"/>
            <w:vMerge/>
            <w:shd w:val="clear" w:color="auto" w:fill="auto"/>
          </w:tcPr>
          <w:p w14:paraId="2981B50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shd w:val="clear" w:color="auto" w:fill="auto"/>
          </w:tcPr>
          <w:p w14:paraId="700AE81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  <w:p w14:paraId="6D77BC8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(44.7%)</w:t>
            </w:r>
          </w:p>
        </w:tc>
        <w:tc>
          <w:tcPr>
            <w:tcW w:w="720" w:type="dxa"/>
            <w:vMerge/>
            <w:shd w:val="clear" w:color="auto" w:fill="auto"/>
          </w:tcPr>
          <w:p w14:paraId="2588B48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/>
            <w:shd w:val="clear" w:color="auto" w:fill="auto"/>
          </w:tcPr>
          <w:p w14:paraId="08817F8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2613F5BB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5EC1BC31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495D8548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3CF011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  <w:p w14:paraId="5768777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(10.1%)</w:t>
            </w:r>
          </w:p>
        </w:tc>
        <w:tc>
          <w:tcPr>
            <w:tcW w:w="1549" w:type="dxa"/>
            <w:shd w:val="clear" w:color="auto" w:fill="auto"/>
          </w:tcPr>
          <w:p w14:paraId="5DBCC47C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  <w:p w14:paraId="2DCAAD3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(16.4%)</w:t>
            </w:r>
          </w:p>
        </w:tc>
        <w:tc>
          <w:tcPr>
            <w:tcW w:w="725" w:type="dxa"/>
            <w:vMerge/>
            <w:shd w:val="clear" w:color="auto" w:fill="auto"/>
          </w:tcPr>
          <w:p w14:paraId="53645E4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shd w:val="clear" w:color="auto" w:fill="auto"/>
          </w:tcPr>
          <w:p w14:paraId="4C821D0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  <w:p w14:paraId="369FFE0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(10.0%)</w:t>
            </w:r>
          </w:p>
        </w:tc>
        <w:tc>
          <w:tcPr>
            <w:tcW w:w="720" w:type="dxa"/>
            <w:vMerge/>
            <w:shd w:val="clear" w:color="auto" w:fill="auto"/>
          </w:tcPr>
          <w:p w14:paraId="32E0B7F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/>
            <w:shd w:val="clear" w:color="auto" w:fill="auto"/>
          </w:tcPr>
          <w:p w14:paraId="71FD863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71B60659" w14:textId="77777777" w:rsidTr="004C39A2">
        <w:tc>
          <w:tcPr>
            <w:tcW w:w="1067" w:type="dxa"/>
            <w:vMerge w:val="restart"/>
            <w:shd w:val="clear" w:color="auto" w:fill="auto"/>
            <w:vAlign w:val="center"/>
          </w:tcPr>
          <w:p w14:paraId="66C6CE7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1273" w:type="dxa"/>
            <w:shd w:val="clear" w:color="auto" w:fill="auto"/>
            <w:vAlign w:val="center"/>
          </w:tcPr>
          <w:p w14:paraId="73EC7D2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28A490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1406</w:t>
            </w:r>
          </w:p>
          <w:p w14:paraId="1E1FDE1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(82.1%)</w:t>
            </w:r>
          </w:p>
        </w:tc>
        <w:tc>
          <w:tcPr>
            <w:tcW w:w="1549" w:type="dxa"/>
            <w:shd w:val="clear" w:color="auto" w:fill="auto"/>
          </w:tcPr>
          <w:p w14:paraId="4797142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  <w:p w14:paraId="09EE190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(86.9%)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0E43061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1795" w:type="dxa"/>
            <w:shd w:val="clear" w:color="auto" w:fill="auto"/>
          </w:tcPr>
          <w:p w14:paraId="3C4DBDC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517</w:t>
            </w:r>
          </w:p>
          <w:p w14:paraId="0D766D3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(80.3%)</w:t>
            </w:r>
          </w:p>
        </w:tc>
        <w:tc>
          <w:tcPr>
            <w:tcW w:w="720" w:type="dxa"/>
            <w:vMerge w:val="restart"/>
            <w:shd w:val="clear" w:color="auto" w:fill="auto"/>
          </w:tcPr>
          <w:p w14:paraId="13478183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791" w:type="dxa"/>
            <w:vMerge w:val="restart"/>
            <w:shd w:val="clear" w:color="auto" w:fill="auto"/>
          </w:tcPr>
          <w:p w14:paraId="3940457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CA08DA" w:rsidRPr="00A14B49" w14:paraId="73EBE54C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6F1E8AE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01C3A274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93BEA3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  <w:p w14:paraId="1A955B6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(17.9%)</w:t>
            </w:r>
          </w:p>
        </w:tc>
        <w:tc>
          <w:tcPr>
            <w:tcW w:w="1549" w:type="dxa"/>
            <w:shd w:val="clear" w:color="auto" w:fill="auto"/>
          </w:tcPr>
          <w:p w14:paraId="6EDFA4C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  <w:p w14:paraId="14C24363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(13.1%)</w:t>
            </w:r>
          </w:p>
        </w:tc>
        <w:tc>
          <w:tcPr>
            <w:tcW w:w="725" w:type="dxa"/>
            <w:vMerge/>
            <w:shd w:val="clear" w:color="auto" w:fill="auto"/>
          </w:tcPr>
          <w:p w14:paraId="7B9FEAA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shd w:val="clear" w:color="auto" w:fill="auto"/>
          </w:tcPr>
          <w:p w14:paraId="40F90F22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  <w:p w14:paraId="2DC673E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(19.7%)</w:t>
            </w:r>
          </w:p>
        </w:tc>
        <w:tc>
          <w:tcPr>
            <w:tcW w:w="720" w:type="dxa"/>
            <w:vMerge/>
            <w:shd w:val="clear" w:color="auto" w:fill="auto"/>
          </w:tcPr>
          <w:p w14:paraId="3158412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/>
            <w:shd w:val="clear" w:color="auto" w:fill="auto"/>
          </w:tcPr>
          <w:p w14:paraId="21C73FE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4B0E3ABA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3BC8870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16F0D91C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0C5B82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</w:t>
            </w:r>
          </w:p>
          <w:p w14:paraId="2C37683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(67.1%)</w:t>
            </w:r>
          </w:p>
        </w:tc>
        <w:tc>
          <w:tcPr>
            <w:tcW w:w="1549" w:type="dxa"/>
            <w:shd w:val="clear" w:color="auto" w:fill="auto"/>
          </w:tcPr>
          <w:p w14:paraId="64A700D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  <w:p w14:paraId="75D73A26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(75.4%)</w:t>
            </w:r>
          </w:p>
        </w:tc>
        <w:tc>
          <w:tcPr>
            <w:tcW w:w="725" w:type="dxa"/>
            <w:vMerge w:val="restart"/>
            <w:shd w:val="clear" w:color="auto" w:fill="auto"/>
          </w:tcPr>
          <w:p w14:paraId="5CDEB70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1795" w:type="dxa"/>
            <w:shd w:val="clear" w:color="auto" w:fill="auto"/>
          </w:tcPr>
          <w:p w14:paraId="672108E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  <w:p w14:paraId="79601D1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(64.0%)</w:t>
            </w:r>
          </w:p>
        </w:tc>
        <w:tc>
          <w:tcPr>
            <w:tcW w:w="720" w:type="dxa"/>
            <w:vMerge w:val="restart"/>
            <w:shd w:val="clear" w:color="auto" w:fill="auto"/>
          </w:tcPr>
          <w:p w14:paraId="7749405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791" w:type="dxa"/>
            <w:vMerge w:val="restart"/>
            <w:shd w:val="clear" w:color="auto" w:fill="auto"/>
          </w:tcPr>
          <w:p w14:paraId="503637F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0.215</w:t>
            </w:r>
          </w:p>
        </w:tc>
      </w:tr>
      <w:tr w:rsidR="00CA08DA" w:rsidRPr="00A14B49" w14:paraId="23A05F54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7BEFC14A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37D73E47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77CF02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  <w:p w14:paraId="6F15D12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(30.1%)</w:t>
            </w:r>
          </w:p>
        </w:tc>
        <w:tc>
          <w:tcPr>
            <w:tcW w:w="1549" w:type="dxa"/>
            <w:shd w:val="clear" w:color="auto" w:fill="auto"/>
          </w:tcPr>
          <w:p w14:paraId="3305757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  <w:p w14:paraId="7379691E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(23.0%)</w:t>
            </w:r>
          </w:p>
        </w:tc>
        <w:tc>
          <w:tcPr>
            <w:tcW w:w="725" w:type="dxa"/>
            <w:vMerge/>
            <w:shd w:val="clear" w:color="auto" w:fill="auto"/>
          </w:tcPr>
          <w:p w14:paraId="13C297E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shd w:val="clear" w:color="auto" w:fill="auto"/>
          </w:tcPr>
          <w:p w14:paraId="2B49C033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  <w:p w14:paraId="475F2B1C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(32.6%)</w:t>
            </w:r>
          </w:p>
        </w:tc>
        <w:tc>
          <w:tcPr>
            <w:tcW w:w="720" w:type="dxa"/>
            <w:vMerge/>
            <w:shd w:val="clear" w:color="auto" w:fill="auto"/>
          </w:tcPr>
          <w:p w14:paraId="2905AF0F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/>
            <w:shd w:val="clear" w:color="auto" w:fill="auto"/>
          </w:tcPr>
          <w:p w14:paraId="5A199CC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6B77E498" w14:textId="77777777" w:rsidTr="004C39A2">
        <w:tc>
          <w:tcPr>
            <w:tcW w:w="1067" w:type="dxa"/>
            <w:vMerge/>
            <w:shd w:val="clear" w:color="auto" w:fill="auto"/>
            <w:vAlign w:val="center"/>
          </w:tcPr>
          <w:p w14:paraId="5A75D59B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auto"/>
            <w:vAlign w:val="center"/>
          </w:tcPr>
          <w:p w14:paraId="75908F12" w14:textId="77777777" w:rsidR="00CA08DA" w:rsidRPr="00A14B49" w:rsidRDefault="00CA08DA" w:rsidP="004C39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5CD97B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7B42B3E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1549" w:type="dxa"/>
            <w:shd w:val="clear" w:color="auto" w:fill="auto"/>
          </w:tcPr>
          <w:p w14:paraId="48FB9B8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  <w:p w14:paraId="7789528A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(1.6%)</w:t>
            </w:r>
          </w:p>
        </w:tc>
        <w:tc>
          <w:tcPr>
            <w:tcW w:w="725" w:type="dxa"/>
            <w:vMerge/>
            <w:shd w:val="clear" w:color="auto" w:fill="auto"/>
          </w:tcPr>
          <w:p w14:paraId="6A307E8D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shd w:val="clear" w:color="auto" w:fill="auto"/>
          </w:tcPr>
          <w:p w14:paraId="6173E25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  <w:p w14:paraId="35BE9B1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(3.4%)</w:t>
            </w:r>
          </w:p>
        </w:tc>
        <w:tc>
          <w:tcPr>
            <w:tcW w:w="720" w:type="dxa"/>
            <w:vMerge/>
            <w:shd w:val="clear" w:color="auto" w:fill="auto"/>
          </w:tcPr>
          <w:p w14:paraId="6C4F99E3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1" w:type="dxa"/>
            <w:vMerge/>
            <w:shd w:val="clear" w:color="auto" w:fill="auto"/>
          </w:tcPr>
          <w:p w14:paraId="44CF9AF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71897B46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A14B49">
        <w:rPr>
          <w:rFonts w:ascii="Times New Roman" w:hAnsi="Times New Roman" w:cs="Times New Roman"/>
          <w:color w:val="000000"/>
          <w:sz w:val="18"/>
          <w:szCs w:val="18"/>
        </w:rPr>
        <w:t>(# P value for HT patients with family history versus Controls; &amp; P value for HT patients without family history versus Controls; * P value for HT patients with family history versus HT patients without family history. HT, Hashimoto's thyroiditis)</w:t>
      </w:r>
    </w:p>
    <w:p w14:paraId="424B2789" w14:textId="25BDACEF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</w:rPr>
      </w:pPr>
    </w:p>
    <w:p w14:paraId="78A001DF" w14:textId="1EA36790" w:rsidR="00CA08DA" w:rsidRDefault="00CA08DA" w:rsidP="00CA08DA">
      <w:pPr>
        <w:ind w:left="360"/>
        <w:jc w:val="both"/>
        <w:rPr>
          <w:rFonts w:ascii="Times New Roman" w:hAnsi="Times New Roman" w:cs="Times New Roman"/>
        </w:rPr>
      </w:pPr>
    </w:p>
    <w:p w14:paraId="7DC8BE53" w14:textId="193A6D24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179C2A3" w14:textId="672CC8C5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C1F1A96" w14:textId="104BD15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47AB098A" w14:textId="0799D48B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37B9111" w14:textId="26791856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0EA768F2" w14:textId="4771CD40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3DBF912" w14:textId="58EF2C2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6A7E0E36" w14:textId="00F42E59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32A2C20F" w14:textId="28FB75FF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51EA6D9F" w14:textId="297C54E0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21D0EAF2" w14:textId="66D20A06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22D7664B" w14:textId="3C7C041E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7CB6C790" w14:textId="0B12E942" w:rsidR="00EE4039" w:rsidRDefault="00EE4039" w:rsidP="00CA08DA">
      <w:pPr>
        <w:ind w:left="360"/>
        <w:jc w:val="both"/>
        <w:rPr>
          <w:rFonts w:ascii="Times New Roman" w:hAnsi="Times New Roman" w:cs="Times New Roman"/>
        </w:rPr>
      </w:pPr>
    </w:p>
    <w:p w14:paraId="6F8B4BE3" w14:textId="77777777" w:rsidR="00EE4039" w:rsidRPr="00A14B49" w:rsidRDefault="00EE4039" w:rsidP="00CA08DA">
      <w:pPr>
        <w:ind w:left="360"/>
        <w:jc w:val="both"/>
        <w:rPr>
          <w:rFonts w:ascii="Times New Roman" w:hAnsi="Times New Roman" w:cs="Times New Roman" w:hint="eastAsia"/>
        </w:rPr>
      </w:pPr>
      <w:bookmarkStart w:id="0" w:name="_GoBack"/>
      <w:bookmarkEnd w:id="0"/>
    </w:p>
    <w:p w14:paraId="58389D64" w14:textId="77777777" w:rsidR="00CA08DA" w:rsidRPr="00A14B49" w:rsidRDefault="00CA08DA" w:rsidP="00CA08DA">
      <w:pPr>
        <w:ind w:left="360"/>
        <w:jc w:val="center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A14B49">
        <w:rPr>
          <w:rFonts w:ascii="Times New Roman" w:hAnsi="Times New Roman" w:cs="Times New Roman"/>
          <w:b/>
          <w:sz w:val="21"/>
          <w:szCs w:val="21"/>
          <w:lang w:val="en-US"/>
        </w:rPr>
        <w:lastRenderedPageBreak/>
        <w:t>Supplementary table 7 Allele frequencies and genotype distribution of CD160 polymorphisms between AITD patients and controls stratified by goiter</w:t>
      </w:r>
    </w:p>
    <w:tbl>
      <w:tblPr>
        <w:tblW w:w="93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924"/>
        <w:gridCol w:w="850"/>
        <w:gridCol w:w="950"/>
        <w:gridCol w:w="708"/>
        <w:gridCol w:w="851"/>
        <w:gridCol w:w="709"/>
        <w:gridCol w:w="891"/>
        <w:gridCol w:w="709"/>
        <w:gridCol w:w="992"/>
        <w:gridCol w:w="674"/>
      </w:tblGrid>
      <w:tr w:rsidR="00CA08DA" w:rsidRPr="00A14B49" w14:paraId="7445BBFD" w14:textId="77777777" w:rsidTr="004C39A2">
        <w:tc>
          <w:tcPr>
            <w:tcW w:w="1056" w:type="dxa"/>
            <w:shd w:val="clear" w:color="auto" w:fill="auto"/>
          </w:tcPr>
          <w:p w14:paraId="0EFAF161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SNP</w:t>
            </w:r>
          </w:p>
        </w:tc>
        <w:tc>
          <w:tcPr>
            <w:tcW w:w="924" w:type="dxa"/>
            <w:shd w:val="clear" w:color="auto" w:fill="auto"/>
          </w:tcPr>
          <w:p w14:paraId="4C0AC6D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Allele/</w:t>
            </w:r>
          </w:p>
          <w:p w14:paraId="547C081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Genotypes</w:t>
            </w:r>
          </w:p>
        </w:tc>
        <w:tc>
          <w:tcPr>
            <w:tcW w:w="850" w:type="dxa"/>
            <w:shd w:val="clear" w:color="auto" w:fill="auto"/>
          </w:tcPr>
          <w:p w14:paraId="354E50B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Controls (%)</w:t>
            </w:r>
          </w:p>
        </w:tc>
        <w:tc>
          <w:tcPr>
            <w:tcW w:w="950" w:type="dxa"/>
            <w:shd w:val="clear" w:color="auto" w:fill="auto"/>
          </w:tcPr>
          <w:p w14:paraId="187B3C79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Non-goiter (%)</w:t>
            </w:r>
          </w:p>
        </w:tc>
        <w:tc>
          <w:tcPr>
            <w:tcW w:w="708" w:type="dxa"/>
            <w:shd w:val="clear" w:color="auto" w:fill="auto"/>
          </w:tcPr>
          <w:p w14:paraId="4ACBA61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851" w:type="dxa"/>
            <w:shd w:val="clear" w:color="auto" w:fill="auto"/>
          </w:tcPr>
          <w:p w14:paraId="01AF28FB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Goiter </w: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instrText xml:space="preserve"> = 1 \* ROMAN </w:instrTex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709" w:type="dxa"/>
            <w:shd w:val="clear" w:color="auto" w:fill="auto"/>
          </w:tcPr>
          <w:p w14:paraId="37C3E540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&amp;</w:t>
            </w:r>
          </w:p>
        </w:tc>
        <w:tc>
          <w:tcPr>
            <w:tcW w:w="891" w:type="dxa"/>
            <w:shd w:val="clear" w:color="auto" w:fill="auto"/>
          </w:tcPr>
          <w:p w14:paraId="713E8757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Goiter </w: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instrText xml:space="preserve"> = 2 \* ROMAN </w:instrTex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</w: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709" w:type="dxa"/>
            <w:shd w:val="clear" w:color="auto" w:fill="auto"/>
          </w:tcPr>
          <w:p w14:paraId="06DB033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2" w:type="dxa"/>
            <w:shd w:val="clear" w:color="auto" w:fill="auto"/>
          </w:tcPr>
          <w:p w14:paraId="1B169944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Goiter </w: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instrText xml:space="preserve"> = 3 \* ROMAN </w:instrTex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</w:t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674" w:type="dxa"/>
            <w:shd w:val="clear" w:color="auto" w:fill="auto"/>
          </w:tcPr>
          <w:p w14:paraId="4D028218" w14:textId="77777777" w:rsidR="00CA08DA" w:rsidRPr="00A14B49" w:rsidRDefault="00CA08DA" w:rsidP="004C39A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Pr="00A14B4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§</w:t>
            </w:r>
          </w:p>
        </w:tc>
      </w:tr>
      <w:tr w:rsidR="00CA08DA" w:rsidRPr="00A14B49" w14:paraId="0E0396AE" w14:textId="77777777" w:rsidTr="004C39A2">
        <w:tc>
          <w:tcPr>
            <w:tcW w:w="1056" w:type="dxa"/>
            <w:vMerge w:val="restart"/>
            <w:shd w:val="clear" w:color="auto" w:fill="auto"/>
            <w:vAlign w:val="center"/>
          </w:tcPr>
          <w:p w14:paraId="3249E0F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rs744877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5748D1A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F9EDC2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1130</w:t>
            </w:r>
          </w:p>
          <w:p w14:paraId="2C71067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(66.0%)</w:t>
            </w:r>
          </w:p>
        </w:tc>
        <w:tc>
          <w:tcPr>
            <w:tcW w:w="950" w:type="dxa"/>
            <w:shd w:val="clear" w:color="auto" w:fill="auto"/>
          </w:tcPr>
          <w:p w14:paraId="0711901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388</w:t>
            </w:r>
          </w:p>
          <w:p w14:paraId="47D2B20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(68.8%)</w:t>
            </w:r>
          </w:p>
        </w:tc>
        <w:tc>
          <w:tcPr>
            <w:tcW w:w="708" w:type="dxa"/>
            <w:vMerge w:val="restart"/>
            <w:shd w:val="clear" w:color="auto" w:fill="auto"/>
          </w:tcPr>
          <w:p w14:paraId="79049C4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851" w:type="dxa"/>
            <w:shd w:val="clear" w:color="auto" w:fill="auto"/>
          </w:tcPr>
          <w:p w14:paraId="40ECDCB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347</w:t>
            </w:r>
          </w:p>
          <w:p w14:paraId="59DC088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(66.0%)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693F4D9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0.988</w:t>
            </w:r>
          </w:p>
        </w:tc>
        <w:tc>
          <w:tcPr>
            <w:tcW w:w="891" w:type="dxa"/>
            <w:shd w:val="clear" w:color="auto" w:fill="auto"/>
          </w:tcPr>
          <w:p w14:paraId="3C91CA4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597</w:t>
            </w:r>
          </w:p>
          <w:p w14:paraId="4009760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(70.9%)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4602F1B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992" w:type="dxa"/>
            <w:shd w:val="clear" w:color="auto" w:fill="auto"/>
          </w:tcPr>
          <w:p w14:paraId="7A00ED1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  <w:p w14:paraId="1095BC1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(65.7%)</w:t>
            </w:r>
          </w:p>
        </w:tc>
        <w:tc>
          <w:tcPr>
            <w:tcW w:w="674" w:type="dxa"/>
            <w:vMerge w:val="restart"/>
            <w:shd w:val="clear" w:color="auto" w:fill="auto"/>
          </w:tcPr>
          <w:p w14:paraId="5B5CB11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0.947</w:t>
            </w:r>
          </w:p>
        </w:tc>
      </w:tr>
      <w:tr w:rsidR="00CA08DA" w:rsidRPr="00A14B49" w14:paraId="4E600D8A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3AB84F5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4BC8133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97278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</w:t>
            </w:r>
          </w:p>
          <w:p w14:paraId="22D48FD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(34.0%)</w:t>
            </w:r>
          </w:p>
        </w:tc>
        <w:tc>
          <w:tcPr>
            <w:tcW w:w="950" w:type="dxa"/>
            <w:shd w:val="clear" w:color="auto" w:fill="auto"/>
          </w:tcPr>
          <w:p w14:paraId="4F9EA8C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  <w:p w14:paraId="14BDE8A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(31.2%)</w:t>
            </w:r>
          </w:p>
        </w:tc>
        <w:tc>
          <w:tcPr>
            <w:tcW w:w="708" w:type="dxa"/>
            <w:vMerge/>
            <w:shd w:val="clear" w:color="auto" w:fill="auto"/>
          </w:tcPr>
          <w:p w14:paraId="5493535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2F20AE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  <w:p w14:paraId="0A99EE6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(34.0%)</w:t>
            </w:r>
          </w:p>
        </w:tc>
        <w:tc>
          <w:tcPr>
            <w:tcW w:w="709" w:type="dxa"/>
            <w:vMerge/>
            <w:shd w:val="clear" w:color="auto" w:fill="auto"/>
          </w:tcPr>
          <w:p w14:paraId="4E5BCA1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</w:tcPr>
          <w:p w14:paraId="3265E5E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  <w:p w14:paraId="0A316BD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(29.1%)</w:t>
            </w:r>
          </w:p>
        </w:tc>
        <w:tc>
          <w:tcPr>
            <w:tcW w:w="709" w:type="dxa"/>
            <w:vMerge/>
            <w:shd w:val="clear" w:color="auto" w:fill="auto"/>
          </w:tcPr>
          <w:p w14:paraId="2502F54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7D88FE1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  <w:p w14:paraId="0B88628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(34.3%)</w:t>
            </w:r>
          </w:p>
        </w:tc>
        <w:tc>
          <w:tcPr>
            <w:tcW w:w="674" w:type="dxa"/>
            <w:vMerge/>
            <w:shd w:val="clear" w:color="auto" w:fill="auto"/>
          </w:tcPr>
          <w:p w14:paraId="0A392C2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732A3868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55F44F8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189B090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B6A42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361</w:t>
            </w:r>
          </w:p>
          <w:p w14:paraId="0FC4CFC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(42.2%)</w:t>
            </w:r>
          </w:p>
        </w:tc>
        <w:tc>
          <w:tcPr>
            <w:tcW w:w="950" w:type="dxa"/>
            <w:shd w:val="clear" w:color="auto" w:fill="auto"/>
          </w:tcPr>
          <w:p w14:paraId="0C64BE9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  <w:p w14:paraId="0FEFAB6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(47.2%)</w:t>
            </w:r>
          </w:p>
        </w:tc>
        <w:tc>
          <w:tcPr>
            <w:tcW w:w="708" w:type="dxa"/>
            <w:vMerge w:val="restart"/>
            <w:shd w:val="clear" w:color="auto" w:fill="auto"/>
          </w:tcPr>
          <w:p w14:paraId="788E4E8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851" w:type="dxa"/>
            <w:shd w:val="clear" w:color="auto" w:fill="auto"/>
          </w:tcPr>
          <w:p w14:paraId="066763E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  <w:p w14:paraId="4770DDF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(43.4%)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4FFF9A3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0.736</w:t>
            </w:r>
          </w:p>
        </w:tc>
        <w:tc>
          <w:tcPr>
            <w:tcW w:w="891" w:type="dxa"/>
            <w:shd w:val="clear" w:color="auto" w:fill="auto"/>
          </w:tcPr>
          <w:p w14:paraId="1BCC92F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  <w:p w14:paraId="122DE24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(51.8%)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054F40A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992" w:type="dxa"/>
            <w:shd w:val="clear" w:color="auto" w:fill="auto"/>
          </w:tcPr>
          <w:p w14:paraId="4C70CFC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  <w:p w14:paraId="1EDF5E6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(43.1%)</w:t>
            </w:r>
          </w:p>
        </w:tc>
        <w:tc>
          <w:tcPr>
            <w:tcW w:w="674" w:type="dxa"/>
            <w:vMerge w:val="restart"/>
            <w:shd w:val="clear" w:color="auto" w:fill="auto"/>
          </w:tcPr>
          <w:p w14:paraId="7A358B3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0.906</w:t>
            </w:r>
          </w:p>
        </w:tc>
      </w:tr>
      <w:tr w:rsidR="00CA08DA" w:rsidRPr="00A14B49" w14:paraId="388C5570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35C2EAF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11BDB37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9AC7F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408</w:t>
            </w:r>
          </w:p>
          <w:p w14:paraId="0DF6A34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(47.7%)</w:t>
            </w:r>
          </w:p>
        </w:tc>
        <w:tc>
          <w:tcPr>
            <w:tcW w:w="950" w:type="dxa"/>
            <w:shd w:val="clear" w:color="auto" w:fill="auto"/>
          </w:tcPr>
          <w:p w14:paraId="49E3A6E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  <w:p w14:paraId="3D85BA6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(43.3%)</w:t>
            </w:r>
          </w:p>
        </w:tc>
        <w:tc>
          <w:tcPr>
            <w:tcW w:w="708" w:type="dxa"/>
            <w:vMerge/>
            <w:shd w:val="clear" w:color="auto" w:fill="auto"/>
          </w:tcPr>
          <w:p w14:paraId="4E4D429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500325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  <w:p w14:paraId="7396D4E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(45.2%)</w:t>
            </w:r>
          </w:p>
        </w:tc>
        <w:tc>
          <w:tcPr>
            <w:tcW w:w="709" w:type="dxa"/>
            <w:vMerge/>
            <w:shd w:val="clear" w:color="auto" w:fill="auto"/>
          </w:tcPr>
          <w:p w14:paraId="7C731B8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</w:tcPr>
          <w:p w14:paraId="66F2FF8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  <w:p w14:paraId="1340B10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(38.2%)</w:t>
            </w:r>
          </w:p>
        </w:tc>
        <w:tc>
          <w:tcPr>
            <w:tcW w:w="709" w:type="dxa"/>
            <w:vMerge/>
            <w:shd w:val="clear" w:color="auto" w:fill="auto"/>
          </w:tcPr>
          <w:p w14:paraId="33D4707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77EABED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  <w:p w14:paraId="03A95BB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(45.1%)</w:t>
            </w:r>
          </w:p>
        </w:tc>
        <w:tc>
          <w:tcPr>
            <w:tcW w:w="674" w:type="dxa"/>
            <w:vMerge/>
            <w:shd w:val="clear" w:color="auto" w:fill="auto"/>
          </w:tcPr>
          <w:p w14:paraId="133021C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4900A0D4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7AB67F7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46456AB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1B26C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  <w:p w14:paraId="5CAB5A4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(10.1%)</w:t>
            </w:r>
          </w:p>
        </w:tc>
        <w:tc>
          <w:tcPr>
            <w:tcW w:w="950" w:type="dxa"/>
            <w:shd w:val="clear" w:color="auto" w:fill="auto"/>
          </w:tcPr>
          <w:p w14:paraId="34B3932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  <w:p w14:paraId="68207FC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(9.5%)</w:t>
            </w:r>
          </w:p>
        </w:tc>
        <w:tc>
          <w:tcPr>
            <w:tcW w:w="708" w:type="dxa"/>
            <w:vMerge/>
            <w:shd w:val="clear" w:color="auto" w:fill="auto"/>
          </w:tcPr>
          <w:p w14:paraId="41D2DBD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5149C70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  <w:p w14:paraId="166599F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(11.4%)</w:t>
            </w:r>
          </w:p>
        </w:tc>
        <w:tc>
          <w:tcPr>
            <w:tcW w:w="709" w:type="dxa"/>
            <w:vMerge/>
            <w:shd w:val="clear" w:color="auto" w:fill="auto"/>
          </w:tcPr>
          <w:p w14:paraId="52D119B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</w:tcPr>
          <w:p w14:paraId="3AD51C2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  <w:p w14:paraId="1CA71D9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(10.0%)</w:t>
            </w:r>
          </w:p>
        </w:tc>
        <w:tc>
          <w:tcPr>
            <w:tcW w:w="709" w:type="dxa"/>
            <w:vMerge/>
            <w:shd w:val="clear" w:color="auto" w:fill="auto"/>
          </w:tcPr>
          <w:p w14:paraId="52267CD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98F7E2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  <w:p w14:paraId="00E6527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(11.8%)</w:t>
            </w:r>
          </w:p>
        </w:tc>
        <w:tc>
          <w:tcPr>
            <w:tcW w:w="674" w:type="dxa"/>
            <w:vMerge/>
            <w:shd w:val="clear" w:color="auto" w:fill="auto"/>
          </w:tcPr>
          <w:p w14:paraId="1EF5711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177B1751" w14:textId="77777777" w:rsidTr="004C39A2">
        <w:tc>
          <w:tcPr>
            <w:tcW w:w="1056" w:type="dxa"/>
            <w:vMerge w:val="restart"/>
            <w:shd w:val="clear" w:color="auto" w:fill="auto"/>
            <w:vAlign w:val="center"/>
          </w:tcPr>
          <w:p w14:paraId="3826B4B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rs3766526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3FEF2AB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4699B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1406</w:t>
            </w:r>
          </w:p>
          <w:p w14:paraId="1083657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(82.1%)</w:t>
            </w:r>
          </w:p>
        </w:tc>
        <w:tc>
          <w:tcPr>
            <w:tcW w:w="950" w:type="dxa"/>
            <w:shd w:val="clear" w:color="auto" w:fill="auto"/>
          </w:tcPr>
          <w:p w14:paraId="1BD815E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</w:t>
            </w:r>
          </w:p>
          <w:p w14:paraId="4BCCA43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(81.6%)</w:t>
            </w:r>
          </w:p>
        </w:tc>
        <w:tc>
          <w:tcPr>
            <w:tcW w:w="708" w:type="dxa"/>
            <w:vMerge w:val="restart"/>
            <w:shd w:val="clear" w:color="auto" w:fill="auto"/>
          </w:tcPr>
          <w:p w14:paraId="04C5C54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851" w:type="dxa"/>
            <w:shd w:val="clear" w:color="auto" w:fill="auto"/>
          </w:tcPr>
          <w:p w14:paraId="322D033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424</w:t>
            </w:r>
          </w:p>
          <w:p w14:paraId="03E11C1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(80.6%)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6DFF604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0.430</w:t>
            </w:r>
          </w:p>
        </w:tc>
        <w:tc>
          <w:tcPr>
            <w:tcW w:w="891" w:type="dxa"/>
            <w:shd w:val="clear" w:color="auto" w:fill="auto"/>
          </w:tcPr>
          <w:p w14:paraId="791DF11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671</w:t>
            </w:r>
          </w:p>
          <w:p w14:paraId="0CB6E31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(79.7%)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F3293D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992" w:type="dxa"/>
            <w:shd w:val="clear" w:color="auto" w:fill="auto"/>
          </w:tcPr>
          <w:p w14:paraId="325E789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</w:p>
          <w:p w14:paraId="6D444E3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(79.4%)</w:t>
            </w:r>
          </w:p>
        </w:tc>
        <w:tc>
          <w:tcPr>
            <w:tcW w:w="674" w:type="dxa"/>
            <w:vMerge w:val="restart"/>
            <w:shd w:val="clear" w:color="auto" w:fill="auto"/>
          </w:tcPr>
          <w:p w14:paraId="707A1B6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0.488</w:t>
            </w:r>
          </w:p>
        </w:tc>
      </w:tr>
      <w:tr w:rsidR="00CA08DA" w:rsidRPr="00A14B49" w14:paraId="43A98250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683A357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1C23366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EA210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  <w:p w14:paraId="6A00B6D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(17.9%)</w:t>
            </w:r>
          </w:p>
        </w:tc>
        <w:tc>
          <w:tcPr>
            <w:tcW w:w="950" w:type="dxa"/>
            <w:shd w:val="clear" w:color="auto" w:fill="auto"/>
          </w:tcPr>
          <w:p w14:paraId="38735F0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  <w:p w14:paraId="3D10575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(18.4%)</w:t>
            </w:r>
          </w:p>
        </w:tc>
        <w:tc>
          <w:tcPr>
            <w:tcW w:w="708" w:type="dxa"/>
            <w:vMerge/>
            <w:shd w:val="clear" w:color="auto" w:fill="auto"/>
          </w:tcPr>
          <w:p w14:paraId="36F49F3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18CFAA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  <w:p w14:paraId="787924F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(19.4%)</w:t>
            </w:r>
          </w:p>
        </w:tc>
        <w:tc>
          <w:tcPr>
            <w:tcW w:w="709" w:type="dxa"/>
            <w:vMerge/>
            <w:shd w:val="clear" w:color="auto" w:fill="auto"/>
          </w:tcPr>
          <w:p w14:paraId="5A8D314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</w:tcPr>
          <w:p w14:paraId="75A8B80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  <w:p w14:paraId="64A8BDB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(20.3%)</w:t>
            </w:r>
          </w:p>
        </w:tc>
        <w:tc>
          <w:tcPr>
            <w:tcW w:w="709" w:type="dxa"/>
            <w:vMerge/>
            <w:shd w:val="clear" w:color="auto" w:fill="auto"/>
          </w:tcPr>
          <w:p w14:paraId="3882A89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078A688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  <w:p w14:paraId="63D9857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(20.6%)</w:t>
            </w:r>
          </w:p>
        </w:tc>
        <w:tc>
          <w:tcPr>
            <w:tcW w:w="674" w:type="dxa"/>
            <w:vMerge/>
            <w:shd w:val="clear" w:color="auto" w:fill="auto"/>
          </w:tcPr>
          <w:p w14:paraId="2AE238C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23AA69AB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58F9043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6424757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BA75B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</w:t>
            </w:r>
          </w:p>
          <w:p w14:paraId="3D4315D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(67.1%)</w:t>
            </w:r>
          </w:p>
        </w:tc>
        <w:tc>
          <w:tcPr>
            <w:tcW w:w="950" w:type="dxa"/>
            <w:shd w:val="clear" w:color="auto" w:fill="auto"/>
          </w:tcPr>
          <w:p w14:paraId="51A9DEED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  <w:p w14:paraId="7CDA13A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(67.0%)</w:t>
            </w:r>
          </w:p>
        </w:tc>
        <w:tc>
          <w:tcPr>
            <w:tcW w:w="708" w:type="dxa"/>
            <w:vMerge w:val="restart"/>
            <w:shd w:val="clear" w:color="auto" w:fill="auto"/>
          </w:tcPr>
          <w:p w14:paraId="553184B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851" w:type="dxa"/>
            <w:shd w:val="clear" w:color="auto" w:fill="auto"/>
          </w:tcPr>
          <w:p w14:paraId="67BCB15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  <w:p w14:paraId="4CEC99D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(64.3%)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2BD7C12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</w:t>
            </w:r>
          </w:p>
        </w:tc>
        <w:tc>
          <w:tcPr>
            <w:tcW w:w="891" w:type="dxa"/>
            <w:shd w:val="clear" w:color="auto" w:fill="auto"/>
          </w:tcPr>
          <w:p w14:paraId="0F18BC8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268</w:t>
            </w:r>
          </w:p>
          <w:p w14:paraId="43060B1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(63.7%)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9E569F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0.260</w:t>
            </w:r>
          </w:p>
        </w:tc>
        <w:tc>
          <w:tcPr>
            <w:tcW w:w="992" w:type="dxa"/>
            <w:shd w:val="clear" w:color="auto" w:fill="auto"/>
          </w:tcPr>
          <w:p w14:paraId="511E3FE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  <w:p w14:paraId="10867CB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(64.7%)</w:t>
            </w:r>
          </w:p>
        </w:tc>
        <w:tc>
          <w:tcPr>
            <w:tcW w:w="674" w:type="dxa"/>
            <w:vMerge w:val="restart"/>
            <w:shd w:val="clear" w:color="auto" w:fill="auto"/>
          </w:tcPr>
          <w:p w14:paraId="126ABB91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0.454</w:t>
            </w:r>
          </w:p>
        </w:tc>
      </w:tr>
      <w:tr w:rsidR="00CA08DA" w:rsidRPr="00A14B49" w14:paraId="4ADC0DB8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5BA47D3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50658F3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34D73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  <w:p w14:paraId="7D318B2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(30.1%)</w:t>
            </w:r>
          </w:p>
        </w:tc>
        <w:tc>
          <w:tcPr>
            <w:tcW w:w="950" w:type="dxa"/>
            <w:shd w:val="clear" w:color="auto" w:fill="auto"/>
          </w:tcPr>
          <w:p w14:paraId="70B47B7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</w:t>
            </w:r>
          </w:p>
          <w:p w14:paraId="56F22AE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(29.1%)</w:t>
            </w:r>
          </w:p>
        </w:tc>
        <w:tc>
          <w:tcPr>
            <w:tcW w:w="708" w:type="dxa"/>
            <w:vMerge/>
            <w:shd w:val="clear" w:color="auto" w:fill="auto"/>
          </w:tcPr>
          <w:p w14:paraId="236588B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93A73F4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  <w:p w14:paraId="227F1635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(32.7%)</w:t>
            </w:r>
          </w:p>
        </w:tc>
        <w:tc>
          <w:tcPr>
            <w:tcW w:w="709" w:type="dxa"/>
            <w:vMerge/>
            <w:shd w:val="clear" w:color="auto" w:fill="auto"/>
          </w:tcPr>
          <w:p w14:paraId="0083BC6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</w:tcPr>
          <w:p w14:paraId="58E0A53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  <w:p w14:paraId="3D30413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(32.1%)</w:t>
            </w:r>
          </w:p>
        </w:tc>
        <w:tc>
          <w:tcPr>
            <w:tcW w:w="709" w:type="dxa"/>
            <w:vMerge/>
            <w:shd w:val="clear" w:color="auto" w:fill="auto"/>
          </w:tcPr>
          <w:p w14:paraId="7F42024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25DC22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  <w:p w14:paraId="01EDDE6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(29.4%)</w:t>
            </w:r>
          </w:p>
        </w:tc>
        <w:tc>
          <w:tcPr>
            <w:tcW w:w="674" w:type="dxa"/>
            <w:vMerge/>
            <w:shd w:val="clear" w:color="auto" w:fill="auto"/>
          </w:tcPr>
          <w:p w14:paraId="1D792062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CA08DA" w:rsidRPr="00A14B49" w14:paraId="31B78702" w14:textId="77777777" w:rsidTr="004C39A2">
        <w:tc>
          <w:tcPr>
            <w:tcW w:w="1056" w:type="dxa"/>
            <w:vMerge/>
            <w:shd w:val="clear" w:color="auto" w:fill="auto"/>
            <w:vAlign w:val="center"/>
          </w:tcPr>
          <w:p w14:paraId="77072C9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6945F059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22645E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  <w:p w14:paraId="3171426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(2.8%)</w:t>
            </w:r>
          </w:p>
        </w:tc>
        <w:tc>
          <w:tcPr>
            <w:tcW w:w="950" w:type="dxa"/>
            <w:shd w:val="clear" w:color="auto" w:fill="auto"/>
          </w:tcPr>
          <w:p w14:paraId="610DB54C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  <w:p w14:paraId="65F107D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(3.9%)</w:t>
            </w:r>
          </w:p>
        </w:tc>
        <w:tc>
          <w:tcPr>
            <w:tcW w:w="708" w:type="dxa"/>
            <w:vMerge/>
            <w:shd w:val="clear" w:color="auto" w:fill="auto"/>
          </w:tcPr>
          <w:p w14:paraId="6AC5A348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B15F08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  <w:p w14:paraId="53B83557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(3.0%)</w:t>
            </w:r>
          </w:p>
        </w:tc>
        <w:tc>
          <w:tcPr>
            <w:tcW w:w="709" w:type="dxa"/>
            <w:vMerge/>
            <w:shd w:val="clear" w:color="auto" w:fill="auto"/>
          </w:tcPr>
          <w:p w14:paraId="5CE33873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shd w:val="clear" w:color="auto" w:fill="auto"/>
          </w:tcPr>
          <w:p w14:paraId="13F9788F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  <w:p w14:paraId="6492C530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(4.2%)</w:t>
            </w:r>
          </w:p>
        </w:tc>
        <w:tc>
          <w:tcPr>
            <w:tcW w:w="709" w:type="dxa"/>
            <w:vMerge/>
            <w:shd w:val="clear" w:color="auto" w:fill="auto"/>
          </w:tcPr>
          <w:p w14:paraId="6DA3A7F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3A6F8D4A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  <w:p w14:paraId="648C32B6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4B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(5.9%)</w:t>
            </w:r>
          </w:p>
        </w:tc>
        <w:tc>
          <w:tcPr>
            <w:tcW w:w="674" w:type="dxa"/>
            <w:vMerge/>
            <w:shd w:val="clear" w:color="auto" w:fill="auto"/>
          </w:tcPr>
          <w:p w14:paraId="7182605B" w14:textId="77777777" w:rsidR="00CA08DA" w:rsidRPr="00A14B49" w:rsidRDefault="00CA08DA" w:rsidP="004C39A2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8C32C9E" w14:textId="77777777" w:rsidR="00CA08DA" w:rsidRPr="00A14B49" w:rsidRDefault="00CA08DA" w:rsidP="00CA08DA">
      <w:pPr>
        <w:ind w:left="36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(# P value for non goiter-AITD patients versus Controls; &amp; P value for AITD patients with goiter 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begin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instrText xml:space="preserve"> = 1 \* ROMAN </w:instrTex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separate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>I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end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 versus Controls; * P value for AITD patients with Goiter 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begin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instrText xml:space="preserve"> = 2 \* ROMAN </w:instrTex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separate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>II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end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 versus controls; </w:t>
      </w:r>
      <w:r w:rsidRPr="00A14B49">
        <w:rPr>
          <w:rFonts w:ascii="Times New Roman" w:hAnsi="Times New Roman" w:cs="Times New Roman"/>
          <w:b/>
          <w:sz w:val="18"/>
          <w:szCs w:val="18"/>
          <w:vertAlign w:val="superscript"/>
        </w:rPr>
        <w:t>§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P value for AITD patients with Goiter  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begin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instrText xml:space="preserve"> = 3 \* ROMAN </w:instrTex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separate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>III</w:t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fldChar w:fldCharType="end"/>
      </w:r>
      <w:r w:rsidRPr="00A14B49">
        <w:rPr>
          <w:rFonts w:ascii="Times New Roman" w:hAnsi="Times New Roman" w:cs="Times New Roman"/>
          <w:color w:val="000000"/>
          <w:sz w:val="18"/>
          <w:szCs w:val="18"/>
        </w:rPr>
        <w:t xml:space="preserve"> versus controls; AITD, Autoimmune thyroid disease)</w:t>
      </w:r>
    </w:p>
    <w:p w14:paraId="61918852" w14:textId="77777777" w:rsidR="00303546" w:rsidRPr="00A14B49" w:rsidRDefault="00303546">
      <w:pPr>
        <w:rPr>
          <w:rFonts w:ascii="Times New Roman" w:hAnsi="Times New Roman" w:cs="Times New Roman"/>
        </w:rPr>
      </w:pPr>
    </w:p>
    <w:sectPr w:rsidR="00303546" w:rsidRPr="00A14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2DB8D" w14:textId="77777777" w:rsidR="00C91480" w:rsidRDefault="00C91480" w:rsidP="00CA08DA">
      <w:pPr>
        <w:rPr>
          <w:rFonts w:hint="eastAsia"/>
        </w:rPr>
      </w:pPr>
      <w:r>
        <w:separator/>
      </w:r>
    </w:p>
  </w:endnote>
  <w:endnote w:type="continuationSeparator" w:id="0">
    <w:p w14:paraId="46809FE5" w14:textId="77777777" w:rsidR="00C91480" w:rsidRDefault="00C91480" w:rsidP="00CA08D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Liberation Sans">
    <w:altName w:val="Arial"/>
    <w:charset w:val="00"/>
    <w:family w:val="roman"/>
    <w:pitch w:val="variable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11515" w14:textId="77777777" w:rsidR="00C91480" w:rsidRDefault="00C91480" w:rsidP="00CA08DA">
      <w:pPr>
        <w:rPr>
          <w:rFonts w:hint="eastAsia"/>
        </w:rPr>
      </w:pPr>
      <w:r>
        <w:separator/>
      </w:r>
    </w:p>
  </w:footnote>
  <w:footnote w:type="continuationSeparator" w:id="0">
    <w:p w14:paraId="6FDA4340" w14:textId="77777777" w:rsidR="00C91480" w:rsidRDefault="00C91480" w:rsidP="00CA08D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817F7"/>
    <w:multiLevelType w:val="multilevel"/>
    <w:tmpl w:val="44B8C23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8741274"/>
    <w:multiLevelType w:val="multilevel"/>
    <w:tmpl w:val="3EBC3C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4CD"/>
    <w:rsid w:val="002734CD"/>
    <w:rsid w:val="00303546"/>
    <w:rsid w:val="00A14B49"/>
    <w:rsid w:val="00BF7393"/>
    <w:rsid w:val="00C91480"/>
    <w:rsid w:val="00CA08DA"/>
    <w:rsid w:val="00EE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242537"/>
  <w15:chartTrackingRefBased/>
  <w15:docId w15:val="{28A3C685-48E8-458C-94BC-2FF011494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A08DA"/>
    <w:rPr>
      <w:rFonts w:ascii="Liberation Serif" w:eastAsia="宋体" w:hAnsi="Liberation Serif" w:cs="Mangal"/>
      <w:kern w:val="0"/>
      <w:sz w:val="24"/>
      <w:szCs w:val="24"/>
      <w:lang w:val="en-GB" w:bidi="hi-IN"/>
    </w:rPr>
  </w:style>
  <w:style w:type="paragraph" w:styleId="1">
    <w:name w:val="heading 1"/>
    <w:basedOn w:val="a"/>
    <w:next w:val="a"/>
    <w:link w:val="10"/>
    <w:qFormat/>
    <w:rsid w:val="00CA08DA"/>
    <w:pPr>
      <w:keepNext/>
      <w:tabs>
        <w:tab w:val="left" w:pos="2268"/>
      </w:tabs>
      <w:outlineLvl w:val="0"/>
    </w:pPr>
    <w:rPr>
      <w:rFonts w:ascii="Arial" w:hAnsi="Arial"/>
      <w:i/>
      <w:sz w:val="16"/>
      <w:lang w:val="de-DE"/>
    </w:rPr>
  </w:style>
  <w:style w:type="paragraph" w:styleId="2">
    <w:name w:val="heading 2"/>
    <w:basedOn w:val="a"/>
    <w:next w:val="a"/>
    <w:link w:val="20"/>
    <w:qFormat/>
    <w:rsid w:val="00CA08DA"/>
    <w:pPr>
      <w:keepNext/>
      <w:tabs>
        <w:tab w:val="left" w:pos="2268"/>
      </w:tabs>
      <w:ind w:left="426"/>
      <w:jc w:val="right"/>
      <w:outlineLvl w:val="1"/>
    </w:pPr>
    <w:rPr>
      <w:rFonts w:ascii="Arial" w:hAnsi="Arial"/>
      <w:b/>
      <w:sz w:val="44"/>
      <w:lang w:val="de-DE"/>
    </w:rPr>
  </w:style>
  <w:style w:type="paragraph" w:styleId="5">
    <w:name w:val="heading 5"/>
    <w:basedOn w:val="a"/>
    <w:next w:val="a"/>
    <w:link w:val="50"/>
    <w:qFormat/>
    <w:rsid w:val="00CA08DA"/>
    <w:pPr>
      <w:keepNext/>
      <w:spacing w:line="300" w:lineRule="exact"/>
      <w:outlineLvl w:val="4"/>
    </w:pPr>
    <w:rPr>
      <w:b/>
      <w:lang w:val="en-US"/>
    </w:rPr>
  </w:style>
  <w:style w:type="paragraph" w:styleId="6">
    <w:name w:val="heading 6"/>
    <w:basedOn w:val="a"/>
    <w:next w:val="a"/>
    <w:link w:val="60"/>
    <w:qFormat/>
    <w:rsid w:val="00CA08DA"/>
    <w:pPr>
      <w:keepNext/>
      <w:outlineLvl w:val="5"/>
    </w:pPr>
    <w:rPr>
      <w:rFonts w:ascii="Arial" w:hAnsi="Arial"/>
      <w:b/>
      <w:sz w:val="1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A0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CA08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08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08DA"/>
    <w:rPr>
      <w:sz w:val="18"/>
      <w:szCs w:val="18"/>
    </w:rPr>
  </w:style>
  <w:style w:type="character" w:customStyle="1" w:styleId="10">
    <w:name w:val="标题 1 字符"/>
    <w:basedOn w:val="a0"/>
    <w:link w:val="1"/>
    <w:rsid w:val="00CA08DA"/>
    <w:rPr>
      <w:rFonts w:ascii="Arial" w:eastAsia="宋体" w:hAnsi="Arial" w:cs="Mangal"/>
      <w:i/>
      <w:kern w:val="0"/>
      <w:sz w:val="16"/>
      <w:szCs w:val="24"/>
      <w:lang w:val="de-DE" w:bidi="hi-IN"/>
    </w:rPr>
  </w:style>
  <w:style w:type="character" w:customStyle="1" w:styleId="20">
    <w:name w:val="标题 2 字符"/>
    <w:basedOn w:val="a0"/>
    <w:link w:val="2"/>
    <w:rsid w:val="00CA08DA"/>
    <w:rPr>
      <w:rFonts w:ascii="Arial" w:eastAsia="宋体" w:hAnsi="Arial" w:cs="Mangal"/>
      <w:b/>
      <w:kern w:val="0"/>
      <w:sz w:val="44"/>
      <w:szCs w:val="24"/>
      <w:lang w:val="de-DE" w:bidi="hi-IN"/>
    </w:rPr>
  </w:style>
  <w:style w:type="character" w:customStyle="1" w:styleId="50">
    <w:name w:val="标题 5 字符"/>
    <w:basedOn w:val="a0"/>
    <w:link w:val="5"/>
    <w:rsid w:val="00CA08DA"/>
    <w:rPr>
      <w:rFonts w:ascii="Liberation Serif" w:eastAsia="宋体" w:hAnsi="Liberation Serif" w:cs="Mangal"/>
      <w:b/>
      <w:kern w:val="0"/>
      <w:sz w:val="24"/>
      <w:szCs w:val="24"/>
      <w:lang w:bidi="hi-IN"/>
    </w:rPr>
  </w:style>
  <w:style w:type="character" w:customStyle="1" w:styleId="60">
    <w:name w:val="标题 6 字符"/>
    <w:basedOn w:val="a0"/>
    <w:link w:val="6"/>
    <w:rsid w:val="00CA08DA"/>
    <w:rPr>
      <w:rFonts w:ascii="Arial" w:eastAsia="宋体" w:hAnsi="Arial" w:cs="Mangal"/>
      <w:b/>
      <w:kern w:val="0"/>
      <w:sz w:val="16"/>
      <w:szCs w:val="24"/>
      <w:lang w:bidi="hi-IN"/>
    </w:rPr>
  </w:style>
  <w:style w:type="character" w:customStyle="1" w:styleId="Internetlink">
    <w:name w:val="Internetlink"/>
    <w:rsid w:val="00CA08DA"/>
    <w:rPr>
      <w:color w:val="0000FF"/>
      <w:u w:val="single"/>
    </w:rPr>
  </w:style>
  <w:style w:type="character" w:styleId="a7">
    <w:name w:val="FollowedHyperlink"/>
    <w:qFormat/>
    <w:rsid w:val="00CA08DA"/>
    <w:rPr>
      <w:color w:val="800080"/>
      <w:u w:val="single"/>
    </w:rPr>
  </w:style>
  <w:style w:type="character" w:customStyle="1" w:styleId="HTMLTypewriter2">
    <w:name w:val="HTML Typewriter2"/>
    <w:qFormat/>
    <w:rsid w:val="00CA08DA"/>
    <w:rPr>
      <w:rFonts w:ascii="GulimChe" w:eastAsia="GulimChe" w:hAnsi="GulimChe" w:cs="GulimChe"/>
      <w:sz w:val="20"/>
      <w:szCs w:val="20"/>
    </w:rPr>
  </w:style>
  <w:style w:type="character" w:customStyle="1" w:styleId="pages">
    <w:name w:val="pages"/>
    <w:basedOn w:val="a0"/>
    <w:qFormat/>
    <w:rsid w:val="00CA08DA"/>
  </w:style>
  <w:style w:type="character" w:styleId="a8">
    <w:name w:val="page number"/>
    <w:basedOn w:val="a0"/>
    <w:qFormat/>
    <w:rsid w:val="00CA08DA"/>
  </w:style>
  <w:style w:type="paragraph" w:customStyle="1" w:styleId="berschrift">
    <w:name w:val="Überschrift"/>
    <w:basedOn w:val="a"/>
    <w:next w:val="a9"/>
    <w:qFormat/>
    <w:rsid w:val="00CA08DA"/>
    <w:pPr>
      <w:keepNext/>
      <w:spacing w:before="240" w:after="120"/>
    </w:pPr>
    <w:rPr>
      <w:rFonts w:ascii="Liberation Sans" w:eastAsia="微软雅黑" w:hAnsi="Liberation Sans"/>
      <w:sz w:val="28"/>
      <w:szCs w:val="28"/>
    </w:rPr>
  </w:style>
  <w:style w:type="paragraph" w:styleId="a9">
    <w:name w:val="Body Text"/>
    <w:basedOn w:val="a"/>
    <w:link w:val="aa"/>
    <w:rsid w:val="00CA08DA"/>
    <w:rPr>
      <w:rFonts w:ascii="Arial" w:hAnsi="Arial"/>
      <w:lang w:val="en-US"/>
    </w:rPr>
  </w:style>
  <w:style w:type="character" w:customStyle="1" w:styleId="aa">
    <w:name w:val="正文文本 字符"/>
    <w:basedOn w:val="a0"/>
    <w:link w:val="a9"/>
    <w:rsid w:val="00CA08DA"/>
    <w:rPr>
      <w:rFonts w:ascii="Arial" w:eastAsia="宋体" w:hAnsi="Arial" w:cs="Mangal"/>
      <w:kern w:val="0"/>
      <w:sz w:val="24"/>
      <w:szCs w:val="24"/>
      <w:lang w:bidi="hi-IN"/>
    </w:rPr>
  </w:style>
  <w:style w:type="paragraph" w:styleId="ab">
    <w:name w:val="List"/>
    <w:basedOn w:val="a9"/>
    <w:rsid w:val="00CA08DA"/>
  </w:style>
  <w:style w:type="paragraph" w:styleId="ac">
    <w:name w:val="caption"/>
    <w:basedOn w:val="a"/>
    <w:qFormat/>
    <w:rsid w:val="00CA08DA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a"/>
    <w:qFormat/>
    <w:rsid w:val="00CA08DA"/>
    <w:pPr>
      <w:suppressLineNumbers/>
    </w:pPr>
  </w:style>
  <w:style w:type="paragraph" w:styleId="21">
    <w:name w:val="Body Text 2"/>
    <w:basedOn w:val="a"/>
    <w:link w:val="22"/>
    <w:qFormat/>
    <w:rsid w:val="00CA08DA"/>
    <w:pPr>
      <w:jc w:val="both"/>
    </w:pPr>
    <w:rPr>
      <w:rFonts w:ascii="Arial" w:hAnsi="Arial"/>
    </w:rPr>
  </w:style>
  <w:style w:type="character" w:customStyle="1" w:styleId="22">
    <w:name w:val="正文文本 2 字符"/>
    <w:basedOn w:val="a0"/>
    <w:link w:val="21"/>
    <w:rsid w:val="00CA08DA"/>
    <w:rPr>
      <w:rFonts w:ascii="Arial" w:eastAsia="宋体" w:hAnsi="Arial" w:cs="Mangal"/>
      <w:kern w:val="0"/>
      <w:sz w:val="24"/>
      <w:szCs w:val="24"/>
      <w:lang w:val="en-GB" w:bidi="hi-IN"/>
    </w:rPr>
  </w:style>
  <w:style w:type="paragraph" w:customStyle="1" w:styleId="Anschrift">
    <w:name w:val="Anschrift"/>
    <w:basedOn w:val="a"/>
    <w:qFormat/>
    <w:rsid w:val="00CA08DA"/>
    <w:pPr>
      <w:spacing w:line="300" w:lineRule="exact"/>
    </w:pPr>
    <w:rPr>
      <w:rFonts w:ascii="Arial" w:hAnsi="Arial"/>
      <w:sz w:val="22"/>
      <w:lang w:val="de-DE"/>
    </w:rPr>
  </w:style>
  <w:style w:type="paragraph" w:styleId="ad">
    <w:name w:val="Plain Text"/>
    <w:basedOn w:val="a"/>
    <w:link w:val="ae"/>
    <w:qFormat/>
    <w:rsid w:val="00CA08DA"/>
    <w:rPr>
      <w:rFonts w:ascii="Courier New" w:hAnsi="Courier New"/>
      <w:lang w:val="nl-NL" w:eastAsia="es-ES"/>
    </w:rPr>
  </w:style>
  <w:style w:type="character" w:customStyle="1" w:styleId="ae">
    <w:name w:val="纯文本 字符"/>
    <w:basedOn w:val="a0"/>
    <w:link w:val="ad"/>
    <w:rsid w:val="00CA08DA"/>
    <w:rPr>
      <w:rFonts w:ascii="Courier New" w:eastAsia="宋体" w:hAnsi="Courier New" w:cs="Mangal"/>
      <w:kern w:val="0"/>
      <w:sz w:val="24"/>
      <w:szCs w:val="24"/>
      <w:lang w:val="nl-NL" w:eastAsia="es-ES" w:bidi="hi-IN"/>
    </w:rPr>
  </w:style>
  <w:style w:type="paragraph" w:customStyle="1" w:styleId="Default">
    <w:name w:val="Default"/>
    <w:qFormat/>
    <w:rsid w:val="00CA08DA"/>
    <w:rPr>
      <w:rFonts w:ascii="Liberation Serif" w:eastAsia="宋体" w:hAnsi="Liberation Serif" w:cs="Mangal"/>
      <w:color w:val="000000"/>
      <w:kern w:val="0"/>
      <w:sz w:val="24"/>
      <w:szCs w:val="24"/>
      <w:lang w:val="de-DE" w:bidi="hi-IN"/>
    </w:rPr>
  </w:style>
  <w:style w:type="paragraph" w:customStyle="1" w:styleId="Rahmeninhalt">
    <w:name w:val="Rahmeninhalt"/>
    <w:basedOn w:val="a"/>
    <w:qFormat/>
    <w:rsid w:val="00CA08DA"/>
  </w:style>
  <w:style w:type="paragraph" w:styleId="af">
    <w:name w:val="List Paragraph"/>
    <w:basedOn w:val="a"/>
    <w:uiPriority w:val="34"/>
    <w:qFormat/>
    <w:rsid w:val="00CA08DA"/>
    <w:pPr>
      <w:ind w:left="720"/>
      <w:contextualSpacing/>
    </w:pPr>
    <w:rPr>
      <w:szCs w:val="21"/>
    </w:rPr>
  </w:style>
  <w:style w:type="table" w:styleId="af0">
    <w:name w:val="Table Grid"/>
    <w:basedOn w:val="a1"/>
    <w:uiPriority w:val="59"/>
    <w:rsid w:val="00CA08DA"/>
    <w:rPr>
      <w:rFonts w:ascii="Liberation Serif" w:eastAsia="宋体" w:hAnsi="Liberation Serif" w:cs="Mang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qFormat/>
    <w:rsid w:val="00CA08D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1107</Words>
  <Characters>6311</Characters>
  <Application>Microsoft Office Word</Application>
  <DocSecurity>0</DocSecurity>
  <Lines>52</Lines>
  <Paragraphs>14</Paragraphs>
  <ScaleCrop>false</ScaleCrop>
  <Company/>
  <LinksUpToDate>false</LinksUpToDate>
  <CharactersWithSpaces>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weiwei</dc:creator>
  <cp:keywords/>
  <dc:description/>
  <cp:lastModifiedBy>He weiwei</cp:lastModifiedBy>
  <cp:revision>5</cp:revision>
  <dcterms:created xsi:type="dcterms:W3CDTF">2018-09-16T11:55:00Z</dcterms:created>
  <dcterms:modified xsi:type="dcterms:W3CDTF">2019-10-30T12:02:00Z</dcterms:modified>
</cp:coreProperties>
</file>