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3345B7" w14:textId="663A3050" w:rsidR="00504E10" w:rsidRPr="00504E10" w:rsidRDefault="00504E10" w:rsidP="00DC58F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Online </w:t>
      </w:r>
      <w:proofErr w:type="spellStart"/>
      <w:r>
        <w:rPr>
          <w:b/>
          <w:bCs/>
          <w:sz w:val="32"/>
          <w:szCs w:val="32"/>
        </w:rPr>
        <w:t>only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s</w:t>
      </w:r>
      <w:r w:rsidRPr="00504E10">
        <w:rPr>
          <w:b/>
          <w:bCs/>
          <w:sz w:val="32"/>
          <w:szCs w:val="32"/>
        </w:rPr>
        <w:t>upplementary</w:t>
      </w:r>
      <w:proofErr w:type="spellEnd"/>
      <w:r w:rsidRPr="00504E10">
        <w:rPr>
          <w:b/>
          <w:bCs/>
          <w:sz w:val="32"/>
          <w:szCs w:val="32"/>
        </w:rPr>
        <w:t xml:space="preserve"> </w:t>
      </w:r>
      <w:proofErr w:type="spellStart"/>
      <w:r w:rsidRPr="00504E10">
        <w:rPr>
          <w:b/>
          <w:bCs/>
          <w:sz w:val="32"/>
          <w:szCs w:val="32"/>
        </w:rPr>
        <w:t>material</w:t>
      </w:r>
      <w:proofErr w:type="spellEnd"/>
    </w:p>
    <w:p w14:paraId="7B03C7FD" w14:textId="77777777" w:rsidR="00504E10" w:rsidRDefault="00504E10" w:rsidP="00DC58F4">
      <w:pPr>
        <w:rPr>
          <w:b/>
          <w:bCs/>
          <w:sz w:val="24"/>
          <w:szCs w:val="24"/>
        </w:rPr>
      </w:pPr>
    </w:p>
    <w:p w14:paraId="5A9918EA" w14:textId="1F5749C7" w:rsidR="00DC58F4" w:rsidRPr="00DC58F4" w:rsidRDefault="00DC58F4" w:rsidP="00DC58F4">
      <w:pPr>
        <w:rPr>
          <w:sz w:val="24"/>
          <w:szCs w:val="24"/>
        </w:rPr>
      </w:pPr>
      <w:proofErr w:type="spellStart"/>
      <w:r w:rsidRPr="00DC58F4">
        <w:rPr>
          <w:b/>
          <w:bCs/>
          <w:sz w:val="24"/>
          <w:szCs w:val="24"/>
        </w:rPr>
        <w:t>Supplementa</w:t>
      </w:r>
      <w:r w:rsidR="00504E10">
        <w:rPr>
          <w:b/>
          <w:bCs/>
          <w:sz w:val="24"/>
          <w:szCs w:val="24"/>
        </w:rPr>
        <w:t>ry</w:t>
      </w:r>
      <w:proofErr w:type="spellEnd"/>
      <w:r w:rsidRPr="00DC58F4">
        <w:rPr>
          <w:b/>
          <w:bCs/>
          <w:sz w:val="24"/>
          <w:szCs w:val="24"/>
        </w:rPr>
        <w:t xml:space="preserve"> </w:t>
      </w:r>
      <w:proofErr w:type="spellStart"/>
      <w:r w:rsidRPr="00DC58F4">
        <w:rPr>
          <w:b/>
          <w:bCs/>
          <w:sz w:val="24"/>
          <w:szCs w:val="24"/>
        </w:rPr>
        <w:t>Table</w:t>
      </w:r>
      <w:proofErr w:type="spellEnd"/>
      <w:r w:rsidRPr="00DC58F4">
        <w:rPr>
          <w:b/>
          <w:bCs/>
          <w:sz w:val="24"/>
          <w:szCs w:val="24"/>
        </w:rPr>
        <w:t xml:space="preserve"> 1</w:t>
      </w:r>
      <w:r>
        <w:rPr>
          <w:b/>
          <w:bCs/>
          <w:sz w:val="24"/>
          <w:szCs w:val="24"/>
        </w:rPr>
        <w:t xml:space="preserve">. </w:t>
      </w:r>
      <w:proofErr w:type="spellStart"/>
      <w:r w:rsidRPr="00DC58F4">
        <w:rPr>
          <w:sz w:val="24"/>
          <w:szCs w:val="24"/>
        </w:rPr>
        <w:t>Logistic</w:t>
      </w:r>
      <w:proofErr w:type="spellEnd"/>
      <w:r w:rsidRPr="00DC58F4">
        <w:rPr>
          <w:sz w:val="24"/>
          <w:szCs w:val="24"/>
        </w:rPr>
        <w:t xml:space="preserve"> </w:t>
      </w:r>
      <w:proofErr w:type="spellStart"/>
      <w:r w:rsidRPr="00DC58F4">
        <w:rPr>
          <w:sz w:val="24"/>
          <w:szCs w:val="24"/>
        </w:rPr>
        <w:t>regression</w:t>
      </w:r>
      <w:proofErr w:type="spellEnd"/>
      <w:r w:rsidRPr="00DC58F4">
        <w:rPr>
          <w:sz w:val="24"/>
          <w:szCs w:val="24"/>
        </w:rPr>
        <w:t xml:space="preserve"> analysis on </w:t>
      </w:r>
      <w:proofErr w:type="spellStart"/>
      <w:r w:rsidRPr="00DC58F4">
        <w:rPr>
          <w:sz w:val="24"/>
          <w:szCs w:val="24"/>
        </w:rPr>
        <w:t>determinants</w:t>
      </w:r>
      <w:proofErr w:type="spellEnd"/>
      <w:r w:rsidRPr="00DC58F4">
        <w:rPr>
          <w:sz w:val="24"/>
          <w:szCs w:val="24"/>
        </w:rPr>
        <w:t xml:space="preserve"> of </w:t>
      </w:r>
      <w:proofErr w:type="spellStart"/>
      <w:r w:rsidRPr="00DC58F4">
        <w:rPr>
          <w:sz w:val="24"/>
          <w:szCs w:val="24"/>
        </w:rPr>
        <w:t>RAASi</w:t>
      </w:r>
      <w:proofErr w:type="spellEnd"/>
      <w:r w:rsidRPr="00DC58F4">
        <w:rPr>
          <w:sz w:val="24"/>
          <w:szCs w:val="24"/>
        </w:rPr>
        <w:t xml:space="preserve"> </w:t>
      </w:r>
      <w:proofErr w:type="spellStart"/>
      <w:r w:rsidRPr="00DC58F4">
        <w:rPr>
          <w:sz w:val="24"/>
          <w:szCs w:val="24"/>
        </w:rPr>
        <w:t>use</w:t>
      </w:r>
      <w:proofErr w:type="spellEnd"/>
      <w:r w:rsidRPr="00DC58F4">
        <w:rPr>
          <w:sz w:val="24"/>
          <w:szCs w:val="24"/>
        </w:rPr>
        <w:t xml:space="preserve"> versus no </w:t>
      </w:r>
      <w:proofErr w:type="spellStart"/>
      <w:r w:rsidRPr="00DC58F4">
        <w:rPr>
          <w:sz w:val="24"/>
          <w:szCs w:val="24"/>
        </w:rPr>
        <w:t>RAASi</w:t>
      </w:r>
      <w:proofErr w:type="spellEnd"/>
      <w:r w:rsidRPr="00DC58F4">
        <w:rPr>
          <w:sz w:val="24"/>
          <w:szCs w:val="24"/>
        </w:rPr>
        <w:t xml:space="preserve"> </w:t>
      </w:r>
      <w:proofErr w:type="spellStart"/>
      <w:r w:rsidRPr="00DC58F4">
        <w:rPr>
          <w:sz w:val="24"/>
          <w:szCs w:val="24"/>
        </w:rPr>
        <w:t>use</w:t>
      </w:r>
      <w:proofErr w:type="spellEnd"/>
      <w:r w:rsidRPr="00DC58F4">
        <w:rPr>
          <w:sz w:val="24"/>
          <w:szCs w:val="24"/>
        </w:rPr>
        <w:t xml:space="preserve"> in DIALECT.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6"/>
        <w:gridCol w:w="3825"/>
        <w:gridCol w:w="1740"/>
        <w:gridCol w:w="2921"/>
      </w:tblGrid>
      <w:tr w:rsidR="00DC58F4" w:rsidRPr="00DC58F4" w14:paraId="45BE2638" w14:textId="77777777" w:rsidTr="001916FC">
        <w:trPr>
          <w:trHeight w:val="29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2369" w14:textId="77777777" w:rsidR="00DC58F4" w:rsidRPr="00DC58F4" w:rsidRDefault="00DC58F4" w:rsidP="00DC5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44BE" w14:textId="77777777" w:rsidR="00DC58F4" w:rsidRPr="00DC58F4" w:rsidRDefault="00DC58F4" w:rsidP="00DC5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FF72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Univariate</w:t>
            </w:r>
            <w:proofErr w:type="spellEnd"/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8AC4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Multivariate</w:t>
            </w:r>
          </w:p>
        </w:tc>
      </w:tr>
      <w:tr w:rsidR="00DC58F4" w:rsidRPr="00DC58F4" w14:paraId="78D23F65" w14:textId="77777777" w:rsidTr="001916FC">
        <w:trPr>
          <w:trHeight w:val="26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D01D9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CCA199" w14:textId="77777777" w:rsidR="00DC58F4" w:rsidRPr="00DC58F4" w:rsidRDefault="00DC58F4" w:rsidP="00DC5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3429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Exp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(B) (95% CI)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F0F9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</w:tr>
      <w:tr w:rsidR="00DC58F4" w:rsidRPr="00DC58F4" w14:paraId="189CFF2B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F5B6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Age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years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0FE0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1.04 (1.02-1.05)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C629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1.03 (1.01-1.05)</w:t>
            </w:r>
          </w:p>
        </w:tc>
      </w:tr>
      <w:tr w:rsidR="00DC58F4" w:rsidRPr="00DC58F4" w14:paraId="4FC02CF4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DA27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Gender,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women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vs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men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F996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1.16 (0.82-1.62)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CD28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4B1B18ED" w14:textId="77777777" w:rsidTr="001916FC">
        <w:trPr>
          <w:trHeight w:val="31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7A0A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Body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mass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index, kg/m</w:t>
            </w: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nl-NL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8C9A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1.07 (1.04-1.11)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C7E9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1.08 (1.04-1.12)</w:t>
            </w:r>
          </w:p>
        </w:tc>
      </w:tr>
      <w:tr w:rsidR="00DC58F4" w:rsidRPr="00DC58F4" w14:paraId="645291A9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E7DD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Heart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frequency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, beats/min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FB40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1.00 (0.99-1.01)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AABB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618C2B03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F668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Smokers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vs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non-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smokers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D0D8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0.64 (0.42-0.97)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B8E0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0052936B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F06C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Years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since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T2DM diagnosis,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years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5360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1.04 (1.02-1.06)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522F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6C08687C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2824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Serum HbA1c,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mmol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/mol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D6BB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1.01 (1.00-1.03)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8A24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58C55DB6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3BFC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Insulin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use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EB6B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1.27 (0.91-1.78)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3C8B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2F8469F4" w14:textId="77777777" w:rsidTr="001916FC">
        <w:trPr>
          <w:trHeight w:val="31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F852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eGFR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&lt;60 ml/min/1.73m</w:t>
            </w: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nl-NL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162A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0.57 (0.38-0.85)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21D3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78BC5DBD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885E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Albuminuria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1FA4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1.91 (1.32-2.75)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B7D7" w14:textId="0A04BEA8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1.62 (1.02-2.57)</w:t>
            </w:r>
          </w:p>
        </w:tc>
      </w:tr>
      <w:tr w:rsidR="00DC58F4" w:rsidRPr="00DC58F4" w14:paraId="332101FF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0310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Retinopathy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60D7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1.84 (1.19-2.83)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04D3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2A6D8678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6A55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Polyneuropathy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F86C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1.83 (1.29-2.60)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3442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1.69 (1.09-2.61)</w:t>
            </w:r>
          </w:p>
        </w:tc>
      </w:tr>
      <w:tr w:rsidR="00DC58F4" w:rsidRPr="00DC58F4" w14:paraId="273D6FA5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6FCD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Coronary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heart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disease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ECE2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1.36 (0.91-2.04)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52AC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71BB3CA8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DAA4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Cerebrovascular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disease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AD48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1.94 (1.10-3.45)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659F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02D23F20" w14:textId="77777777" w:rsidTr="001916FC">
        <w:trPr>
          <w:trHeight w:val="265"/>
        </w:trPr>
        <w:tc>
          <w:tcPr>
            <w:tcW w:w="61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3CF83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Number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of prebaseline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hyperkalemia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events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8BF6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</w:tr>
      <w:tr w:rsidR="00DC58F4" w:rsidRPr="00DC58F4" w14:paraId="0CCCE61E" w14:textId="77777777" w:rsidTr="001916FC">
        <w:trPr>
          <w:trHeight w:val="26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7189" w14:textId="77777777" w:rsidR="00DC58F4" w:rsidRPr="00DC58F4" w:rsidRDefault="00DC58F4" w:rsidP="00DC5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767A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11C4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ref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7852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</w:tr>
      <w:tr w:rsidR="00DC58F4" w:rsidRPr="00DC58F4" w14:paraId="60DDC3BE" w14:textId="77777777" w:rsidTr="001916FC">
        <w:trPr>
          <w:trHeight w:val="26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B7FC" w14:textId="77777777" w:rsidR="00DC58F4" w:rsidRPr="00DC58F4" w:rsidRDefault="00DC58F4" w:rsidP="00DC5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0307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1-2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times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247E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0.70 (0.32-1.59)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E6C5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0BBFCE62" w14:textId="77777777" w:rsidTr="001916FC">
        <w:trPr>
          <w:trHeight w:val="26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485C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C052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3-5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times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EDE4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0.60 (0.24-1.48)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3771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32A455FC" w14:textId="77777777" w:rsidTr="001916FC">
        <w:trPr>
          <w:trHeight w:val="26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4165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9796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&gt;5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times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0B71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1.07 (0.32-3.58)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BF7F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  <w:tr w:rsidR="00DC58F4" w:rsidRPr="00DC58F4" w14:paraId="7D102D8F" w14:textId="77777777" w:rsidTr="001916FC">
        <w:trPr>
          <w:trHeight w:val="260"/>
        </w:trPr>
        <w:tc>
          <w:tcPr>
            <w:tcW w:w="4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7F22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Number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of prebaseline acute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kidney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injury</w:t>
            </w:r>
            <w:proofErr w:type="spellEnd"/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events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2C59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1.11 (0.79-1.54)</w:t>
            </w:r>
          </w:p>
        </w:tc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0283" w14:textId="77777777" w:rsidR="00DC58F4" w:rsidRPr="00DC58F4" w:rsidRDefault="00DC58F4" w:rsidP="00DC58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DC58F4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…</w:t>
            </w:r>
          </w:p>
        </w:tc>
      </w:tr>
    </w:tbl>
    <w:p w14:paraId="72420B4F" w14:textId="5036513D" w:rsidR="001916FC" w:rsidRPr="00785DD7" w:rsidRDefault="001916FC" w:rsidP="001916FC">
      <w:pPr>
        <w:spacing w:line="480" w:lineRule="auto"/>
        <w:jc w:val="both"/>
        <w:rPr>
          <w:rFonts w:ascii="Arial" w:hAnsi="Arial" w:cs="Arial"/>
          <w:i/>
          <w:iCs/>
          <w:lang w:val="en-US"/>
        </w:rPr>
      </w:pPr>
      <w:bookmarkStart w:id="0" w:name="_Hlk71529445"/>
      <w:r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… excluded in the multivariate model in backward step analysis due to non-significance.</w:t>
      </w:r>
    </w:p>
    <w:bookmarkEnd w:id="0"/>
    <w:p w14:paraId="7CFA9145" w14:textId="6BC1927B" w:rsidR="00DC58F4" w:rsidRDefault="00DC58F4" w:rsidP="001916FC">
      <w:pPr>
        <w:spacing w:line="480" w:lineRule="auto"/>
        <w:jc w:val="both"/>
        <w:rPr>
          <w:rFonts w:ascii="Arial" w:hAnsi="Arial" w:cs="Arial"/>
          <w:i/>
          <w:iCs/>
          <w:lang w:val="en-US"/>
        </w:rPr>
      </w:pPr>
    </w:p>
    <w:p w14:paraId="7C1D6ED8" w14:textId="1C6A8136" w:rsidR="00223A99" w:rsidRPr="00223A99" w:rsidRDefault="00223A99" w:rsidP="001916FC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 w:rsidRPr="00223A99">
        <w:rPr>
          <w:rFonts w:ascii="Arial" w:hAnsi="Arial" w:cs="Arial"/>
          <w:b/>
          <w:bCs/>
          <w:lang w:val="en-US"/>
        </w:rPr>
        <w:t xml:space="preserve">Appendix 1. </w:t>
      </w:r>
      <w:r w:rsidRPr="00223A99">
        <w:rPr>
          <w:rFonts w:ascii="Arial" w:hAnsi="Arial" w:cs="Arial"/>
          <w:lang w:val="en-US"/>
        </w:rPr>
        <w:t>Maximal dosages of renin-angiotensin-aldosterone-system inhibitors</w:t>
      </w:r>
      <w:r>
        <w:rPr>
          <w:rFonts w:ascii="Arial" w:hAnsi="Arial" w:cs="Arial"/>
          <w:lang w:val="en-US"/>
        </w:rPr>
        <w:t>.</w:t>
      </w:r>
    </w:p>
    <w:p w14:paraId="19479F93" w14:textId="77777777" w:rsidR="00223A99" w:rsidRPr="0098625A" w:rsidRDefault="00223A99" w:rsidP="00223A99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Angiotensin converting enzyme inhibitors</w:t>
      </w:r>
      <w:r w:rsidRPr="00CC25E5">
        <w:rPr>
          <w:rFonts w:ascii="Arial" w:hAnsi="Arial" w:cs="Arial"/>
          <w:lang w:val="en-US"/>
        </w:rPr>
        <w:t>: captopril 150 mg, enalapril 40</w:t>
      </w:r>
      <w:r>
        <w:rPr>
          <w:rFonts w:ascii="Arial" w:hAnsi="Arial" w:cs="Arial"/>
          <w:lang w:val="en-US"/>
        </w:rPr>
        <w:t xml:space="preserve"> </w:t>
      </w:r>
      <w:r w:rsidRPr="00CC25E5">
        <w:rPr>
          <w:rFonts w:ascii="Arial" w:hAnsi="Arial" w:cs="Arial"/>
          <w:lang w:val="en-US"/>
        </w:rPr>
        <w:t>mg, lisinopril 40 mg, perindopril 8 mg, ramipril 10 mg, quinapril 40 mg, benazepril 40 mg and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CC25E5">
        <w:rPr>
          <w:rFonts w:ascii="Arial" w:hAnsi="Arial" w:cs="Arial"/>
          <w:lang w:val="en-US"/>
        </w:rPr>
        <w:t>fosinopril</w:t>
      </w:r>
      <w:proofErr w:type="spellEnd"/>
      <w:r w:rsidRPr="00CC25E5">
        <w:rPr>
          <w:rFonts w:ascii="Arial" w:hAnsi="Arial" w:cs="Arial"/>
          <w:lang w:val="en-US"/>
        </w:rPr>
        <w:t xml:space="preserve"> 40 mg. </w:t>
      </w:r>
      <w:r>
        <w:rPr>
          <w:rFonts w:ascii="Arial" w:hAnsi="Arial" w:cs="Arial"/>
          <w:lang w:val="en-US"/>
        </w:rPr>
        <w:t>Angiotensin II receptor blockers (ARB)</w:t>
      </w:r>
      <w:r w:rsidRPr="00CC25E5">
        <w:rPr>
          <w:rFonts w:ascii="Arial" w:hAnsi="Arial" w:cs="Arial"/>
          <w:lang w:val="en-US"/>
        </w:rPr>
        <w:t xml:space="preserve">: losartan 100 mg, </w:t>
      </w:r>
      <w:proofErr w:type="spellStart"/>
      <w:r w:rsidRPr="00CC25E5">
        <w:rPr>
          <w:rFonts w:ascii="Arial" w:hAnsi="Arial" w:cs="Arial"/>
          <w:lang w:val="en-US"/>
        </w:rPr>
        <w:t>eprosartan</w:t>
      </w:r>
      <w:proofErr w:type="spellEnd"/>
      <w:r w:rsidRPr="00CC25E5">
        <w:rPr>
          <w:rFonts w:ascii="Arial" w:hAnsi="Arial" w:cs="Arial"/>
          <w:lang w:val="en-US"/>
        </w:rPr>
        <w:t xml:space="preserve"> 600 mg, valsartan 320 mg, irbesartan 300</w:t>
      </w:r>
      <w:r>
        <w:rPr>
          <w:rFonts w:ascii="Arial" w:hAnsi="Arial" w:cs="Arial"/>
          <w:lang w:val="en-US"/>
        </w:rPr>
        <w:t xml:space="preserve"> </w:t>
      </w:r>
      <w:r w:rsidRPr="0098625A">
        <w:rPr>
          <w:rFonts w:ascii="Arial" w:hAnsi="Arial" w:cs="Arial"/>
          <w:lang w:val="en-US"/>
        </w:rPr>
        <w:t xml:space="preserve">mg, candesartan 32 mg, telmisartan 80 mg and </w:t>
      </w:r>
      <w:proofErr w:type="spellStart"/>
      <w:r w:rsidRPr="0098625A">
        <w:rPr>
          <w:rFonts w:ascii="Arial" w:hAnsi="Arial" w:cs="Arial"/>
          <w:lang w:val="en-US"/>
        </w:rPr>
        <w:t>olmesartan</w:t>
      </w:r>
      <w:proofErr w:type="spellEnd"/>
      <w:r w:rsidRPr="0098625A">
        <w:rPr>
          <w:rFonts w:ascii="Arial" w:hAnsi="Arial" w:cs="Arial"/>
          <w:lang w:val="en-US"/>
        </w:rPr>
        <w:t xml:space="preserve"> 40 mg. </w:t>
      </w:r>
    </w:p>
    <w:p w14:paraId="3436116F" w14:textId="77777777" w:rsidR="00223A99" w:rsidRPr="001916FC" w:rsidRDefault="00223A99" w:rsidP="001916FC">
      <w:pPr>
        <w:spacing w:line="480" w:lineRule="auto"/>
        <w:jc w:val="both"/>
        <w:rPr>
          <w:rFonts w:ascii="Arial" w:hAnsi="Arial" w:cs="Arial"/>
          <w:i/>
          <w:iCs/>
          <w:lang w:val="en-US"/>
        </w:rPr>
      </w:pPr>
    </w:p>
    <w:sectPr w:rsidR="00223A99" w:rsidRPr="001916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8F4"/>
    <w:rsid w:val="00012D69"/>
    <w:rsid w:val="00034F2E"/>
    <w:rsid w:val="00182C9C"/>
    <w:rsid w:val="001916FC"/>
    <w:rsid w:val="00223A99"/>
    <w:rsid w:val="00226541"/>
    <w:rsid w:val="00292492"/>
    <w:rsid w:val="002D1217"/>
    <w:rsid w:val="00374F6F"/>
    <w:rsid w:val="00416302"/>
    <w:rsid w:val="00431527"/>
    <w:rsid w:val="00504E10"/>
    <w:rsid w:val="00525F96"/>
    <w:rsid w:val="0064722E"/>
    <w:rsid w:val="006D2947"/>
    <w:rsid w:val="006D2FDF"/>
    <w:rsid w:val="007046AE"/>
    <w:rsid w:val="00834C1D"/>
    <w:rsid w:val="00945DA3"/>
    <w:rsid w:val="00993329"/>
    <w:rsid w:val="009E70E6"/>
    <w:rsid w:val="00AD1293"/>
    <w:rsid w:val="00B32AE7"/>
    <w:rsid w:val="00B944A9"/>
    <w:rsid w:val="00BB1D2C"/>
    <w:rsid w:val="00BE5623"/>
    <w:rsid w:val="00C146A3"/>
    <w:rsid w:val="00C4177B"/>
    <w:rsid w:val="00CF0C82"/>
    <w:rsid w:val="00DC58F4"/>
    <w:rsid w:val="00E60ABB"/>
    <w:rsid w:val="00E9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E8173B"/>
  <w15:chartTrackingRefBased/>
  <w15:docId w15:val="{122B973B-C674-46E1-87AC-72E2478C7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C58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C58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19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Gant, C.M. (Christina)</dc:creator>
  <cp:keywords/>
  <dc:description/>
  <cp:lastModifiedBy>Gant, C.M. (Christina)</cp:lastModifiedBy>
  <cp:revision>5</cp:revision>
  <dcterms:created xsi:type="dcterms:W3CDTF">2021-05-04T16:08:00Z</dcterms:created>
  <dcterms:modified xsi:type="dcterms:W3CDTF">2021-07-14T14:24:00Z</dcterms:modified>
</cp:coreProperties>
</file>