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C0877" w14:textId="7CC6809A" w:rsidR="00CF5194" w:rsidRPr="001E2E7B" w:rsidRDefault="00DB260B" w:rsidP="001E2E7B">
      <w:pPr>
        <w:spacing w:line="480" w:lineRule="auto"/>
        <w:jc w:val="left"/>
        <w:rPr>
          <w:b/>
          <w:color w:val="auto"/>
          <w:sz w:val="24"/>
          <w:szCs w:val="24"/>
        </w:rPr>
      </w:pPr>
      <w:r>
        <w:rPr>
          <w:b/>
          <w:color w:val="auto"/>
          <w:sz w:val="24"/>
          <w:szCs w:val="24"/>
        </w:rPr>
        <w:t>Additional file</w:t>
      </w:r>
      <w:r w:rsidR="00CF5194" w:rsidRPr="001E2E7B">
        <w:rPr>
          <w:b/>
          <w:color w:val="auto"/>
          <w:sz w:val="24"/>
          <w:szCs w:val="24"/>
        </w:rPr>
        <w:t xml:space="preserve"> </w:t>
      </w:r>
      <w:r>
        <w:rPr>
          <w:b/>
          <w:color w:val="auto"/>
          <w:sz w:val="24"/>
          <w:szCs w:val="24"/>
        </w:rPr>
        <w:t>2</w:t>
      </w:r>
      <w:r w:rsidR="006C7533">
        <w:rPr>
          <w:b/>
          <w:color w:val="auto"/>
          <w:sz w:val="24"/>
          <w:szCs w:val="24"/>
        </w:rPr>
        <w:t>: Supplementary methods and materials</w:t>
      </w:r>
    </w:p>
    <w:p w14:paraId="6C3D8589" w14:textId="77777777" w:rsidR="00984467" w:rsidRPr="001E2E7B" w:rsidRDefault="00984467" w:rsidP="001E2E7B">
      <w:pPr>
        <w:spacing w:line="480" w:lineRule="auto"/>
        <w:jc w:val="left"/>
        <w:rPr>
          <w:b/>
          <w:color w:val="auto"/>
          <w:sz w:val="24"/>
          <w:szCs w:val="24"/>
        </w:rPr>
      </w:pPr>
      <w:r w:rsidRPr="001E2E7B">
        <w:rPr>
          <w:b/>
          <w:color w:val="auto"/>
          <w:sz w:val="24"/>
          <w:szCs w:val="24"/>
        </w:rPr>
        <w:t>MSC characterization</w:t>
      </w:r>
    </w:p>
    <w:p w14:paraId="0F38BD7A" w14:textId="7A1026B6" w:rsidR="00984467" w:rsidRPr="001E2E7B" w:rsidRDefault="00984467" w:rsidP="001E2E7B">
      <w:pPr>
        <w:spacing w:line="480" w:lineRule="auto"/>
        <w:jc w:val="left"/>
        <w:rPr>
          <w:color w:val="auto"/>
          <w:sz w:val="24"/>
          <w:szCs w:val="24"/>
        </w:rPr>
      </w:pPr>
      <w:r w:rsidRPr="001E2E7B">
        <w:rPr>
          <w:b/>
          <w:color w:val="auto"/>
          <w:sz w:val="24"/>
          <w:szCs w:val="24"/>
        </w:rPr>
        <w:tab/>
      </w:r>
      <w:proofErr w:type="spellStart"/>
      <w:r w:rsidRPr="001E2E7B">
        <w:rPr>
          <w:color w:val="auto"/>
          <w:sz w:val="24"/>
          <w:szCs w:val="24"/>
        </w:rPr>
        <w:t>hUC</w:t>
      </w:r>
      <w:proofErr w:type="spellEnd"/>
      <w:r w:rsidRPr="001E2E7B">
        <w:rPr>
          <w:color w:val="auto"/>
          <w:sz w:val="24"/>
          <w:szCs w:val="24"/>
        </w:rPr>
        <w:t xml:space="preserve">-MSCs, within passage five, were purchased from Guangzhou </w:t>
      </w:r>
      <w:proofErr w:type="spellStart"/>
      <w:r w:rsidRPr="001E2E7B">
        <w:rPr>
          <w:color w:val="auto"/>
          <w:sz w:val="24"/>
          <w:szCs w:val="24"/>
        </w:rPr>
        <w:t>selera</w:t>
      </w:r>
      <w:proofErr w:type="spellEnd"/>
      <w:r w:rsidRPr="001E2E7B">
        <w:rPr>
          <w:color w:val="auto"/>
          <w:sz w:val="24"/>
          <w:szCs w:val="24"/>
        </w:rPr>
        <w:t xml:space="preserve"> Stem Cell Technology Co., Ltd and characterized by surface markers using flow cytometry. Primary antibodies conjugated with fluorescein, including antibodies against CD73 (Abcam, UK), CD90 (Abcam, UK), CD105 (Abcam, UK), CD34 (Abcam, UK), CD45 (Abcam, UK) and HLA-DR (Abcam, UK), were co-incubated with stem cells. Subsequently, flow cytometry (</w:t>
      </w:r>
      <w:bookmarkStart w:id="0" w:name="OLE_LINK26"/>
      <w:bookmarkStart w:id="1" w:name="OLE_LINK27"/>
      <w:r w:rsidRPr="001E2E7B">
        <w:rPr>
          <w:color w:val="auto"/>
          <w:sz w:val="24"/>
          <w:szCs w:val="24"/>
        </w:rPr>
        <w:t>BD Biosciences</w:t>
      </w:r>
      <w:bookmarkEnd w:id="0"/>
      <w:bookmarkEnd w:id="1"/>
      <w:r w:rsidRPr="001E2E7B">
        <w:rPr>
          <w:color w:val="auto"/>
          <w:sz w:val="24"/>
          <w:szCs w:val="24"/>
        </w:rPr>
        <w:t xml:space="preserve">, </w:t>
      </w:r>
      <w:r w:rsidR="006C6645" w:rsidRPr="001E2E7B">
        <w:rPr>
          <w:color w:val="auto"/>
          <w:sz w:val="24"/>
          <w:szCs w:val="24"/>
        </w:rPr>
        <w:t xml:space="preserve">Franklin Lakes, </w:t>
      </w:r>
      <w:r w:rsidRPr="001E2E7B">
        <w:rPr>
          <w:color w:val="auto"/>
          <w:sz w:val="24"/>
          <w:szCs w:val="24"/>
        </w:rPr>
        <w:t xml:space="preserve">New Jersey, USA) was used to analyze fluorescence intensity of each group. Data were exported using </w:t>
      </w:r>
      <w:proofErr w:type="spellStart"/>
      <w:r w:rsidRPr="001E2E7B">
        <w:rPr>
          <w:color w:val="auto"/>
          <w:sz w:val="24"/>
          <w:szCs w:val="24"/>
        </w:rPr>
        <w:t>FlowJo</w:t>
      </w:r>
      <w:proofErr w:type="spellEnd"/>
      <w:r w:rsidRPr="001E2E7B">
        <w:rPr>
          <w:color w:val="auto"/>
          <w:sz w:val="24"/>
          <w:szCs w:val="24"/>
        </w:rPr>
        <w:t xml:space="preserve"> software 10.0 (</w:t>
      </w:r>
      <w:bookmarkStart w:id="2" w:name="OLE_LINK28"/>
      <w:bookmarkStart w:id="3" w:name="OLE_LINK29"/>
      <w:r w:rsidRPr="001E2E7B">
        <w:rPr>
          <w:color w:val="auto"/>
          <w:sz w:val="24"/>
          <w:szCs w:val="24"/>
        </w:rPr>
        <w:t>Stanford University</w:t>
      </w:r>
      <w:bookmarkEnd w:id="2"/>
      <w:bookmarkEnd w:id="3"/>
      <w:r w:rsidRPr="001E2E7B">
        <w:rPr>
          <w:color w:val="auto"/>
          <w:sz w:val="24"/>
          <w:szCs w:val="24"/>
        </w:rPr>
        <w:t xml:space="preserve">, </w:t>
      </w:r>
      <w:r w:rsidR="006C6645" w:rsidRPr="001E2E7B">
        <w:rPr>
          <w:color w:val="auto"/>
          <w:sz w:val="24"/>
          <w:szCs w:val="24"/>
        </w:rPr>
        <w:t xml:space="preserve">Palo Alto, </w:t>
      </w:r>
      <w:r w:rsidRPr="001E2E7B">
        <w:rPr>
          <w:color w:val="auto"/>
          <w:sz w:val="24"/>
          <w:szCs w:val="24"/>
        </w:rPr>
        <w:t>USA).</w:t>
      </w:r>
    </w:p>
    <w:p w14:paraId="0EC9A998" w14:textId="77777777" w:rsidR="00CD1222" w:rsidRPr="001E2E7B" w:rsidRDefault="00CD1222" w:rsidP="001E2E7B">
      <w:pPr>
        <w:spacing w:line="480" w:lineRule="auto"/>
        <w:jc w:val="left"/>
        <w:rPr>
          <w:b/>
          <w:color w:val="auto"/>
          <w:sz w:val="24"/>
          <w:szCs w:val="24"/>
        </w:rPr>
      </w:pPr>
      <w:r w:rsidRPr="001E2E7B">
        <w:rPr>
          <w:b/>
          <w:color w:val="auto"/>
          <w:sz w:val="24"/>
          <w:szCs w:val="24"/>
        </w:rPr>
        <w:t xml:space="preserve">Exosomes </w:t>
      </w:r>
      <w:r w:rsidR="00F644CD" w:rsidRPr="001E2E7B">
        <w:rPr>
          <w:b/>
          <w:color w:val="auto"/>
          <w:sz w:val="24"/>
          <w:szCs w:val="24"/>
        </w:rPr>
        <w:t>labeling</w:t>
      </w:r>
    </w:p>
    <w:p w14:paraId="697BEF81" w14:textId="44AFEF03" w:rsidR="00CD1222" w:rsidRPr="001E2E7B" w:rsidRDefault="00CD1222" w:rsidP="001E2E7B">
      <w:pPr>
        <w:spacing w:line="480" w:lineRule="auto"/>
        <w:ind w:firstLine="420"/>
        <w:jc w:val="left"/>
        <w:rPr>
          <w:color w:val="auto"/>
          <w:sz w:val="24"/>
          <w:szCs w:val="24"/>
        </w:rPr>
      </w:pPr>
      <w:proofErr w:type="spellStart"/>
      <w:r w:rsidRPr="001E2E7B">
        <w:rPr>
          <w:color w:val="auto"/>
          <w:sz w:val="24"/>
          <w:szCs w:val="24"/>
        </w:rPr>
        <w:t>hUC</w:t>
      </w:r>
      <w:proofErr w:type="spellEnd"/>
      <w:r w:rsidRPr="001E2E7B">
        <w:rPr>
          <w:color w:val="auto"/>
          <w:sz w:val="24"/>
          <w:szCs w:val="24"/>
        </w:rPr>
        <w:t xml:space="preserve">-MSCs derived </w:t>
      </w:r>
      <w:r w:rsidR="00F644CD" w:rsidRPr="001E2E7B">
        <w:rPr>
          <w:color w:val="auto"/>
          <w:sz w:val="24"/>
          <w:szCs w:val="24"/>
        </w:rPr>
        <w:t>exosomes</w:t>
      </w:r>
      <w:r w:rsidRPr="001E2E7B">
        <w:rPr>
          <w:color w:val="auto"/>
          <w:sz w:val="24"/>
          <w:szCs w:val="24"/>
        </w:rPr>
        <w:t xml:space="preserve"> were labeled with PKH26 dye (Sigma-Aldrich, St. Louis, MO, USA) or following the manufactures’ protocols. Then, the pelleted exosomes were suspended in 10 mL PBS and re-</w:t>
      </w:r>
      <w:r w:rsidR="00F644CD" w:rsidRPr="001E2E7B">
        <w:rPr>
          <w:color w:val="auto"/>
          <w:sz w:val="24"/>
          <w:szCs w:val="24"/>
        </w:rPr>
        <w:t>ultracentrifuged</w:t>
      </w:r>
      <w:r w:rsidRPr="001E2E7B">
        <w:rPr>
          <w:color w:val="auto"/>
          <w:sz w:val="24"/>
          <w:szCs w:val="24"/>
        </w:rPr>
        <w:t xml:space="preserve"> (4°C, 100, 000 g for 60 min). The sediment</w:t>
      </w:r>
      <w:r w:rsidR="0099088E" w:rsidRPr="001E2E7B">
        <w:rPr>
          <w:color w:val="auto"/>
          <w:sz w:val="24"/>
          <w:szCs w:val="24"/>
        </w:rPr>
        <w:t>s</w:t>
      </w:r>
      <w:r w:rsidRPr="001E2E7B">
        <w:rPr>
          <w:color w:val="auto"/>
          <w:sz w:val="24"/>
          <w:szCs w:val="24"/>
        </w:rPr>
        <w:t xml:space="preserve"> </w:t>
      </w:r>
      <w:r w:rsidR="00F644CD" w:rsidRPr="001E2E7B">
        <w:rPr>
          <w:color w:val="auto"/>
          <w:sz w:val="24"/>
          <w:szCs w:val="24"/>
        </w:rPr>
        <w:t>were</w:t>
      </w:r>
      <w:r w:rsidRPr="001E2E7B">
        <w:rPr>
          <w:color w:val="auto"/>
          <w:sz w:val="24"/>
          <w:szCs w:val="24"/>
        </w:rPr>
        <w:t xml:space="preserve"> re</w:t>
      </w:r>
      <w:r w:rsidR="00F644CD" w:rsidRPr="001E2E7B">
        <w:rPr>
          <w:color w:val="auto"/>
          <w:sz w:val="24"/>
          <w:szCs w:val="24"/>
        </w:rPr>
        <w:t>-</w:t>
      </w:r>
      <w:r w:rsidRPr="001E2E7B">
        <w:rPr>
          <w:color w:val="auto"/>
          <w:sz w:val="24"/>
          <w:szCs w:val="24"/>
        </w:rPr>
        <w:t>suspended in sterile PBS</w:t>
      </w:r>
      <w:r w:rsidR="00235553" w:rsidRPr="001E2E7B">
        <w:rPr>
          <w:color w:val="auto"/>
          <w:sz w:val="24"/>
          <w:szCs w:val="24"/>
        </w:rPr>
        <w:t xml:space="preserve"> and stored at </w:t>
      </w:r>
      <w:r w:rsidR="009A01BB" w:rsidRPr="001E2E7B">
        <w:rPr>
          <w:color w:val="auto"/>
          <w:sz w:val="24"/>
          <w:szCs w:val="24"/>
        </w:rPr>
        <w:t>4</w:t>
      </w:r>
      <w:r w:rsidR="00235553" w:rsidRPr="001E2E7B">
        <w:rPr>
          <w:color w:val="auto"/>
          <w:sz w:val="24"/>
          <w:szCs w:val="24"/>
        </w:rPr>
        <w:t>℃</w:t>
      </w:r>
      <w:r w:rsidR="009A01BB" w:rsidRPr="001E2E7B">
        <w:rPr>
          <w:color w:val="auto"/>
          <w:sz w:val="24"/>
          <w:szCs w:val="24"/>
        </w:rPr>
        <w:t xml:space="preserve"> up to a week</w:t>
      </w:r>
      <w:r w:rsidRPr="001E2E7B">
        <w:rPr>
          <w:color w:val="auto"/>
          <w:sz w:val="24"/>
          <w:szCs w:val="24"/>
        </w:rPr>
        <w:t>.</w:t>
      </w:r>
    </w:p>
    <w:p w14:paraId="52A0060C" w14:textId="77777777" w:rsidR="00E12ED5" w:rsidRPr="001E2E7B" w:rsidRDefault="00E12ED5" w:rsidP="001E2E7B">
      <w:pPr>
        <w:spacing w:line="480" w:lineRule="auto"/>
        <w:jc w:val="left"/>
        <w:rPr>
          <w:b/>
          <w:color w:val="auto"/>
          <w:sz w:val="24"/>
          <w:szCs w:val="24"/>
        </w:rPr>
      </w:pPr>
      <w:r w:rsidRPr="001E2E7B">
        <w:rPr>
          <w:b/>
          <w:color w:val="auto"/>
          <w:sz w:val="24"/>
          <w:szCs w:val="24"/>
        </w:rPr>
        <w:t>Cell proliferation assay</w:t>
      </w:r>
    </w:p>
    <w:p w14:paraId="6014E08F" w14:textId="17DC52B6" w:rsidR="00E12ED5" w:rsidRPr="001E2E7B" w:rsidRDefault="00E12ED5" w:rsidP="001E2E7B">
      <w:pPr>
        <w:spacing w:line="480" w:lineRule="auto"/>
        <w:ind w:firstLine="420"/>
        <w:jc w:val="left"/>
        <w:rPr>
          <w:color w:val="auto"/>
          <w:sz w:val="24"/>
          <w:szCs w:val="24"/>
        </w:rPr>
      </w:pPr>
      <w:r w:rsidRPr="001E2E7B">
        <w:rPr>
          <w:color w:val="auto"/>
          <w:sz w:val="24"/>
          <w:szCs w:val="24"/>
        </w:rPr>
        <w:t xml:space="preserve">The proliferation of PC12 cells was detected using the Cell Counting Kit-8 (CCK-8; </w:t>
      </w:r>
      <w:proofErr w:type="spellStart"/>
      <w:r w:rsidRPr="001E2E7B">
        <w:rPr>
          <w:color w:val="auto"/>
          <w:sz w:val="24"/>
          <w:szCs w:val="24"/>
        </w:rPr>
        <w:t>Dojindo</w:t>
      </w:r>
      <w:proofErr w:type="spellEnd"/>
      <w:r w:rsidRPr="001E2E7B">
        <w:rPr>
          <w:color w:val="auto"/>
          <w:sz w:val="24"/>
          <w:szCs w:val="24"/>
        </w:rPr>
        <w:t>, Japan) following the manufacturer’s instructions. The absorbance at 450 nm was meas</w:t>
      </w:r>
      <w:bookmarkStart w:id="4" w:name="OLE_LINK7"/>
      <w:bookmarkStart w:id="5" w:name="OLE_LINK8"/>
      <w:r w:rsidRPr="001E2E7B">
        <w:rPr>
          <w:color w:val="auto"/>
          <w:sz w:val="24"/>
          <w:szCs w:val="24"/>
        </w:rPr>
        <w:t>ured using a microplate reader (</w:t>
      </w:r>
      <w:proofErr w:type="spellStart"/>
      <w:r w:rsidRPr="001E2E7B">
        <w:rPr>
          <w:color w:val="auto"/>
          <w:sz w:val="24"/>
          <w:szCs w:val="24"/>
        </w:rPr>
        <w:t>Biotek</w:t>
      </w:r>
      <w:proofErr w:type="spellEnd"/>
      <w:r w:rsidRPr="001E2E7B">
        <w:rPr>
          <w:color w:val="auto"/>
          <w:sz w:val="24"/>
          <w:szCs w:val="24"/>
        </w:rPr>
        <w:t>,</w:t>
      </w:r>
      <w:bookmarkStart w:id="6" w:name="OLE_LINK30"/>
      <w:bookmarkStart w:id="7" w:name="OLE_LINK31"/>
      <w:bookmarkStart w:id="8" w:name="OLE_LINK32"/>
      <w:r w:rsidRPr="001E2E7B">
        <w:rPr>
          <w:color w:val="auto"/>
          <w:sz w:val="24"/>
          <w:szCs w:val="24"/>
        </w:rPr>
        <w:t xml:space="preserve"> </w:t>
      </w:r>
      <w:bookmarkStart w:id="9" w:name="OLE_LINK33"/>
      <w:bookmarkStart w:id="10" w:name="OLE_LINK34"/>
      <w:r w:rsidRPr="001E2E7B">
        <w:rPr>
          <w:color w:val="auto"/>
          <w:sz w:val="24"/>
          <w:szCs w:val="24"/>
        </w:rPr>
        <w:t>Winooski, VT</w:t>
      </w:r>
      <w:bookmarkEnd w:id="6"/>
      <w:bookmarkEnd w:id="7"/>
      <w:bookmarkEnd w:id="8"/>
      <w:r w:rsidRPr="001E2E7B">
        <w:rPr>
          <w:color w:val="auto"/>
          <w:sz w:val="24"/>
          <w:szCs w:val="24"/>
        </w:rPr>
        <w:t>, USA</w:t>
      </w:r>
      <w:bookmarkEnd w:id="9"/>
      <w:bookmarkEnd w:id="10"/>
      <w:r w:rsidRPr="001E2E7B">
        <w:rPr>
          <w:color w:val="auto"/>
          <w:sz w:val="24"/>
          <w:szCs w:val="24"/>
        </w:rPr>
        <w:t>). Optical density (OD) was converted</w:t>
      </w:r>
      <w:bookmarkEnd w:id="4"/>
      <w:bookmarkEnd w:id="5"/>
      <w:r w:rsidRPr="001E2E7B">
        <w:rPr>
          <w:color w:val="auto"/>
          <w:sz w:val="24"/>
          <w:szCs w:val="24"/>
        </w:rPr>
        <w:t xml:space="preserve"> to cell viability via the formula: </w:t>
      </w:r>
      <m:oMath>
        <m:r>
          <m:rPr>
            <m:sty m:val="p"/>
          </m:rPr>
          <w:rPr>
            <w:rFonts w:ascii="Cambria Math" w:eastAsia="Cambria Math" w:hAnsi="Cambria Math"/>
            <w:color w:val="auto"/>
            <w:sz w:val="24"/>
            <w:szCs w:val="24"/>
          </w:rPr>
          <m:t>cell viability=</m:t>
        </m:r>
        <m:f>
          <m:fPr>
            <m:ctrlPr>
              <w:rPr>
                <w:rFonts w:ascii="Cambria Math" w:eastAsia="Cambria Math" w:hAnsi="Cambria Math"/>
                <w:color w:val="auto"/>
                <w:sz w:val="24"/>
                <w:szCs w:val="24"/>
              </w:rPr>
            </m:ctrlPr>
          </m:fPr>
          <m:num>
            <m:r>
              <m:rPr>
                <m:sty m:val="p"/>
              </m:rPr>
              <w:rPr>
                <w:rFonts w:ascii="Cambria Math" w:eastAsia="Cambria Math" w:hAnsi="Cambria Math"/>
                <w:color w:val="auto"/>
                <w:sz w:val="24"/>
                <w:szCs w:val="24"/>
              </w:rPr>
              <m:t>/Experiment</m:t>
            </m:r>
            <m:d>
              <m:dPr>
                <m:ctrlPr>
                  <w:rPr>
                    <w:rFonts w:ascii="Cambria Math" w:eastAsia="Cambria Math" w:hAnsi="Cambria Math"/>
                    <w:color w:val="auto"/>
                    <w:sz w:val="24"/>
                    <w:szCs w:val="24"/>
                  </w:rPr>
                </m:ctrlPr>
              </m:dPr>
              <m:e>
                <m:r>
                  <m:rPr>
                    <m:sty m:val="p"/>
                  </m:rPr>
                  <w:rPr>
                    <w:rFonts w:ascii="Cambria Math" w:eastAsia="Cambria Math" w:hAnsi="Cambria Math"/>
                    <w:color w:val="auto"/>
                    <w:sz w:val="24"/>
                    <w:szCs w:val="24"/>
                  </w:rPr>
                  <m:t>OD</m:t>
                </m:r>
              </m:e>
            </m:d>
            <m:r>
              <m:rPr>
                <m:sty m:val="p"/>
              </m:rPr>
              <w:rPr>
                <w:rFonts w:ascii="Cambria Math" w:eastAsia="Cambria Math" w:hAnsi="Cambria Math"/>
                <w:color w:val="auto"/>
                <w:sz w:val="24"/>
                <w:szCs w:val="24"/>
              </w:rPr>
              <m:t>-Blank(OD)/</m:t>
            </m:r>
          </m:num>
          <m:den>
            <m:r>
              <m:rPr>
                <m:sty m:val="p"/>
              </m:rPr>
              <w:rPr>
                <w:rFonts w:ascii="Cambria Math" w:eastAsia="Cambria Math" w:hAnsi="Cambria Math"/>
                <w:color w:val="auto"/>
                <w:sz w:val="24"/>
                <w:szCs w:val="24"/>
              </w:rPr>
              <m:t>Control</m:t>
            </m:r>
            <m:d>
              <m:dPr>
                <m:ctrlPr>
                  <w:rPr>
                    <w:rFonts w:ascii="Cambria Math" w:eastAsia="Cambria Math" w:hAnsi="Cambria Math"/>
                    <w:color w:val="auto"/>
                    <w:sz w:val="24"/>
                    <w:szCs w:val="24"/>
                  </w:rPr>
                </m:ctrlPr>
              </m:dPr>
              <m:e>
                <m:r>
                  <m:rPr>
                    <m:sty m:val="p"/>
                  </m:rPr>
                  <w:rPr>
                    <w:rFonts w:ascii="Cambria Math" w:eastAsia="Cambria Math" w:hAnsi="Cambria Math"/>
                    <w:color w:val="auto"/>
                    <w:sz w:val="24"/>
                    <w:szCs w:val="24"/>
                  </w:rPr>
                  <m:t>OD</m:t>
                </m:r>
              </m:e>
            </m:d>
            <m:r>
              <m:rPr>
                <m:sty m:val="p"/>
              </m:rPr>
              <w:rPr>
                <w:rFonts w:ascii="Cambria Math" w:eastAsia="Cambria Math" w:hAnsi="Cambria Math"/>
                <w:color w:val="auto"/>
                <w:sz w:val="24"/>
                <w:szCs w:val="24"/>
              </w:rPr>
              <m:t>-Blank</m:t>
            </m:r>
            <m:d>
              <m:dPr>
                <m:ctrlPr>
                  <w:rPr>
                    <w:rFonts w:ascii="Cambria Math" w:eastAsia="Cambria Math" w:hAnsi="Cambria Math"/>
                    <w:color w:val="auto"/>
                    <w:sz w:val="24"/>
                    <w:szCs w:val="24"/>
                  </w:rPr>
                </m:ctrlPr>
              </m:dPr>
              <m:e>
                <m:r>
                  <m:rPr>
                    <m:sty m:val="p"/>
                  </m:rPr>
                  <w:rPr>
                    <w:rFonts w:ascii="Cambria Math" w:eastAsia="Cambria Math" w:hAnsi="Cambria Math"/>
                    <w:color w:val="auto"/>
                    <w:sz w:val="24"/>
                    <w:szCs w:val="24"/>
                  </w:rPr>
                  <m:t>OD</m:t>
                </m:r>
              </m:e>
            </m:d>
          </m:den>
        </m:f>
      </m:oMath>
      <w:r w:rsidR="00EC6CBC" w:rsidRPr="001E2E7B">
        <w:rPr>
          <w:color w:val="auto"/>
          <w:sz w:val="24"/>
          <w:szCs w:val="24"/>
        </w:rPr>
        <w:t>.</w:t>
      </w:r>
    </w:p>
    <w:p w14:paraId="1BF7C4DD" w14:textId="77777777" w:rsidR="00382D15" w:rsidRPr="001E2E7B" w:rsidRDefault="00382D15" w:rsidP="001E2E7B">
      <w:pPr>
        <w:spacing w:line="480" w:lineRule="auto"/>
        <w:jc w:val="left"/>
        <w:rPr>
          <w:b/>
          <w:color w:val="auto"/>
          <w:sz w:val="24"/>
          <w:szCs w:val="24"/>
        </w:rPr>
      </w:pPr>
      <w:r w:rsidRPr="001E2E7B">
        <w:rPr>
          <w:b/>
          <w:color w:val="auto"/>
          <w:sz w:val="24"/>
          <w:szCs w:val="24"/>
        </w:rPr>
        <w:lastRenderedPageBreak/>
        <w:t>miRNA Sequenc</w:t>
      </w:r>
      <w:r w:rsidR="00D84A68" w:rsidRPr="001E2E7B">
        <w:rPr>
          <w:b/>
          <w:color w:val="auto"/>
          <w:sz w:val="24"/>
          <w:szCs w:val="24"/>
        </w:rPr>
        <w:t>ing</w:t>
      </w:r>
    </w:p>
    <w:p w14:paraId="0B480FE1" w14:textId="32169953" w:rsidR="00382D15" w:rsidRPr="001E2E7B" w:rsidRDefault="009A01BB" w:rsidP="001E2E7B">
      <w:pPr>
        <w:widowControl/>
        <w:spacing w:line="480" w:lineRule="auto"/>
        <w:jc w:val="left"/>
        <w:rPr>
          <w:rFonts w:eastAsia="宋体"/>
          <w:color w:val="auto"/>
          <w:sz w:val="24"/>
          <w:szCs w:val="24"/>
        </w:rPr>
      </w:pPr>
      <w:r w:rsidRPr="001E2E7B">
        <w:rPr>
          <w:color w:val="auto"/>
          <w:sz w:val="24"/>
          <w:szCs w:val="24"/>
        </w:rPr>
        <w:tab/>
      </w:r>
      <w:r w:rsidR="00A0578C" w:rsidRPr="001E2E7B">
        <w:rPr>
          <w:color w:val="auto"/>
          <w:sz w:val="24"/>
          <w:szCs w:val="24"/>
        </w:rPr>
        <w:t xml:space="preserve">Sequencing analysis of miRNAs from MSC-Exo was performed by </w:t>
      </w:r>
      <w:proofErr w:type="spellStart"/>
      <w:r w:rsidR="00A0578C" w:rsidRPr="001E2E7B">
        <w:rPr>
          <w:color w:val="auto"/>
          <w:sz w:val="24"/>
          <w:szCs w:val="24"/>
        </w:rPr>
        <w:t>Illumia</w:t>
      </w:r>
      <w:proofErr w:type="spellEnd"/>
      <w:r w:rsidR="00A0578C" w:rsidRPr="001E2E7B">
        <w:rPr>
          <w:color w:val="auto"/>
          <w:sz w:val="24"/>
          <w:szCs w:val="24"/>
        </w:rPr>
        <w:t xml:space="preserve"> </w:t>
      </w:r>
      <w:r w:rsidR="00A0578C" w:rsidRPr="001E2E7B">
        <w:rPr>
          <w:rFonts w:eastAsia="宋体"/>
          <w:sz w:val="24"/>
          <w:szCs w:val="24"/>
          <w:shd w:val="clear" w:color="auto" w:fill="FFFFFF"/>
        </w:rPr>
        <w:t>platform</w:t>
      </w:r>
      <w:r w:rsidR="00A0578C" w:rsidRPr="001E2E7B">
        <w:rPr>
          <w:rFonts w:eastAsia="宋体"/>
          <w:color w:val="auto"/>
          <w:sz w:val="24"/>
          <w:szCs w:val="24"/>
        </w:rPr>
        <w:t xml:space="preserve"> </w:t>
      </w:r>
      <w:r w:rsidR="00A0578C" w:rsidRPr="001E2E7B">
        <w:rPr>
          <w:color w:val="auto"/>
          <w:sz w:val="24"/>
          <w:szCs w:val="24"/>
        </w:rPr>
        <w:t xml:space="preserve">by </w:t>
      </w:r>
      <w:proofErr w:type="spellStart"/>
      <w:r w:rsidR="00A0578C" w:rsidRPr="001E2E7B">
        <w:rPr>
          <w:color w:val="auto"/>
          <w:sz w:val="24"/>
          <w:szCs w:val="24"/>
        </w:rPr>
        <w:t>KangCe</w:t>
      </w:r>
      <w:proofErr w:type="spellEnd"/>
      <w:r w:rsidR="00A0578C" w:rsidRPr="001E2E7B">
        <w:rPr>
          <w:color w:val="auto"/>
          <w:sz w:val="24"/>
          <w:szCs w:val="24"/>
        </w:rPr>
        <w:t xml:space="preserve"> Biotechnology Co., Ltd in </w:t>
      </w:r>
      <w:proofErr w:type="spellStart"/>
      <w:r w:rsidR="00A0578C" w:rsidRPr="001E2E7B">
        <w:rPr>
          <w:color w:val="auto"/>
          <w:sz w:val="24"/>
          <w:szCs w:val="24"/>
        </w:rPr>
        <w:t>WuHan</w:t>
      </w:r>
      <w:proofErr w:type="spellEnd"/>
      <w:r w:rsidR="00B771D0" w:rsidRPr="001E2E7B">
        <w:rPr>
          <w:color w:val="auto"/>
          <w:sz w:val="24"/>
          <w:szCs w:val="24"/>
        </w:rPr>
        <w:t xml:space="preserve"> (Wuhan, China)</w:t>
      </w:r>
      <w:r w:rsidR="00A0578C" w:rsidRPr="001E2E7B">
        <w:rPr>
          <w:color w:val="auto"/>
          <w:sz w:val="24"/>
          <w:szCs w:val="24"/>
        </w:rPr>
        <w:t>. The miRNA profiles were quantified by transcripts per million (TPM).</w:t>
      </w:r>
      <w:r w:rsidR="00A0578C" w:rsidRPr="001E2E7B">
        <w:rPr>
          <w:rFonts w:eastAsia="宋体"/>
          <w:color w:val="auto"/>
          <w:sz w:val="24"/>
          <w:szCs w:val="24"/>
        </w:rPr>
        <w:t xml:space="preserve"> </w:t>
      </w:r>
      <w:r w:rsidR="00382D15" w:rsidRPr="001E2E7B">
        <w:rPr>
          <w:color w:val="auto"/>
          <w:sz w:val="24"/>
          <w:szCs w:val="24"/>
        </w:rPr>
        <w:t xml:space="preserve">Exosomes derived from </w:t>
      </w:r>
      <w:proofErr w:type="spellStart"/>
      <w:r w:rsidR="00382D15" w:rsidRPr="001E2E7B">
        <w:rPr>
          <w:color w:val="auto"/>
          <w:sz w:val="24"/>
          <w:szCs w:val="24"/>
        </w:rPr>
        <w:t>hUC</w:t>
      </w:r>
      <w:proofErr w:type="spellEnd"/>
      <w:r w:rsidR="00382D15" w:rsidRPr="001E2E7B">
        <w:rPr>
          <w:color w:val="auto"/>
          <w:sz w:val="24"/>
          <w:szCs w:val="24"/>
        </w:rPr>
        <w:t xml:space="preserve">-MSC were immediately frozen in </w:t>
      </w:r>
      <w:r w:rsidRPr="001E2E7B">
        <w:rPr>
          <w:color w:val="auto"/>
          <w:sz w:val="24"/>
          <w:szCs w:val="24"/>
        </w:rPr>
        <w:t xml:space="preserve">liquid nitrogen </w:t>
      </w:r>
      <w:r w:rsidR="003638B5" w:rsidRPr="001E2E7B">
        <w:rPr>
          <w:color w:val="auto"/>
          <w:sz w:val="24"/>
          <w:szCs w:val="24"/>
        </w:rPr>
        <w:t xml:space="preserve">for use. Total RAN was </w:t>
      </w:r>
      <w:r w:rsidRPr="001E2E7B">
        <w:rPr>
          <w:color w:val="auto"/>
          <w:sz w:val="24"/>
          <w:szCs w:val="24"/>
        </w:rPr>
        <w:t>purified and amplified</w:t>
      </w:r>
      <w:r w:rsidR="003638B5" w:rsidRPr="001E2E7B">
        <w:rPr>
          <w:color w:val="auto"/>
          <w:sz w:val="24"/>
          <w:szCs w:val="24"/>
        </w:rPr>
        <w:t xml:space="preserve"> </w:t>
      </w:r>
      <w:r w:rsidRPr="001E2E7B">
        <w:rPr>
          <w:color w:val="auto"/>
          <w:sz w:val="24"/>
          <w:szCs w:val="24"/>
        </w:rPr>
        <w:t xml:space="preserve">following the instructions of </w:t>
      </w:r>
      <w:proofErr w:type="spellStart"/>
      <w:r w:rsidR="003638B5" w:rsidRPr="001E2E7B">
        <w:rPr>
          <w:color w:val="auto"/>
          <w:sz w:val="24"/>
          <w:szCs w:val="24"/>
        </w:rPr>
        <w:t>Seramir</w:t>
      </w:r>
      <w:proofErr w:type="spellEnd"/>
      <w:r w:rsidR="003638B5" w:rsidRPr="001E2E7B">
        <w:rPr>
          <w:color w:val="auto"/>
          <w:sz w:val="24"/>
          <w:szCs w:val="24"/>
        </w:rPr>
        <w:t> Exosome RNA Amplification kit (</w:t>
      </w:r>
      <w:r w:rsidR="00D93FD4" w:rsidRPr="001E2E7B">
        <w:rPr>
          <w:color w:val="auto"/>
          <w:sz w:val="24"/>
          <w:szCs w:val="24"/>
        </w:rPr>
        <w:t>SBI</w:t>
      </w:r>
      <w:r w:rsidRPr="001E2E7B">
        <w:rPr>
          <w:color w:val="auto"/>
          <w:sz w:val="24"/>
          <w:szCs w:val="24"/>
        </w:rPr>
        <w:t xml:space="preserve">, </w:t>
      </w:r>
      <w:bookmarkStart w:id="11" w:name="OLE_LINK35"/>
      <w:bookmarkStart w:id="12" w:name="OLE_LINK36"/>
      <w:r w:rsidRPr="001E2E7B">
        <w:rPr>
          <w:color w:val="auto"/>
          <w:sz w:val="24"/>
          <w:szCs w:val="24"/>
        </w:rPr>
        <w:t>California</w:t>
      </w:r>
      <w:bookmarkEnd w:id="11"/>
      <w:bookmarkEnd w:id="12"/>
      <w:r w:rsidRPr="001E2E7B">
        <w:rPr>
          <w:color w:val="auto"/>
          <w:sz w:val="24"/>
          <w:szCs w:val="24"/>
        </w:rPr>
        <w:t>, USA)</w:t>
      </w:r>
      <w:r w:rsidR="00D93FD4" w:rsidRPr="001E2E7B">
        <w:rPr>
          <w:color w:val="auto"/>
          <w:sz w:val="24"/>
          <w:szCs w:val="24"/>
        </w:rPr>
        <w:t xml:space="preserve">. </w:t>
      </w:r>
    </w:p>
    <w:p w14:paraId="6695EA0D" w14:textId="77777777" w:rsidR="00E12ED5" w:rsidRPr="001E2E7B" w:rsidRDefault="00E12ED5" w:rsidP="001E2E7B">
      <w:pPr>
        <w:spacing w:line="480" w:lineRule="auto"/>
        <w:jc w:val="left"/>
        <w:rPr>
          <w:b/>
          <w:color w:val="auto"/>
          <w:sz w:val="24"/>
          <w:szCs w:val="24"/>
        </w:rPr>
      </w:pPr>
      <w:r w:rsidRPr="001E2E7B">
        <w:rPr>
          <w:b/>
          <w:color w:val="auto"/>
          <w:sz w:val="24"/>
          <w:szCs w:val="24"/>
        </w:rPr>
        <w:t>Cells isolation</w:t>
      </w:r>
    </w:p>
    <w:p w14:paraId="2040E139" w14:textId="77777777" w:rsidR="00EF020D" w:rsidRPr="001E2E7B" w:rsidRDefault="00EF020D" w:rsidP="001E2E7B">
      <w:pPr>
        <w:spacing w:line="480" w:lineRule="auto"/>
        <w:jc w:val="left"/>
        <w:rPr>
          <w:b/>
          <w:i/>
          <w:color w:val="auto"/>
          <w:sz w:val="24"/>
          <w:szCs w:val="24"/>
        </w:rPr>
      </w:pPr>
      <w:r w:rsidRPr="001E2E7B">
        <w:rPr>
          <w:b/>
          <w:color w:val="auto"/>
          <w:sz w:val="24"/>
          <w:szCs w:val="24"/>
        </w:rPr>
        <w:tab/>
      </w:r>
      <w:r w:rsidRPr="001E2E7B">
        <w:rPr>
          <w:b/>
          <w:i/>
          <w:color w:val="auto"/>
          <w:sz w:val="24"/>
          <w:szCs w:val="24"/>
        </w:rPr>
        <w:t>Neurons</w:t>
      </w:r>
      <w:r w:rsidR="00DE4D72" w:rsidRPr="001E2E7B">
        <w:rPr>
          <w:b/>
          <w:i/>
          <w:color w:val="auto"/>
          <w:sz w:val="24"/>
          <w:szCs w:val="24"/>
        </w:rPr>
        <w:t xml:space="preserve"> and astrocytes</w:t>
      </w:r>
    </w:p>
    <w:p w14:paraId="740CFBC8" w14:textId="4BC9DD06" w:rsidR="00DE4D72" w:rsidRPr="001E2E7B" w:rsidRDefault="00E12ED5" w:rsidP="001E2E7B">
      <w:pPr>
        <w:spacing w:line="480" w:lineRule="auto"/>
        <w:ind w:firstLine="420"/>
        <w:rPr>
          <w:color w:val="auto"/>
          <w:sz w:val="24"/>
          <w:szCs w:val="24"/>
        </w:rPr>
      </w:pPr>
      <w:r w:rsidRPr="001E2E7B">
        <w:rPr>
          <w:color w:val="auto"/>
          <w:sz w:val="24"/>
          <w:szCs w:val="24"/>
        </w:rPr>
        <w:t>Astrocytes, neurons,</w:t>
      </w:r>
      <w:bookmarkStart w:id="13" w:name="OLE_LINK3"/>
      <w:bookmarkStart w:id="14" w:name="OLE_LINK4"/>
      <w:r w:rsidRPr="001E2E7B">
        <w:rPr>
          <w:color w:val="auto"/>
          <w:sz w:val="24"/>
          <w:szCs w:val="24"/>
        </w:rPr>
        <w:t xml:space="preserve"> meningeal fibroblasts</w:t>
      </w:r>
      <w:bookmarkEnd w:id="13"/>
      <w:bookmarkEnd w:id="14"/>
      <w:r w:rsidRPr="001E2E7B">
        <w:rPr>
          <w:color w:val="auto"/>
          <w:sz w:val="24"/>
          <w:szCs w:val="24"/>
        </w:rPr>
        <w:t xml:space="preserve"> and artery endothelial cells were isolated as previously describe</w:t>
      </w:r>
      <w:r w:rsidR="00277A95" w:rsidRPr="001E2E7B">
        <w:rPr>
          <w:color w:val="auto"/>
          <w:sz w:val="24"/>
          <w:szCs w:val="24"/>
        </w:rPr>
        <w:fldChar w:fldCharType="begin"/>
      </w:r>
      <w:r w:rsidR="008A28BF" w:rsidRPr="001E2E7B">
        <w:rPr>
          <w:color w:val="auto"/>
          <w:sz w:val="24"/>
          <w:szCs w:val="24"/>
        </w:rPr>
        <w:instrText xml:space="preserve"> ADDIN NE.Ref.{B054D99E-8A4E-4EB8-919F-D6BE5C7DB1CF}</w:instrText>
      </w:r>
      <w:r w:rsidR="00277A95" w:rsidRPr="001E2E7B">
        <w:rPr>
          <w:color w:val="auto"/>
          <w:sz w:val="24"/>
          <w:szCs w:val="24"/>
        </w:rPr>
        <w:fldChar w:fldCharType="separate"/>
      </w:r>
      <w:r w:rsidR="007F5252" w:rsidRPr="001E2E7B">
        <w:rPr>
          <w:color w:val="080000"/>
          <w:sz w:val="24"/>
          <w:szCs w:val="24"/>
          <w:vertAlign w:val="superscript"/>
        </w:rPr>
        <w:t>1, 2, 3, 4, 5</w:t>
      </w:r>
      <w:r w:rsidR="00277A95" w:rsidRPr="001E2E7B">
        <w:rPr>
          <w:color w:val="auto"/>
          <w:sz w:val="24"/>
          <w:szCs w:val="24"/>
        </w:rPr>
        <w:fldChar w:fldCharType="end"/>
      </w:r>
      <w:r w:rsidRPr="001E2E7B">
        <w:rPr>
          <w:color w:val="auto"/>
          <w:sz w:val="24"/>
          <w:szCs w:val="24"/>
        </w:rPr>
        <w:t xml:space="preserve">. The spinal cord </w:t>
      </w:r>
      <w:r w:rsidR="00F812E6" w:rsidRPr="001E2E7B">
        <w:rPr>
          <w:color w:val="auto"/>
          <w:sz w:val="24"/>
          <w:szCs w:val="24"/>
        </w:rPr>
        <w:t>tissue</w:t>
      </w:r>
      <w:r w:rsidRPr="001E2E7B">
        <w:rPr>
          <w:color w:val="auto"/>
          <w:sz w:val="24"/>
          <w:szCs w:val="24"/>
        </w:rPr>
        <w:t xml:space="preserve"> </w:t>
      </w:r>
      <w:r w:rsidR="00F812E6" w:rsidRPr="001E2E7B">
        <w:rPr>
          <w:color w:val="auto"/>
          <w:sz w:val="24"/>
          <w:szCs w:val="24"/>
        </w:rPr>
        <w:t>was</w:t>
      </w:r>
      <w:r w:rsidRPr="001E2E7B">
        <w:rPr>
          <w:color w:val="auto"/>
          <w:sz w:val="24"/>
          <w:szCs w:val="24"/>
        </w:rPr>
        <w:t xml:space="preserve"> mechanically minced and digested</w:t>
      </w:r>
      <w:r w:rsidR="003663A0" w:rsidRPr="001E2E7B">
        <w:rPr>
          <w:color w:val="auto"/>
          <w:sz w:val="24"/>
          <w:szCs w:val="24"/>
        </w:rPr>
        <w:t xml:space="preserve"> (0.25% </w:t>
      </w:r>
      <w:proofErr w:type="spellStart"/>
      <w:r w:rsidR="003663A0" w:rsidRPr="001E2E7B">
        <w:rPr>
          <w:color w:val="auto"/>
          <w:sz w:val="24"/>
          <w:szCs w:val="24"/>
        </w:rPr>
        <w:t>tyrisin</w:t>
      </w:r>
      <w:proofErr w:type="spellEnd"/>
      <w:r w:rsidR="003663A0" w:rsidRPr="001E2E7B">
        <w:rPr>
          <w:color w:val="auto"/>
          <w:sz w:val="24"/>
          <w:szCs w:val="24"/>
        </w:rPr>
        <w:t>)</w:t>
      </w:r>
      <w:r w:rsidRPr="001E2E7B">
        <w:rPr>
          <w:color w:val="auto"/>
          <w:sz w:val="24"/>
          <w:szCs w:val="24"/>
        </w:rPr>
        <w:t xml:space="preserve">. After centrifugation (1000 g for 5 min), cells were re-suspended in corresponding medium with or without 10% fetal bovine serum (FBS; Gibco, </w:t>
      </w:r>
      <w:r w:rsidR="00C33289" w:rsidRPr="001E2E7B">
        <w:rPr>
          <w:color w:val="auto"/>
          <w:sz w:val="24"/>
          <w:szCs w:val="24"/>
        </w:rPr>
        <w:t xml:space="preserve">Carlsbad, </w:t>
      </w:r>
      <w:r w:rsidRPr="001E2E7B">
        <w:rPr>
          <w:color w:val="auto"/>
          <w:sz w:val="24"/>
          <w:szCs w:val="24"/>
        </w:rPr>
        <w:t xml:space="preserve">USA). In order to obtain astrocytes, the flask was </w:t>
      </w:r>
      <w:proofErr w:type="spellStart"/>
      <w:r w:rsidRPr="001E2E7B">
        <w:rPr>
          <w:color w:val="auto"/>
          <w:sz w:val="24"/>
          <w:szCs w:val="24"/>
        </w:rPr>
        <w:t>shaked</w:t>
      </w:r>
      <w:proofErr w:type="spellEnd"/>
      <w:r w:rsidRPr="001E2E7B">
        <w:rPr>
          <w:color w:val="auto"/>
          <w:sz w:val="24"/>
          <w:szCs w:val="24"/>
        </w:rPr>
        <w:t xml:space="preserve"> at 210 rpm for 6 h at 37 °C to remove microglia and oligodendrocytes. </w:t>
      </w:r>
      <w:r w:rsidR="000F6D88" w:rsidRPr="001E2E7B">
        <w:rPr>
          <w:color w:val="auto"/>
          <w:sz w:val="24"/>
          <w:szCs w:val="24"/>
        </w:rPr>
        <w:t>T</w:t>
      </w:r>
      <w:r w:rsidR="00995D72" w:rsidRPr="001E2E7B">
        <w:rPr>
          <w:color w:val="auto"/>
          <w:sz w:val="24"/>
          <w:szCs w:val="24"/>
        </w:rPr>
        <w:t>o acquire neurons of high purity, n</w:t>
      </w:r>
      <w:r w:rsidRPr="001E2E7B">
        <w:rPr>
          <w:color w:val="auto"/>
          <w:sz w:val="24"/>
          <w:szCs w:val="24"/>
        </w:rPr>
        <w:t>eurons were seeded in 6-well plate pre-coated with L-</w:t>
      </w:r>
      <w:proofErr w:type="spellStart"/>
      <w:r w:rsidRPr="001E2E7B">
        <w:rPr>
          <w:color w:val="auto"/>
          <w:sz w:val="24"/>
          <w:szCs w:val="24"/>
        </w:rPr>
        <w:t>polylysine</w:t>
      </w:r>
      <w:proofErr w:type="spellEnd"/>
      <w:r w:rsidRPr="001E2E7B">
        <w:rPr>
          <w:color w:val="auto"/>
          <w:sz w:val="24"/>
          <w:szCs w:val="24"/>
        </w:rPr>
        <w:t xml:space="preserve"> (Sigma-Aldrich, </w:t>
      </w:r>
      <w:r w:rsidR="00E80276" w:rsidRPr="001E2E7B">
        <w:rPr>
          <w:color w:val="auto"/>
          <w:sz w:val="24"/>
          <w:szCs w:val="24"/>
        </w:rPr>
        <w:t>St. Louis</w:t>
      </w:r>
      <w:r w:rsidRPr="001E2E7B">
        <w:rPr>
          <w:color w:val="auto"/>
          <w:sz w:val="24"/>
          <w:szCs w:val="24"/>
        </w:rPr>
        <w:t>, USA)</w:t>
      </w:r>
      <w:r w:rsidR="00E80276" w:rsidRPr="001E2E7B">
        <w:rPr>
          <w:color w:val="auto"/>
          <w:sz w:val="24"/>
          <w:szCs w:val="24"/>
        </w:rPr>
        <w:t xml:space="preserve"> and cultured with</w:t>
      </w:r>
      <w:r w:rsidR="00BD05D1" w:rsidRPr="001E2E7B">
        <w:rPr>
          <w:color w:val="auto"/>
          <w:sz w:val="24"/>
          <w:szCs w:val="24"/>
        </w:rPr>
        <w:t xml:space="preserve"> neurobasal (Gibco, </w:t>
      </w:r>
      <w:bookmarkStart w:id="15" w:name="OLE_LINK40"/>
      <w:bookmarkStart w:id="16" w:name="OLE_LINK41"/>
      <w:r w:rsidR="00C33289" w:rsidRPr="001E2E7B">
        <w:rPr>
          <w:color w:val="auto"/>
          <w:sz w:val="24"/>
          <w:szCs w:val="24"/>
        </w:rPr>
        <w:t>Carlsbad</w:t>
      </w:r>
      <w:bookmarkEnd w:id="15"/>
      <w:bookmarkEnd w:id="16"/>
      <w:r w:rsidR="00C33289" w:rsidRPr="001E2E7B">
        <w:rPr>
          <w:color w:val="auto"/>
          <w:sz w:val="24"/>
          <w:szCs w:val="24"/>
        </w:rPr>
        <w:t xml:space="preserve">, California, </w:t>
      </w:r>
      <w:r w:rsidR="00BD05D1" w:rsidRPr="001E2E7B">
        <w:rPr>
          <w:color w:val="auto"/>
          <w:sz w:val="24"/>
          <w:szCs w:val="24"/>
        </w:rPr>
        <w:t>USA)</w:t>
      </w:r>
      <w:r w:rsidRPr="001E2E7B">
        <w:rPr>
          <w:color w:val="auto"/>
          <w:sz w:val="24"/>
          <w:szCs w:val="24"/>
        </w:rPr>
        <w:t xml:space="preserve">. </w:t>
      </w:r>
    </w:p>
    <w:p w14:paraId="31240AB6" w14:textId="77777777" w:rsidR="00DE4D72" w:rsidRPr="001E2E7B" w:rsidRDefault="00DE4D72" w:rsidP="001E2E7B">
      <w:pPr>
        <w:spacing w:line="480" w:lineRule="auto"/>
        <w:ind w:firstLine="420"/>
        <w:rPr>
          <w:b/>
          <w:i/>
          <w:color w:val="auto"/>
          <w:sz w:val="24"/>
          <w:szCs w:val="24"/>
        </w:rPr>
      </w:pPr>
      <w:r w:rsidRPr="001E2E7B">
        <w:rPr>
          <w:b/>
          <w:i/>
          <w:color w:val="auto"/>
          <w:sz w:val="24"/>
          <w:szCs w:val="24"/>
        </w:rPr>
        <w:t>Meningeal fibroblasts</w:t>
      </w:r>
    </w:p>
    <w:p w14:paraId="4EBBC70D" w14:textId="77777777" w:rsidR="00DE4D72" w:rsidRPr="001E2E7B" w:rsidRDefault="00C044BD" w:rsidP="001E2E7B">
      <w:pPr>
        <w:spacing w:line="480" w:lineRule="auto"/>
        <w:ind w:firstLine="420"/>
        <w:rPr>
          <w:color w:val="auto"/>
          <w:sz w:val="24"/>
          <w:szCs w:val="24"/>
        </w:rPr>
      </w:pPr>
      <w:r w:rsidRPr="001E2E7B">
        <w:rPr>
          <w:color w:val="auto"/>
          <w:sz w:val="24"/>
          <w:szCs w:val="24"/>
        </w:rPr>
        <w:t xml:space="preserve">Before the intact spine cord was </w:t>
      </w:r>
      <w:r w:rsidR="00F812E6" w:rsidRPr="001E2E7B">
        <w:rPr>
          <w:color w:val="auto"/>
          <w:sz w:val="24"/>
          <w:szCs w:val="24"/>
        </w:rPr>
        <w:t xml:space="preserve">mechanically minced, we carefully removed the spinal </w:t>
      </w:r>
      <w:proofErr w:type="spellStart"/>
      <w:r w:rsidR="00F812E6" w:rsidRPr="001E2E7B">
        <w:rPr>
          <w:color w:val="auto"/>
          <w:sz w:val="24"/>
          <w:szCs w:val="24"/>
        </w:rPr>
        <w:t>dural</w:t>
      </w:r>
      <w:proofErr w:type="spellEnd"/>
      <w:r w:rsidR="00F812E6" w:rsidRPr="001E2E7B">
        <w:rPr>
          <w:color w:val="auto"/>
          <w:sz w:val="24"/>
          <w:szCs w:val="24"/>
        </w:rPr>
        <w:t xml:space="preserve"> and </w:t>
      </w:r>
      <w:r w:rsidR="00B61F44" w:rsidRPr="001E2E7B">
        <w:rPr>
          <w:color w:val="auto"/>
          <w:sz w:val="24"/>
          <w:szCs w:val="24"/>
        </w:rPr>
        <w:t>arachnoid with tweezers</w:t>
      </w:r>
      <w:r w:rsidR="00D856F8" w:rsidRPr="001E2E7B">
        <w:rPr>
          <w:color w:val="auto"/>
          <w:sz w:val="24"/>
          <w:szCs w:val="24"/>
        </w:rPr>
        <w:t xml:space="preserve">. The remaining spine cord was used for neurons and astrocytes isolation. </w:t>
      </w:r>
      <w:r w:rsidR="00C75654" w:rsidRPr="001E2E7B">
        <w:rPr>
          <w:color w:val="auto"/>
          <w:sz w:val="24"/>
          <w:szCs w:val="24"/>
        </w:rPr>
        <w:t>Then, the meninges</w:t>
      </w:r>
      <w:r w:rsidR="0028100B" w:rsidRPr="001E2E7B">
        <w:rPr>
          <w:color w:val="auto"/>
          <w:sz w:val="24"/>
          <w:szCs w:val="24"/>
        </w:rPr>
        <w:t xml:space="preserve"> were minced</w:t>
      </w:r>
      <w:r w:rsidR="003663A0" w:rsidRPr="001E2E7B">
        <w:rPr>
          <w:color w:val="auto"/>
          <w:sz w:val="24"/>
          <w:szCs w:val="24"/>
        </w:rPr>
        <w:t xml:space="preserve"> and digested with </w:t>
      </w:r>
      <w:r w:rsidR="003663A0" w:rsidRPr="001E2E7B">
        <w:rPr>
          <w:color w:val="auto"/>
          <w:sz w:val="24"/>
          <w:szCs w:val="24"/>
        </w:rPr>
        <w:lastRenderedPageBreak/>
        <w:t xml:space="preserve">(0.25% </w:t>
      </w:r>
      <w:proofErr w:type="spellStart"/>
      <w:r w:rsidR="003663A0" w:rsidRPr="001E2E7B">
        <w:rPr>
          <w:color w:val="auto"/>
          <w:sz w:val="24"/>
          <w:szCs w:val="24"/>
        </w:rPr>
        <w:t>tyrisin</w:t>
      </w:r>
      <w:proofErr w:type="spellEnd"/>
      <w:r w:rsidR="003663A0" w:rsidRPr="001E2E7B">
        <w:rPr>
          <w:color w:val="auto"/>
          <w:sz w:val="24"/>
          <w:szCs w:val="24"/>
        </w:rPr>
        <w:t>)</w:t>
      </w:r>
      <w:r w:rsidR="00722ACE" w:rsidRPr="001E2E7B">
        <w:rPr>
          <w:color w:val="auto"/>
          <w:sz w:val="24"/>
          <w:szCs w:val="24"/>
        </w:rPr>
        <w:t>. After</w:t>
      </w:r>
      <w:r w:rsidR="004E45F1" w:rsidRPr="001E2E7B">
        <w:rPr>
          <w:color w:val="auto"/>
          <w:sz w:val="24"/>
          <w:szCs w:val="24"/>
        </w:rPr>
        <w:t xml:space="preserve"> centrifugation, </w:t>
      </w:r>
      <w:r w:rsidR="002B1423" w:rsidRPr="001E2E7B">
        <w:rPr>
          <w:color w:val="auto"/>
          <w:sz w:val="24"/>
          <w:szCs w:val="24"/>
        </w:rPr>
        <w:t>cells were re-suspended and filtered</w:t>
      </w:r>
      <w:r w:rsidR="009174F2" w:rsidRPr="001E2E7B">
        <w:rPr>
          <w:color w:val="auto"/>
          <w:sz w:val="24"/>
          <w:szCs w:val="24"/>
        </w:rPr>
        <w:t xml:space="preserve"> with a 220 nm size filter. Finally, the fibroblasts were seed in a 75cm</w:t>
      </w:r>
      <w:r w:rsidR="009174F2" w:rsidRPr="001E2E7B">
        <w:rPr>
          <w:color w:val="auto"/>
          <w:sz w:val="24"/>
          <w:szCs w:val="24"/>
          <w:vertAlign w:val="superscript"/>
        </w:rPr>
        <w:t xml:space="preserve">2 </w:t>
      </w:r>
      <w:r w:rsidR="006D74F0" w:rsidRPr="001E2E7B">
        <w:rPr>
          <w:color w:val="auto"/>
          <w:sz w:val="24"/>
          <w:szCs w:val="24"/>
        </w:rPr>
        <w:t>culture</w:t>
      </w:r>
      <w:r w:rsidR="006D74F0" w:rsidRPr="001E2E7B">
        <w:rPr>
          <w:color w:val="auto"/>
          <w:sz w:val="24"/>
          <w:szCs w:val="24"/>
          <w:vertAlign w:val="superscript"/>
        </w:rPr>
        <w:t xml:space="preserve"> </w:t>
      </w:r>
      <w:r w:rsidR="006D74F0" w:rsidRPr="001E2E7B">
        <w:rPr>
          <w:color w:val="auto"/>
          <w:sz w:val="24"/>
          <w:szCs w:val="24"/>
        </w:rPr>
        <w:t>flask</w:t>
      </w:r>
      <w:r w:rsidR="0042297C" w:rsidRPr="001E2E7B">
        <w:rPr>
          <w:color w:val="auto"/>
          <w:sz w:val="24"/>
          <w:szCs w:val="24"/>
        </w:rPr>
        <w:t>.</w:t>
      </w:r>
    </w:p>
    <w:p w14:paraId="14D01CE2" w14:textId="77777777" w:rsidR="00EF020D" w:rsidRPr="001E2E7B" w:rsidRDefault="00EF020D" w:rsidP="001E2E7B">
      <w:pPr>
        <w:spacing w:line="480" w:lineRule="auto"/>
        <w:ind w:firstLine="420"/>
        <w:rPr>
          <w:b/>
          <w:i/>
          <w:color w:val="auto"/>
          <w:sz w:val="24"/>
          <w:szCs w:val="24"/>
        </w:rPr>
      </w:pPr>
      <w:r w:rsidRPr="001E2E7B">
        <w:rPr>
          <w:b/>
          <w:i/>
          <w:color w:val="auto"/>
          <w:sz w:val="24"/>
          <w:szCs w:val="24"/>
        </w:rPr>
        <w:t>Endothelial cells</w:t>
      </w:r>
    </w:p>
    <w:p w14:paraId="0EF0D7CE" w14:textId="77777777" w:rsidR="00DE4D72" w:rsidRPr="001E2E7B" w:rsidRDefault="008956BA" w:rsidP="001E2E7B">
      <w:pPr>
        <w:spacing w:line="480" w:lineRule="auto"/>
        <w:ind w:firstLine="420"/>
        <w:rPr>
          <w:color w:val="auto"/>
          <w:sz w:val="24"/>
          <w:szCs w:val="24"/>
        </w:rPr>
      </w:pPr>
      <w:r w:rsidRPr="001E2E7B">
        <w:rPr>
          <w:color w:val="auto"/>
          <w:sz w:val="24"/>
          <w:szCs w:val="24"/>
        </w:rPr>
        <w:t xml:space="preserve">When spine cord was immediately removed from the rat, a second researcher </w:t>
      </w:r>
      <w:r w:rsidR="00B74A90" w:rsidRPr="001E2E7B">
        <w:rPr>
          <w:color w:val="auto"/>
          <w:sz w:val="24"/>
          <w:szCs w:val="24"/>
        </w:rPr>
        <w:t xml:space="preserve">cut open the abdomen and swiftly isolated the </w:t>
      </w:r>
      <w:r w:rsidR="004E01ED" w:rsidRPr="001E2E7B">
        <w:rPr>
          <w:color w:val="auto"/>
          <w:sz w:val="24"/>
          <w:szCs w:val="24"/>
        </w:rPr>
        <w:t xml:space="preserve">aorta (about 1.5 cm long). Subsequently, </w:t>
      </w:r>
      <w:r w:rsidR="00065904" w:rsidRPr="001E2E7B">
        <w:rPr>
          <w:color w:val="auto"/>
          <w:sz w:val="24"/>
          <w:szCs w:val="24"/>
        </w:rPr>
        <w:t>we minced the aorta into vascular ring</w:t>
      </w:r>
      <w:r w:rsidR="00E83024" w:rsidRPr="001E2E7B">
        <w:rPr>
          <w:color w:val="auto"/>
          <w:sz w:val="24"/>
          <w:szCs w:val="24"/>
        </w:rPr>
        <w:t>s</w:t>
      </w:r>
      <w:r w:rsidR="00065904" w:rsidRPr="001E2E7B">
        <w:rPr>
          <w:color w:val="auto"/>
          <w:sz w:val="24"/>
          <w:szCs w:val="24"/>
        </w:rPr>
        <w:t xml:space="preserve"> and digested </w:t>
      </w:r>
      <w:r w:rsidR="00E83024" w:rsidRPr="001E2E7B">
        <w:rPr>
          <w:color w:val="auto"/>
          <w:sz w:val="24"/>
          <w:szCs w:val="24"/>
        </w:rPr>
        <w:t xml:space="preserve">these rings in 0.25% </w:t>
      </w:r>
      <w:proofErr w:type="spellStart"/>
      <w:r w:rsidR="00E83024" w:rsidRPr="001E2E7B">
        <w:rPr>
          <w:color w:val="auto"/>
          <w:sz w:val="24"/>
          <w:szCs w:val="24"/>
        </w:rPr>
        <w:t>tyrisin</w:t>
      </w:r>
      <w:proofErr w:type="spellEnd"/>
      <w:r w:rsidR="00BB2050" w:rsidRPr="001E2E7B">
        <w:rPr>
          <w:color w:val="auto"/>
          <w:sz w:val="24"/>
          <w:szCs w:val="24"/>
        </w:rPr>
        <w:t xml:space="preserve">. Then, we centrifuged </w:t>
      </w:r>
      <w:r w:rsidR="00573754" w:rsidRPr="001E2E7B">
        <w:rPr>
          <w:color w:val="auto"/>
          <w:sz w:val="24"/>
          <w:szCs w:val="24"/>
        </w:rPr>
        <w:t xml:space="preserve">the cell suspension, and </w:t>
      </w:r>
      <w:r w:rsidR="00EE6E49" w:rsidRPr="001E2E7B">
        <w:rPr>
          <w:color w:val="auto"/>
          <w:sz w:val="24"/>
          <w:szCs w:val="24"/>
        </w:rPr>
        <w:t xml:space="preserve">re-suspended the </w:t>
      </w:r>
      <w:r w:rsidR="0042297C" w:rsidRPr="001E2E7B">
        <w:rPr>
          <w:color w:val="auto"/>
          <w:sz w:val="24"/>
          <w:szCs w:val="24"/>
        </w:rPr>
        <w:t>debris with endothelial cell growth medium-2 (EGM-2; Lonza, Basel, Switzerland) with 10% FBS. The endothelial cells were cultured in a 75cm</w:t>
      </w:r>
      <w:r w:rsidR="0042297C" w:rsidRPr="001E2E7B">
        <w:rPr>
          <w:color w:val="auto"/>
          <w:sz w:val="24"/>
          <w:szCs w:val="24"/>
          <w:vertAlign w:val="superscript"/>
        </w:rPr>
        <w:t xml:space="preserve">2 </w:t>
      </w:r>
      <w:r w:rsidR="0042297C" w:rsidRPr="001E2E7B">
        <w:rPr>
          <w:color w:val="auto"/>
          <w:sz w:val="24"/>
          <w:szCs w:val="24"/>
        </w:rPr>
        <w:t>culture</w:t>
      </w:r>
      <w:r w:rsidR="0042297C" w:rsidRPr="001E2E7B">
        <w:rPr>
          <w:color w:val="auto"/>
          <w:sz w:val="24"/>
          <w:szCs w:val="24"/>
          <w:vertAlign w:val="superscript"/>
        </w:rPr>
        <w:t xml:space="preserve"> </w:t>
      </w:r>
      <w:r w:rsidR="0042297C" w:rsidRPr="001E2E7B">
        <w:rPr>
          <w:color w:val="auto"/>
          <w:sz w:val="24"/>
          <w:szCs w:val="24"/>
        </w:rPr>
        <w:t>flask with a replacement of the culture every other two days.</w:t>
      </w:r>
      <w:r w:rsidR="000F6D88" w:rsidRPr="001E2E7B">
        <w:rPr>
          <w:color w:val="auto"/>
          <w:sz w:val="24"/>
          <w:szCs w:val="24"/>
        </w:rPr>
        <w:t xml:space="preserve"> </w:t>
      </w:r>
      <w:r w:rsidR="00DE4D72" w:rsidRPr="001E2E7B">
        <w:rPr>
          <w:color w:val="auto"/>
          <w:sz w:val="24"/>
          <w:szCs w:val="24"/>
        </w:rPr>
        <w:t>Four type of cells were characterized by immunofluorescence (IF).</w:t>
      </w:r>
    </w:p>
    <w:p w14:paraId="4893BB2C" w14:textId="77777777" w:rsidR="001C2224" w:rsidRPr="001E2E7B" w:rsidRDefault="001C2224" w:rsidP="001E2E7B">
      <w:pPr>
        <w:spacing w:line="480" w:lineRule="auto"/>
        <w:rPr>
          <w:b/>
          <w:color w:val="auto"/>
          <w:sz w:val="24"/>
          <w:szCs w:val="24"/>
        </w:rPr>
      </w:pPr>
      <w:r w:rsidRPr="001E2E7B">
        <w:rPr>
          <w:b/>
          <w:color w:val="auto"/>
          <w:sz w:val="24"/>
          <w:szCs w:val="24"/>
        </w:rPr>
        <w:t>Cell migration</w:t>
      </w:r>
    </w:p>
    <w:p w14:paraId="66806FCF" w14:textId="73F36E75" w:rsidR="003468F7" w:rsidRPr="001E2E7B" w:rsidRDefault="00CB3EB6" w:rsidP="001E2E7B">
      <w:pPr>
        <w:spacing w:line="480" w:lineRule="auto"/>
        <w:ind w:firstLine="420"/>
        <w:rPr>
          <w:color w:val="auto"/>
          <w:sz w:val="24"/>
          <w:szCs w:val="24"/>
        </w:rPr>
      </w:pPr>
      <w:r w:rsidRPr="001E2E7B">
        <w:rPr>
          <w:b/>
          <w:color w:val="auto"/>
          <w:sz w:val="24"/>
          <w:szCs w:val="24"/>
        </w:rPr>
        <w:tab/>
      </w:r>
      <w:r w:rsidR="003468F7" w:rsidRPr="001E2E7B">
        <w:rPr>
          <w:color w:val="auto"/>
          <w:sz w:val="24"/>
          <w:szCs w:val="24"/>
        </w:rPr>
        <w:t>The tube formation and cell migration assays were performed as previously depicted</w:t>
      </w:r>
      <w:r w:rsidR="009266D8" w:rsidRPr="001E2E7B">
        <w:rPr>
          <w:color w:val="auto"/>
          <w:sz w:val="24"/>
          <w:szCs w:val="24"/>
        </w:rPr>
        <w:fldChar w:fldCharType="begin"/>
      </w:r>
      <w:r w:rsidR="008A28BF" w:rsidRPr="001E2E7B">
        <w:rPr>
          <w:color w:val="auto"/>
          <w:sz w:val="24"/>
          <w:szCs w:val="24"/>
        </w:rPr>
        <w:instrText xml:space="preserve"> ADDIN NE.Ref.{E9150428-4AFF-41B0-9F9D-0743079044B8}</w:instrText>
      </w:r>
      <w:r w:rsidR="009266D8" w:rsidRPr="001E2E7B">
        <w:rPr>
          <w:color w:val="auto"/>
          <w:sz w:val="24"/>
          <w:szCs w:val="24"/>
        </w:rPr>
        <w:fldChar w:fldCharType="separate"/>
      </w:r>
      <w:r w:rsidR="007F5252" w:rsidRPr="001E2E7B">
        <w:rPr>
          <w:color w:val="080000"/>
          <w:sz w:val="24"/>
          <w:szCs w:val="24"/>
          <w:vertAlign w:val="superscript"/>
        </w:rPr>
        <w:t>6</w:t>
      </w:r>
      <w:r w:rsidR="009266D8" w:rsidRPr="001E2E7B">
        <w:rPr>
          <w:color w:val="auto"/>
          <w:sz w:val="24"/>
          <w:szCs w:val="24"/>
        </w:rPr>
        <w:fldChar w:fldCharType="end"/>
      </w:r>
      <w:r w:rsidR="003468F7" w:rsidRPr="001E2E7B">
        <w:rPr>
          <w:color w:val="auto"/>
          <w:sz w:val="24"/>
          <w:szCs w:val="24"/>
        </w:rPr>
        <w:t xml:space="preserve">. </w:t>
      </w:r>
      <w:r w:rsidRPr="001E2E7B">
        <w:rPr>
          <w:color w:val="auto"/>
          <w:sz w:val="24"/>
          <w:szCs w:val="24"/>
        </w:rPr>
        <w:t xml:space="preserve">Endothelial cells </w:t>
      </w:r>
      <w:r w:rsidR="003468F7" w:rsidRPr="001E2E7B">
        <w:rPr>
          <w:color w:val="auto"/>
          <w:sz w:val="24"/>
          <w:szCs w:val="24"/>
        </w:rPr>
        <w:t>were pretreated with LPS</w:t>
      </w:r>
      <w:r w:rsidR="00AC4C78" w:rsidRPr="001E2E7B">
        <w:rPr>
          <w:color w:val="auto"/>
          <w:sz w:val="24"/>
          <w:szCs w:val="24"/>
        </w:rPr>
        <w:t xml:space="preserve"> (Sigma-Aldrich, St. Louis, Missouri, USA)</w:t>
      </w:r>
      <w:r w:rsidR="003468F7" w:rsidRPr="001E2E7B">
        <w:rPr>
          <w:color w:val="auto"/>
          <w:sz w:val="24"/>
          <w:szCs w:val="24"/>
        </w:rPr>
        <w:t xml:space="preserve"> and exosomes</w:t>
      </w:r>
      <w:r w:rsidR="002B605D" w:rsidRPr="001E2E7B">
        <w:rPr>
          <w:color w:val="auto"/>
          <w:sz w:val="24"/>
          <w:szCs w:val="24"/>
        </w:rPr>
        <w:t>,</w:t>
      </w:r>
      <w:r w:rsidR="003468F7" w:rsidRPr="001E2E7B">
        <w:rPr>
          <w:color w:val="auto"/>
          <w:sz w:val="24"/>
          <w:szCs w:val="24"/>
        </w:rPr>
        <w:t xml:space="preserve"> and then</w:t>
      </w:r>
      <w:r w:rsidR="002B605D" w:rsidRPr="001E2E7B">
        <w:rPr>
          <w:color w:val="auto"/>
          <w:sz w:val="24"/>
          <w:szCs w:val="24"/>
        </w:rPr>
        <w:t xml:space="preserve"> seeded into a corning </w:t>
      </w:r>
      <w:proofErr w:type="spellStart"/>
      <w:r w:rsidR="002B605D" w:rsidRPr="001E2E7B">
        <w:rPr>
          <w:color w:val="auto"/>
          <w:sz w:val="24"/>
          <w:szCs w:val="24"/>
        </w:rPr>
        <w:t>transwell</w:t>
      </w:r>
      <w:proofErr w:type="spellEnd"/>
      <w:r w:rsidR="002B605D" w:rsidRPr="001E2E7B">
        <w:rPr>
          <w:color w:val="auto"/>
          <w:sz w:val="24"/>
          <w:szCs w:val="24"/>
        </w:rPr>
        <w:t xml:space="preserve"> chamber (</w:t>
      </w:r>
      <w:r w:rsidR="00B564E1" w:rsidRPr="001E2E7B">
        <w:rPr>
          <w:color w:val="auto"/>
          <w:sz w:val="24"/>
          <w:szCs w:val="24"/>
        </w:rPr>
        <w:t xml:space="preserve">pore size: 8.0 </w:t>
      </w:r>
      <w:proofErr w:type="spellStart"/>
      <w:r w:rsidR="00B564E1" w:rsidRPr="001E2E7B">
        <w:rPr>
          <w:color w:val="auto"/>
          <w:sz w:val="24"/>
          <w:szCs w:val="24"/>
        </w:rPr>
        <w:t>μm</w:t>
      </w:r>
      <w:proofErr w:type="spellEnd"/>
      <w:r w:rsidR="00B564E1" w:rsidRPr="001E2E7B">
        <w:rPr>
          <w:color w:val="auto"/>
          <w:sz w:val="24"/>
          <w:szCs w:val="24"/>
        </w:rPr>
        <w:t>;</w:t>
      </w:r>
      <w:r w:rsidR="002B605D" w:rsidRPr="001E2E7B">
        <w:rPr>
          <w:color w:val="auto"/>
          <w:sz w:val="24"/>
          <w:szCs w:val="24"/>
        </w:rPr>
        <w:t xml:space="preserve"> Corning</w:t>
      </w:r>
      <w:r w:rsidR="008470ED" w:rsidRPr="001E2E7B">
        <w:rPr>
          <w:color w:val="auto"/>
          <w:sz w:val="24"/>
          <w:szCs w:val="24"/>
        </w:rPr>
        <w:t xml:space="preserve"> Brand</w:t>
      </w:r>
      <w:r w:rsidR="002B605D" w:rsidRPr="001E2E7B">
        <w:rPr>
          <w:color w:val="auto"/>
          <w:sz w:val="24"/>
          <w:szCs w:val="24"/>
        </w:rPr>
        <w:t xml:space="preserve">, </w:t>
      </w:r>
      <w:bookmarkStart w:id="17" w:name="OLE_LINK54"/>
      <w:bookmarkStart w:id="18" w:name="OLE_LINK55"/>
      <w:r w:rsidR="002B605D" w:rsidRPr="001E2E7B">
        <w:rPr>
          <w:color w:val="auto"/>
          <w:sz w:val="24"/>
          <w:szCs w:val="24"/>
        </w:rPr>
        <w:t>New York,</w:t>
      </w:r>
      <w:bookmarkEnd w:id="17"/>
      <w:bookmarkEnd w:id="18"/>
      <w:r w:rsidR="002B605D" w:rsidRPr="001E2E7B">
        <w:rPr>
          <w:color w:val="auto"/>
          <w:sz w:val="24"/>
          <w:szCs w:val="24"/>
        </w:rPr>
        <w:t xml:space="preserve"> </w:t>
      </w:r>
      <w:r w:rsidR="00C33289" w:rsidRPr="001E2E7B">
        <w:rPr>
          <w:color w:val="auto"/>
          <w:sz w:val="24"/>
          <w:szCs w:val="24"/>
        </w:rPr>
        <w:t xml:space="preserve">New York State, </w:t>
      </w:r>
      <w:r w:rsidR="002B605D" w:rsidRPr="001E2E7B">
        <w:rPr>
          <w:color w:val="auto"/>
          <w:sz w:val="24"/>
          <w:szCs w:val="24"/>
        </w:rPr>
        <w:t xml:space="preserve">USA). </w:t>
      </w:r>
      <w:r w:rsidR="000B3270" w:rsidRPr="001E2E7B">
        <w:rPr>
          <w:color w:val="auto"/>
          <w:sz w:val="24"/>
          <w:szCs w:val="24"/>
        </w:rPr>
        <w:t>24 h later, migrated cells were washed, fixed, and stained</w:t>
      </w:r>
      <w:r w:rsidR="00CA585E" w:rsidRPr="001E2E7B">
        <w:rPr>
          <w:color w:val="auto"/>
          <w:sz w:val="24"/>
          <w:szCs w:val="24"/>
        </w:rPr>
        <w:t>. Four photographs taken at 100× magnification</w:t>
      </w:r>
      <w:r w:rsidR="0077401C" w:rsidRPr="001E2E7B">
        <w:rPr>
          <w:color w:val="auto"/>
          <w:sz w:val="24"/>
          <w:szCs w:val="24"/>
        </w:rPr>
        <w:t xml:space="preserve"> </w:t>
      </w:r>
      <w:r w:rsidR="00CF5194" w:rsidRPr="001E2E7B">
        <w:rPr>
          <w:color w:val="auto"/>
          <w:sz w:val="24"/>
          <w:szCs w:val="24"/>
        </w:rPr>
        <w:t>was</w:t>
      </w:r>
      <w:r w:rsidR="00CA585E" w:rsidRPr="001E2E7B">
        <w:rPr>
          <w:color w:val="auto"/>
          <w:sz w:val="24"/>
          <w:szCs w:val="24"/>
        </w:rPr>
        <w:t xml:space="preserve"> analyzed using ImageJ (National Institute of Health, Maryland, USA).</w:t>
      </w:r>
    </w:p>
    <w:p w14:paraId="684E3675" w14:textId="77777777" w:rsidR="00CB3EB6" w:rsidRPr="001E2E7B" w:rsidRDefault="00CB3EB6" w:rsidP="001E2E7B">
      <w:pPr>
        <w:spacing w:line="480" w:lineRule="auto"/>
        <w:rPr>
          <w:b/>
          <w:color w:val="auto"/>
          <w:sz w:val="24"/>
          <w:szCs w:val="24"/>
        </w:rPr>
      </w:pPr>
      <w:r w:rsidRPr="001E2E7B">
        <w:rPr>
          <w:b/>
          <w:color w:val="auto"/>
          <w:sz w:val="24"/>
          <w:szCs w:val="24"/>
        </w:rPr>
        <w:t>Tube formation</w:t>
      </w:r>
    </w:p>
    <w:p w14:paraId="1B8C13AD" w14:textId="20133D79" w:rsidR="0087148D" w:rsidRPr="001E2E7B" w:rsidRDefault="0077401C" w:rsidP="001E2E7B">
      <w:pPr>
        <w:spacing w:line="480" w:lineRule="auto"/>
        <w:rPr>
          <w:color w:val="auto"/>
          <w:sz w:val="24"/>
          <w:szCs w:val="24"/>
        </w:rPr>
      </w:pPr>
      <w:r w:rsidRPr="001E2E7B">
        <w:rPr>
          <w:b/>
          <w:color w:val="auto"/>
          <w:sz w:val="24"/>
          <w:szCs w:val="24"/>
        </w:rPr>
        <w:tab/>
      </w:r>
      <w:r w:rsidR="0087148D" w:rsidRPr="001E2E7B">
        <w:rPr>
          <w:color w:val="auto"/>
          <w:sz w:val="24"/>
          <w:szCs w:val="24"/>
        </w:rPr>
        <w:t xml:space="preserve">A 48-well plate and </w:t>
      </w:r>
      <w:r w:rsidR="00402268" w:rsidRPr="001E2E7B">
        <w:rPr>
          <w:color w:val="auto"/>
          <w:sz w:val="24"/>
          <w:szCs w:val="24"/>
        </w:rPr>
        <w:t xml:space="preserve">200-μl tips were pre-cooled in the </w:t>
      </w:r>
      <w:r w:rsidR="00402549" w:rsidRPr="001E2E7B">
        <w:rPr>
          <w:color w:val="auto"/>
          <w:sz w:val="24"/>
          <w:szCs w:val="24"/>
        </w:rPr>
        <w:t xml:space="preserve">4°C refrigerator. Then, </w:t>
      </w:r>
      <w:r w:rsidR="00465705" w:rsidRPr="001E2E7B">
        <w:rPr>
          <w:color w:val="auto"/>
          <w:sz w:val="24"/>
          <w:szCs w:val="24"/>
        </w:rPr>
        <w:t>endothelial cells were seeded in the 48-well plate pre-coated with 50</w:t>
      </w:r>
      <w:r w:rsidR="008A55D0" w:rsidRPr="001E2E7B">
        <w:rPr>
          <w:color w:val="auto"/>
          <w:sz w:val="24"/>
          <w:szCs w:val="24"/>
        </w:rPr>
        <w:t xml:space="preserve"> </w:t>
      </w:r>
      <w:proofErr w:type="spellStart"/>
      <w:r w:rsidR="008A55D0" w:rsidRPr="001E2E7B">
        <w:rPr>
          <w:color w:val="auto"/>
          <w:sz w:val="24"/>
          <w:szCs w:val="24"/>
        </w:rPr>
        <w:t>μl</w:t>
      </w:r>
      <w:proofErr w:type="spellEnd"/>
      <w:r w:rsidR="008A55D0" w:rsidRPr="001E2E7B">
        <w:rPr>
          <w:color w:val="auto"/>
          <w:sz w:val="24"/>
          <w:szCs w:val="24"/>
        </w:rPr>
        <w:t xml:space="preserve"> Matrigel basement membrane matrix (Corning</w:t>
      </w:r>
      <w:r w:rsidR="00E600AA" w:rsidRPr="001E2E7B">
        <w:rPr>
          <w:color w:val="auto"/>
          <w:sz w:val="24"/>
          <w:szCs w:val="24"/>
        </w:rPr>
        <w:t xml:space="preserve"> Brand</w:t>
      </w:r>
      <w:r w:rsidR="008A55D0" w:rsidRPr="001E2E7B">
        <w:rPr>
          <w:color w:val="auto"/>
          <w:sz w:val="24"/>
          <w:szCs w:val="24"/>
        </w:rPr>
        <w:t xml:space="preserve">, </w:t>
      </w:r>
      <w:r w:rsidR="008470ED" w:rsidRPr="001E2E7B">
        <w:rPr>
          <w:color w:val="auto"/>
          <w:sz w:val="24"/>
          <w:szCs w:val="24"/>
        </w:rPr>
        <w:t xml:space="preserve">New York, </w:t>
      </w:r>
      <w:r w:rsidR="00E600AA" w:rsidRPr="001E2E7B">
        <w:rPr>
          <w:color w:val="auto"/>
          <w:sz w:val="24"/>
          <w:szCs w:val="24"/>
        </w:rPr>
        <w:t xml:space="preserve">Corning, </w:t>
      </w:r>
      <w:r w:rsidR="008A55D0" w:rsidRPr="001E2E7B">
        <w:rPr>
          <w:color w:val="auto"/>
          <w:sz w:val="24"/>
          <w:szCs w:val="24"/>
        </w:rPr>
        <w:t>New York</w:t>
      </w:r>
      <w:r w:rsidR="008470ED" w:rsidRPr="001E2E7B">
        <w:rPr>
          <w:color w:val="auto"/>
          <w:sz w:val="24"/>
          <w:szCs w:val="24"/>
        </w:rPr>
        <w:t xml:space="preserve"> State</w:t>
      </w:r>
      <w:r w:rsidR="008A55D0" w:rsidRPr="001E2E7B">
        <w:rPr>
          <w:color w:val="auto"/>
          <w:sz w:val="24"/>
          <w:szCs w:val="24"/>
        </w:rPr>
        <w:t>, USA). Cells began to form tubes</w:t>
      </w:r>
      <w:r w:rsidR="00802EA0" w:rsidRPr="001E2E7B">
        <w:rPr>
          <w:color w:val="auto"/>
          <w:sz w:val="24"/>
          <w:szCs w:val="24"/>
        </w:rPr>
        <w:t xml:space="preserve"> immediately after the transplantation and </w:t>
      </w:r>
      <w:r w:rsidR="00A02886" w:rsidRPr="001E2E7B">
        <w:rPr>
          <w:color w:val="auto"/>
          <w:sz w:val="24"/>
          <w:szCs w:val="24"/>
        </w:rPr>
        <w:t xml:space="preserve">photographs </w:t>
      </w:r>
      <w:r w:rsidR="00A02886" w:rsidRPr="001E2E7B">
        <w:rPr>
          <w:color w:val="auto"/>
          <w:sz w:val="24"/>
          <w:szCs w:val="24"/>
        </w:rPr>
        <w:lastRenderedPageBreak/>
        <w:t>were taken after 6 h</w:t>
      </w:r>
      <w:r w:rsidR="00FF776B" w:rsidRPr="001E2E7B">
        <w:rPr>
          <w:color w:val="auto"/>
          <w:sz w:val="24"/>
          <w:szCs w:val="24"/>
        </w:rPr>
        <w:t xml:space="preserve"> (200× magnification)</w:t>
      </w:r>
      <w:r w:rsidR="00A02886" w:rsidRPr="001E2E7B">
        <w:rPr>
          <w:color w:val="auto"/>
          <w:sz w:val="24"/>
          <w:szCs w:val="24"/>
        </w:rPr>
        <w:t>. The total lengths of the formed tubes were calculated by using ImageJ.</w:t>
      </w:r>
    </w:p>
    <w:p w14:paraId="67DBA046" w14:textId="77777777" w:rsidR="006303AD" w:rsidRPr="001E2E7B" w:rsidRDefault="006303AD" w:rsidP="001E2E7B">
      <w:pPr>
        <w:spacing w:line="480" w:lineRule="auto"/>
        <w:rPr>
          <w:b/>
          <w:color w:val="auto"/>
          <w:sz w:val="24"/>
          <w:szCs w:val="24"/>
        </w:rPr>
      </w:pPr>
      <w:r w:rsidRPr="001E2E7B">
        <w:rPr>
          <w:b/>
          <w:color w:val="auto"/>
          <w:sz w:val="24"/>
          <w:szCs w:val="24"/>
        </w:rPr>
        <w:t>Nerite Outgrowth</w:t>
      </w:r>
    </w:p>
    <w:p w14:paraId="6FA081C2" w14:textId="2D0411C9" w:rsidR="006303AD" w:rsidRPr="001E2E7B" w:rsidRDefault="006303AD" w:rsidP="001E2E7B">
      <w:pPr>
        <w:spacing w:line="480" w:lineRule="auto"/>
        <w:rPr>
          <w:color w:val="auto"/>
          <w:sz w:val="24"/>
          <w:szCs w:val="24"/>
        </w:rPr>
      </w:pPr>
      <w:r w:rsidRPr="001E2E7B">
        <w:rPr>
          <w:color w:val="auto"/>
          <w:sz w:val="24"/>
          <w:szCs w:val="24"/>
        </w:rPr>
        <w:tab/>
        <w:t>PC12 cells were seeded on a 6-well plate</w:t>
      </w:r>
      <w:r w:rsidR="00C13A54" w:rsidRPr="001E2E7B">
        <w:rPr>
          <w:color w:val="auto"/>
          <w:sz w:val="24"/>
          <w:szCs w:val="24"/>
        </w:rPr>
        <w:t xml:space="preserve"> with a moderate density</w:t>
      </w:r>
      <w:r w:rsidR="005627B9" w:rsidRPr="001E2E7B">
        <w:rPr>
          <w:color w:val="auto"/>
          <w:sz w:val="24"/>
          <w:szCs w:val="24"/>
        </w:rPr>
        <w:t>, and pre-treated with LPS, miRNA mimics, and inhibitors</w:t>
      </w:r>
      <w:r w:rsidR="00C13A54" w:rsidRPr="001E2E7B">
        <w:rPr>
          <w:color w:val="auto"/>
          <w:sz w:val="24"/>
          <w:szCs w:val="24"/>
        </w:rPr>
        <w:t xml:space="preserve">. Then, 50 ng/mL </w:t>
      </w:r>
      <w:r w:rsidR="00612B33" w:rsidRPr="001E2E7B">
        <w:rPr>
          <w:color w:val="auto"/>
          <w:sz w:val="24"/>
          <w:szCs w:val="24"/>
        </w:rPr>
        <w:t>neuronal growth factor (</w:t>
      </w:r>
      <w:r w:rsidR="00C13A54" w:rsidRPr="001E2E7B">
        <w:rPr>
          <w:color w:val="auto"/>
          <w:sz w:val="24"/>
          <w:szCs w:val="24"/>
        </w:rPr>
        <w:t>NGF</w:t>
      </w:r>
      <w:r w:rsidR="00612B33" w:rsidRPr="001E2E7B">
        <w:rPr>
          <w:color w:val="auto"/>
          <w:sz w:val="24"/>
          <w:szCs w:val="24"/>
        </w:rPr>
        <w:t xml:space="preserve">) </w:t>
      </w:r>
      <w:r w:rsidR="00AC4C78" w:rsidRPr="001E2E7B">
        <w:rPr>
          <w:color w:val="auto"/>
          <w:sz w:val="24"/>
          <w:szCs w:val="24"/>
        </w:rPr>
        <w:t>(</w:t>
      </w:r>
      <w:proofErr w:type="spellStart"/>
      <w:r w:rsidR="00AC4C78" w:rsidRPr="001E2E7B">
        <w:rPr>
          <w:color w:val="auto"/>
          <w:sz w:val="24"/>
          <w:szCs w:val="24"/>
        </w:rPr>
        <w:t>Proteintech</w:t>
      </w:r>
      <w:proofErr w:type="spellEnd"/>
      <w:r w:rsidR="00AC4C78" w:rsidRPr="001E2E7B">
        <w:rPr>
          <w:color w:val="auto"/>
          <w:sz w:val="24"/>
          <w:szCs w:val="24"/>
        </w:rPr>
        <w:t xml:space="preserve">, Chicago, Illinois, USA) </w:t>
      </w:r>
      <w:r w:rsidR="00612B33" w:rsidRPr="001E2E7B">
        <w:rPr>
          <w:color w:val="auto"/>
          <w:sz w:val="24"/>
          <w:szCs w:val="24"/>
        </w:rPr>
        <w:t xml:space="preserve">was used to stimulate PC12 cells </w:t>
      </w:r>
      <w:r w:rsidR="002547D8" w:rsidRPr="001E2E7B">
        <w:rPr>
          <w:color w:val="auto"/>
          <w:sz w:val="24"/>
          <w:szCs w:val="24"/>
        </w:rPr>
        <w:t xml:space="preserve">with a 2.5% FBS </w:t>
      </w:r>
      <w:r w:rsidR="00612B33" w:rsidRPr="001E2E7B">
        <w:rPr>
          <w:color w:val="auto"/>
          <w:sz w:val="24"/>
          <w:szCs w:val="24"/>
        </w:rPr>
        <w:t xml:space="preserve">for 3-5 days. </w:t>
      </w:r>
      <w:r w:rsidR="002547D8" w:rsidRPr="001E2E7B">
        <w:rPr>
          <w:color w:val="auto"/>
          <w:sz w:val="24"/>
          <w:szCs w:val="24"/>
        </w:rPr>
        <w:t>During stimulation, culture was replaced every other two days.</w:t>
      </w:r>
      <w:r w:rsidR="00A219F8" w:rsidRPr="001E2E7B">
        <w:rPr>
          <w:color w:val="auto"/>
          <w:sz w:val="24"/>
          <w:szCs w:val="24"/>
        </w:rPr>
        <w:t xml:space="preserve"> </w:t>
      </w:r>
      <w:r w:rsidR="00FF776B" w:rsidRPr="001E2E7B">
        <w:rPr>
          <w:color w:val="auto"/>
          <w:sz w:val="24"/>
          <w:szCs w:val="24"/>
        </w:rPr>
        <w:t xml:space="preserve">Four </w:t>
      </w:r>
      <w:r w:rsidR="00E64CAE" w:rsidRPr="001E2E7B">
        <w:rPr>
          <w:color w:val="auto"/>
          <w:sz w:val="24"/>
          <w:szCs w:val="24"/>
        </w:rPr>
        <w:t>photographs</w:t>
      </w:r>
      <w:r w:rsidR="00FF776B" w:rsidRPr="001E2E7B">
        <w:rPr>
          <w:color w:val="auto"/>
          <w:sz w:val="24"/>
          <w:szCs w:val="24"/>
        </w:rPr>
        <w:t xml:space="preserve"> </w:t>
      </w:r>
      <w:r w:rsidR="00E64CAE" w:rsidRPr="001E2E7B">
        <w:rPr>
          <w:color w:val="auto"/>
          <w:sz w:val="24"/>
          <w:szCs w:val="24"/>
        </w:rPr>
        <w:t>were casually taken (200× magnification)</w:t>
      </w:r>
      <w:r w:rsidR="00FF776B" w:rsidRPr="001E2E7B">
        <w:rPr>
          <w:color w:val="auto"/>
          <w:sz w:val="24"/>
          <w:szCs w:val="24"/>
        </w:rPr>
        <w:t xml:space="preserve"> and f</w:t>
      </w:r>
      <w:r w:rsidR="00A219F8" w:rsidRPr="001E2E7B">
        <w:rPr>
          <w:color w:val="auto"/>
          <w:sz w:val="24"/>
          <w:szCs w:val="24"/>
        </w:rPr>
        <w:t xml:space="preserve">ifty PC12 cells </w:t>
      </w:r>
      <w:r w:rsidR="00E54373" w:rsidRPr="001E2E7B">
        <w:rPr>
          <w:color w:val="auto"/>
          <w:sz w:val="24"/>
          <w:szCs w:val="24"/>
        </w:rPr>
        <w:t>with neurite</w:t>
      </w:r>
      <w:r w:rsidR="00290312" w:rsidRPr="001E2E7B">
        <w:rPr>
          <w:color w:val="auto"/>
          <w:sz w:val="24"/>
          <w:szCs w:val="24"/>
        </w:rPr>
        <w:t>s</w:t>
      </w:r>
      <w:r w:rsidR="00E54373" w:rsidRPr="001E2E7B">
        <w:rPr>
          <w:color w:val="auto"/>
          <w:sz w:val="24"/>
          <w:szCs w:val="24"/>
        </w:rPr>
        <w:t xml:space="preserve"> were included to calculate the average length of the extended neurite</w:t>
      </w:r>
      <w:r w:rsidR="00290312" w:rsidRPr="001E2E7B">
        <w:rPr>
          <w:color w:val="auto"/>
          <w:sz w:val="24"/>
          <w:szCs w:val="24"/>
        </w:rPr>
        <w:t>s</w:t>
      </w:r>
      <w:r w:rsidR="00E54373" w:rsidRPr="001E2E7B">
        <w:rPr>
          <w:color w:val="auto"/>
          <w:sz w:val="24"/>
          <w:szCs w:val="24"/>
        </w:rPr>
        <w:t>.</w:t>
      </w:r>
      <w:r w:rsidR="00E64CAE" w:rsidRPr="001E2E7B">
        <w:rPr>
          <w:color w:val="auto"/>
          <w:sz w:val="24"/>
          <w:szCs w:val="24"/>
        </w:rPr>
        <w:t xml:space="preserve"> </w:t>
      </w:r>
      <w:r w:rsidR="00A219F8" w:rsidRPr="001E2E7B">
        <w:rPr>
          <w:color w:val="auto"/>
          <w:sz w:val="24"/>
          <w:szCs w:val="24"/>
        </w:rPr>
        <w:t xml:space="preserve">The </w:t>
      </w:r>
      <w:r w:rsidR="00E64CAE" w:rsidRPr="001E2E7B">
        <w:rPr>
          <w:color w:val="auto"/>
          <w:sz w:val="24"/>
          <w:szCs w:val="24"/>
        </w:rPr>
        <w:t xml:space="preserve">average </w:t>
      </w:r>
      <w:r w:rsidR="00A219F8" w:rsidRPr="001E2E7B">
        <w:rPr>
          <w:color w:val="auto"/>
          <w:sz w:val="24"/>
          <w:szCs w:val="24"/>
        </w:rPr>
        <w:t>nerite length was analyzed by ImageJ.</w:t>
      </w:r>
      <w:r w:rsidR="00CF5194" w:rsidRPr="001E2E7B">
        <w:rPr>
          <w:color w:val="auto"/>
          <w:sz w:val="24"/>
          <w:szCs w:val="24"/>
        </w:rPr>
        <w:t xml:space="preserve"> For primary cells, neurons were subjected to Exo and Exo-K before treated with LPS for 12h. Then, four photographs were randomly captured by an inverted fluorescence microscope.</w:t>
      </w:r>
    </w:p>
    <w:p w14:paraId="7B9ED1A1" w14:textId="77777777" w:rsidR="00E12ED5" w:rsidRPr="001E2E7B" w:rsidRDefault="001C2224" w:rsidP="001E2E7B">
      <w:pPr>
        <w:spacing w:line="480" w:lineRule="auto"/>
        <w:jc w:val="left"/>
        <w:rPr>
          <w:b/>
          <w:color w:val="auto"/>
          <w:sz w:val="24"/>
          <w:szCs w:val="24"/>
        </w:rPr>
      </w:pPr>
      <w:r w:rsidRPr="001E2E7B">
        <w:rPr>
          <w:b/>
          <w:color w:val="auto"/>
          <w:sz w:val="24"/>
          <w:szCs w:val="24"/>
        </w:rPr>
        <w:t xml:space="preserve">Transfection of Plasmids, </w:t>
      </w:r>
      <w:r w:rsidR="00E12ED5" w:rsidRPr="001E2E7B">
        <w:rPr>
          <w:b/>
          <w:color w:val="auto"/>
          <w:sz w:val="24"/>
          <w:szCs w:val="24"/>
        </w:rPr>
        <w:t>miRNAs</w:t>
      </w:r>
      <w:r w:rsidRPr="001E2E7B">
        <w:rPr>
          <w:b/>
          <w:color w:val="auto"/>
          <w:sz w:val="24"/>
          <w:szCs w:val="24"/>
        </w:rPr>
        <w:t xml:space="preserve"> and </w:t>
      </w:r>
      <w:r w:rsidR="00C4447C" w:rsidRPr="001E2E7B">
        <w:rPr>
          <w:b/>
          <w:color w:val="auto"/>
          <w:sz w:val="24"/>
          <w:szCs w:val="24"/>
        </w:rPr>
        <w:t>siRNAs</w:t>
      </w:r>
    </w:p>
    <w:p w14:paraId="16DD0BE5" w14:textId="13ADBFE6" w:rsidR="00E12ED5" w:rsidRPr="001E2E7B" w:rsidRDefault="00E12ED5" w:rsidP="001E2E7B">
      <w:pPr>
        <w:spacing w:line="480" w:lineRule="auto"/>
        <w:jc w:val="left"/>
        <w:rPr>
          <w:color w:val="auto"/>
          <w:sz w:val="24"/>
          <w:szCs w:val="24"/>
        </w:rPr>
      </w:pPr>
      <w:r w:rsidRPr="001E2E7B">
        <w:rPr>
          <w:b/>
          <w:color w:val="auto"/>
          <w:sz w:val="24"/>
          <w:szCs w:val="24"/>
        </w:rPr>
        <w:tab/>
      </w:r>
      <w:r w:rsidRPr="001E2E7B">
        <w:rPr>
          <w:color w:val="auto"/>
          <w:sz w:val="24"/>
          <w:szCs w:val="24"/>
        </w:rPr>
        <w:t xml:space="preserve">The plasmids containing cDNA clones of </w:t>
      </w:r>
      <w:proofErr w:type="spellStart"/>
      <w:r w:rsidRPr="001E2E7B">
        <w:rPr>
          <w:color w:val="auto"/>
          <w:sz w:val="24"/>
          <w:szCs w:val="24"/>
        </w:rPr>
        <w:t>Cbl</w:t>
      </w:r>
      <w:proofErr w:type="spellEnd"/>
      <w:r w:rsidRPr="001E2E7B">
        <w:rPr>
          <w:color w:val="auto"/>
          <w:sz w:val="24"/>
          <w:szCs w:val="24"/>
        </w:rPr>
        <w:t xml:space="preserve"> and </w:t>
      </w:r>
      <w:proofErr w:type="spellStart"/>
      <w:r w:rsidRPr="001E2E7B">
        <w:rPr>
          <w:color w:val="auto"/>
          <w:sz w:val="24"/>
          <w:szCs w:val="24"/>
        </w:rPr>
        <w:t>Cblb</w:t>
      </w:r>
      <w:proofErr w:type="spellEnd"/>
      <w:r w:rsidRPr="001E2E7B">
        <w:rPr>
          <w:color w:val="auto"/>
          <w:sz w:val="24"/>
          <w:szCs w:val="24"/>
        </w:rPr>
        <w:t xml:space="preserve"> genes were constructed and purchased from Guangzhou </w:t>
      </w:r>
      <w:proofErr w:type="spellStart"/>
      <w:r w:rsidRPr="001E2E7B">
        <w:rPr>
          <w:color w:val="auto"/>
          <w:sz w:val="24"/>
          <w:szCs w:val="24"/>
        </w:rPr>
        <w:t>RiboBio</w:t>
      </w:r>
      <w:proofErr w:type="spellEnd"/>
      <w:r w:rsidRPr="001E2E7B">
        <w:rPr>
          <w:color w:val="auto"/>
          <w:sz w:val="24"/>
          <w:szCs w:val="24"/>
        </w:rPr>
        <w:t xml:space="preserve"> Co., Ltd. (Guangzhou, China). These cDNA fragments containing coding sequence (CDS) of the </w:t>
      </w:r>
      <w:proofErr w:type="spellStart"/>
      <w:r w:rsidRPr="001E2E7B">
        <w:rPr>
          <w:color w:val="auto"/>
          <w:sz w:val="24"/>
          <w:szCs w:val="24"/>
        </w:rPr>
        <w:t>Cbl</w:t>
      </w:r>
      <w:proofErr w:type="spellEnd"/>
      <w:r w:rsidRPr="001E2E7B">
        <w:rPr>
          <w:color w:val="auto"/>
          <w:sz w:val="24"/>
          <w:szCs w:val="24"/>
        </w:rPr>
        <w:t xml:space="preserve"> and </w:t>
      </w:r>
      <w:proofErr w:type="spellStart"/>
      <w:r w:rsidRPr="001E2E7B">
        <w:rPr>
          <w:color w:val="auto"/>
          <w:sz w:val="24"/>
          <w:szCs w:val="24"/>
        </w:rPr>
        <w:t>Cblb</w:t>
      </w:r>
      <w:proofErr w:type="spellEnd"/>
      <w:r w:rsidRPr="001E2E7B">
        <w:rPr>
          <w:color w:val="auto"/>
          <w:sz w:val="24"/>
          <w:szCs w:val="24"/>
        </w:rPr>
        <w:t xml:space="preserve"> gene were cloned into pcDNA3.0 vector (</w:t>
      </w:r>
      <w:bookmarkStart w:id="19" w:name="OLE_LINK42"/>
      <w:bookmarkStart w:id="20" w:name="OLE_LINK43"/>
      <w:r w:rsidRPr="001E2E7B">
        <w:rPr>
          <w:color w:val="auto"/>
          <w:sz w:val="24"/>
          <w:szCs w:val="24"/>
        </w:rPr>
        <w:t>Life Technologies</w:t>
      </w:r>
      <w:r w:rsidR="00107A2E" w:rsidRPr="001E2E7B">
        <w:rPr>
          <w:color w:val="auto"/>
          <w:sz w:val="24"/>
          <w:szCs w:val="24"/>
        </w:rPr>
        <w:t>,</w:t>
      </w:r>
      <w:bookmarkEnd w:id="19"/>
      <w:bookmarkEnd w:id="20"/>
      <w:r w:rsidR="00107A2E" w:rsidRPr="001E2E7B">
        <w:rPr>
          <w:color w:val="auto"/>
          <w:sz w:val="24"/>
          <w:szCs w:val="24"/>
        </w:rPr>
        <w:t xml:space="preserve"> </w:t>
      </w:r>
      <w:r w:rsidR="00BE2567" w:rsidRPr="001E2E7B">
        <w:rPr>
          <w:color w:val="auto"/>
          <w:sz w:val="24"/>
          <w:szCs w:val="24"/>
        </w:rPr>
        <w:t>Boston, MA,</w:t>
      </w:r>
      <w:r w:rsidR="00B564E1" w:rsidRPr="001E2E7B">
        <w:rPr>
          <w:color w:val="auto"/>
          <w:sz w:val="24"/>
          <w:szCs w:val="24"/>
        </w:rPr>
        <w:t xml:space="preserve"> USA</w:t>
      </w:r>
      <w:r w:rsidRPr="001E2E7B">
        <w:rPr>
          <w:color w:val="auto"/>
          <w:sz w:val="24"/>
          <w:szCs w:val="24"/>
        </w:rPr>
        <w:t xml:space="preserve">). The PCR fragment was verified by DNA sequencing, RT-QPCR and western blot. Specific miRNAs’ sequences obtained from </w:t>
      </w:r>
      <w:proofErr w:type="spellStart"/>
      <w:r w:rsidRPr="001E2E7B">
        <w:rPr>
          <w:color w:val="auto"/>
          <w:sz w:val="24"/>
          <w:szCs w:val="24"/>
        </w:rPr>
        <w:t>TargetScan</w:t>
      </w:r>
      <w:proofErr w:type="spellEnd"/>
      <w:r w:rsidRPr="001E2E7B">
        <w:rPr>
          <w:color w:val="auto"/>
          <w:sz w:val="24"/>
          <w:szCs w:val="24"/>
        </w:rPr>
        <w:t xml:space="preserve"> Human 7.2 and </w:t>
      </w:r>
      <w:r w:rsidR="00107A2E" w:rsidRPr="001E2E7B">
        <w:rPr>
          <w:color w:val="auto"/>
          <w:sz w:val="24"/>
          <w:szCs w:val="24"/>
        </w:rPr>
        <w:t xml:space="preserve">siRNA of </w:t>
      </w:r>
      <w:proofErr w:type="spellStart"/>
      <w:r w:rsidR="00107A2E" w:rsidRPr="001E2E7B">
        <w:rPr>
          <w:color w:val="auto"/>
          <w:sz w:val="24"/>
          <w:szCs w:val="24"/>
        </w:rPr>
        <w:t>Cblb</w:t>
      </w:r>
      <w:proofErr w:type="spellEnd"/>
      <w:r w:rsidR="00107A2E" w:rsidRPr="001E2E7B">
        <w:rPr>
          <w:color w:val="auto"/>
          <w:sz w:val="24"/>
          <w:szCs w:val="24"/>
        </w:rPr>
        <w:t xml:space="preserve"> and </w:t>
      </w:r>
      <w:proofErr w:type="spellStart"/>
      <w:r w:rsidR="00107A2E" w:rsidRPr="001E2E7B">
        <w:rPr>
          <w:color w:val="auto"/>
          <w:sz w:val="24"/>
          <w:szCs w:val="24"/>
        </w:rPr>
        <w:t>Cbl</w:t>
      </w:r>
      <w:proofErr w:type="spellEnd"/>
      <w:r w:rsidR="00107A2E" w:rsidRPr="001E2E7B">
        <w:rPr>
          <w:color w:val="auto"/>
          <w:sz w:val="24"/>
          <w:szCs w:val="24"/>
        </w:rPr>
        <w:t xml:space="preserve"> genes were </w:t>
      </w:r>
      <w:r w:rsidRPr="001E2E7B">
        <w:rPr>
          <w:color w:val="auto"/>
          <w:sz w:val="24"/>
          <w:szCs w:val="24"/>
        </w:rPr>
        <w:t xml:space="preserve">synthesized by </w:t>
      </w:r>
      <w:proofErr w:type="spellStart"/>
      <w:r w:rsidRPr="001E2E7B">
        <w:rPr>
          <w:color w:val="auto"/>
          <w:sz w:val="24"/>
          <w:szCs w:val="24"/>
        </w:rPr>
        <w:t>RiboBio</w:t>
      </w:r>
      <w:proofErr w:type="spellEnd"/>
      <w:r w:rsidRPr="001E2E7B">
        <w:rPr>
          <w:color w:val="auto"/>
          <w:sz w:val="24"/>
          <w:szCs w:val="24"/>
        </w:rPr>
        <w:t xml:space="preserve"> as well. Plasmids, mimics and antisense sequences of miRNAs</w:t>
      </w:r>
      <w:r w:rsidR="007B6539" w:rsidRPr="001E2E7B">
        <w:rPr>
          <w:color w:val="auto"/>
          <w:sz w:val="24"/>
          <w:szCs w:val="24"/>
        </w:rPr>
        <w:t>, and SiRNAs</w:t>
      </w:r>
      <w:r w:rsidRPr="001E2E7B">
        <w:rPr>
          <w:color w:val="auto"/>
          <w:sz w:val="24"/>
          <w:szCs w:val="24"/>
        </w:rPr>
        <w:t xml:space="preserve"> were transfected by using lipo-3000 reagent</w:t>
      </w:r>
      <w:r w:rsidR="009F41F4" w:rsidRPr="001E2E7B">
        <w:rPr>
          <w:color w:val="auto"/>
          <w:sz w:val="24"/>
          <w:szCs w:val="24"/>
        </w:rPr>
        <w:t xml:space="preserve"> (Gibco, Carlsbad, California, USA)</w:t>
      </w:r>
      <w:r w:rsidRPr="001E2E7B">
        <w:rPr>
          <w:color w:val="auto"/>
          <w:sz w:val="24"/>
          <w:szCs w:val="24"/>
        </w:rPr>
        <w:t xml:space="preserve">. Core </w:t>
      </w:r>
      <w:r w:rsidR="006417C7" w:rsidRPr="001E2E7B">
        <w:rPr>
          <w:color w:val="auto"/>
          <w:sz w:val="24"/>
          <w:szCs w:val="24"/>
        </w:rPr>
        <w:t>sequences</w:t>
      </w:r>
      <w:r w:rsidR="004456DD" w:rsidRPr="001E2E7B">
        <w:rPr>
          <w:color w:val="auto"/>
          <w:sz w:val="24"/>
          <w:szCs w:val="24"/>
        </w:rPr>
        <w:t xml:space="preserve">, </w:t>
      </w:r>
      <w:r w:rsidR="00923222" w:rsidRPr="001E2E7B">
        <w:rPr>
          <w:color w:val="auto"/>
          <w:sz w:val="24"/>
          <w:szCs w:val="24"/>
        </w:rPr>
        <w:t xml:space="preserve">SiRNA sequences </w:t>
      </w:r>
      <w:r w:rsidRPr="001E2E7B">
        <w:rPr>
          <w:color w:val="auto"/>
          <w:sz w:val="24"/>
          <w:szCs w:val="24"/>
        </w:rPr>
        <w:t xml:space="preserve">of </w:t>
      </w:r>
      <w:proofErr w:type="spellStart"/>
      <w:r w:rsidRPr="001E2E7B">
        <w:rPr>
          <w:color w:val="auto"/>
          <w:sz w:val="24"/>
          <w:szCs w:val="24"/>
        </w:rPr>
        <w:t>Cbl</w:t>
      </w:r>
      <w:proofErr w:type="spellEnd"/>
      <w:r w:rsidRPr="001E2E7B">
        <w:rPr>
          <w:color w:val="auto"/>
          <w:sz w:val="24"/>
          <w:szCs w:val="24"/>
        </w:rPr>
        <w:t xml:space="preserve"> and </w:t>
      </w:r>
      <w:proofErr w:type="spellStart"/>
      <w:r w:rsidRPr="001E2E7B">
        <w:rPr>
          <w:color w:val="auto"/>
          <w:sz w:val="24"/>
          <w:szCs w:val="24"/>
        </w:rPr>
        <w:t>Cblb</w:t>
      </w:r>
      <w:proofErr w:type="spellEnd"/>
      <w:r w:rsidR="004456DD" w:rsidRPr="001E2E7B">
        <w:rPr>
          <w:color w:val="auto"/>
          <w:sz w:val="24"/>
          <w:szCs w:val="24"/>
        </w:rPr>
        <w:t xml:space="preserve">, and miRNA </w:t>
      </w:r>
      <w:r w:rsidR="004456DD" w:rsidRPr="001E2E7B">
        <w:rPr>
          <w:color w:val="auto"/>
          <w:sz w:val="24"/>
          <w:szCs w:val="24"/>
        </w:rPr>
        <w:lastRenderedPageBreak/>
        <w:t>sequences</w:t>
      </w:r>
      <w:r w:rsidR="006417C7" w:rsidRPr="001E2E7B">
        <w:rPr>
          <w:color w:val="auto"/>
          <w:sz w:val="24"/>
          <w:szCs w:val="24"/>
        </w:rPr>
        <w:t xml:space="preserve"> </w:t>
      </w:r>
      <w:r w:rsidRPr="001E2E7B">
        <w:rPr>
          <w:color w:val="auto"/>
          <w:sz w:val="24"/>
          <w:szCs w:val="24"/>
        </w:rPr>
        <w:t xml:space="preserve">used in this </w:t>
      </w:r>
      <w:r w:rsidR="00366E93" w:rsidRPr="001E2E7B">
        <w:rPr>
          <w:color w:val="auto"/>
          <w:sz w:val="24"/>
          <w:szCs w:val="24"/>
        </w:rPr>
        <w:t>experiment</w:t>
      </w:r>
      <w:r w:rsidRPr="001E2E7B">
        <w:rPr>
          <w:color w:val="auto"/>
          <w:sz w:val="24"/>
          <w:szCs w:val="24"/>
        </w:rPr>
        <w:t xml:space="preserve"> are provided in </w:t>
      </w:r>
      <w:r w:rsidR="0007244C">
        <w:rPr>
          <w:b/>
          <w:color w:val="auto"/>
          <w:sz w:val="24"/>
          <w:szCs w:val="24"/>
        </w:rPr>
        <w:t xml:space="preserve">Additional file </w:t>
      </w:r>
      <w:r w:rsidR="00DB260B">
        <w:rPr>
          <w:b/>
          <w:color w:val="auto"/>
          <w:sz w:val="24"/>
          <w:szCs w:val="24"/>
        </w:rPr>
        <w:t>3</w:t>
      </w:r>
      <w:r w:rsidR="0007244C">
        <w:rPr>
          <w:b/>
          <w:color w:val="auto"/>
          <w:sz w:val="24"/>
          <w:szCs w:val="24"/>
        </w:rPr>
        <w:t xml:space="preserve"> and </w:t>
      </w:r>
      <w:r w:rsidR="00DB260B">
        <w:rPr>
          <w:b/>
          <w:color w:val="auto"/>
          <w:sz w:val="24"/>
          <w:szCs w:val="24"/>
        </w:rPr>
        <w:t>4</w:t>
      </w:r>
      <w:r w:rsidRPr="001E2E7B">
        <w:rPr>
          <w:b/>
          <w:color w:val="auto"/>
          <w:sz w:val="24"/>
          <w:szCs w:val="24"/>
        </w:rPr>
        <w:t>.</w:t>
      </w:r>
    </w:p>
    <w:p w14:paraId="391E1427" w14:textId="77777777" w:rsidR="00E12ED5" w:rsidRPr="001E2E7B" w:rsidRDefault="00E12ED5" w:rsidP="001E2E7B">
      <w:pPr>
        <w:spacing w:line="480" w:lineRule="auto"/>
        <w:jc w:val="left"/>
        <w:rPr>
          <w:b/>
          <w:color w:val="auto"/>
          <w:sz w:val="24"/>
          <w:szCs w:val="24"/>
        </w:rPr>
      </w:pPr>
      <w:r w:rsidRPr="001E2E7B">
        <w:rPr>
          <w:b/>
          <w:color w:val="auto"/>
          <w:sz w:val="24"/>
          <w:szCs w:val="24"/>
        </w:rPr>
        <w:t>RT-QPCR</w:t>
      </w:r>
    </w:p>
    <w:p w14:paraId="51F7EC57" w14:textId="0BDEF160" w:rsidR="00E12ED5" w:rsidRPr="001E2E7B" w:rsidRDefault="00E12ED5" w:rsidP="001E2E7B">
      <w:pPr>
        <w:spacing w:line="480" w:lineRule="auto"/>
        <w:jc w:val="left"/>
        <w:rPr>
          <w:b/>
          <w:color w:val="auto"/>
          <w:sz w:val="24"/>
          <w:szCs w:val="24"/>
        </w:rPr>
      </w:pPr>
      <w:r w:rsidRPr="001E2E7B">
        <w:rPr>
          <w:b/>
          <w:color w:val="auto"/>
          <w:sz w:val="24"/>
          <w:szCs w:val="24"/>
        </w:rPr>
        <w:tab/>
      </w:r>
      <w:r w:rsidRPr="001E2E7B">
        <w:rPr>
          <w:color w:val="auto"/>
          <w:sz w:val="24"/>
          <w:szCs w:val="24"/>
        </w:rPr>
        <w:t xml:space="preserve">Nuclear and cytoplasmic RNAs were extracted via the </w:t>
      </w:r>
      <w:proofErr w:type="spellStart"/>
      <w:r w:rsidRPr="001E2E7B">
        <w:rPr>
          <w:color w:val="auto"/>
          <w:sz w:val="24"/>
          <w:szCs w:val="24"/>
        </w:rPr>
        <w:t>Trizol</w:t>
      </w:r>
      <w:proofErr w:type="spellEnd"/>
      <w:r w:rsidRPr="001E2E7B">
        <w:rPr>
          <w:color w:val="auto"/>
          <w:sz w:val="24"/>
          <w:szCs w:val="24"/>
        </w:rPr>
        <w:t xml:space="preserve"> reagent (Invitrogen</w:t>
      </w:r>
      <w:r w:rsidR="00EE6FDB" w:rsidRPr="001E2E7B">
        <w:rPr>
          <w:color w:val="auto"/>
          <w:sz w:val="24"/>
          <w:szCs w:val="24"/>
        </w:rPr>
        <w:t xml:space="preserve">, </w:t>
      </w:r>
      <w:r w:rsidR="009F41F4" w:rsidRPr="001E2E7B">
        <w:rPr>
          <w:color w:val="auto"/>
          <w:sz w:val="24"/>
          <w:szCs w:val="24"/>
        </w:rPr>
        <w:t xml:space="preserve">Carlsbad, </w:t>
      </w:r>
      <w:bookmarkStart w:id="21" w:name="OLE_LINK38"/>
      <w:bookmarkStart w:id="22" w:name="OLE_LINK39"/>
      <w:r w:rsidR="009F41F4" w:rsidRPr="001E2E7B">
        <w:rPr>
          <w:color w:val="auto"/>
          <w:sz w:val="24"/>
          <w:szCs w:val="24"/>
        </w:rPr>
        <w:t>California</w:t>
      </w:r>
      <w:bookmarkEnd w:id="21"/>
      <w:bookmarkEnd w:id="22"/>
      <w:r w:rsidR="009F41F4" w:rsidRPr="001E2E7B">
        <w:rPr>
          <w:color w:val="auto"/>
          <w:sz w:val="24"/>
          <w:szCs w:val="24"/>
        </w:rPr>
        <w:t xml:space="preserve">, </w:t>
      </w:r>
      <w:r w:rsidR="00EE6FDB" w:rsidRPr="001E2E7B">
        <w:rPr>
          <w:color w:val="auto"/>
          <w:sz w:val="24"/>
          <w:szCs w:val="24"/>
        </w:rPr>
        <w:t>USA</w:t>
      </w:r>
      <w:r w:rsidRPr="001E2E7B">
        <w:rPr>
          <w:color w:val="auto"/>
          <w:sz w:val="24"/>
          <w:szCs w:val="24"/>
        </w:rPr>
        <w:t>)</w:t>
      </w:r>
      <w:r w:rsidR="0056330B" w:rsidRPr="001E2E7B">
        <w:rPr>
          <w:color w:val="auto"/>
          <w:sz w:val="24"/>
          <w:szCs w:val="24"/>
        </w:rPr>
        <w:t xml:space="preserve"> and the concentration of total RNA was </w:t>
      </w:r>
      <w:r w:rsidR="009949E2" w:rsidRPr="001E2E7B">
        <w:rPr>
          <w:color w:val="auto"/>
          <w:sz w:val="24"/>
          <w:szCs w:val="24"/>
        </w:rPr>
        <w:t xml:space="preserve">detected by </w:t>
      </w:r>
      <w:proofErr w:type="spellStart"/>
      <w:r w:rsidR="009949E2" w:rsidRPr="001E2E7B">
        <w:rPr>
          <w:color w:val="auto"/>
          <w:sz w:val="24"/>
          <w:szCs w:val="24"/>
        </w:rPr>
        <w:t>NaroDrop</w:t>
      </w:r>
      <w:proofErr w:type="spellEnd"/>
      <w:r w:rsidR="009949E2" w:rsidRPr="001E2E7B">
        <w:rPr>
          <w:color w:val="auto"/>
          <w:sz w:val="24"/>
          <w:szCs w:val="24"/>
        </w:rPr>
        <w:t xml:space="preserve"> (</w:t>
      </w:r>
      <w:r w:rsidR="004A498A" w:rsidRPr="001E2E7B">
        <w:rPr>
          <w:color w:val="auto"/>
          <w:sz w:val="24"/>
          <w:szCs w:val="24"/>
        </w:rPr>
        <w:t>Thermo</w:t>
      </w:r>
      <w:r w:rsidR="004B4033" w:rsidRPr="001E2E7B">
        <w:rPr>
          <w:color w:val="auto"/>
          <w:sz w:val="24"/>
          <w:szCs w:val="24"/>
        </w:rPr>
        <w:t xml:space="preserve"> Fisher</w:t>
      </w:r>
      <w:r w:rsidR="009949E2" w:rsidRPr="001E2E7B">
        <w:rPr>
          <w:color w:val="auto"/>
          <w:sz w:val="24"/>
          <w:szCs w:val="24"/>
        </w:rPr>
        <w:t xml:space="preserve">, </w:t>
      </w:r>
      <w:bookmarkStart w:id="23" w:name="OLE_LINK44"/>
      <w:bookmarkStart w:id="24" w:name="OLE_LINK45"/>
      <w:r w:rsidR="009F41F4" w:rsidRPr="001E2E7B">
        <w:rPr>
          <w:color w:val="auto"/>
          <w:sz w:val="24"/>
          <w:szCs w:val="24"/>
        </w:rPr>
        <w:t>Boston, MA,</w:t>
      </w:r>
      <w:bookmarkEnd w:id="23"/>
      <w:bookmarkEnd w:id="24"/>
      <w:r w:rsidR="009F41F4" w:rsidRPr="001E2E7B">
        <w:rPr>
          <w:color w:val="auto"/>
          <w:sz w:val="24"/>
          <w:szCs w:val="24"/>
        </w:rPr>
        <w:t xml:space="preserve"> </w:t>
      </w:r>
      <w:r w:rsidR="009949E2" w:rsidRPr="001E2E7B">
        <w:rPr>
          <w:color w:val="auto"/>
          <w:sz w:val="24"/>
          <w:szCs w:val="24"/>
        </w:rPr>
        <w:t>USA)</w:t>
      </w:r>
      <w:r w:rsidRPr="001E2E7B">
        <w:rPr>
          <w:color w:val="auto"/>
          <w:sz w:val="24"/>
          <w:szCs w:val="24"/>
        </w:rPr>
        <w:t xml:space="preserve">. The complementary cDNA of target mRNA was synthesized by reverse transcription following the manufacturer’s protocol. In order to validate RT-QPCR of miRNA, we added a cervical loop to miRNA, then reversed miRNA and amplified cDNA of miRNA using primers particularly designed for each miRNA. Quantitative reverse transcription polymerase chain reactions (RT-QPCR) were carried out by using the SYBR Green PCR kit (Gene Star, Beijing, </w:t>
      </w:r>
      <w:r w:rsidR="009F41F4" w:rsidRPr="001E2E7B">
        <w:rPr>
          <w:color w:val="auto"/>
          <w:sz w:val="24"/>
          <w:szCs w:val="24"/>
        </w:rPr>
        <w:t>C</w:t>
      </w:r>
      <w:r w:rsidRPr="001E2E7B">
        <w:rPr>
          <w:color w:val="auto"/>
          <w:sz w:val="24"/>
          <w:szCs w:val="24"/>
        </w:rPr>
        <w:t xml:space="preserve">hina). Normal polymerase chain reactions (PCR) </w:t>
      </w:r>
      <w:proofErr w:type="gramStart"/>
      <w:r w:rsidRPr="001E2E7B">
        <w:rPr>
          <w:color w:val="auto"/>
          <w:sz w:val="24"/>
          <w:szCs w:val="24"/>
        </w:rPr>
        <w:t>was</w:t>
      </w:r>
      <w:proofErr w:type="gramEnd"/>
      <w:r w:rsidRPr="001E2E7B">
        <w:rPr>
          <w:color w:val="auto"/>
          <w:sz w:val="24"/>
          <w:szCs w:val="24"/>
        </w:rPr>
        <w:t xml:space="preserve"> conducted using a common PCR instrument. </w:t>
      </w:r>
      <w:r w:rsidR="00627239" w:rsidRPr="001E2E7B">
        <w:rPr>
          <w:color w:val="auto"/>
          <w:sz w:val="24"/>
          <w:szCs w:val="24"/>
        </w:rPr>
        <w:t>The relative expression was calculated using the following equation: relative gene expression= 2</w:t>
      </w:r>
      <w:r w:rsidR="00627239" w:rsidRPr="001E2E7B">
        <w:rPr>
          <w:color w:val="auto"/>
          <w:sz w:val="24"/>
          <w:szCs w:val="24"/>
          <w:vertAlign w:val="superscript"/>
        </w:rPr>
        <w:t>−</w:t>
      </w:r>
      <w:r w:rsidR="00627239" w:rsidRPr="001E2E7B">
        <w:rPr>
          <w:color w:val="auto"/>
          <w:sz w:val="24"/>
          <w:szCs w:val="24"/>
        </w:rPr>
        <w:t xml:space="preserve"> </w:t>
      </w:r>
      <w:r w:rsidR="00627239" w:rsidRPr="001E2E7B">
        <w:rPr>
          <w:color w:val="auto"/>
          <w:sz w:val="24"/>
          <w:szCs w:val="24"/>
          <w:vertAlign w:val="superscript"/>
        </w:rPr>
        <w:t>(</w:t>
      </w:r>
      <w:proofErr w:type="spellStart"/>
      <w:r w:rsidR="00627239" w:rsidRPr="001E2E7B">
        <w:rPr>
          <w:color w:val="auto"/>
          <w:sz w:val="24"/>
          <w:szCs w:val="24"/>
          <w:vertAlign w:val="superscript"/>
        </w:rPr>
        <w:t>ΔCtsample−ΔCtcontrol</w:t>
      </w:r>
      <w:proofErr w:type="spellEnd"/>
      <w:r w:rsidR="00627239" w:rsidRPr="001E2E7B">
        <w:rPr>
          <w:color w:val="auto"/>
          <w:sz w:val="24"/>
          <w:szCs w:val="24"/>
          <w:vertAlign w:val="superscript"/>
        </w:rPr>
        <w:t>)</w:t>
      </w:r>
      <w:r w:rsidR="00627239" w:rsidRPr="001E2E7B">
        <w:rPr>
          <w:color w:val="auto"/>
          <w:sz w:val="24"/>
          <w:szCs w:val="24"/>
        </w:rPr>
        <w:t xml:space="preserve">. </w:t>
      </w:r>
      <w:r w:rsidRPr="001E2E7B">
        <w:rPr>
          <w:color w:val="auto"/>
          <w:sz w:val="24"/>
          <w:szCs w:val="24"/>
        </w:rPr>
        <w:t xml:space="preserve">The primer sequences are listed in </w:t>
      </w:r>
      <w:r w:rsidR="0043685B">
        <w:rPr>
          <w:b/>
          <w:color w:val="auto"/>
          <w:sz w:val="24"/>
          <w:szCs w:val="24"/>
        </w:rPr>
        <w:t xml:space="preserve">Additional file </w:t>
      </w:r>
      <w:r w:rsidR="00DB260B">
        <w:rPr>
          <w:b/>
          <w:color w:val="auto"/>
          <w:sz w:val="24"/>
          <w:szCs w:val="24"/>
        </w:rPr>
        <w:t>5</w:t>
      </w:r>
      <w:r w:rsidRPr="001E2E7B">
        <w:rPr>
          <w:color w:val="auto"/>
          <w:sz w:val="24"/>
          <w:szCs w:val="24"/>
        </w:rPr>
        <w:t>.</w:t>
      </w:r>
    </w:p>
    <w:p w14:paraId="2F32AD15" w14:textId="77777777" w:rsidR="002D7B76" w:rsidRPr="001E2E7B" w:rsidRDefault="002D7B76" w:rsidP="001E2E7B">
      <w:pPr>
        <w:spacing w:line="480" w:lineRule="auto"/>
        <w:jc w:val="left"/>
        <w:rPr>
          <w:b/>
          <w:color w:val="auto"/>
          <w:sz w:val="24"/>
          <w:szCs w:val="24"/>
        </w:rPr>
      </w:pPr>
      <w:r w:rsidRPr="001E2E7B">
        <w:rPr>
          <w:b/>
          <w:color w:val="auto"/>
          <w:sz w:val="24"/>
          <w:szCs w:val="24"/>
        </w:rPr>
        <w:t>Agarose gel electrophoresis</w:t>
      </w:r>
    </w:p>
    <w:p w14:paraId="4626D28C" w14:textId="59AC1BDB" w:rsidR="00764A19" w:rsidRPr="001E2E7B" w:rsidRDefault="002D7B76" w:rsidP="001E2E7B">
      <w:pPr>
        <w:spacing w:line="480" w:lineRule="auto"/>
        <w:jc w:val="left"/>
        <w:rPr>
          <w:color w:val="auto"/>
          <w:sz w:val="24"/>
          <w:szCs w:val="24"/>
        </w:rPr>
      </w:pPr>
      <w:r w:rsidRPr="001E2E7B">
        <w:rPr>
          <w:b/>
          <w:color w:val="auto"/>
          <w:sz w:val="24"/>
          <w:szCs w:val="24"/>
        </w:rPr>
        <w:tab/>
      </w:r>
      <w:r w:rsidR="00764A19" w:rsidRPr="001E2E7B">
        <w:rPr>
          <w:color w:val="auto"/>
          <w:sz w:val="24"/>
          <w:szCs w:val="24"/>
        </w:rPr>
        <w:t xml:space="preserve">Total RNAs were reversed and amplified in </w:t>
      </w:r>
      <w:r w:rsidR="00B61FB7" w:rsidRPr="001E2E7B">
        <w:rPr>
          <w:color w:val="auto"/>
          <w:sz w:val="24"/>
          <w:szCs w:val="24"/>
        </w:rPr>
        <w:t>normal PCR instrument. Then, about 200 ng cDNA</w:t>
      </w:r>
      <w:r w:rsidR="00C00E12" w:rsidRPr="001E2E7B">
        <w:rPr>
          <w:color w:val="auto"/>
          <w:sz w:val="24"/>
          <w:szCs w:val="24"/>
        </w:rPr>
        <w:t xml:space="preserve"> was loaded in the hole and separated in the 6% agarose gel</w:t>
      </w:r>
      <w:r w:rsidR="008F02D9" w:rsidRPr="001E2E7B">
        <w:rPr>
          <w:color w:val="auto"/>
          <w:sz w:val="24"/>
          <w:szCs w:val="24"/>
        </w:rPr>
        <w:t xml:space="preserve"> (</w:t>
      </w:r>
      <w:r w:rsidR="00766C01" w:rsidRPr="001E2E7B">
        <w:rPr>
          <w:color w:val="auto"/>
          <w:sz w:val="24"/>
          <w:szCs w:val="24"/>
        </w:rPr>
        <w:t xml:space="preserve">Sigma-Aldrich, St. Louis, </w:t>
      </w:r>
      <w:r w:rsidR="009F41F4" w:rsidRPr="001E2E7B">
        <w:rPr>
          <w:color w:val="auto"/>
          <w:sz w:val="24"/>
          <w:szCs w:val="24"/>
        </w:rPr>
        <w:t xml:space="preserve">Missouri, </w:t>
      </w:r>
      <w:r w:rsidR="00766C01" w:rsidRPr="001E2E7B">
        <w:rPr>
          <w:color w:val="auto"/>
          <w:sz w:val="24"/>
          <w:szCs w:val="24"/>
        </w:rPr>
        <w:t>USA</w:t>
      </w:r>
      <w:r w:rsidR="008F02D9" w:rsidRPr="001E2E7B">
        <w:rPr>
          <w:color w:val="auto"/>
          <w:sz w:val="24"/>
          <w:szCs w:val="24"/>
        </w:rPr>
        <w:t>)</w:t>
      </w:r>
      <w:r w:rsidR="00944EA0" w:rsidRPr="001E2E7B">
        <w:rPr>
          <w:color w:val="auto"/>
          <w:sz w:val="24"/>
          <w:szCs w:val="24"/>
        </w:rPr>
        <w:t xml:space="preserve">. About 15 min later, the gel was immersed into </w:t>
      </w:r>
      <w:r w:rsidR="001F0577" w:rsidRPr="001E2E7B">
        <w:rPr>
          <w:color w:val="auto"/>
          <w:sz w:val="24"/>
          <w:szCs w:val="24"/>
        </w:rPr>
        <w:t>PBST (</w:t>
      </w:r>
      <w:r w:rsidR="00C67B13" w:rsidRPr="001E2E7B">
        <w:rPr>
          <w:color w:val="auto"/>
          <w:sz w:val="24"/>
          <w:szCs w:val="24"/>
        </w:rPr>
        <w:t>Phosphate Buffered Saline Tween</w:t>
      </w:r>
      <w:r w:rsidR="001F0577" w:rsidRPr="001E2E7B">
        <w:rPr>
          <w:color w:val="auto"/>
          <w:sz w:val="24"/>
          <w:szCs w:val="24"/>
        </w:rPr>
        <w:t xml:space="preserve">) containing </w:t>
      </w:r>
      <w:r w:rsidR="00B26FF3" w:rsidRPr="001E2E7B">
        <w:rPr>
          <w:color w:val="auto"/>
          <w:sz w:val="24"/>
          <w:szCs w:val="24"/>
        </w:rPr>
        <w:t>0.1%</w:t>
      </w:r>
      <w:r w:rsidR="00944EA0" w:rsidRPr="001E2E7B">
        <w:rPr>
          <w:color w:val="auto"/>
          <w:sz w:val="24"/>
          <w:szCs w:val="24"/>
        </w:rPr>
        <w:t xml:space="preserve"> </w:t>
      </w:r>
      <w:proofErr w:type="spellStart"/>
      <w:r w:rsidR="00867FEC" w:rsidRPr="001E2E7B">
        <w:rPr>
          <w:color w:val="auto"/>
          <w:sz w:val="24"/>
          <w:szCs w:val="24"/>
        </w:rPr>
        <w:t>Sybr</w:t>
      </w:r>
      <w:proofErr w:type="spellEnd"/>
      <w:r w:rsidR="00867FEC" w:rsidRPr="001E2E7B">
        <w:rPr>
          <w:color w:val="auto"/>
          <w:sz w:val="24"/>
          <w:szCs w:val="24"/>
        </w:rPr>
        <w:t>-Gold</w:t>
      </w:r>
      <w:r w:rsidR="00627239" w:rsidRPr="001E2E7B">
        <w:rPr>
          <w:color w:val="auto"/>
          <w:sz w:val="24"/>
          <w:szCs w:val="24"/>
        </w:rPr>
        <w:t xml:space="preserve"> (</w:t>
      </w:r>
      <w:r w:rsidR="009F34EE" w:rsidRPr="001E2E7B">
        <w:rPr>
          <w:color w:val="auto"/>
          <w:sz w:val="24"/>
          <w:szCs w:val="24"/>
        </w:rPr>
        <w:t>Thermo</w:t>
      </w:r>
      <w:r w:rsidR="00534C06" w:rsidRPr="001E2E7B">
        <w:rPr>
          <w:color w:val="auto"/>
          <w:sz w:val="24"/>
          <w:szCs w:val="24"/>
        </w:rPr>
        <w:t xml:space="preserve"> </w:t>
      </w:r>
      <w:r w:rsidR="009F34EE" w:rsidRPr="001E2E7B">
        <w:rPr>
          <w:color w:val="auto"/>
          <w:sz w:val="24"/>
          <w:szCs w:val="24"/>
        </w:rPr>
        <w:t>Fisher,</w:t>
      </w:r>
      <w:r w:rsidR="009F41F4" w:rsidRPr="001E2E7B">
        <w:rPr>
          <w:color w:val="auto"/>
          <w:sz w:val="24"/>
          <w:szCs w:val="24"/>
        </w:rPr>
        <w:t xml:space="preserve"> Boston, MA,</w:t>
      </w:r>
      <w:r w:rsidR="009F34EE" w:rsidRPr="001E2E7B">
        <w:rPr>
          <w:color w:val="auto"/>
          <w:sz w:val="24"/>
          <w:szCs w:val="24"/>
        </w:rPr>
        <w:t xml:space="preserve"> USA</w:t>
      </w:r>
      <w:r w:rsidR="00627239" w:rsidRPr="001E2E7B">
        <w:rPr>
          <w:color w:val="auto"/>
          <w:sz w:val="24"/>
          <w:szCs w:val="24"/>
        </w:rPr>
        <w:t>)</w:t>
      </w:r>
      <w:r w:rsidR="00867FEC" w:rsidRPr="001E2E7B">
        <w:rPr>
          <w:color w:val="auto"/>
          <w:sz w:val="24"/>
          <w:szCs w:val="24"/>
        </w:rPr>
        <w:t xml:space="preserve"> and </w:t>
      </w:r>
      <w:r w:rsidR="00354BFC" w:rsidRPr="001E2E7B">
        <w:rPr>
          <w:color w:val="auto"/>
          <w:sz w:val="24"/>
          <w:szCs w:val="24"/>
        </w:rPr>
        <w:t xml:space="preserve">the bands were visualized </w:t>
      </w:r>
      <w:r w:rsidR="00867FEC" w:rsidRPr="001E2E7B">
        <w:rPr>
          <w:color w:val="auto"/>
          <w:sz w:val="24"/>
          <w:szCs w:val="24"/>
        </w:rPr>
        <w:t>under ultraviolet</w:t>
      </w:r>
      <w:r w:rsidR="00354BFC" w:rsidRPr="001E2E7B">
        <w:rPr>
          <w:color w:val="auto"/>
          <w:sz w:val="24"/>
          <w:szCs w:val="24"/>
        </w:rPr>
        <w:t>.</w:t>
      </w:r>
    </w:p>
    <w:p w14:paraId="5A682F7B" w14:textId="77777777" w:rsidR="00E12ED5" w:rsidRPr="001E2E7B" w:rsidRDefault="00E12ED5" w:rsidP="001E2E7B">
      <w:pPr>
        <w:spacing w:line="480" w:lineRule="auto"/>
        <w:jc w:val="left"/>
        <w:rPr>
          <w:color w:val="auto"/>
          <w:sz w:val="24"/>
          <w:szCs w:val="24"/>
        </w:rPr>
      </w:pPr>
      <w:r w:rsidRPr="001E2E7B">
        <w:rPr>
          <w:b/>
          <w:color w:val="auto"/>
          <w:sz w:val="24"/>
          <w:szCs w:val="24"/>
        </w:rPr>
        <w:t>Luciferase reporter gene assay</w:t>
      </w:r>
    </w:p>
    <w:p w14:paraId="69F26DBA" w14:textId="322EDF97" w:rsidR="00E12ED5" w:rsidRPr="001E2E7B" w:rsidRDefault="00E12ED5" w:rsidP="001E2E7B">
      <w:pPr>
        <w:spacing w:line="480" w:lineRule="auto"/>
        <w:jc w:val="left"/>
        <w:rPr>
          <w:color w:val="auto"/>
          <w:sz w:val="24"/>
          <w:szCs w:val="24"/>
        </w:rPr>
      </w:pPr>
      <w:r w:rsidRPr="001E2E7B">
        <w:rPr>
          <w:color w:val="auto"/>
          <w:sz w:val="24"/>
          <w:szCs w:val="24"/>
        </w:rPr>
        <w:tab/>
        <w:t xml:space="preserve">We amplified the genomic DNA fragment of </w:t>
      </w:r>
      <w:proofErr w:type="spellStart"/>
      <w:r w:rsidRPr="001E2E7B">
        <w:rPr>
          <w:color w:val="auto"/>
          <w:sz w:val="24"/>
          <w:szCs w:val="24"/>
        </w:rPr>
        <w:t>Cbl</w:t>
      </w:r>
      <w:proofErr w:type="spellEnd"/>
      <w:r w:rsidRPr="001E2E7B">
        <w:rPr>
          <w:color w:val="auto"/>
          <w:sz w:val="24"/>
          <w:szCs w:val="24"/>
        </w:rPr>
        <w:t xml:space="preserve"> and </w:t>
      </w:r>
      <w:proofErr w:type="spellStart"/>
      <w:r w:rsidRPr="001E2E7B">
        <w:rPr>
          <w:color w:val="auto"/>
          <w:sz w:val="24"/>
          <w:szCs w:val="24"/>
        </w:rPr>
        <w:t>Cblb</w:t>
      </w:r>
      <w:proofErr w:type="spellEnd"/>
      <w:r w:rsidRPr="001E2E7B">
        <w:rPr>
          <w:color w:val="auto"/>
          <w:sz w:val="24"/>
          <w:szCs w:val="24"/>
        </w:rPr>
        <w:t xml:space="preserve"> containing the </w:t>
      </w:r>
      <w:r w:rsidRPr="001E2E7B">
        <w:rPr>
          <w:color w:val="auto"/>
          <w:sz w:val="24"/>
          <w:szCs w:val="24"/>
        </w:rPr>
        <w:lastRenderedPageBreak/>
        <w:t xml:space="preserve">predicted miRNAs binding sites (wild type, WT) and mutant sites (mutant type, MT) and cloned into </w:t>
      </w:r>
      <w:r w:rsidR="00DC1295" w:rsidRPr="001E2E7B">
        <w:rPr>
          <w:color w:val="auto"/>
          <w:sz w:val="24"/>
          <w:szCs w:val="24"/>
        </w:rPr>
        <w:t>PGL3</w:t>
      </w:r>
      <w:r w:rsidRPr="001E2E7B">
        <w:rPr>
          <w:color w:val="auto"/>
          <w:sz w:val="24"/>
          <w:szCs w:val="24"/>
        </w:rPr>
        <w:t xml:space="preserve">-report Dual-luciferase miRNA Target Expression Vector. The </w:t>
      </w:r>
      <w:r w:rsidR="00DC1295" w:rsidRPr="001E2E7B">
        <w:rPr>
          <w:color w:val="auto"/>
          <w:sz w:val="24"/>
          <w:szCs w:val="24"/>
        </w:rPr>
        <w:t>PGL3</w:t>
      </w:r>
      <w:r w:rsidRPr="001E2E7B">
        <w:rPr>
          <w:color w:val="auto"/>
          <w:sz w:val="24"/>
          <w:szCs w:val="24"/>
        </w:rPr>
        <w:t xml:space="preserve">-report and </w:t>
      </w:r>
      <w:proofErr w:type="spellStart"/>
      <w:r w:rsidRPr="001E2E7B">
        <w:rPr>
          <w:color w:val="auto"/>
          <w:sz w:val="24"/>
          <w:szCs w:val="24"/>
        </w:rPr>
        <w:t>pRL</w:t>
      </w:r>
      <w:proofErr w:type="spellEnd"/>
      <w:r w:rsidRPr="001E2E7B">
        <w:rPr>
          <w:color w:val="auto"/>
          <w:sz w:val="24"/>
          <w:szCs w:val="24"/>
        </w:rPr>
        <w:t xml:space="preserve">-TK </w:t>
      </w:r>
      <w:r w:rsidR="008A08A5" w:rsidRPr="001E2E7B">
        <w:rPr>
          <w:color w:val="auto"/>
          <w:sz w:val="24"/>
          <w:szCs w:val="24"/>
        </w:rPr>
        <w:t xml:space="preserve">vectors </w:t>
      </w:r>
      <w:r w:rsidRPr="001E2E7B">
        <w:rPr>
          <w:color w:val="auto"/>
          <w:sz w:val="24"/>
          <w:szCs w:val="24"/>
        </w:rPr>
        <w:t>were respecti</w:t>
      </w:r>
      <w:r w:rsidR="00226B47" w:rsidRPr="001E2E7B">
        <w:rPr>
          <w:color w:val="auto"/>
          <w:sz w:val="24"/>
          <w:szCs w:val="24"/>
        </w:rPr>
        <w:t xml:space="preserve">vely co-transfected with miRNA </w:t>
      </w:r>
      <w:r w:rsidRPr="001E2E7B">
        <w:rPr>
          <w:color w:val="auto"/>
          <w:sz w:val="24"/>
          <w:szCs w:val="24"/>
        </w:rPr>
        <w:t>mimics or inhibitors by using lipo-3000 reagent</w:t>
      </w:r>
      <w:r w:rsidR="00985CEB" w:rsidRPr="001E2E7B">
        <w:rPr>
          <w:color w:val="auto"/>
          <w:sz w:val="24"/>
          <w:szCs w:val="24"/>
        </w:rPr>
        <w:t xml:space="preserve"> into HEK293 cells</w:t>
      </w:r>
      <w:r w:rsidRPr="001E2E7B">
        <w:rPr>
          <w:color w:val="auto"/>
          <w:sz w:val="24"/>
          <w:szCs w:val="24"/>
        </w:rPr>
        <w:t>. Following transfection, luciferase activity was detected by Dual-Luciferase Reporter Assay System (</w:t>
      </w:r>
      <w:bookmarkStart w:id="25" w:name="OLE_LINK46"/>
      <w:bookmarkStart w:id="26" w:name="OLE_LINK47"/>
      <w:r w:rsidRPr="001E2E7B">
        <w:rPr>
          <w:color w:val="auto"/>
          <w:sz w:val="24"/>
          <w:szCs w:val="24"/>
        </w:rPr>
        <w:t>Promega</w:t>
      </w:r>
      <w:bookmarkEnd w:id="25"/>
      <w:bookmarkEnd w:id="26"/>
      <w:r w:rsidRPr="001E2E7B">
        <w:rPr>
          <w:color w:val="auto"/>
          <w:sz w:val="24"/>
          <w:szCs w:val="24"/>
        </w:rPr>
        <w:t xml:space="preserve">, </w:t>
      </w:r>
      <w:r w:rsidR="00FE19DB" w:rsidRPr="001E2E7B">
        <w:rPr>
          <w:color w:val="auto"/>
          <w:sz w:val="24"/>
          <w:szCs w:val="24"/>
        </w:rPr>
        <w:t xml:space="preserve">Madison, </w:t>
      </w:r>
      <w:r w:rsidRPr="001E2E7B">
        <w:rPr>
          <w:color w:val="auto"/>
          <w:sz w:val="24"/>
          <w:szCs w:val="24"/>
        </w:rPr>
        <w:t>Wisconsin, USA).</w:t>
      </w:r>
    </w:p>
    <w:p w14:paraId="146875EE" w14:textId="77777777" w:rsidR="00E12ED5" w:rsidRPr="001E2E7B" w:rsidRDefault="00E12ED5" w:rsidP="001E2E7B">
      <w:pPr>
        <w:spacing w:line="480" w:lineRule="auto"/>
        <w:jc w:val="left"/>
        <w:rPr>
          <w:color w:val="auto"/>
          <w:sz w:val="24"/>
          <w:szCs w:val="24"/>
        </w:rPr>
      </w:pPr>
      <w:r w:rsidRPr="001E2E7B">
        <w:rPr>
          <w:b/>
          <w:color w:val="auto"/>
          <w:sz w:val="24"/>
          <w:szCs w:val="24"/>
        </w:rPr>
        <w:t>Western blot</w:t>
      </w:r>
    </w:p>
    <w:p w14:paraId="0680DA85" w14:textId="2592B805" w:rsidR="002E0362" w:rsidRPr="001E2E7B" w:rsidRDefault="00E12ED5" w:rsidP="001E2E7B">
      <w:pPr>
        <w:spacing w:line="480" w:lineRule="auto"/>
        <w:ind w:firstLine="420"/>
        <w:jc w:val="left"/>
        <w:rPr>
          <w:color w:val="auto"/>
          <w:sz w:val="24"/>
          <w:szCs w:val="24"/>
        </w:rPr>
      </w:pPr>
      <w:r w:rsidRPr="001E2E7B">
        <w:rPr>
          <w:color w:val="auto"/>
          <w:sz w:val="24"/>
          <w:szCs w:val="24"/>
        </w:rPr>
        <w:t>Proteins from cells and spinal cords (5 mm length of spine cord centered the injured site) were extracted by using RIPA buffer and quantified by BCA</w:t>
      </w:r>
      <w:r w:rsidR="00D8510A" w:rsidRPr="001E2E7B">
        <w:rPr>
          <w:color w:val="auto"/>
          <w:sz w:val="24"/>
          <w:szCs w:val="24"/>
        </w:rPr>
        <w:t xml:space="preserve"> Kit</w:t>
      </w:r>
      <w:r w:rsidRPr="001E2E7B">
        <w:rPr>
          <w:color w:val="auto"/>
          <w:sz w:val="24"/>
          <w:szCs w:val="24"/>
        </w:rPr>
        <w:t xml:space="preserve">. </w:t>
      </w:r>
      <w:r w:rsidR="00090ADB" w:rsidRPr="001E2E7B">
        <w:rPr>
          <w:color w:val="auto"/>
          <w:sz w:val="24"/>
          <w:szCs w:val="24"/>
        </w:rPr>
        <w:t>10-</w:t>
      </w:r>
      <w:r w:rsidRPr="001E2E7B">
        <w:rPr>
          <w:color w:val="auto"/>
          <w:sz w:val="24"/>
          <w:szCs w:val="24"/>
        </w:rPr>
        <w:t xml:space="preserve">30 </w:t>
      </w:r>
      <w:proofErr w:type="spellStart"/>
      <w:r w:rsidRPr="001E2E7B">
        <w:rPr>
          <w:color w:val="auto"/>
          <w:sz w:val="24"/>
          <w:szCs w:val="24"/>
        </w:rPr>
        <w:t>μg</w:t>
      </w:r>
      <w:proofErr w:type="spellEnd"/>
      <w:r w:rsidRPr="001E2E7B">
        <w:rPr>
          <w:color w:val="auto"/>
          <w:sz w:val="24"/>
          <w:szCs w:val="24"/>
        </w:rPr>
        <w:t xml:space="preserve"> of lysate </w:t>
      </w:r>
      <w:r w:rsidR="00D8510A" w:rsidRPr="001E2E7B">
        <w:rPr>
          <w:color w:val="auto"/>
          <w:sz w:val="24"/>
          <w:szCs w:val="24"/>
        </w:rPr>
        <w:t xml:space="preserve">was </w:t>
      </w:r>
      <w:r w:rsidRPr="001E2E7B">
        <w:rPr>
          <w:color w:val="auto"/>
          <w:sz w:val="24"/>
          <w:szCs w:val="24"/>
        </w:rPr>
        <w:t>loaded on each lane. Primary antibodies against IL-6 (</w:t>
      </w:r>
      <w:proofErr w:type="spellStart"/>
      <w:r w:rsidRPr="001E2E7B">
        <w:rPr>
          <w:color w:val="auto"/>
          <w:sz w:val="24"/>
          <w:szCs w:val="24"/>
        </w:rPr>
        <w:t>GeneTex</w:t>
      </w:r>
      <w:proofErr w:type="spellEnd"/>
      <w:r w:rsidRPr="001E2E7B">
        <w:rPr>
          <w:color w:val="auto"/>
          <w:sz w:val="24"/>
          <w:szCs w:val="24"/>
        </w:rPr>
        <w:t xml:space="preserve">, </w:t>
      </w:r>
      <w:r w:rsidR="00534C06" w:rsidRPr="001E2E7B">
        <w:rPr>
          <w:color w:val="auto"/>
          <w:sz w:val="24"/>
          <w:szCs w:val="24"/>
        </w:rPr>
        <w:t xml:space="preserve">San Antonio, </w:t>
      </w:r>
      <w:r w:rsidRPr="001E2E7B">
        <w:rPr>
          <w:color w:val="auto"/>
          <w:sz w:val="24"/>
          <w:szCs w:val="24"/>
        </w:rPr>
        <w:t>Texas, USA), IL-1 (</w:t>
      </w:r>
      <w:bookmarkStart w:id="27" w:name="OLE_LINK50"/>
      <w:bookmarkStart w:id="28" w:name="OLE_LINK51"/>
      <w:proofErr w:type="spellStart"/>
      <w:r w:rsidRPr="001E2E7B">
        <w:rPr>
          <w:color w:val="auto"/>
          <w:sz w:val="24"/>
          <w:szCs w:val="24"/>
        </w:rPr>
        <w:t>GeneTex</w:t>
      </w:r>
      <w:bookmarkEnd w:id="27"/>
      <w:bookmarkEnd w:id="28"/>
      <w:proofErr w:type="spellEnd"/>
      <w:r w:rsidRPr="001E2E7B">
        <w:rPr>
          <w:color w:val="auto"/>
          <w:sz w:val="24"/>
          <w:szCs w:val="24"/>
        </w:rPr>
        <w:t xml:space="preserve">, </w:t>
      </w:r>
      <w:bookmarkStart w:id="29" w:name="OLE_LINK52"/>
      <w:bookmarkStart w:id="30" w:name="OLE_LINK53"/>
      <w:r w:rsidR="00534C06" w:rsidRPr="001E2E7B">
        <w:rPr>
          <w:color w:val="auto"/>
          <w:sz w:val="24"/>
          <w:szCs w:val="24"/>
        </w:rPr>
        <w:t>San Antonio,</w:t>
      </w:r>
      <w:bookmarkEnd w:id="29"/>
      <w:bookmarkEnd w:id="30"/>
      <w:r w:rsidR="00534C06" w:rsidRPr="001E2E7B">
        <w:rPr>
          <w:color w:val="auto"/>
          <w:sz w:val="24"/>
          <w:szCs w:val="24"/>
        </w:rPr>
        <w:t xml:space="preserve"> </w:t>
      </w:r>
      <w:r w:rsidRPr="001E2E7B">
        <w:rPr>
          <w:color w:val="auto"/>
          <w:sz w:val="24"/>
          <w:szCs w:val="24"/>
        </w:rPr>
        <w:t>Texas, USA), TNF-α (</w:t>
      </w:r>
      <w:proofErr w:type="spellStart"/>
      <w:r w:rsidRPr="001E2E7B">
        <w:rPr>
          <w:color w:val="auto"/>
          <w:sz w:val="24"/>
          <w:szCs w:val="24"/>
        </w:rPr>
        <w:t>GeneTex</w:t>
      </w:r>
      <w:proofErr w:type="spellEnd"/>
      <w:r w:rsidRPr="001E2E7B">
        <w:rPr>
          <w:color w:val="auto"/>
          <w:sz w:val="24"/>
          <w:szCs w:val="24"/>
        </w:rPr>
        <w:t xml:space="preserve">, </w:t>
      </w:r>
      <w:r w:rsidR="00534C06" w:rsidRPr="001E2E7B">
        <w:rPr>
          <w:color w:val="auto"/>
          <w:sz w:val="24"/>
          <w:szCs w:val="24"/>
        </w:rPr>
        <w:t xml:space="preserve">San Antonio, </w:t>
      </w:r>
      <w:r w:rsidRPr="001E2E7B">
        <w:rPr>
          <w:color w:val="auto"/>
          <w:sz w:val="24"/>
          <w:szCs w:val="24"/>
        </w:rPr>
        <w:t>Texas, USA), Akt</w:t>
      </w:r>
      <w:r w:rsidR="002842A8" w:rsidRPr="001E2E7B">
        <w:rPr>
          <w:color w:val="auto"/>
          <w:sz w:val="24"/>
          <w:szCs w:val="24"/>
        </w:rPr>
        <w:t xml:space="preserve"> (</w:t>
      </w:r>
      <w:r w:rsidRPr="001E2E7B">
        <w:rPr>
          <w:color w:val="auto"/>
          <w:sz w:val="24"/>
          <w:szCs w:val="24"/>
        </w:rPr>
        <w:t>CST</w:t>
      </w:r>
      <w:bookmarkStart w:id="31" w:name="OLE_LINK5"/>
      <w:bookmarkStart w:id="32" w:name="OLE_LINK6"/>
      <w:r w:rsidRPr="001E2E7B">
        <w:rPr>
          <w:color w:val="auto"/>
          <w:sz w:val="24"/>
          <w:szCs w:val="24"/>
        </w:rPr>
        <w:t xml:space="preserve">, </w:t>
      </w:r>
      <w:bookmarkEnd w:id="31"/>
      <w:bookmarkEnd w:id="32"/>
      <w:r w:rsidR="00534C06" w:rsidRPr="001E2E7B">
        <w:rPr>
          <w:color w:val="auto"/>
          <w:sz w:val="24"/>
          <w:szCs w:val="24"/>
        </w:rPr>
        <w:t>Boston, MA,</w:t>
      </w:r>
      <w:r w:rsidR="002842A8" w:rsidRPr="001E2E7B">
        <w:rPr>
          <w:color w:val="auto"/>
          <w:sz w:val="24"/>
          <w:szCs w:val="24"/>
        </w:rPr>
        <w:t xml:space="preserve"> USA), p-Akt (CST, </w:t>
      </w:r>
      <w:r w:rsidR="00534C06" w:rsidRPr="001E2E7B">
        <w:rPr>
          <w:color w:val="auto"/>
          <w:sz w:val="24"/>
          <w:szCs w:val="24"/>
        </w:rPr>
        <w:t>Boston, MA,</w:t>
      </w:r>
      <w:r w:rsidR="00534C06" w:rsidRPr="001E2E7B">
        <w:rPr>
          <w:rFonts w:eastAsia="Cambria-Italic"/>
          <w:color w:val="auto"/>
          <w:sz w:val="24"/>
          <w:szCs w:val="24"/>
        </w:rPr>
        <w:t xml:space="preserve"> </w:t>
      </w:r>
      <w:r w:rsidR="002842A8" w:rsidRPr="001E2E7B">
        <w:rPr>
          <w:color w:val="auto"/>
          <w:sz w:val="24"/>
          <w:szCs w:val="24"/>
        </w:rPr>
        <w:t xml:space="preserve">USA), </w:t>
      </w:r>
      <w:proofErr w:type="spellStart"/>
      <w:r w:rsidR="002842A8" w:rsidRPr="001E2E7B">
        <w:rPr>
          <w:color w:val="auto"/>
          <w:sz w:val="24"/>
          <w:szCs w:val="24"/>
        </w:rPr>
        <w:t>Erk</w:t>
      </w:r>
      <w:proofErr w:type="spellEnd"/>
      <w:r w:rsidR="002842A8" w:rsidRPr="001E2E7B">
        <w:rPr>
          <w:color w:val="auto"/>
          <w:sz w:val="24"/>
          <w:szCs w:val="24"/>
        </w:rPr>
        <w:t xml:space="preserve"> (CST, </w:t>
      </w:r>
      <w:r w:rsidR="00534C06" w:rsidRPr="001E2E7B">
        <w:rPr>
          <w:color w:val="auto"/>
          <w:sz w:val="24"/>
          <w:szCs w:val="24"/>
        </w:rPr>
        <w:t>Boston, MA,</w:t>
      </w:r>
      <w:r w:rsidR="00534C06" w:rsidRPr="001E2E7B">
        <w:rPr>
          <w:rFonts w:eastAsia="Cambria-Italic"/>
          <w:color w:val="auto"/>
          <w:sz w:val="24"/>
          <w:szCs w:val="24"/>
        </w:rPr>
        <w:t xml:space="preserve"> </w:t>
      </w:r>
      <w:r w:rsidR="002842A8" w:rsidRPr="001E2E7B">
        <w:rPr>
          <w:color w:val="auto"/>
          <w:sz w:val="24"/>
          <w:szCs w:val="24"/>
        </w:rPr>
        <w:t>USA), p-</w:t>
      </w:r>
      <w:proofErr w:type="spellStart"/>
      <w:r w:rsidR="002842A8" w:rsidRPr="001E2E7B">
        <w:rPr>
          <w:color w:val="auto"/>
          <w:sz w:val="24"/>
          <w:szCs w:val="24"/>
        </w:rPr>
        <w:t>Erk</w:t>
      </w:r>
      <w:proofErr w:type="spellEnd"/>
      <w:r w:rsidR="002842A8" w:rsidRPr="001E2E7B">
        <w:rPr>
          <w:color w:val="auto"/>
          <w:sz w:val="24"/>
          <w:szCs w:val="24"/>
        </w:rPr>
        <w:t xml:space="preserve"> (CST, </w:t>
      </w:r>
      <w:r w:rsidR="00534C06" w:rsidRPr="001E2E7B">
        <w:rPr>
          <w:color w:val="auto"/>
          <w:sz w:val="24"/>
          <w:szCs w:val="24"/>
        </w:rPr>
        <w:t>Boston, MA,</w:t>
      </w:r>
      <w:r w:rsidR="002842A8" w:rsidRPr="001E2E7B">
        <w:rPr>
          <w:color w:val="auto"/>
          <w:sz w:val="24"/>
          <w:szCs w:val="24"/>
        </w:rPr>
        <w:t xml:space="preserve"> USA), NF-H (CST, MA, USA), Neu-N (</w:t>
      </w:r>
      <w:r w:rsidRPr="001E2E7B">
        <w:rPr>
          <w:color w:val="auto"/>
          <w:sz w:val="24"/>
          <w:szCs w:val="24"/>
        </w:rPr>
        <w:t>CST,</w:t>
      </w:r>
      <w:r w:rsidR="00534C06" w:rsidRPr="001E2E7B">
        <w:rPr>
          <w:color w:val="auto"/>
          <w:sz w:val="24"/>
          <w:szCs w:val="24"/>
        </w:rPr>
        <w:t xml:space="preserve"> Boston, MA,</w:t>
      </w:r>
      <w:r w:rsidR="00534C06" w:rsidRPr="001E2E7B">
        <w:rPr>
          <w:rFonts w:eastAsia="Cambria-Italic"/>
          <w:color w:val="auto"/>
          <w:sz w:val="24"/>
          <w:szCs w:val="24"/>
        </w:rPr>
        <w:t xml:space="preserve"> </w:t>
      </w:r>
      <w:r w:rsidRPr="001E2E7B">
        <w:rPr>
          <w:color w:val="auto"/>
          <w:sz w:val="24"/>
          <w:szCs w:val="24"/>
        </w:rPr>
        <w:t>USA), β-tubulin-Ⅲ (</w:t>
      </w:r>
      <w:r w:rsidR="002842A8" w:rsidRPr="001E2E7B">
        <w:rPr>
          <w:color w:val="auto"/>
          <w:sz w:val="24"/>
          <w:szCs w:val="24"/>
        </w:rPr>
        <w:t>C</w:t>
      </w:r>
      <w:r w:rsidRPr="001E2E7B">
        <w:rPr>
          <w:color w:val="auto"/>
          <w:sz w:val="24"/>
          <w:szCs w:val="24"/>
        </w:rPr>
        <w:t xml:space="preserve">ST, </w:t>
      </w:r>
      <w:r w:rsidR="00534C06" w:rsidRPr="001E2E7B">
        <w:rPr>
          <w:color w:val="auto"/>
          <w:sz w:val="24"/>
          <w:szCs w:val="24"/>
        </w:rPr>
        <w:t>Boston, MA,</w:t>
      </w:r>
      <w:r w:rsidR="00534C06" w:rsidRPr="001E2E7B">
        <w:rPr>
          <w:rFonts w:eastAsia="Cambria-Italic"/>
          <w:color w:val="auto"/>
          <w:sz w:val="24"/>
          <w:szCs w:val="24"/>
        </w:rPr>
        <w:t xml:space="preserve"> </w:t>
      </w:r>
      <w:r w:rsidRPr="001E2E7B">
        <w:rPr>
          <w:color w:val="auto"/>
          <w:sz w:val="24"/>
          <w:szCs w:val="24"/>
        </w:rPr>
        <w:t>USA)</w:t>
      </w:r>
      <w:r w:rsidR="00790490" w:rsidRPr="001E2E7B">
        <w:rPr>
          <w:color w:val="auto"/>
          <w:sz w:val="24"/>
          <w:szCs w:val="24"/>
        </w:rPr>
        <w:t xml:space="preserve">, </w:t>
      </w:r>
      <w:proofErr w:type="spellStart"/>
      <w:r w:rsidR="002842A8" w:rsidRPr="001E2E7B">
        <w:rPr>
          <w:color w:val="auto"/>
          <w:sz w:val="24"/>
          <w:szCs w:val="24"/>
        </w:rPr>
        <w:t>TrkA</w:t>
      </w:r>
      <w:proofErr w:type="spellEnd"/>
      <w:r w:rsidR="002842A8" w:rsidRPr="001E2E7B">
        <w:rPr>
          <w:color w:val="auto"/>
          <w:sz w:val="24"/>
          <w:szCs w:val="24"/>
        </w:rPr>
        <w:t xml:space="preserve"> (</w:t>
      </w:r>
      <w:r w:rsidRPr="001E2E7B">
        <w:rPr>
          <w:color w:val="auto"/>
          <w:sz w:val="24"/>
          <w:szCs w:val="24"/>
        </w:rPr>
        <w:t xml:space="preserve">Abcam, </w:t>
      </w:r>
      <w:r w:rsidR="00534C06" w:rsidRPr="001E2E7B">
        <w:rPr>
          <w:color w:val="auto"/>
          <w:sz w:val="24"/>
          <w:szCs w:val="24"/>
        </w:rPr>
        <w:t xml:space="preserve">Cambridge, </w:t>
      </w:r>
      <w:r w:rsidRPr="001E2E7B">
        <w:rPr>
          <w:color w:val="auto"/>
          <w:sz w:val="24"/>
          <w:szCs w:val="24"/>
        </w:rPr>
        <w:t>USA)</w:t>
      </w:r>
      <w:r w:rsidR="00790490" w:rsidRPr="001E2E7B">
        <w:rPr>
          <w:color w:val="auto"/>
          <w:sz w:val="24"/>
          <w:szCs w:val="24"/>
        </w:rPr>
        <w:t xml:space="preserve">, </w:t>
      </w:r>
      <w:proofErr w:type="spellStart"/>
      <w:r w:rsidR="00790490" w:rsidRPr="001E2E7B">
        <w:rPr>
          <w:color w:val="auto"/>
          <w:sz w:val="24"/>
          <w:szCs w:val="24"/>
        </w:rPr>
        <w:t>Cblb</w:t>
      </w:r>
      <w:proofErr w:type="spellEnd"/>
      <w:r w:rsidR="00790490" w:rsidRPr="001E2E7B">
        <w:rPr>
          <w:color w:val="auto"/>
          <w:sz w:val="24"/>
          <w:szCs w:val="24"/>
        </w:rPr>
        <w:t xml:space="preserve"> (</w:t>
      </w:r>
      <w:r w:rsidR="00E02C39" w:rsidRPr="001E2E7B">
        <w:rPr>
          <w:color w:val="auto"/>
          <w:sz w:val="24"/>
          <w:szCs w:val="24"/>
        </w:rPr>
        <w:t xml:space="preserve">CST, </w:t>
      </w:r>
      <w:r w:rsidR="00534C06" w:rsidRPr="001E2E7B">
        <w:rPr>
          <w:color w:val="auto"/>
          <w:sz w:val="24"/>
          <w:szCs w:val="24"/>
        </w:rPr>
        <w:t>Boston, MA,</w:t>
      </w:r>
      <w:r w:rsidR="00534C06" w:rsidRPr="001E2E7B">
        <w:rPr>
          <w:rFonts w:eastAsia="Cambria-Italic"/>
          <w:color w:val="auto"/>
          <w:sz w:val="24"/>
          <w:szCs w:val="24"/>
        </w:rPr>
        <w:t xml:space="preserve"> </w:t>
      </w:r>
      <w:r w:rsidR="00E02C39" w:rsidRPr="001E2E7B">
        <w:rPr>
          <w:color w:val="auto"/>
          <w:sz w:val="24"/>
          <w:szCs w:val="24"/>
        </w:rPr>
        <w:t>USA</w:t>
      </w:r>
      <w:r w:rsidR="00790490" w:rsidRPr="001E2E7B">
        <w:rPr>
          <w:color w:val="auto"/>
          <w:sz w:val="24"/>
          <w:szCs w:val="24"/>
        </w:rPr>
        <w:t xml:space="preserve">) and </w:t>
      </w:r>
      <w:proofErr w:type="spellStart"/>
      <w:r w:rsidR="00790490" w:rsidRPr="001E2E7B">
        <w:rPr>
          <w:color w:val="auto"/>
          <w:sz w:val="24"/>
          <w:szCs w:val="24"/>
        </w:rPr>
        <w:t>Cbl</w:t>
      </w:r>
      <w:proofErr w:type="spellEnd"/>
      <w:r w:rsidR="00790490" w:rsidRPr="001E2E7B">
        <w:rPr>
          <w:color w:val="auto"/>
          <w:sz w:val="24"/>
          <w:szCs w:val="24"/>
        </w:rPr>
        <w:t xml:space="preserve"> (</w:t>
      </w:r>
      <w:r w:rsidR="00E02C39" w:rsidRPr="001E2E7B">
        <w:rPr>
          <w:color w:val="auto"/>
          <w:sz w:val="24"/>
          <w:szCs w:val="24"/>
        </w:rPr>
        <w:t xml:space="preserve">CST, </w:t>
      </w:r>
      <w:r w:rsidR="00534C06" w:rsidRPr="001E2E7B">
        <w:rPr>
          <w:color w:val="auto"/>
          <w:sz w:val="24"/>
          <w:szCs w:val="24"/>
        </w:rPr>
        <w:t>Boston, MA,</w:t>
      </w:r>
      <w:r w:rsidR="00534C06" w:rsidRPr="001E2E7B">
        <w:rPr>
          <w:rFonts w:eastAsia="Cambria-Italic"/>
          <w:color w:val="auto"/>
          <w:sz w:val="24"/>
          <w:szCs w:val="24"/>
        </w:rPr>
        <w:t xml:space="preserve"> </w:t>
      </w:r>
      <w:r w:rsidR="00E02C39" w:rsidRPr="001E2E7B">
        <w:rPr>
          <w:color w:val="auto"/>
          <w:sz w:val="24"/>
          <w:szCs w:val="24"/>
        </w:rPr>
        <w:t>USA</w:t>
      </w:r>
      <w:r w:rsidR="00790490" w:rsidRPr="001E2E7B">
        <w:rPr>
          <w:color w:val="auto"/>
          <w:sz w:val="24"/>
          <w:szCs w:val="24"/>
        </w:rPr>
        <w:t>)</w:t>
      </w:r>
      <w:r w:rsidRPr="001E2E7B">
        <w:rPr>
          <w:color w:val="auto"/>
          <w:sz w:val="24"/>
          <w:szCs w:val="24"/>
        </w:rPr>
        <w:t xml:space="preserve"> were used. Corresponding secondary antibodies conjugated with horseradish peroxidase (HRP) were used to bind to primary antibodies. Protein bands were visualized using enhanced chemiluminescence (ECL; Thermo Fisher</w:t>
      </w:r>
      <w:r w:rsidR="002842A8" w:rsidRPr="001E2E7B">
        <w:rPr>
          <w:color w:val="auto"/>
          <w:sz w:val="24"/>
          <w:szCs w:val="24"/>
        </w:rPr>
        <w:t xml:space="preserve">, </w:t>
      </w:r>
      <w:r w:rsidR="00534C06" w:rsidRPr="001E2E7B">
        <w:rPr>
          <w:color w:val="auto"/>
          <w:sz w:val="24"/>
          <w:szCs w:val="24"/>
        </w:rPr>
        <w:t>Boston, MA,</w:t>
      </w:r>
      <w:r w:rsidR="00FF072A" w:rsidRPr="001E2E7B">
        <w:rPr>
          <w:color w:val="auto"/>
          <w:sz w:val="24"/>
          <w:szCs w:val="24"/>
        </w:rPr>
        <w:t xml:space="preserve"> </w:t>
      </w:r>
      <w:r w:rsidR="002842A8" w:rsidRPr="001E2E7B">
        <w:rPr>
          <w:color w:val="auto"/>
          <w:sz w:val="24"/>
          <w:szCs w:val="24"/>
        </w:rPr>
        <w:t>USA</w:t>
      </w:r>
      <w:r w:rsidRPr="001E2E7B">
        <w:rPr>
          <w:color w:val="auto"/>
          <w:sz w:val="24"/>
          <w:szCs w:val="24"/>
        </w:rPr>
        <w:t>) and band intensity was analyzed using ImageJ.</w:t>
      </w:r>
    </w:p>
    <w:p w14:paraId="184BD67E" w14:textId="77777777" w:rsidR="002E0362" w:rsidRPr="001E2E7B" w:rsidRDefault="002E0362" w:rsidP="001E2E7B">
      <w:pPr>
        <w:spacing w:line="480" w:lineRule="auto"/>
        <w:jc w:val="left"/>
        <w:rPr>
          <w:b/>
          <w:color w:val="auto"/>
          <w:sz w:val="24"/>
          <w:szCs w:val="24"/>
        </w:rPr>
      </w:pPr>
      <w:r w:rsidRPr="001E2E7B">
        <w:rPr>
          <w:b/>
          <w:color w:val="auto"/>
          <w:sz w:val="24"/>
          <w:szCs w:val="24"/>
        </w:rPr>
        <w:t>Co-precipitation (Co-IP)</w:t>
      </w:r>
    </w:p>
    <w:p w14:paraId="30705FC3" w14:textId="77777777" w:rsidR="003D0237" w:rsidRPr="001E2E7B" w:rsidRDefault="003D0237" w:rsidP="001E2E7B">
      <w:pPr>
        <w:spacing w:line="480" w:lineRule="auto"/>
        <w:ind w:firstLine="420"/>
        <w:jc w:val="left"/>
        <w:rPr>
          <w:color w:val="auto"/>
          <w:sz w:val="24"/>
          <w:szCs w:val="24"/>
        </w:rPr>
      </w:pPr>
      <w:r w:rsidRPr="001E2E7B">
        <w:rPr>
          <w:color w:val="auto"/>
          <w:sz w:val="24"/>
          <w:szCs w:val="24"/>
        </w:rPr>
        <w:t>Cells were pre-tran</w:t>
      </w:r>
      <w:r w:rsidR="00E41225" w:rsidRPr="001E2E7B">
        <w:rPr>
          <w:color w:val="auto"/>
          <w:sz w:val="24"/>
          <w:szCs w:val="24"/>
        </w:rPr>
        <w:t xml:space="preserve">sfected with siRNAs and plasmids expressing GFP-tagged </w:t>
      </w:r>
      <w:proofErr w:type="spellStart"/>
      <w:r w:rsidRPr="001E2E7B">
        <w:rPr>
          <w:color w:val="auto"/>
          <w:sz w:val="24"/>
          <w:szCs w:val="24"/>
        </w:rPr>
        <w:t>Cblb</w:t>
      </w:r>
      <w:proofErr w:type="spellEnd"/>
      <w:r w:rsidRPr="001E2E7B">
        <w:rPr>
          <w:color w:val="auto"/>
          <w:sz w:val="24"/>
          <w:szCs w:val="24"/>
        </w:rPr>
        <w:t xml:space="preserve"> and </w:t>
      </w:r>
      <w:proofErr w:type="spellStart"/>
      <w:r w:rsidRPr="001E2E7B">
        <w:rPr>
          <w:color w:val="auto"/>
          <w:sz w:val="24"/>
          <w:szCs w:val="24"/>
        </w:rPr>
        <w:t>Cbl</w:t>
      </w:r>
      <w:proofErr w:type="spellEnd"/>
      <w:r w:rsidR="00923DBE" w:rsidRPr="001E2E7B">
        <w:rPr>
          <w:color w:val="auto"/>
          <w:sz w:val="24"/>
          <w:szCs w:val="24"/>
        </w:rPr>
        <w:t xml:space="preserve"> for 24-36 h, and then </w:t>
      </w:r>
      <w:r w:rsidR="00764E78" w:rsidRPr="001E2E7B">
        <w:rPr>
          <w:color w:val="auto"/>
          <w:sz w:val="24"/>
          <w:szCs w:val="24"/>
        </w:rPr>
        <w:t xml:space="preserve">the cells were </w:t>
      </w:r>
      <w:r w:rsidR="00417D0E" w:rsidRPr="001E2E7B">
        <w:rPr>
          <w:color w:val="auto"/>
          <w:sz w:val="24"/>
          <w:szCs w:val="24"/>
        </w:rPr>
        <w:t xml:space="preserve">lysed and total proteins were </w:t>
      </w:r>
      <w:r w:rsidR="00417D0E" w:rsidRPr="001E2E7B">
        <w:rPr>
          <w:color w:val="auto"/>
          <w:sz w:val="24"/>
          <w:szCs w:val="24"/>
        </w:rPr>
        <w:lastRenderedPageBreak/>
        <w:t xml:space="preserve">extracted. </w:t>
      </w:r>
      <w:proofErr w:type="spellStart"/>
      <w:r w:rsidR="00417D0E" w:rsidRPr="001E2E7B">
        <w:rPr>
          <w:color w:val="auto"/>
          <w:sz w:val="24"/>
          <w:szCs w:val="24"/>
        </w:rPr>
        <w:t>TrkA</w:t>
      </w:r>
      <w:proofErr w:type="spellEnd"/>
      <w:r w:rsidR="00764E78" w:rsidRPr="001E2E7B">
        <w:rPr>
          <w:color w:val="auto"/>
          <w:sz w:val="24"/>
          <w:szCs w:val="24"/>
        </w:rPr>
        <w:t xml:space="preserve"> </w:t>
      </w:r>
      <w:r w:rsidR="00121827" w:rsidRPr="001E2E7B">
        <w:rPr>
          <w:color w:val="auto"/>
          <w:sz w:val="24"/>
          <w:szCs w:val="24"/>
        </w:rPr>
        <w:t>monoclonal antibody was used</w:t>
      </w:r>
      <w:r w:rsidR="00821B3A" w:rsidRPr="001E2E7B">
        <w:rPr>
          <w:color w:val="auto"/>
          <w:sz w:val="24"/>
          <w:szCs w:val="24"/>
        </w:rPr>
        <w:t xml:space="preserve"> for IP testing, subsequently, w</w:t>
      </w:r>
      <w:r w:rsidR="00121827" w:rsidRPr="001E2E7B">
        <w:rPr>
          <w:color w:val="auto"/>
          <w:sz w:val="24"/>
          <w:szCs w:val="24"/>
        </w:rPr>
        <w:t xml:space="preserve">estern blot was used to detect </w:t>
      </w:r>
      <w:proofErr w:type="spellStart"/>
      <w:r w:rsidR="00932EEF" w:rsidRPr="001E2E7B">
        <w:rPr>
          <w:color w:val="auto"/>
          <w:sz w:val="24"/>
          <w:szCs w:val="24"/>
        </w:rPr>
        <w:t>Cblb</w:t>
      </w:r>
      <w:proofErr w:type="spellEnd"/>
      <w:r w:rsidR="00932EEF" w:rsidRPr="001E2E7B">
        <w:rPr>
          <w:color w:val="auto"/>
          <w:sz w:val="24"/>
          <w:szCs w:val="24"/>
        </w:rPr>
        <w:t xml:space="preserve"> and </w:t>
      </w:r>
      <w:proofErr w:type="spellStart"/>
      <w:r w:rsidR="00932EEF" w:rsidRPr="001E2E7B">
        <w:rPr>
          <w:color w:val="auto"/>
          <w:sz w:val="24"/>
          <w:szCs w:val="24"/>
        </w:rPr>
        <w:t>Cbl</w:t>
      </w:r>
      <w:proofErr w:type="spellEnd"/>
      <w:r w:rsidR="00932EEF" w:rsidRPr="001E2E7B">
        <w:rPr>
          <w:color w:val="auto"/>
          <w:sz w:val="24"/>
          <w:szCs w:val="24"/>
        </w:rPr>
        <w:t xml:space="preserve"> protein expressions.</w:t>
      </w:r>
    </w:p>
    <w:p w14:paraId="62169A53" w14:textId="77777777" w:rsidR="00E12ED5" w:rsidRPr="001E2E7B" w:rsidRDefault="00E12ED5" w:rsidP="001E2E7B">
      <w:pPr>
        <w:spacing w:line="480" w:lineRule="auto"/>
        <w:jc w:val="left"/>
        <w:rPr>
          <w:b/>
          <w:color w:val="auto"/>
          <w:sz w:val="24"/>
          <w:szCs w:val="24"/>
        </w:rPr>
      </w:pPr>
      <w:r w:rsidRPr="001E2E7B">
        <w:rPr>
          <w:b/>
          <w:color w:val="auto"/>
          <w:sz w:val="24"/>
          <w:szCs w:val="24"/>
        </w:rPr>
        <w:t>SCI models</w:t>
      </w:r>
    </w:p>
    <w:p w14:paraId="182B3DDE" w14:textId="77777777" w:rsidR="00462682" w:rsidRPr="001E2E7B" w:rsidRDefault="00E12ED5" w:rsidP="001E2E7B">
      <w:pPr>
        <w:widowControl/>
        <w:spacing w:line="480" w:lineRule="auto"/>
        <w:jc w:val="left"/>
        <w:rPr>
          <w:color w:val="auto"/>
          <w:sz w:val="24"/>
          <w:szCs w:val="24"/>
        </w:rPr>
      </w:pPr>
      <w:r w:rsidRPr="001E2E7B">
        <w:rPr>
          <w:color w:val="auto"/>
          <w:sz w:val="24"/>
          <w:szCs w:val="24"/>
        </w:rPr>
        <w:t xml:space="preserve">For all rats, anesthesia was conducted using 0.1% pentobarbital with 0.01 mL/g. Laminectomy of vertebras from T9-T11 was performed to expose the spinal cord. Thereafter, </w:t>
      </w:r>
      <w:r w:rsidR="00200C14" w:rsidRPr="001E2E7B">
        <w:rPr>
          <w:color w:val="auto"/>
          <w:sz w:val="24"/>
          <w:szCs w:val="24"/>
        </w:rPr>
        <w:t xml:space="preserve">an </w:t>
      </w:r>
      <w:r w:rsidRPr="001E2E7B">
        <w:rPr>
          <w:color w:val="auto"/>
          <w:sz w:val="24"/>
          <w:szCs w:val="24"/>
        </w:rPr>
        <w:t xml:space="preserve">artery clamp </w:t>
      </w:r>
      <w:r w:rsidR="00200C14" w:rsidRPr="001E2E7B">
        <w:rPr>
          <w:color w:val="auto"/>
          <w:sz w:val="24"/>
          <w:szCs w:val="24"/>
        </w:rPr>
        <w:t xml:space="preserve">(35 </w:t>
      </w:r>
      <w:r w:rsidRPr="001E2E7B">
        <w:rPr>
          <w:color w:val="auto"/>
          <w:sz w:val="24"/>
          <w:szCs w:val="24"/>
        </w:rPr>
        <w:t xml:space="preserve">g </w:t>
      </w:r>
      <w:r w:rsidR="00200C14" w:rsidRPr="001E2E7B">
        <w:rPr>
          <w:color w:val="auto"/>
          <w:sz w:val="24"/>
          <w:szCs w:val="24"/>
        </w:rPr>
        <w:t>for 30s</w:t>
      </w:r>
      <w:r w:rsidRPr="001E2E7B">
        <w:rPr>
          <w:color w:val="auto"/>
          <w:sz w:val="24"/>
          <w:szCs w:val="24"/>
        </w:rPr>
        <w:t>) was applied to trigger acute trauma to the exposed T10 segment</w:t>
      </w:r>
      <w:r w:rsidR="00C5303C" w:rsidRPr="001E2E7B">
        <w:rPr>
          <w:color w:val="auto"/>
          <w:sz w:val="24"/>
          <w:szCs w:val="24"/>
        </w:rPr>
        <w:t xml:space="preserve"> (</w:t>
      </w:r>
      <w:r w:rsidR="00CD1B9C" w:rsidRPr="001E2E7B">
        <w:rPr>
          <w:color w:val="auto"/>
          <w:sz w:val="24"/>
          <w:szCs w:val="24"/>
        </w:rPr>
        <w:t>3</w:t>
      </w:r>
      <w:r w:rsidR="00C5303C" w:rsidRPr="001E2E7B">
        <w:rPr>
          <w:color w:val="auto"/>
          <w:sz w:val="24"/>
          <w:szCs w:val="24"/>
        </w:rPr>
        <w:t xml:space="preserve"> mm depth for 3</w:t>
      </w:r>
      <w:r w:rsidR="00D43DB5" w:rsidRPr="001E2E7B">
        <w:rPr>
          <w:color w:val="auto"/>
          <w:sz w:val="24"/>
          <w:szCs w:val="24"/>
        </w:rPr>
        <w:t>0s)</w:t>
      </w:r>
      <w:r w:rsidRPr="001E2E7B">
        <w:rPr>
          <w:color w:val="auto"/>
          <w:sz w:val="24"/>
          <w:szCs w:val="24"/>
        </w:rPr>
        <w:t>. Successful models would have you seen these behaviors of rat</w:t>
      </w:r>
      <w:r w:rsidR="006D3C3C" w:rsidRPr="001E2E7B">
        <w:rPr>
          <w:color w:val="auto"/>
          <w:sz w:val="24"/>
          <w:szCs w:val="24"/>
        </w:rPr>
        <w:t>s</w:t>
      </w:r>
      <w:r w:rsidRPr="001E2E7B">
        <w:rPr>
          <w:color w:val="auto"/>
          <w:sz w:val="24"/>
          <w:szCs w:val="24"/>
        </w:rPr>
        <w:t>: hemorrhage and edema encompassing the injured site, flicking of bilateral hind limbs, swaying of the tail. A laminectomy was performed in sham group without damage.</w:t>
      </w:r>
      <w:r w:rsidR="00462682" w:rsidRPr="001E2E7B">
        <w:rPr>
          <w:color w:val="auto"/>
          <w:sz w:val="24"/>
          <w:szCs w:val="24"/>
        </w:rPr>
        <w:t xml:space="preserve"> 30 min post SCI, 200 </w:t>
      </w:r>
      <w:proofErr w:type="spellStart"/>
      <w:r w:rsidR="00462682" w:rsidRPr="001E2E7B">
        <w:rPr>
          <w:color w:val="auto"/>
          <w:sz w:val="24"/>
          <w:szCs w:val="24"/>
        </w:rPr>
        <w:t>μg</w:t>
      </w:r>
      <w:proofErr w:type="spellEnd"/>
      <w:r w:rsidR="00C67B13" w:rsidRPr="001E2E7B">
        <w:rPr>
          <w:color w:val="auto"/>
          <w:sz w:val="24"/>
          <w:szCs w:val="24"/>
        </w:rPr>
        <w:t xml:space="preserve"> exosomes (Exo group)</w:t>
      </w:r>
      <w:r w:rsidR="00E74839" w:rsidRPr="001E2E7B">
        <w:rPr>
          <w:color w:val="auto"/>
          <w:sz w:val="24"/>
          <w:szCs w:val="24"/>
        </w:rPr>
        <w:t xml:space="preserve"> and exosomes with the inhibition of miR-199a-3p/145-5p were intravenously injected</w:t>
      </w:r>
      <w:r w:rsidR="00B64158" w:rsidRPr="001E2E7B">
        <w:rPr>
          <w:color w:val="auto"/>
          <w:sz w:val="24"/>
          <w:szCs w:val="24"/>
        </w:rPr>
        <w:t>. 24 h</w:t>
      </w:r>
      <w:r w:rsidR="006D3C3C" w:rsidRPr="001E2E7B">
        <w:rPr>
          <w:color w:val="auto"/>
          <w:sz w:val="24"/>
          <w:szCs w:val="24"/>
        </w:rPr>
        <w:t xml:space="preserve"> later</w:t>
      </w:r>
      <w:r w:rsidR="00B64158" w:rsidRPr="001E2E7B">
        <w:rPr>
          <w:color w:val="auto"/>
          <w:sz w:val="24"/>
          <w:szCs w:val="24"/>
        </w:rPr>
        <w:t xml:space="preserve">, 200 </w:t>
      </w:r>
      <w:proofErr w:type="spellStart"/>
      <w:r w:rsidR="00B64158" w:rsidRPr="001E2E7B">
        <w:rPr>
          <w:color w:val="auto"/>
          <w:sz w:val="24"/>
          <w:szCs w:val="24"/>
        </w:rPr>
        <w:t>μg</w:t>
      </w:r>
      <w:proofErr w:type="spellEnd"/>
      <w:r w:rsidR="00B64158" w:rsidRPr="001E2E7B">
        <w:rPr>
          <w:color w:val="auto"/>
          <w:sz w:val="24"/>
          <w:szCs w:val="24"/>
        </w:rPr>
        <w:t xml:space="preserve"> exosomes were again injected.</w:t>
      </w:r>
      <w:r w:rsidR="00420EA1" w:rsidRPr="001E2E7B">
        <w:rPr>
          <w:color w:val="auto"/>
          <w:sz w:val="24"/>
          <w:szCs w:val="24"/>
        </w:rPr>
        <w:t xml:space="preserve"> The rats in the SCI group accepted equivalent PBS injection.</w:t>
      </w:r>
      <w:r w:rsidR="00CD1B9C" w:rsidRPr="001E2E7B">
        <w:rPr>
          <w:color w:val="auto"/>
          <w:sz w:val="24"/>
          <w:szCs w:val="24"/>
        </w:rPr>
        <w:t xml:space="preserve"> Then, all rats were exposed to heated lamp for 2h following </w:t>
      </w:r>
      <w:r w:rsidR="005834A7" w:rsidRPr="001E2E7B">
        <w:rPr>
          <w:color w:val="auto"/>
          <w:sz w:val="24"/>
          <w:szCs w:val="24"/>
        </w:rPr>
        <w:t>surgical</w:t>
      </w:r>
      <w:r w:rsidR="00CD1B9C" w:rsidRPr="001E2E7B">
        <w:rPr>
          <w:color w:val="auto"/>
          <w:sz w:val="24"/>
          <w:szCs w:val="24"/>
        </w:rPr>
        <w:t xml:space="preserve"> procedures. Within two weeks, we massaged the urinary bladder</w:t>
      </w:r>
      <w:r w:rsidR="005834A7" w:rsidRPr="001E2E7B">
        <w:rPr>
          <w:color w:val="auto"/>
          <w:sz w:val="24"/>
          <w:szCs w:val="24"/>
        </w:rPr>
        <w:t xml:space="preserve">s of rat to help </w:t>
      </w:r>
      <w:bookmarkStart w:id="33" w:name="OLE_LINK9"/>
      <w:bookmarkStart w:id="34" w:name="OLE_LINK10"/>
      <w:r w:rsidR="005834A7" w:rsidRPr="001E2E7B">
        <w:rPr>
          <w:color w:val="auto"/>
          <w:sz w:val="24"/>
          <w:szCs w:val="24"/>
        </w:rPr>
        <w:t>urin</w:t>
      </w:r>
      <w:bookmarkEnd w:id="33"/>
      <w:bookmarkEnd w:id="34"/>
      <w:r w:rsidR="005834A7" w:rsidRPr="001E2E7B">
        <w:rPr>
          <w:color w:val="auto"/>
          <w:sz w:val="24"/>
          <w:szCs w:val="24"/>
        </w:rPr>
        <w:t>ate and give 10</w:t>
      </w:r>
      <w:r w:rsidR="005834A7" w:rsidRPr="001E2E7B">
        <w:rPr>
          <w:color w:val="auto"/>
          <w:sz w:val="24"/>
          <w:szCs w:val="24"/>
          <w:vertAlign w:val="superscript"/>
        </w:rPr>
        <w:t>5</w:t>
      </w:r>
      <w:r w:rsidR="005834A7" w:rsidRPr="001E2E7B">
        <w:rPr>
          <w:color w:val="auto"/>
          <w:sz w:val="24"/>
          <w:szCs w:val="24"/>
        </w:rPr>
        <w:t>IU penicillin to rats with urinary system infection till the urine became clear.</w:t>
      </w:r>
    </w:p>
    <w:p w14:paraId="4DF12DB6" w14:textId="77777777" w:rsidR="00E12ED5" w:rsidRPr="001E2E7B" w:rsidRDefault="00E12ED5" w:rsidP="001E2E7B">
      <w:pPr>
        <w:spacing w:line="480" w:lineRule="auto"/>
        <w:jc w:val="left"/>
        <w:rPr>
          <w:b/>
          <w:color w:val="auto"/>
          <w:sz w:val="24"/>
          <w:szCs w:val="24"/>
        </w:rPr>
      </w:pPr>
      <w:r w:rsidRPr="001E2E7B">
        <w:rPr>
          <w:b/>
          <w:color w:val="auto"/>
          <w:sz w:val="24"/>
          <w:szCs w:val="24"/>
        </w:rPr>
        <w:t>BBB rating scale</w:t>
      </w:r>
    </w:p>
    <w:p w14:paraId="38738492" w14:textId="77777777" w:rsidR="00E12ED5" w:rsidRPr="001E2E7B" w:rsidRDefault="00E12ED5" w:rsidP="001E2E7B">
      <w:pPr>
        <w:spacing w:line="480" w:lineRule="auto"/>
        <w:ind w:firstLine="420"/>
        <w:jc w:val="left"/>
        <w:rPr>
          <w:color w:val="auto"/>
          <w:sz w:val="24"/>
          <w:szCs w:val="24"/>
        </w:rPr>
      </w:pPr>
      <w:r w:rsidRPr="001E2E7B">
        <w:rPr>
          <w:color w:val="auto"/>
          <w:sz w:val="24"/>
          <w:szCs w:val="24"/>
        </w:rPr>
        <w:t>BBB scores were evaluated at</w:t>
      </w:r>
      <w:r w:rsidR="001864AD" w:rsidRPr="001E2E7B">
        <w:rPr>
          <w:color w:val="auto"/>
          <w:sz w:val="24"/>
          <w:szCs w:val="24"/>
        </w:rPr>
        <w:t xml:space="preserve"> 1, 3, 5, 7, 14, 21, 28, and 35-day</w:t>
      </w:r>
      <w:r w:rsidR="00C85131" w:rsidRPr="001E2E7B">
        <w:rPr>
          <w:color w:val="auto"/>
          <w:sz w:val="24"/>
          <w:szCs w:val="24"/>
        </w:rPr>
        <w:t xml:space="preserve"> post injury (</w:t>
      </w:r>
      <w:r w:rsidRPr="001E2E7B">
        <w:rPr>
          <w:color w:val="auto"/>
          <w:sz w:val="24"/>
          <w:szCs w:val="24"/>
        </w:rPr>
        <w:t>DPI</w:t>
      </w:r>
      <w:r w:rsidR="00C85131" w:rsidRPr="001E2E7B">
        <w:rPr>
          <w:color w:val="auto"/>
          <w:sz w:val="24"/>
          <w:szCs w:val="24"/>
        </w:rPr>
        <w:t>)</w:t>
      </w:r>
      <w:r w:rsidRPr="001E2E7B">
        <w:rPr>
          <w:color w:val="auto"/>
          <w:sz w:val="24"/>
          <w:szCs w:val="24"/>
        </w:rPr>
        <w:t xml:space="preserve"> by two independent researchers who were blinded</w:t>
      </w:r>
      <w:r w:rsidR="00EF2953" w:rsidRPr="001E2E7B">
        <w:rPr>
          <w:color w:val="auto"/>
          <w:sz w:val="24"/>
          <w:szCs w:val="24"/>
        </w:rPr>
        <w:t xml:space="preserve"> to groups</w:t>
      </w:r>
      <w:r w:rsidR="00EF0CAD" w:rsidRPr="001E2E7B">
        <w:rPr>
          <w:color w:val="auto"/>
          <w:sz w:val="24"/>
          <w:szCs w:val="24"/>
        </w:rPr>
        <w:t xml:space="preserve"> </w:t>
      </w:r>
      <w:r w:rsidR="007A2064" w:rsidRPr="001E2E7B">
        <w:rPr>
          <w:color w:val="auto"/>
          <w:sz w:val="24"/>
          <w:szCs w:val="24"/>
        </w:rPr>
        <w:t>in an</w:t>
      </w:r>
      <w:r w:rsidR="002D38B0" w:rsidRPr="001E2E7B">
        <w:rPr>
          <w:color w:val="auto"/>
          <w:sz w:val="24"/>
          <w:szCs w:val="24"/>
        </w:rPr>
        <w:t xml:space="preserve"> </w:t>
      </w:r>
      <w:r w:rsidR="007A2064" w:rsidRPr="001E2E7B">
        <w:rPr>
          <w:color w:val="auto"/>
          <w:sz w:val="24"/>
          <w:szCs w:val="24"/>
        </w:rPr>
        <w:t>open place</w:t>
      </w:r>
      <w:r w:rsidR="00EF2953" w:rsidRPr="001E2E7B">
        <w:rPr>
          <w:color w:val="auto"/>
          <w:sz w:val="24"/>
          <w:szCs w:val="24"/>
        </w:rPr>
        <w:t>. The locomotor score of each rat</w:t>
      </w:r>
      <w:r w:rsidRPr="001E2E7B">
        <w:rPr>
          <w:color w:val="auto"/>
          <w:sz w:val="24"/>
          <w:szCs w:val="24"/>
        </w:rPr>
        <w:t xml:space="preserve">, ranging from 0-21, </w:t>
      </w:r>
      <w:r w:rsidR="00EF2953" w:rsidRPr="001E2E7B">
        <w:rPr>
          <w:color w:val="auto"/>
          <w:sz w:val="24"/>
          <w:szCs w:val="24"/>
        </w:rPr>
        <w:t>was</w:t>
      </w:r>
      <w:r w:rsidRPr="001E2E7B">
        <w:rPr>
          <w:color w:val="auto"/>
          <w:sz w:val="24"/>
          <w:szCs w:val="24"/>
        </w:rPr>
        <w:t xml:space="preserve"> recorded.</w:t>
      </w:r>
    </w:p>
    <w:p w14:paraId="42B1ACA1" w14:textId="77777777" w:rsidR="0022005C" w:rsidRPr="001E2E7B" w:rsidRDefault="0022005C" w:rsidP="001E2E7B">
      <w:pPr>
        <w:spacing w:line="480" w:lineRule="auto"/>
        <w:jc w:val="left"/>
        <w:rPr>
          <w:b/>
          <w:color w:val="auto"/>
          <w:sz w:val="24"/>
          <w:szCs w:val="24"/>
        </w:rPr>
      </w:pPr>
      <w:bookmarkStart w:id="35" w:name="OLE_LINK1"/>
      <w:bookmarkStart w:id="36" w:name="OLE_LINK2"/>
      <w:r w:rsidRPr="001E2E7B">
        <w:rPr>
          <w:b/>
          <w:color w:val="auto"/>
          <w:sz w:val="24"/>
          <w:szCs w:val="24"/>
        </w:rPr>
        <w:t xml:space="preserve">Magnetic Resonance </w:t>
      </w:r>
      <w:r w:rsidR="004456DD" w:rsidRPr="001E2E7B">
        <w:rPr>
          <w:b/>
          <w:color w:val="auto"/>
          <w:sz w:val="24"/>
          <w:szCs w:val="24"/>
        </w:rPr>
        <w:t>Imaging (</w:t>
      </w:r>
      <w:r w:rsidR="00492081" w:rsidRPr="001E2E7B">
        <w:rPr>
          <w:b/>
          <w:color w:val="auto"/>
          <w:sz w:val="24"/>
          <w:szCs w:val="24"/>
        </w:rPr>
        <w:t>MRI)</w:t>
      </w:r>
    </w:p>
    <w:bookmarkEnd w:id="35"/>
    <w:bookmarkEnd w:id="36"/>
    <w:p w14:paraId="3538834A" w14:textId="77777777" w:rsidR="006937EE" w:rsidRPr="001E2E7B" w:rsidRDefault="00DC3787" w:rsidP="001E2E7B">
      <w:pPr>
        <w:spacing w:line="480" w:lineRule="auto"/>
        <w:jc w:val="left"/>
        <w:rPr>
          <w:color w:val="auto"/>
          <w:sz w:val="24"/>
          <w:szCs w:val="24"/>
        </w:rPr>
      </w:pPr>
      <w:r w:rsidRPr="001E2E7B">
        <w:rPr>
          <w:color w:val="auto"/>
          <w:sz w:val="24"/>
          <w:szCs w:val="24"/>
        </w:rPr>
        <w:t>At week 5</w:t>
      </w:r>
      <w:r w:rsidR="006937EE" w:rsidRPr="001E2E7B">
        <w:rPr>
          <w:color w:val="auto"/>
          <w:sz w:val="24"/>
          <w:szCs w:val="24"/>
        </w:rPr>
        <w:t>, MRI</w:t>
      </w:r>
      <w:r w:rsidRPr="001E2E7B">
        <w:rPr>
          <w:color w:val="auto"/>
          <w:sz w:val="24"/>
          <w:szCs w:val="24"/>
        </w:rPr>
        <w:t xml:space="preserve"> (Magnetic Resonance Imaging)</w:t>
      </w:r>
      <w:r w:rsidR="006937EE" w:rsidRPr="001E2E7B">
        <w:rPr>
          <w:color w:val="auto"/>
          <w:sz w:val="24"/>
          <w:szCs w:val="24"/>
        </w:rPr>
        <w:t xml:space="preserve"> was con</w:t>
      </w:r>
      <w:r w:rsidRPr="001E2E7B">
        <w:rPr>
          <w:color w:val="auto"/>
          <w:sz w:val="24"/>
          <w:szCs w:val="24"/>
        </w:rPr>
        <w:t>ducted with a 7</w:t>
      </w:r>
      <w:r w:rsidR="006937EE" w:rsidRPr="001E2E7B">
        <w:rPr>
          <w:color w:val="auto"/>
          <w:sz w:val="24"/>
          <w:szCs w:val="24"/>
        </w:rPr>
        <w:t xml:space="preserve"> T bore </w:t>
      </w:r>
      <w:r w:rsidR="006937EE" w:rsidRPr="001E2E7B">
        <w:rPr>
          <w:color w:val="auto"/>
          <w:sz w:val="24"/>
          <w:szCs w:val="24"/>
        </w:rPr>
        <w:lastRenderedPageBreak/>
        <w:t>scanner</w:t>
      </w:r>
      <w:r w:rsidRPr="001E2E7B">
        <w:rPr>
          <w:b/>
          <w:color w:val="auto"/>
          <w:sz w:val="24"/>
          <w:szCs w:val="24"/>
        </w:rPr>
        <w:t xml:space="preserve"> </w:t>
      </w:r>
      <w:r w:rsidR="006937EE" w:rsidRPr="001E2E7B">
        <w:rPr>
          <w:color w:val="auto"/>
          <w:sz w:val="24"/>
          <w:szCs w:val="24"/>
        </w:rPr>
        <w:t>(Bruke</w:t>
      </w:r>
      <w:r w:rsidR="00142E8F" w:rsidRPr="001E2E7B">
        <w:rPr>
          <w:color w:val="auto"/>
          <w:sz w:val="24"/>
          <w:szCs w:val="24"/>
        </w:rPr>
        <w:t xml:space="preserve">r </w:t>
      </w:r>
      <w:proofErr w:type="spellStart"/>
      <w:r w:rsidR="00142E8F" w:rsidRPr="001E2E7B">
        <w:rPr>
          <w:color w:val="auto"/>
          <w:sz w:val="24"/>
          <w:szCs w:val="24"/>
        </w:rPr>
        <w:t>Biospec</w:t>
      </w:r>
      <w:proofErr w:type="spellEnd"/>
      <w:r w:rsidR="00142E8F" w:rsidRPr="001E2E7B">
        <w:rPr>
          <w:color w:val="auto"/>
          <w:sz w:val="24"/>
          <w:szCs w:val="24"/>
        </w:rPr>
        <w:t xml:space="preserve">, </w:t>
      </w:r>
      <w:proofErr w:type="spellStart"/>
      <w:r w:rsidR="00142E8F" w:rsidRPr="001E2E7B">
        <w:rPr>
          <w:color w:val="auto"/>
          <w:sz w:val="24"/>
          <w:szCs w:val="24"/>
        </w:rPr>
        <w:t>Ettlingen</w:t>
      </w:r>
      <w:proofErr w:type="spellEnd"/>
      <w:r w:rsidR="00142E8F" w:rsidRPr="001E2E7B">
        <w:rPr>
          <w:color w:val="auto"/>
          <w:sz w:val="24"/>
          <w:szCs w:val="24"/>
        </w:rPr>
        <w:t xml:space="preserve">, Germany). Rats were </w:t>
      </w:r>
      <w:r w:rsidR="0043138F" w:rsidRPr="001E2E7B">
        <w:rPr>
          <w:color w:val="auto"/>
          <w:sz w:val="24"/>
          <w:szCs w:val="24"/>
        </w:rPr>
        <w:t xml:space="preserve">anesthetized with </w:t>
      </w:r>
      <w:r w:rsidR="00596A2D" w:rsidRPr="001E2E7B">
        <w:rPr>
          <w:color w:val="auto"/>
          <w:sz w:val="24"/>
          <w:szCs w:val="24"/>
        </w:rPr>
        <w:t>pentobarbital</w:t>
      </w:r>
      <w:r w:rsidR="006937EE" w:rsidRPr="001E2E7B">
        <w:rPr>
          <w:color w:val="auto"/>
          <w:sz w:val="24"/>
          <w:szCs w:val="24"/>
        </w:rPr>
        <w:t xml:space="preserve"> </w:t>
      </w:r>
      <w:r w:rsidR="00E240C3" w:rsidRPr="001E2E7B">
        <w:rPr>
          <w:color w:val="auto"/>
          <w:sz w:val="24"/>
          <w:szCs w:val="24"/>
        </w:rPr>
        <w:t xml:space="preserve">and fixated </w:t>
      </w:r>
      <w:r w:rsidR="006937EE" w:rsidRPr="001E2E7B">
        <w:rPr>
          <w:color w:val="auto"/>
          <w:sz w:val="24"/>
          <w:szCs w:val="24"/>
        </w:rPr>
        <w:t xml:space="preserve">on </w:t>
      </w:r>
      <w:r w:rsidR="009B7FB7" w:rsidRPr="001E2E7B">
        <w:rPr>
          <w:color w:val="auto"/>
          <w:sz w:val="24"/>
          <w:szCs w:val="24"/>
        </w:rPr>
        <w:t>the</w:t>
      </w:r>
      <w:r w:rsidR="00E240C3" w:rsidRPr="001E2E7B">
        <w:rPr>
          <w:color w:val="auto"/>
          <w:sz w:val="24"/>
          <w:szCs w:val="24"/>
        </w:rPr>
        <w:t xml:space="preserve"> pad</w:t>
      </w:r>
      <w:r w:rsidR="006937EE" w:rsidRPr="001E2E7B">
        <w:rPr>
          <w:color w:val="auto"/>
          <w:sz w:val="24"/>
          <w:szCs w:val="24"/>
        </w:rPr>
        <w:t>.</w:t>
      </w:r>
      <w:r w:rsidR="0079466B" w:rsidRPr="001E2E7B">
        <w:rPr>
          <w:color w:val="auto"/>
          <w:sz w:val="24"/>
          <w:szCs w:val="24"/>
        </w:rPr>
        <w:t xml:space="preserve"> S</w:t>
      </w:r>
      <w:r w:rsidR="00142E8F" w:rsidRPr="001E2E7B">
        <w:rPr>
          <w:color w:val="auto"/>
          <w:sz w:val="24"/>
          <w:szCs w:val="24"/>
        </w:rPr>
        <w:t xml:space="preserve">agittal and axial T2-weighted </w:t>
      </w:r>
      <w:r w:rsidR="006937EE" w:rsidRPr="001E2E7B">
        <w:rPr>
          <w:color w:val="auto"/>
          <w:sz w:val="24"/>
          <w:szCs w:val="24"/>
        </w:rPr>
        <w:t xml:space="preserve">anatomical </w:t>
      </w:r>
      <w:r w:rsidR="0079466B" w:rsidRPr="001E2E7B">
        <w:rPr>
          <w:color w:val="auto"/>
          <w:sz w:val="24"/>
          <w:szCs w:val="24"/>
        </w:rPr>
        <w:t>images</w:t>
      </w:r>
      <w:r w:rsidR="006937EE" w:rsidRPr="001E2E7B">
        <w:rPr>
          <w:color w:val="auto"/>
          <w:sz w:val="24"/>
          <w:szCs w:val="24"/>
        </w:rPr>
        <w:t xml:space="preserve"> were </w:t>
      </w:r>
      <w:r w:rsidR="0079466B" w:rsidRPr="001E2E7B">
        <w:rPr>
          <w:color w:val="auto"/>
          <w:sz w:val="24"/>
          <w:szCs w:val="24"/>
        </w:rPr>
        <w:t>scanned using RARE</w:t>
      </w:r>
      <w:r w:rsidR="00175B2D" w:rsidRPr="001E2E7B">
        <w:rPr>
          <w:color w:val="auto"/>
          <w:sz w:val="24"/>
          <w:szCs w:val="24"/>
        </w:rPr>
        <w:t xml:space="preserve"> (rapid acquisition relaxation-enhanced)</w:t>
      </w:r>
      <w:r w:rsidR="0079466B" w:rsidRPr="001E2E7B">
        <w:rPr>
          <w:color w:val="auto"/>
          <w:sz w:val="24"/>
          <w:szCs w:val="24"/>
        </w:rPr>
        <w:t xml:space="preserve"> sequence</w:t>
      </w:r>
      <w:r w:rsidR="00F04FB1" w:rsidRPr="001E2E7B">
        <w:rPr>
          <w:color w:val="auto"/>
          <w:sz w:val="24"/>
          <w:szCs w:val="24"/>
        </w:rPr>
        <w:t xml:space="preserve">. </w:t>
      </w:r>
      <w:r w:rsidR="006937EE" w:rsidRPr="001E2E7B">
        <w:rPr>
          <w:color w:val="auto"/>
          <w:sz w:val="24"/>
          <w:szCs w:val="24"/>
        </w:rPr>
        <w:t>The RARE acquisition para</w:t>
      </w:r>
      <w:r w:rsidR="00F04FB1" w:rsidRPr="001E2E7B">
        <w:rPr>
          <w:color w:val="auto"/>
          <w:sz w:val="24"/>
          <w:szCs w:val="24"/>
        </w:rPr>
        <w:t>meters were</w:t>
      </w:r>
      <w:r w:rsidR="002A6E54" w:rsidRPr="001E2E7B">
        <w:rPr>
          <w:color w:val="auto"/>
          <w:sz w:val="24"/>
          <w:szCs w:val="24"/>
        </w:rPr>
        <w:t xml:space="preserve">: </w:t>
      </w:r>
      <w:r w:rsidR="0003429E" w:rsidRPr="001E2E7B">
        <w:rPr>
          <w:color w:val="auto"/>
          <w:sz w:val="24"/>
          <w:szCs w:val="24"/>
        </w:rPr>
        <w:t xml:space="preserve">256 × 256 matrix, slice thickness: 1 mm, intersection gap: 1 mm, echo time/repetition time: 27/3000 </w:t>
      </w:r>
      <w:proofErr w:type="spellStart"/>
      <w:r w:rsidR="0003429E" w:rsidRPr="001E2E7B">
        <w:rPr>
          <w:color w:val="auto"/>
          <w:sz w:val="24"/>
          <w:szCs w:val="24"/>
        </w:rPr>
        <w:t>ms</w:t>
      </w:r>
      <w:proofErr w:type="spellEnd"/>
      <w:r w:rsidR="0003429E" w:rsidRPr="001E2E7B">
        <w:rPr>
          <w:color w:val="auto"/>
          <w:sz w:val="24"/>
          <w:szCs w:val="24"/>
        </w:rPr>
        <w:t>, RARE factor: 16, and flip angle: 90°</w:t>
      </w:r>
      <w:r w:rsidR="006937EE" w:rsidRPr="001E2E7B">
        <w:rPr>
          <w:color w:val="auto"/>
          <w:sz w:val="24"/>
          <w:szCs w:val="24"/>
        </w:rPr>
        <w:t xml:space="preserve"> </w:t>
      </w:r>
    </w:p>
    <w:p w14:paraId="54118FD0" w14:textId="77777777" w:rsidR="007B524E" w:rsidRPr="001E2E7B" w:rsidRDefault="0070199E" w:rsidP="001E2E7B">
      <w:pPr>
        <w:spacing w:line="480" w:lineRule="auto"/>
        <w:jc w:val="left"/>
        <w:rPr>
          <w:b/>
          <w:color w:val="auto"/>
          <w:sz w:val="24"/>
          <w:szCs w:val="24"/>
        </w:rPr>
      </w:pPr>
      <w:r w:rsidRPr="001E2E7B">
        <w:rPr>
          <w:b/>
          <w:color w:val="auto"/>
          <w:sz w:val="24"/>
          <w:szCs w:val="24"/>
        </w:rPr>
        <w:t>Tunnel staining</w:t>
      </w:r>
    </w:p>
    <w:p w14:paraId="40C707E9" w14:textId="77777777" w:rsidR="00E12ED5" w:rsidRPr="001E2E7B" w:rsidRDefault="00CE29EC" w:rsidP="001E2E7B">
      <w:pPr>
        <w:spacing w:line="480" w:lineRule="auto"/>
        <w:ind w:firstLine="420"/>
        <w:jc w:val="left"/>
        <w:rPr>
          <w:color w:val="auto"/>
          <w:sz w:val="24"/>
          <w:szCs w:val="24"/>
        </w:rPr>
      </w:pPr>
      <w:r w:rsidRPr="001E2E7B">
        <w:rPr>
          <w:rFonts w:eastAsia="Cambria-Italic"/>
          <w:color w:val="auto"/>
          <w:sz w:val="24"/>
          <w:szCs w:val="24"/>
        </w:rPr>
        <w:t>First, the rat was sacrificed by CO</w:t>
      </w:r>
      <w:r w:rsidRPr="001E2E7B">
        <w:rPr>
          <w:rFonts w:eastAsia="Cambria-Italic"/>
          <w:color w:val="auto"/>
          <w:sz w:val="24"/>
          <w:szCs w:val="24"/>
          <w:vertAlign w:val="subscript"/>
        </w:rPr>
        <w:t xml:space="preserve">2 </w:t>
      </w:r>
      <w:r w:rsidRPr="001E2E7B">
        <w:rPr>
          <w:rFonts w:eastAsia="Cambria-Italic"/>
          <w:color w:val="auto"/>
          <w:sz w:val="24"/>
          <w:szCs w:val="24"/>
        </w:rPr>
        <w:t xml:space="preserve">suffocation and </w:t>
      </w:r>
      <w:r w:rsidR="0010250B" w:rsidRPr="001E2E7B">
        <w:rPr>
          <w:rFonts w:eastAsia="Cambria-Italic"/>
          <w:color w:val="auto"/>
          <w:sz w:val="24"/>
          <w:szCs w:val="24"/>
        </w:rPr>
        <w:t xml:space="preserve">perfused </w:t>
      </w:r>
      <w:r w:rsidR="00CE7B35" w:rsidRPr="001E2E7B">
        <w:rPr>
          <w:rFonts w:eastAsia="Cambria-Italic"/>
          <w:color w:val="auto"/>
          <w:sz w:val="24"/>
          <w:szCs w:val="24"/>
        </w:rPr>
        <w:t>by</w:t>
      </w:r>
      <w:r w:rsidR="0010250B" w:rsidRPr="001E2E7B">
        <w:rPr>
          <w:rFonts w:eastAsia="Cambria-Italic"/>
          <w:color w:val="auto"/>
          <w:sz w:val="24"/>
          <w:szCs w:val="24"/>
        </w:rPr>
        <w:t xml:space="preserve"> </w:t>
      </w:r>
      <w:r w:rsidR="00CE7B35" w:rsidRPr="001E2E7B">
        <w:rPr>
          <w:rFonts w:eastAsia="Cambria-Italic"/>
          <w:color w:val="auto"/>
          <w:sz w:val="24"/>
          <w:szCs w:val="24"/>
        </w:rPr>
        <w:t xml:space="preserve">4% paraformaldehyde </w:t>
      </w:r>
      <w:r w:rsidR="0010250B" w:rsidRPr="001E2E7B">
        <w:rPr>
          <w:rFonts w:eastAsia="Cambria-Italic"/>
          <w:color w:val="auto"/>
          <w:sz w:val="24"/>
          <w:szCs w:val="24"/>
        </w:rPr>
        <w:t>via ventriculus sinister</w:t>
      </w:r>
      <w:r w:rsidR="00CE7B35" w:rsidRPr="001E2E7B">
        <w:rPr>
          <w:rFonts w:eastAsia="Cambria-Italic"/>
          <w:color w:val="auto"/>
          <w:sz w:val="24"/>
          <w:szCs w:val="24"/>
        </w:rPr>
        <w:t xml:space="preserve">. </w:t>
      </w:r>
      <w:r w:rsidRPr="001E2E7B">
        <w:rPr>
          <w:rFonts w:eastAsia="Cambria-Italic"/>
          <w:color w:val="auto"/>
          <w:sz w:val="24"/>
          <w:szCs w:val="24"/>
        </w:rPr>
        <w:t>Then</w:t>
      </w:r>
      <w:r w:rsidR="00C50932" w:rsidRPr="001E2E7B">
        <w:rPr>
          <w:rFonts w:eastAsia="Cambria-Italic"/>
          <w:color w:val="auto"/>
          <w:sz w:val="24"/>
          <w:szCs w:val="24"/>
        </w:rPr>
        <w:t xml:space="preserve">, about 1.5 cm long spine cord was removed intactly centering the </w:t>
      </w:r>
      <w:r w:rsidR="00946623" w:rsidRPr="001E2E7B">
        <w:rPr>
          <w:rFonts w:eastAsia="Cambria-Italic"/>
          <w:color w:val="auto"/>
          <w:sz w:val="24"/>
          <w:szCs w:val="24"/>
        </w:rPr>
        <w:t>injured site and embedded into paraffin</w:t>
      </w:r>
      <w:r w:rsidRPr="001E2E7B">
        <w:rPr>
          <w:rFonts w:eastAsia="Cambria-Italic"/>
          <w:color w:val="auto"/>
          <w:sz w:val="24"/>
          <w:szCs w:val="24"/>
        </w:rPr>
        <w:t>.</w:t>
      </w:r>
      <w:r w:rsidR="00CE7B35" w:rsidRPr="001E2E7B">
        <w:rPr>
          <w:rFonts w:eastAsia="Cambria-Italic"/>
          <w:color w:val="auto"/>
          <w:sz w:val="24"/>
          <w:szCs w:val="24"/>
        </w:rPr>
        <w:t xml:space="preserve"> </w:t>
      </w:r>
      <w:r w:rsidR="0016144D" w:rsidRPr="001E2E7B">
        <w:rPr>
          <w:rFonts w:eastAsia="Cambria-Italic"/>
          <w:color w:val="auto"/>
          <w:sz w:val="24"/>
          <w:szCs w:val="24"/>
        </w:rPr>
        <w:t>Briefly, after deparaffinization and rehydration, 5 </w:t>
      </w:r>
      <w:proofErr w:type="spellStart"/>
      <w:r w:rsidR="0016144D" w:rsidRPr="001E2E7B">
        <w:rPr>
          <w:rFonts w:eastAsia="Cambria-Italic"/>
          <w:color w:val="auto"/>
          <w:sz w:val="24"/>
          <w:szCs w:val="24"/>
        </w:rPr>
        <w:t>μm</w:t>
      </w:r>
      <w:proofErr w:type="spellEnd"/>
      <w:r w:rsidR="0016144D" w:rsidRPr="001E2E7B">
        <w:rPr>
          <w:rFonts w:eastAsia="Cambria-Italic"/>
          <w:color w:val="auto"/>
          <w:sz w:val="24"/>
          <w:szCs w:val="24"/>
        </w:rPr>
        <w:t xml:space="preserve"> longitudinal sections were stained</w:t>
      </w:r>
      <w:r w:rsidR="007E5400" w:rsidRPr="001E2E7B">
        <w:rPr>
          <w:rFonts w:eastAsia="Cambria-Italic"/>
          <w:color w:val="auto"/>
          <w:sz w:val="24"/>
          <w:szCs w:val="24"/>
        </w:rPr>
        <w:t xml:space="preserve"> </w:t>
      </w:r>
      <w:r w:rsidR="007C0F6D" w:rsidRPr="001E2E7B">
        <w:rPr>
          <w:color w:val="auto"/>
          <w:sz w:val="24"/>
          <w:szCs w:val="24"/>
        </w:rPr>
        <w:t xml:space="preserve">using an </w:t>
      </w:r>
      <w:r w:rsidR="004456DD" w:rsidRPr="001E2E7B">
        <w:rPr>
          <w:color w:val="auto"/>
          <w:sz w:val="24"/>
          <w:szCs w:val="24"/>
        </w:rPr>
        <w:t>in-situ</w:t>
      </w:r>
      <w:r w:rsidR="007C0F6D" w:rsidRPr="001E2E7B">
        <w:rPr>
          <w:color w:val="auto"/>
          <w:sz w:val="24"/>
          <w:szCs w:val="24"/>
        </w:rPr>
        <w:t xml:space="preserve"> cell death detection kit (Roche, M</w:t>
      </w:r>
      <w:r w:rsidR="00430C9B" w:rsidRPr="001E2E7B">
        <w:rPr>
          <w:color w:val="auto"/>
          <w:sz w:val="24"/>
          <w:szCs w:val="24"/>
        </w:rPr>
        <w:t xml:space="preserve">annheim, Germany) following the </w:t>
      </w:r>
      <w:r w:rsidR="007C0F6D" w:rsidRPr="001E2E7B">
        <w:rPr>
          <w:color w:val="auto"/>
          <w:sz w:val="24"/>
          <w:szCs w:val="24"/>
        </w:rPr>
        <w:t>manufacturer’s instructions.</w:t>
      </w:r>
      <w:r w:rsidR="004D6DCF" w:rsidRPr="001E2E7B">
        <w:rPr>
          <w:color w:val="auto"/>
          <w:sz w:val="24"/>
          <w:szCs w:val="24"/>
        </w:rPr>
        <w:t xml:space="preserve"> The intact slice was scanned by </w:t>
      </w:r>
      <w:r w:rsidR="00430C9B" w:rsidRPr="001E2E7B">
        <w:rPr>
          <w:color w:val="auto"/>
          <w:sz w:val="24"/>
          <w:szCs w:val="24"/>
        </w:rPr>
        <w:t xml:space="preserve">the </w:t>
      </w:r>
      <w:hyperlink r:id="rId6" w:history="1">
        <w:r w:rsidR="00E12ED5" w:rsidRPr="001E2E7B">
          <w:rPr>
            <w:color w:val="auto"/>
            <w:sz w:val="24"/>
            <w:szCs w:val="24"/>
          </w:rPr>
          <w:t>laser</w:t>
        </w:r>
      </w:hyperlink>
      <w:r w:rsidR="00E12ED5" w:rsidRPr="001E2E7B">
        <w:rPr>
          <w:color w:val="auto"/>
          <w:sz w:val="24"/>
          <w:szCs w:val="24"/>
        </w:rPr>
        <w:t> </w:t>
      </w:r>
      <w:hyperlink r:id="rId7" w:history="1">
        <w:r w:rsidR="00E12ED5" w:rsidRPr="001E2E7B">
          <w:rPr>
            <w:color w:val="auto"/>
            <w:sz w:val="24"/>
            <w:szCs w:val="24"/>
          </w:rPr>
          <w:t>scanning</w:t>
        </w:r>
      </w:hyperlink>
      <w:r w:rsidR="00E12ED5" w:rsidRPr="001E2E7B">
        <w:rPr>
          <w:color w:val="auto"/>
          <w:sz w:val="24"/>
          <w:szCs w:val="24"/>
        </w:rPr>
        <w:t> </w:t>
      </w:r>
      <w:hyperlink r:id="rId8" w:history="1">
        <w:r w:rsidR="00E12ED5" w:rsidRPr="001E2E7B">
          <w:rPr>
            <w:color w:val="auto"/>
            <w:sz w:val="24"/>
            <w:szCs w:val="24"/>
          </w:rPr>
          <w:t>confocal</w:t>
        </w:r>
      </w:hyperlink>
      <w:r w:rsidR="00E12ED5" w:rsidRPr="001E2E7B">
        <w:rPr>
          <w:color w:val="auto"/>
          <w:sz w:val="24"/>
          <w:szCs w:val="24"/>
        </w:rPr>
        <w:t> </w:t>
      </w:r>
      <w:hyperlink r:id="rId9" w:history="1">
        <w:r w:rsidR="00E12ED5" w:rsidRPr="001E2E7B">
          <w:rPr>
            <w:color w:val="auto"/>
            <w:sz w:val="24"/>
            <w:szCs w:val="24"/>
          </w:rPr>
          <w:t>microscope</w:t>
        </w:r>
      </w:hyperlink>
      <w:r w:rsidR="00E12ED5" w:rsidRPr="001E2E7B">
        <w:rPr>
          <w:color w:val="auto"/>
          <w:sz w:val="24"/>
          <w:szCs w:val="24"/>
        </w:rPr>
        <w:t xml:space="preserve"> (Leica, Heidelberg, Germany</w:t>
      </w:r>
      <w:r w:rsidR="00A919A2" w:rsidRPr="001E2E7B">
        <w:rPr>
          <w:color w:val="auto"/>
          <w:sz w:val="24"/>
          <w:szCs w:val="24"/>
        </w:rPr>
        <w:t>).</w:t>
      </w:r>
    </w:p>
    <w:p w14:paraId="2E875E52" w14:textId="77777777" w:rsidR="00074193" w:rsidRPr="001E2E7B" w:rsidRDefault="00074193" w:rsidP="001E2E7B">
      <w:pPr>
        <w:autoSpaceDE w:val="0"/>
        <w:autoSpaceDN w:val="0"/>
        <w:adjustRightInd w:val="0"/>
        <w:spacing w:line="480" w:lineRule="auto"/>
        <w:jc w:val="left"/>
        <w:rPr>
          <w:rFonts w:eastAsia="Cambria-Italic"/>
          <w:b/>
          <w:iCs/>
          <w:color w:val="auto"/>
          <w:sz w:val="24"/>
          <w:szCs w:val="24"/>
        </w:rPr>
      </w:pPr>
      <w:r w:rsidRPr="001E2E7B">
        <w:rPr>
          <w:rFonts w:eastAsia="Cambria-Italic"/>
          <w:b/>
          <w:iCs/>
          <w:color w:val="auto"/>
          <w:sz w:val="24"/>
          <w:szCs w:val="24"/>
        </w:rPr>
        <w:t>Immunofluorescence</w:t>
      </w:r>
    </w:p>
    <w:p w14:paraId="1A3A401D" w14:textId="77777777" w:rsidR="00CE1658" w:rsidRPr="001E2E7B" w:rsidRDefault="006F5CB4" w:rsidP="001E2E7B">
      <w:pPr>
        <w:autoSpaceDE w:val="0"/>
        <w:autoSpaceDN w:val="0"/>
        <w:adjustRightInd w:val="0"/>
        <w:spacing w:line="480" w:lineRule="auto"/>
        <w:jc w:val="left"/>
        <w:rPr>
          <w:rFonts w:eastAsia="Cambria-Italic"/>
          <w:b/>
          <w:i/>
          <w:iCs/>
          <w:color w:val="auto"/>
          <w:sz w:val="24"/>
          <w:szCs w:val="24"/>
        </w:rPr>
      </w:pPr>
      <w:r w:rsidRPr="001E2E7B">
        <w:rPr>
          <w:rFonts w:eastAsia="Cambria-Italic"/>
          <w:b/>
          <w:i/>
          <w:iCs/>
          <w:color w:val="auto"/>
          <w:sz w:val="24"/>
          <w:szCs w:val="24"/>
        </w:rPr>
        <w:t>Cell</w:t>
      </w:r>
    </w:p>
    <w:p w14:paraId="47BA6796" w14:textId="0C75FD1B" w:rsidR="000D30D2" w:rsidRPr="001E2E7B" w:rsidRDefault="0078278E" w:rsidP="001E2E7B">
      <w:pPr>
        <w:autoSpaceDE w:val="0"/>
        <w:autoSpaceDN w:val="0"/>
        <w:adjustRightInd w:val="0"/>
        <w:spacing w:line="480" w:lineRule="auto"/>
        <w:ind w:firstLine="420"/>
        <w:jc w:val="left"/>
        <w:rPr>
          <w:color w:val="auto"/>
          <w:sz w:val="24"/>
          <w:szCs w:val="24"/>
        </w:rPr>
      </w:pPr>
      <w:r w:rsidRPr="001E2E7B">
        <w:rPr>
          <w:color w:val="auto"/>
          <w:sz w:val="24"/>
          <w:szCs w:val="24"/>
        </w:rPr>
        <w:t>Cells were first fixed by 4% paraformaldehyde</w:t>
      </w:r>
      <w:r w:rsidR="007004F4" w:rsidRPr="001E2E7B">
        <w:rPr>
          <w:color w:val="auto"/>
          <w:sz w:val="24"/>
          <w:szCs w:val="24"/>
        </w:rPr>
        <w:t xml:space="preserve"> and then blocked by Tris Buffered Saline Tween (TBST) containing 5% bovine serum albumin (BSA)</w:t>
      </w:r>
      <w:r w:rsidR="006263B6" w:rsidRPr="001E2E7B">
        <w:rPr>
          <w:color w:val="auto"/>
          <w:sz w:val="24"/>
          <w:szCs w:val="24"/>
        </w:rPr>
        <w:t xml:space="preserve">. Primary antibodies against </w:t>
      </w:r>
      <w:r w:rsidR="006263B6" w:rsidRPr="001E2E7B">
        <w:rPr>
          <w:rFonts w:eastAsia="Cambria-Italic"/>
          <w:color w:val="auto"/>
          <w:sz w:val="24"/>
          <w:szCs w:val="24"/>
        </w:rPr>
        <w:t xml:space="preserve">NF-H and Neu-N, </w:t>
      </w:r>
      <w:r w:rsidR="000D30D2" w:rsidRPr="001E2E7B">
        <w:rPr>
          <w:rFonts w:eastAsia="Cambria-Italic"/>
          <w:color w:val="auto"/>
          <w:sz w:val="24"/>
          <w:szCs w:val="24"/>
        </w:rPr>
        <w:t xml:space="preserve">and </w:t>
      </w:r>
      <w:r w:rsidR="006263B6" w:rsidRPr="001E2E7B">
        <w:rPr>
          <w:rFonts w:eastAsia="Cambria-Italic"/>
          <w:color w:val="auto"/>
          <w:sz w:val="24"/>
          <w:szCs w:val="24"/>
        </w:rPr>
        <w:t>β-tubuli</w:t>
      </w:r>
      <w:r w:rsidR="006263B6" w:rsidRPr="001E2E7B">
        <w:rPr>
          <w:color w:val="auto"/>
          <w:sz w:val="24"/>
          <w:szCs w:val="24"/>
        </w:rPr>
        <w:t>n-Ⅲ</w:t>
      </w:r>
      <w:r w:rsidR="00376023" w:rsidRPr="001E2E7B">
        <w:rPr>
          <w:color w:val="auto"/>
          <w:sz w:val="24"/>
          <w:szCs w:val="24"/>
        </w:rPr>
        <w:t xml:space="preserve">, </w:t>
      </w:r>
      <w:proofErr w:type="spellStart"/>
      <w:r w:rsidR="00376023" w:rsidRPr="001E2E7B">
        <w:rPr>
          <w:color w:val="auto"/>
          <w:sz w:val="24"/>
          <w:szCs w:val="24"/>
        </w:rPr>
        <w:t>vimentine</w:t>
      </w:r>
      <w:proofErr w:type="spellEnd"/>
      <w:r w:rsidR="00376023" w:rsidRPr="001E2E7B">
        <w:rPr>
          <w:color w:val="auto"/>
          <w:sz w:val="24"/>
          <w:szCs w:val="24"/>
        </w:rPr>
        <w:t xml:space="preserve"> (</w:t>
      </w:r>
      <w:r w:rsidR="00D67084" w:rsidRPr="001E2E7B">
        <w:rPr>
          <w:color w:val="auto"/>
          <w:sz w:val="24"/>
          <w:szCs w:val="24"/>
        </w:rPr>
        <w:t xml:space="preserve">CST, </w:t>
      </w:r>
      <w:r w:rsidR="00534C06" w:rsidRPr="001E2E7B">
        <w:rPr>
          <w:color w:val="auto"/>
          <w:sz w:val="24"/>
          <w:szCs w:val="24"/>
        </w:rPr>
        <w:t xml:space="preserve">Boston, MA, </w:t>
      </w:r>
      <w:r w:rsidR="00D67084" w:rsidRPr="001E2E7B">
        <w:rPr>
          <w:color w:val="auto"/>
          <w:sz w:val="24"/>
          <w:szCs w:val="24"/>
        </w:rPr>
        <w:t>USA</w:t>
      </w:r>
      <w:r w:rsidR="00376023" w:rsidRPr="001E2E7B">
        <w:rPr>
          <w:color w:val="auto"/>
          <w:sz w:val="24"/>
          <w:szCs w:val="24"/>
        </w:rPr>
        <w:t>), CD31</w:t>
      </w:r>
      <w:r w:rsidR="00A722B4" w:rsidRPr="001E2E7B">
        <w:rPr>
          <w:color w:val="auto"/>
          <w:sz w:val="24"/>
          <w:szCs w:val="24"/>
        </w:rPr>
        <w:t xml:space="preserve"> (CST,</w:t>
      </w:r>
      <w:r w:rsidR="00534C06" w:rsidRPr="001E2E7B">
        <w:rPr>
          <w:color w:val="auto"/>
          <w:sz w:val="24"/>
          <w:szCs w:val="24"/>
        </w:rPr>
        <w:t xml:space="preserve"> Boston, MA,</w:t>
      </w:r>
      <w:r w:rsidR="00A722B4" w:rsidRPr="001E2E7B">
        <w:rPr>
          <w:color w:val="auto"/>
          <w:sz w:val="24"/>
          <w:szCs w:val="24"/>
        </w:rPr>
        <w:t xml:space="preserve"> USA), GFAP, and NF-H </w:t>
      </w:r>
      <w:r w:rsidR="000D30D2" w:rsidRPr="001E2E7B">
        <w:rPr>
          <w:color w:val="auto"/>
          <w:sz w:val="24"/>
          <w:szCs w:val="24"/>
        </w:rPr>
        <w:t>were used to hybrid</w:t>
      </w:r>
      <w:r w:rsidR="00F82A82" w:rsidRPr="001E2E7B">
        <w:rPr>
          <w:color w:val="auto"/>
          <w:sz w:val="24"/>
          <w:szCs w:val="24"/>
        </w:rPr>
        <w:t>ize</w:t>
      </w:r>
      <w:r w:rsidR="000D30D2" w:rsidRPr="001E2E7B">
        <w:rPr>
          <w:color w:val="auto"/>
          <w:sz w:val="24"/>
          <w:szCs w:val="24"/>
        </w:rPr>
        <w:t xml:space="preserve"> antigens. </w:t>
      </w:r>
      <w:r w:rsidR="00653B5B" w:rsidRPr="001E2E7B">
        <w:rPr>
          <w:color w:val="auto"/>
          <w:sz w:val="24"/>
          <w:szCs w:val="24"/>
        </w:rPr>
        <w:t>Then, fluorescein</w:t>
      </w:r>
      <w:r w:rsidR="00653B5B" w:rsidRPr="001E2E7B">
        <w:rPr>
          <w:rFonts w:eastAsia="Cambria-Italic"/>
          <w:color w:val="auto"/>
          <w:sz w:val="24"/>
          <w:szCs w:val="24"/>
        </w:rPr>
        <w:t>-conjugated secondary antibodies (</w:t>
      </w:r>
      <w:r w:rsidR="00DF2580" w:rsidRPr="001E2E7B">
        <w:rPr>
          <w:rFonts w:eastAsia="Cambria-Italic"/>
          <w:color w:val="auto"/>
          <w:sz w:val="24"/>
          <w:szCs w:val="24"/>
        </w:rPr>
        <w:t>T</w:t>
      </w:r>
      <w:r w:rsidR="00653B5B" w:rsidRPr="001E2E7B">
        <w:rPr>
          <w:rFonts w:eastAsia="Cambria-Italic"/>
          <w:color w:val="auto"/>
          <w:sz w:val="24"/>
          <w:szCs w:val="24"/>
        </w:rPr>
        <w:t xml:space="preserve">hermo Fisher, </w:t>
      </w:r>
      <w:r w:rsidR="00534C06" w:rsidRPr="001E2E7B">
        <w:rPr>
          <w:color w:val="auto"/>
          <w:sz w:val="24"/>
          <w:szCs w:val="24"/>
        </w:rPr>
        <w:t>Boston, MA,</w:t>
      </w:r>
      <w:r w:rsidR="00653B5B" w:rsidRPr="001E2E7B">
        <w:rPr>
          <w:rFonts w:eastAsia="Cambria-Italic"/>
          <w:color w:val="auto"/>
          <w:sz w:val="24"/>
          <w:szCs w:val="24"/>
        </w:rPr>
        <w:t xml:space="preserve"> USA) were used to </w:t>
      </w:r>
      <w:r w:rsidR="00653B5B" w:rsidRPr="001E2E7B">
        <w:rPr>
          <w:color w:val="auto"/>
          <w:sz w:val="24"/>
          <w:szCs w:val="24"/>
        </w:rPr>
        <w:t xml:space="preserve">hybridize primary antibodies. </w:t>
      </w:r>
      <w:r w:rsidR="0038282D" w:rsidRPr="001E2E7B">
        <w:rPr>
          <w:color w:val="auto"/>
          <w:sz w:val="24"/>
          <w:szCs w:val="24"/>
        </w:rPr>
        <w:t xml:space="preserve">Photographs were taken by </w:t>
      </w:r>
      <w:r w:rsidR="0038282D" w:rsidRPr="001E2E7B">
        <w:rPr>
          <w:color w:val="auto"/>
          <w:sz w:val="24"/>
          <w:szCs w:val="24"/>
        </w:rPr>
        <w:lastRenderedPageBreak/>
        <w:t>using an inverted fluorescence Microscope or the laser scanning confocal microscope.</w:t>
      </w:r>
    </w:p>
    <w:p w14:paraId="5524B12B" w14:textId="77777777" w:rsidR="006F5CB4" w:rsidRPr="001E2E7B" w:rsidRDefault="006F5CB4" w:rsidP="001E2E7B">
      <w:pPr>
        <w:autoSpaceDE w:val="0"/>
        <w:autoSpaceDN w:val="0"/>
        <w:adjustRightInd w:val="0"/>
        <w:spacing w:line="480" w:lineRule="auto"/>
        <w:jc w:val="left"/>
        <w:rPr>
          <w:rFonts w:eastAsia="Cambria-Italic"/>
          <w:b/>
          <w:i/>
          <w:iCs/>
          <w:color w:val="auto"/>
          <w:sz w:val="24"/>
          <w:szCs w:val="24"/>
        </w:rPr>
      </w:pPr>
      <w:r w:rsidRPr="001E2E7B">
        <w:rPr>
          <w:rFonts w:eastAsia="Cambria-Italic"/>
          <w:b/>
          <w:i/>
          <w:iCs/>
          <w:color w:val="auto"/>
          <w:sz w:val="24"/>
          <w:szCs w:val="24"/>
        </w:rPr>
        <w:t>Tissues</w:t>
      </w:r>
    </w:p>
    <w:p w14:paraId="7BADA9FD" w14:textId="5E0E016F" w:rsidR="007851B8" w:rsidRPr="001E2E7B" w:rsidRDefault="009B00A6" w:rsidP="001E2E7B">
      <w:pPr>
        <w:spacing w:line="480" w:lineRule="auto"/>
        <w:ind w:firstLine="420"/>
        <w:jc w:val="left"/>
        <w:rPr>
          <w:color w:val="auto"/>
          <w:sz w:val="24"/>
          <w:szCs w:val="24"/>
        </w:rPr>
      </w:pPr>
      <w:r w:rsidRPr="001E2E7B">
        <w:rPr>
          <w:rFonts w:eastAsia="Cambria-Italic"/>
          <w:color w:val="auto"/>
          <w:sz w:val="24"/>
          <w:szCs w:val="24"/>
        </w:rPr>
        <w:t>The 5-μm-</w:t>
      </w:r>
      <w:r w:rsidRPr="001E2E7B">
        <w:rPr>
          <w:color w:val="auto"/>
          <w:sz w:val="24"/>
          <w:szCs w:val="24"/>
        </w:rPr>
        <w:t>paraffin</w:t>
      </w:r>
      <w:r w:rsidRPr="001E2E7B">
        <w:rPr>
          <w:rFonts w:eastAsia="Cambria-Italic"/>
          <w:color w:val="auto"/>
          <w:sz w:val="24"/>
          <w:szCs w:val="24"/>
        </w:rPr>
        <w:t xml:space="preserve"> sections were stained with primary antibodies against</w:t>
      </w:r>
      <w:r w:rsidR="00251762" w:rsidRPr="001E2E7B">
        <w:rPr>
          <w:rFonts w:eastAsia="Cambria-Italic"/>
          <w:color w:val="auto"/>
          <w:sz w:val="24"/>
          <w:szCs w:val="24"/>
        </w:rPr>
        <w:t xml:space="preserve"> </w:t>
      </w:r>
      <w:r w:rsidR="00231423" w:rsidRPr="001E2E7B">
        <w:rPr>
          <w:rFonts w:eastAsia="Cambria-Italic"/>
          <w:color w:val="auto"/>
          <w:sz w:val="24"/>
          <w:szCs w:val="24"/>
        </w:rPr>
        <w:t>MAP2 (</w:t>
      </w:r>
      <w:r w:rsidR="00462510" w:rsidRPr="001E2E7B">
        <w:rPr>
          <w:rFonts w:eastAsia="Cambria-Italic"/>
          <w:color w:val="auto"/>
          <w:sz w:val="24"/>
          <w:szCs w:val="24"/>
        </w:rPr>
        <w:t xml:space="preserve">CST, </w:t>
      </w:r>
      <w:r w:rsidR="00534C06" w:rsidRPr="001E2E7B">
        <w:rPr>
          <w:color w:val="auto"/>
          <w:sz w:val="24"/>
          <w:szCs w:val="24"/>
        </w:rPr>
        <w:t xml:space="preserve">Boston, MA, </w:t>
      </w:r>
      <w:r w:rsidR="00462510" w:rsidRPr="001E2E7B">
        <w:rPr>
          <w:rFonts w:eastAsia="Cambria-Italic"/>
          <w:color w:val="auto"/>
          <w:sz w:val="24"/>
          <w:szCs w:val="24"/>
        </w:rPr>
        <w:t>USA</w:t>
      </w:r>
      <w:r w:rsidR="00231423" w:rsidRPr="001E2E7B">
        <w:rPr>
          <w:rFonts w:eastAsia="Cambria-Italic"/>
          <w:color w:val="auto"/>
          <w:sz w:val="24"/>
          <w:szCs w:val="24"/>
        </w:rPr>
        <w:t xml:space="preserve">), Neu-N, </w:t>
      </w:r>
      <w:r w:rsidR="00430C9B" w:rsidRPr="001E2E7B">
        <w:rPr>
          <w:rFonts w:eastAsia="Cambria-Italic"/>
          <w:color w:val="auto"/>
          <w:sz w:val="24"/>
          <w:szCs w:val="24"/>
        </w:rPr>
        <w:t xml:space="preserve">GFAP (Abcam, </w:t>
      </w:r>
      <w:r w:rsidR="00534C06" w:rsidRPr="001E2E7B">
        <w:rPr>
          <w:color w:val="auto"/>
          <w:sz w:val="24"/>
          <w:szCs w:val="24"/>
        </w:rPr>
        <w:t>Cambridge</w:t>
      </w:r>
      <w:r w:rsidR="00534C06" w:rsidRPr="001E2E7B">
        <w:rPr>
          <w:rFonts w:eastAsia="Cambria-Italic"/>
          <w:color w:val="auto"/>
          <w:sz w:val="24"/>
          <w:szCs w:val="24"/>
        </w:rPr>
        <w:t xml:space="preserve">, </w:t>
      </w:r>
      <w:r w:rsidR="00430C9B" w:rsidRPr="001E2E7B">
        <w:rPr>
          <w:rFonts w:eastAsia="Cambria-Italic"/>
          <w:color w:val="auto"/>
          <w:sz w:val="24"/>
          <w:szCs w:val="24"/>
        </w:rPr>
        <w:t>UK)</w:t>
      </w:r>
      <w:r w:rsidRPr="001E2E7B">
        <w:rPr>
          <w:rFonts w:eastAsia="Cambria-Italic"/>
          <w:b/>
          <w:color w:val="auto"/>
          <w:sz w:val="24"/>
          <w:szCs w:val="24"/>
        </w:rPr>
        <w:t>.</w:t>
      </w:r>
      <w:r w:rsidRPr="001E2E7B">
        <w:rPr>
          <w:rFonts w:eastAsia="Cambria-Italic"/>
          <w:color w:val="auto"/>
          <w:sz w:val="24"/>
          <w:szCs w:val="24"/>
        </w:rPr>
        <w:t xml:space="preserve"> Subsequently the sections were incubated </w:t>
      </w:r>
      <w:r w:rsidR="00251762" w:rsidRPr="001E2E7B">
        <w:rPr>
          <w:rFonts w:eastAsia="Cambria-Italic"/>
          <w:color w:val="auto"/>
          <w:sz w:val="24"/>
          <w:szCs w:val="24"/>
        </w:rPr>
        <w:t xml:space="preserve">with </w:t>
      </w:r>
      <w:r w:rsidRPr="001E2E7B">
        <w:rPr>
          <w:color w:val="auto"/>
          <w:sz w:val="24"/>
          <w:szCs w:val="24"/>
        </w:rPr>
        <w:t>fluorescein</w:t>
      </w:r>
      <w:r w:rsidRPr="001E2E7B">
        <w:rPr>
          <w:rFonts w:eastAsia="Cambria-Italic"/>
          <w:color w:val="auto"/>
          <w:sz w:val="24"/>
          <w:szCs w:val="24"/>
        </w:rPr>
        <w:t>-conjugated secondary antibodies (</w:t>
      </w:r>
      <w:r w:rsidR="00251762" w:rsidRPr="001E2E7B">
        <w:rPr>
          <w:rFonts w:eastAsia="Cambria-Italic"/>
          <w:color w:val="auto"/>
          <w:sz w:val="24"/>
          <w:szCs w:val="24"/>
        </w:rPr>
        <w:t xml:space="preserve">Thermo Fisher, </w:t>
      </w:r>
      <w:bookmarkStart w:id="37" w:name="OLE_LINK48"/>
      <w:bookmarkStart w:id="38" w:name="OLE_LINK49"/>
      <w:r w:rsidR="00534C06" w:rsidRPr="001E2E7B">
        <w:rPr>
          <w:color w:val="auto"/>
          <w:sz w:val="24"/>
          <w:szCs w:val="24"/>
        </w:rPr>
        <w:t>Boston, MA,</w:t>
      </w:r>
      <w:r w:rsidR="00251762" w:rsidRPr="001E2E7B">
        <w:rPr>
          <w:rFonts w:eastAsia="Cambria-Italic"/>
          <w:color w:val="auto"/>
          <w:sz w:val="24"/>
          <w:szCs w:val="24"/>
        </w:rPr>
        <w:t xml:space="preserve"> </w:t>
      </w:r>
      <w:bookmarkEnd w:id="37"/>
      <w:bookmarkEnd w:id="38"/>
      <w:r w:rsidR="00251762" w:rsidRPr="001E2E7B">
        <w:rPr>
          <w:rFonts w:eastAsia="Cambria-Italic"/>
          <w:color w:val="auto"/>
          <w:sz w:val="24"/>
          <w:szCs w:val="24"/>
        </w:rPr>
        <w:t>USA</w:t>
      </w:r>
      <w:r w:rsidRPr="001E2E7B">
        <w:rPr>
          <w:rFonts w:eastAsia="Cambria-Italic"/>
          <w:color w:val="auto"/>
          <w:sz w:val="24"/>
          <w:szCs w:val="24"/>
        </w:rPr>
        <w:t xml:space="preserve">). The sections were finally stained with </w:t>
      </w:r>
      <w:proofErr w:type="spellStart"/>
      <w:r w:rsidRPr="001E2E7B">
        <w:rPr>
          <w:rFonts w:eastAsia="Cambria-Italic"/>
          <w:color w:val="auto"/>
          <w:sz w:val="24"/>
          <w:szCs w:val="24"/>
        </w:rPr>
        <w:t>Hochest</w:t>
      </w:r>
      <w:proofErr w:type="spellEnd"/>
      <w:r w:rsidRPr="001E2E7B">
        <w:rPr>
          <w:rFonts w:eastAsia="Cambria-Italic"/>
          <w:color w:val="auto"/>
          <w:sz w:val="24"/>
          <w:szCs w:val="24"/>
        </w:rPr>
        <w:t xml:space="preserve"> 33342 (</w:t>
      </w:r>
      <w:proofErr w:type="spellStart"/>
      <w:r w:rsidR="004F0951" w:rsidRPr="001E2E7B">
        <w:rPr>
          <w:rFonts w:eastAsia="Cambria-Italic"/>
          <w:color w:val="auto"/>
          <w:sz w:val="24"/>
          <w:szCs w:val="24"/>
        </w:rPr>
        <w:t>Beyotime</w:t>
      </w:r>
      <w:proofErr w:type="spellEnd"/>
      <w:r w:rsidR="004F0951" w:rsidRPr="001E2E7B">
        <w:rPr>
          <w:rFonts w:eastAsia="Cambria-Italic"/>
          <w:color w:val="auto"/>
          <w:sz w:val="24"/>
          <w:szCs w:val="24"/>
        </w:rPr>
        <w:t xml:space="preserve">, </w:t>
      </w:r>
      <w:r w:rsidRPr="001E2E7B">
        <w:rPr>
          <w:rFonts w:eastAsia="Cambria-Italic"/>
          <w:color w:val="auto"/>
          <w:sz w:val="24"/>
          <w:szCs w:val="24"/>
        </w:rPr>
        <w:t xml:space="preserve">Shanghai, China). </w:t>
      </w:r>
      <w:r w:rsidRPr="001E2E7B">
        <w:rPr>
          <w:color w:val="auto"/>
          <w:sz w:val="24"/>
          <w:szCs w:val="24"/>
        </w:rPr>
        <w:t xml:space="preserve">Images were scanned using </w:t>
      </w:r>
      <w:hyperlink r:id="rId10" w:history="1">
        <w:r w:rsidRPr="001E2E7B">
          <w:rPr>
            <w:color w:val="auto"/>
            <w:sz w:val="24"/>
            <w:szCs w:val="24"/>
          </w:rPr>
          <w:t>laser</w:t>
        </w:r>
      </w:hyperlink>
      <w:r w:rsidRPr="001E2E7B">
        <w:rPr>
          <w:color w:val="auto"/>
          <w:sz w:val="24"/>
          <w:szCs w:val="24"/>
        </w:rPr>
        <w:t> </w:t>
      </w:r>
      <w:hyperlink r:id="rId11" w:history="1">
        <w:r w:rsidRPr="001E2E7B">
          <w:rPr>
            <w:color w:val="auto"/>
            <w:sz w:val="24"/>
            <w:szCs w:val="24"/>
          </w:rPr>
          <w:t>scanning</w:t>
        </w:r>
      </w:hyperlink>
      <w:r w:rsidRPr="001E2E7B">
        <w:rPr>
          <w:color w:val="auto"/>
          <w:sz w:val="24"/>
          <w:szCs w:val="24"/>
        </w:rPr>
        <w:t> </w:t>
      </w:r>
      <w:hyperlink r:id="rId12" w:history="1">
        <w:r w:rsidRPr="001E2E7B">
          <w:rPr>
            <w:color w:val="auto"/>
            <w:sz w:val="24"/>
            <w:szCs w:val="24"/>
          </w:rPr>
          <w:t>confocal</w:t>
        </w:r>
      </w:hyperlink>
      <w:r w:rsidRPr="001E2E7B">
        <w:rPr>
          <w:color w:val="auto"/>
          <w:sz w:val="24"/>
          <w:szCs w:val="24"/>
        </w:rPr>
        <w:t> </w:t>
      </w:r>
      <w:hyperlink r:id="rId13" w:history="1">
        <w:r w:rsidRPr="001E2E7B">
          <w:rPr>
            <w:color w:val="auto"/>
            <w:sz w:val="24"/>
            <w:szCs w:val="24"/>
          </w:rPr>
          <w:t>microscope</w:t>
        </w:r>
      </w:hyperlink>
      <w:r w:rsidRPr="001E2E7B">
        <w:rPr>
          <w:color w:val="auto"/>
          <w:sz w:val="24"/>
          <w:szCs w:val="24"/>
        </w:rPr>
        <w:t xml:space="preserve"> and analyzed by ImageJ.</w:t>
      </w:r>
    </w:p>
    <w:p w14:paraId="505F5A47" w14:textId="77777777" w:rsidR="00CE1658" w:rsidRPr="001E2E7B" w:rsidRDefault="00CE1658" w:rsidP="001E2E7B">
      <w:pPr>
        <w:autoSpaceDE w:val="0"/>
        <w:autoSpaceDN w:val="0"/>
        <w:adjustRightInd w:val="0"/>
        <w:spacing w:line="480" w:lineRule="auto"/>
        <w:jc w:val="left"/>
        <w:rPr>
          <w:rFonts w:eastAsia="Cambria-Italic"/>
          <w:b/>
          <w:color w:val="auto"/>
          <w:sz w:val="24"/>
          <w:szCs w:val="24"/>
        </w:rPr>
      </w:pPr>
      <w:r w:rsidRPr="001E2E7B">
        <w:rPr>
          <w:rFonts w:eastAsia="Cambria-Italic"/>
          <w:b/>
          <w:color w:val="auto"/>
          <w:sz w:val="24"/>
          <w:szCs w:val="24"/>
        </w:rPr>
        <w:t>HE staining</w:t>
      </w:r>
    </w:p>
    <w:p w14:paraId="4BD5686A" w14:textId="77777777" w:rsidR="00A84741" w:rsidRPr="001E2E7B" w:rsidRDefault="00CE1658" w:rsidP="001E2E7B">
      <w:pPr>
        <w:autoSpaceDE w:val="0"/>
        <w:autoSpaceDN w:val="0"/>
        <w:adjustRightInd w:val="0"/>
        <w:spacing w:line="480" w:lineRule="auto"/>
        <w:jc w:val="left"/>
        <w:rPr>
          <w:rFonts w:eastAsia="Cambria-Italic"/>
          <w:color w:val="auto"/>
          <w:sz w:val="24"/>
          <w:szCs w:val="24"/>
        </w:rPr>
      </w:pPr>
      <w:r w:rsidRPr="001E2E7B">
        <w:rPr>
          <w:rFonts w:eastAsia="Cambria-Italic"/>
          <w:color w:val="auto"/>
          <w:sz w:val="24"/>
          <w:szCs w:val="24"/>
        </w:rPr>
        <w:tab/>
      </w:r>
      <w:r w:rsidR="00CE7B35" w:rsidRPr="001E2E7B">
        <w:rPr>
          <w:rFonts w:eastAsia="Cambria-Italic"/>
          <w:color w:val="auto"/>
          <w:sz w:val="24"/>
          <w:szCs w:val="24"/>
        </w:rPr>
        <w:t>Briefly, after deparaffinization and rehydration, 5 </w:t>
      </w:r>
      <w:proofErr w:type="spellStart"/>
      <w:r w:rsidR="00CE7B35" w:rsidRPr="001E2E7B">
        <w:rPr>
          <w:rFonts w:eastAsia="Cambria-Italic"/>
          <w:color w:val="auto"/>
          <w:sz w:val="24"/>
          <w:szCs w:val="24"/>
        </w:rPr>
        <w:t>μm</w:t>
      </w:r>
      <w:proofErr w:type="spellEnd"/>
      <w:r w:rsidR="00CE7B35" w:rsidRPr="001E2E7B">
        <w:rPr>
          <w:rFonts w:eastAsia="Cambria-Italic"/>
          <w:color w:val="auto"/>
          <w:sz w:val="24"/>
          <w:szCs w:val="24"/>
        </w:rPr>
        <w:t xml:space="preserve"> longitudinal sections were stained with hematoxylin and eosin solution. </w:t>
      </w:r>
      <w:r w:rsidRPr="001E2E7B">
        <w:rPr>
          <w:rFonts w:eastAsia="Cambria-Italic"/>
          <w:color w:val="auto"/>
          <w:sz w:val="24"/>
          <w:szCs w:val="24"/>
        </w:rPr>
        <w:t xml:space="preserve">The mounted slides were then scanned by using </w:t>
      </w:r>
      <w:hyperlink r:id="rId14" w:history="1">
        <w:r w:rsidRPr="001E2E7B">
          <w:rPr>
            <w:rFonts w:eastAsia="Cambria-Italic"/>
            <w:color w:val="auto"/>
            <w:sz w:val="24"/>
            <w:szCs w:val="24"/>
          </w:rPr>
          <w:t>laser</w:t>
        </w:r>
      </w:hyperlink>
      <w:r w:rsidRPr="001E2E7B">
        <w:rPr>
          <w:rFonts w:eastAsia="Cambria-Italic"/>
          <w:color w:val="auto"/>
          <w:sz w:val="24"/>
          <w:szCs w:val="24"/>
        </w:rPr>
        <w:t> </w:t>
      </w:r>
      <w:hyperlink r:id="rId15" w:history="1">
        <w:r w:rsidRPr="001E2E7B">
          <w:rPr>
            <w:rFonts w:eastAsia="Cambria-Italic"/>
            <w:color w:val="auto"/>
            <w:sz w:val="24"/>
            <w:szCs w:val="24"/>
          </w:rPr>
          <w:t>scanning</w:t>
        </w:r>
      </w:hyperlink>
      <w:r w:rsidRPr="001E2E7B">
        <w:rPr>
          <w:rFonts w:eastAsia="Cambria-Italic"/>
          <w:color w:val="auto"/>
          <w:sz w:val="24"/>
          <w:szCs w:val="24"/>
        </w:rPr>
        <w:t> </w:t>
      </w:r>
      <w:hyperlink r:id="rId16" w:history="1">
        <w:r w:rsidRPr="001E2E7B">
          <w:rPr>
            <w:rFonts w:eastAsia="Cambria-Italic"/>
            <w:color w:val="auto"/>
            <w:sz w:val="24"/>
            <w:szCs w:val="24"/>
          </w:rPr>
          <w:t>confocal</w:t>
        </w:r>
      </w:hyperlink>
      <w:r w:rsidRPr="001E2E7B">
        <w:rPr>
          <w:rFonts w:eastAsia="Cambria-Italic"/>
          <w:color w:val="auto"/>
          <w:sz w:val="24"/>
          <w:szCs w:val="24"/>
        </w:rPr>
        <w:t> </w:t>
      </w:r>
      <w:hyperlink r:id="rId17" w:history="1">
        <w:r w:rsidRPr="001E2E7B">
          <w:rPr>
            <w:rFonts w:eastAsia="Cambria-Italic"/>
            <w:color w:val="auto"/>
            <w:sz w:val="24"/>
            <w:szCs w:val="24"/>
          </w:rPr>
          <w:t>microscope</w:t>
        </w:r>
      </w:hyperlink>
      <w:r w:rsidRPr="001E2E7B">
        <w:rPr>
          <w:rFonts w:eastAsia="Cambria-Italic"/>
          <w:color w:val="auto"/>
          <w:sz w:val="24"/>
          <w:szCs w:val="24"/>
        </w:rPr>
        <w:t>. The lesion size of spine cord was calculated by ImageJ software.</w:t>
      </w:r>
    </w:p>
    <w:p w14:paraId="5652C21A" w14:textId="4835E0BD" w:rsidR="007F5252" w:rsidRPr="001E2E7B" w:rsidRDefault="00277A95" w:rsidP="001E2E7B">
      <w:pPr>
        <w:autoSpaceDE w:val="0"/>
        <w:autoSpaceDN w:val="0"/>
        <w:adjustRightInd w:val="0"/>
        <w:spacing w:line="480" w:lineRule="auto"/>
        <w:jc w:val="left"/>
        <w:rPr>
          <w:sz w:val="24"/>
          <w:szCs w:val="24"/>
        </w:rPr>
      </w:pPr>
      <w:r w:rsidRPr="001E2E7B">
        <w:rPr>
          <w:rFonts w:eastAsia="Cambria-Italic"/>
          <w:b/>
          <w:color w:val="auto"/>
          <w:sz w:val="24"/>
          <w:szCs w:val="24"/>
        </w:rPr>
        <w:fldChar w:fldCharType="begin"/>
      </w:r>
      <w:r w:rsidRPr="001E2E7B">
        <w:rPr>
          <w:rFonts w:eastAsia="Cambria-Italic"/>
          <w:b/>
          <w:color w:val="auto"/>
          <w:sz w:val="24"/>
          <w:szCs w:val="24"/>
        </w:rPr>
        <w:instrText xml:space="preserve"> ADDIN NE.Bib</w:instrText>
      </w:r>
      <w:r w:rsidRPr="001E2E7B">
        <w:rPr>
          <w:rFonts w:eastAsia="Cambria-Italic"/>
          <w:b/>
          <w:color w:val="auto"/>
          <w:sz w:val="24"/>
          <w:szCs w:val="24"/>
        </w:rPr>
        <w:fldChar w:fldCharType="separate"/>
      </w:r>
    </w:p>
    <w:p w14:paraId="3FED3982" w14:textId="3DA9BD73" w:rsidR="007F5252" w:rsidRPr="001E2E7B" w:rsidRDefault="007F5252" w:rsidP="001E2E7B">
      <w:pPr>
        <w:autoSpaceDE w:val="0"/>
        <w:autoSpaceDN w:val="0"/>
        <w:adjustRightInd w:val="0"/>
        <w:spacing w:line="480" w:lineRule="auto"/>
        <w:jc w:val="center"/>
        <w:rPr>
          <w:sz w:val="24"/>
          <w:szCs w:val="24"/>
        </w:rPr>
      </w:pPr>
      <w:r w:rsidRPr="001E2E7B">
        <w:rPr>
          <w:b/>
          <w:bCs/>
          <w:sz w:val="24"/>
          <w:szCs w:val="24"/>
        </w:rPr>
        <w:t>References</w:t>
      </w:r>
    </w:p>
    <w:p w14:paraId="0AC416CF" w14:textId="77777777"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t>1.</w:t>
      </w:r>
      <w:r w:rsidRPr="001E2E7B">
        <w:rPr>
          <w:sz w:val="24"/>
          <w:szCs w:val="24"/>
        </w:rPr>
        <w:tab/>
      </w:r>
      <w:bookmarkStart w:id="39" w:name="_nebEE8E12F9_E85D_4D96_B279_97244FD3191A"/>
      <w:r w:rsidRPr="001E2E7B">
        <w:rPr>
          <w:sz w:val="24"/>
          <w:szCs w:val="24"/>
        </w:rPr>
        <w:t>Franzen, R., Martin, D., Daloze, A., Moonen, G., Schoenen, J. (1999). Grafts of meningeal fibroblasts in adult rat spinal cord lesion promote axonal  regrowth. NEUROREPORT 10(7), 1551-1556.</w:t>
      </w:r>
      <w:bookmarkEnd w:id="39"/>
    </w:p>
    <w:p w14:paraId="1FABA9DD" w14:textId="189EB6E2"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t>2.</w:t>
      </w:r>
      <w:r w:rsidRPr="001E2E7B">
        <w:rPr>
          <w:sz w:val="24"/>
          <w:szCs w:val="24"/>
        </w:rPr>
        <w:tab/>
      </w:r>
      <w:bookmarkStart w:id="40" w:name="_nebC6C6852F_FA59_4102_97BF_941326E57F1A"/>
      <w:r w:rsidRPr="001E2E7B">
        <w:rPr>
          <w:sz w:val="24"/>
          <w:szCs w:val="24"/>
        </w:rPr>
        <w:t>Schildge, S., Bohrer, C., Beck, K., Schachtrup, C. (2013). Isolation and culture of mouse cortical astrocytes. J Vis Exp 71</w:t>
      </w:r>
      <w:r w:rsidR="001E2E7B">
        <w:rPr>
          <w:sz w:val="24"/>
          <w:szCs w:val="24"/>
        </w:rPr>
        <w:t>,</w:t>
      </w:r>
      <w:r w:rsidR="001E2E7B" w:rsidRPr="001E2E7B">
        <w:rPr>
          <w:sz w:val="24"/>
          <w:szCs w:val="24"/>
        </w:rPr>
        <w:t xml:space="preserve"> 50079</w:t>
      </w:r>
      <w:r w:rsidRPr="001E2E7B">
        <w:rPr>
          <w:sz w:val="24"/>
          <w:szCs w:val="24"/>
        </w:rPr>
        <w:t>.</w:t>
      </w:r>
      <w:bookmarkEnd w:id="40"/>
    </w:p>
    <w:p w14:paraId="17A052A3" w14:textId="56162BD7"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t>3.</w:t>
      </w:r>
      <w:r w:rsidRPr="001E2E7B">
        <w:rPr>
          <w:sz w:val="24"/>
          <w:szCs w:val="24"/>
        </w:rPr>
        <w:tab/>
      </w:r>
      <w:bookmarkStart w:id="41" w:name="_neb85B9DB7D_5AE4_4979_92EF_8CC68624A3E1"/>
      <w:r w:rsidRPr="001E2E7B">
        <w:rPr>
          <w:sz w:val="24"/>
          <w:szCs w:val="24"/>
        </w:rPr>
        <w:t>Wang, J.M., Chen, A.F., Zhang, K. (2016). Isolation and Primary Culture of Mouse Aortic Endothelial Cells. J Vis Exp 118</w:t>
      </w:r>
      <w:r w:rsidR="001E2E7B">
        <w:rPr>
          <w:sz w:val="24"/>
          <w:szCs w:val="24"/>
        </w:rPr>
        <w:t>,</w:t>
      </w:r>
      <w:r w:rsidR="001E2E7B" w:rsidRPr="001E2E7B">
        <w:rPr>
          <w:sz w:val="24"/>
          <w:szCs w:val="24"/>
        </w:rPr>
        <w:t xml:space="preserve"> 52965</w:t>
      </w:r>
      <w:r w:rsidRPr="001E2E7B">
        <w:rPr>
          <w:sz w:val="24"/>
          <w:szCs w:val="24"/>
        </w:rPr>
        <w:t>.</w:t>
      </w:r>
      <w:bookmarkEnd w:id="41"/>
    </w:p>
    <w:p w14:paraId="7C8EF866" w14:textId="1AEE8179"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lastRenderedPageBreak/>
        <w:t>4.</w:t>
      </w:r>
      <w:r w:rsidRPr="001E2E7B">
        <w:rPr>
          <w:sz w:val="24"/>
          <w:szCs w:val="24"/>
        </w:rPr>
        <w:tab/>
      </w:r>
      <w:bookmarkStart w:id="42" w:name="_nebDE78AD45_E387_4002_9DC8_C6D0482AF055"/>
      <w:r w:rsidRPr="001E2E7B">
        <w:rPr>
          <w:sz w:val="24"/>
          <w:szCs w:val="24"/>
        </w:rPr>
        <w:t xml:space="preserve">Malin, S.A., Davis, B.M., Molliver, D.C. (2007). Production of dissociated sensory neuron cultures and considerations for their </w:t>
      </w:r>
      <w:r w:rsidR="001E2E7B" w:rsidRPr="001E2E7B">
        <w:rPr>
          <w:sz w:val="24"/>
          <w:szCs w:val="24"/>
        </w:rPr>
        <w:t>use in</w:t>
      </w:r>
      <w:r w:rsidRPr="001E2E7B">
        <w:rPr>
          <w:sz w:val="24"/>
          <w:szCs w:val="24"/>
        </w:rPr>
        <w:t xml:space="preserve"> studying neuronal function and plasticity. NAT PROTOC 2(1), 152-160.</w:t>
      </w:r>
      <w:bookmarkEnd w:id="42"/>
    </w:p>
    <w:p w14:paraId="13DC624F" w14:textId="63D4C530"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t>5.</w:t>
      </w:r>
      <w:r w:rsidRPr="001E2E7B">
        <w:rPr>
          <w:sz w:val="24"/>
          <w:szCs w:val="24"/>
        </w:rPr>
        <w:tab/>
        <w:t xml:space="preserve">Junghans, U., Koops, A., Westmeyer, A., Kappler, J., Meyer, H.E., Müller, H.W. (1995). Purification of a meningeal cell-derived chondroitin sulphate proteoglycan </w:t>
      </w:r>
      <w:r w:rsidR="001E2E7B" w:rsidRPr="001E2E7B">
        <w:rPr>
          <w:sz w:val="24"/>
          <w:szCs w:val="24"/>
        </w:rPr>
        <w:t>with neurotrophic</w:t>
      </w:r>
      <w:r w:rsidRPr="001E2E7B">
        <w:rPr>
          <w:sz w:val="24"/>
          <w:szCs w:val="24"/>
        </w:rPr>
        <w:t xml:space="preserve"> activity for brain neurons and its identification as biglycan. EUR J NEUROSCI 7(11), 2341-2350.</w:t>
      </w:r>
    </w:p>
    <w:p w14:paraId="08B430EB" w14:textId="77777777" w:rsidR="007F5252" w:rsidRPr="001E2E7B" w:rsidRDefault="007F5252" w:rsidP="001E2E7B">
      <w:pPr>
        <w:autoSpaceDE w:val="0"/>
        <w:autoSpaceDN w:val="0"/>
        <w:adjustRightInd w:val="0"/>
        <w:spacing w:line="480" w:lineRule="auto"/>
        <w:ind w:left="420" w:hanging="420"/>
        <w:jc w:val="left"/>
        <w:rPr>
          <w:sz w:val="24"/>
          <w:szCs w:val="24"/>
        </w:rPr>
      </w:pPr>
      <w:r w:rsidRPr="001E2E7B">
        <w:rPr>
          <w:sz w:val="24"/>
          <w:szCs w:val="24"/>
        </w:rPr>
        <w:t>6.</w:t>
      </w:r>
      <w:r w:rsidRPr="001E2E7B">
        <w:rPr>
          <w:sz w:val="24"/>
          <w:szCs w:val="24"/>
        </w:rPr>
        <w:tab/>
      </w:r>
      <w:bookmarkStart w:id="43" w:name="_nebFE7E9A60_85B8_4A37_8628_4BEADDA7E5BD"/>
      <w:r w:rsidRPr="001E2E7B">
        <w:rPr>
          <w:sz w:val="24"/>
          <w:szCs w:val="24"/>
        </w:rPr>
        <w:t>Wang, Y., Wang, J., Li, Y., Wang, S., Zhu, X. (2018). Platelet-rich Plasma Protects HUVECs against oX-LDL-induced Injury. Open Med (Wars) 13, 41-52.</w:t>
      </w:r>
      <w:bookmarkEnd w:id="43"/>
    </w:p>
    <w:p w14:paraId="09B7B0FC" w14:textId="47A6F7C3" w:rsidR="00FF2858" w:rsidRPr="001E2E7B" w:rsidRDefault="00277A95" w:rsidP="001E2E7B">
      <w:pPr>
        <w:autoSpaceDE w:val="0"/>
        <w:autoSpaceDN w:val="0"/>
        <w:adjustRightInd w:val="0"/>
        <w:spacing w:line="480" w:lineRule="auto"/>
        <w:jc w:val="left"/>
        <w:rPr>
          <w:rFonts w:eastAsia="Cambria-Italic"/>
          <w:color w:val="auto"/>
          <w:sz w:val="24"/>
          <w:szCs w:val="24"/>
        </w:rPr>
      </w:pPr>
      <w:r w:rsidRPr="001E2E7B">
        <w:rPr>
          <w:rFonts w:eastAsia="Cambria-Italic"/>
          <w:color w:val="auto"/>
          <w:sz w:val="24"/>
          <w:szCs w:val="24"/>
        </w:rPr>
        <w:fldChar w:fldCharType="end"/>
      </w:r>
    </w:p>
    <w:sectPr w:rsidR="00FF2858" w:rsidRPr="001E2E7B" w:rsidSect="00F16532">
      <w:footerReference w:type="even" r:id="rId18"/>
      <w:footerReference w:type="default" r:id="rId1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6F61D" w14:textId="77777777" w:rsidR="002179CD" w:rsidRDefault="002179CD" w:rsidP="00090ADB">
      <w:r>
        <w:separator/>
      </w:r>
    </w:p>
  </w:endnote>
  <w:endnote w:type="continuationSeparator" w:id="0">
    <w:p w14:paraId="6AC6668A" w14:textId="77777777" w:rsidR="002179CD" w:rsidRDefault="002179CD" w:rsidP="0009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Italic">
    <w:altName w:val="DengXian"/>
    <w:panose1 w:val="020B0604020202020204"/>
    <w:charset w:val="86"/>
    <w:family w:val="auto"/>
    <w:pitch w:val="default"/>
    <w:sig w:usb0="00000001" w:usb1="080E0000" w:usb2="00000010" w:usb3="00000000" w:csb0="00040000"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b"/>
      </w:rPr>
      <w:id w:val="-2120682155"/>
      <w:docPartObj>
        <w:docPartGallery w:val="Page Numbers (Bottom of Page)"/>
        <w:docPartUnique/>
      </w:docPartObj>
    </w:sdtPr>
    <w:sdtEndPr>
      <w:rPr>
        <w:rStyle w:val="ab"/>
      </w:rPr>
    </w:sdtEndPr>
    <w:sdtContent>
      <w:p w14:paraId="783F9054" w14:textId="77777777" w:rsidR="005225BD" w:rsidRDefault="005225BD" w:rsidP="00833D6E">
        <w:pPr>
          <w:pStyle w:val="a7"/>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3990D184" w14:textId="77777777" w:rsidR="005225BD" w:rsidRDefault="005225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b"/>
      </w:rPr>
      <w:id w:val="905263024"/>
      <w:docPartObj>
        <w:docPartGallery w:val="Page Numbers (Bottom of Page)"/>
        <w:docPartUnique/>
      </w:docPartObj>
    </w:sdtPr>
    <w:sdtEndPr>
      <w:rPr>
        <w:rStyle w:val="ab"/>
      </w:rPr>
    </w:sdtEndPr>
    <w:sdtContent>
      <w:p w14:paraId="56607C49" w14:textId="161695FA" w:rsidR="005225BD" w:rsidRDefault="005225BD" w:rsidP="00833D6E">
        <w:pPr>
          <w:pStyle w:val="a7"/>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sidR="002B15FF">
          <w:rPr>
            <w:rStyle w:val="ab"/>
            <w:noProof/>
          </w:rPr>
          <w:t>2</w:t>
        </w:r>
        <w:r>
          <w:rPr>
            <w:rStyle w:val="ab"/>
          </w:rPr>
          <w:fldChar w:fldCharType="end"/>
        </w:r>
      </w:p>
    </w:sdtContent>
  </w:sdt>
  <w:p w14:paraId="4E8CD3CF" w14:textId="77777777" w:rsidR="005225BD" w:rsidRDefault="005225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BC8EB" w14:textId="77777777" w:rsidR="002179CD" w:rsidRDefault="002179CD" w:rsidP="00090ADB">
      <w:r>
        <w:separator/>
      </w:r>
    </w:p>
  </w:footnote>
  <w:footnote w:type="continuationSeparator" w:id="0">
    <w:p w14:paraId="4AD8D392" w14:textId="77777777" w:rsidR="002179CD" w:rsidRDefault="002179CD" w:rsidP="00090A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0DCE6F9F-01B3-4D22-9837-787F9DBD3E2D}" w:val=" ADDIN NE.Ref.{0DCE6F9F-01B3-4D22-9837-787F9DBD3E2D}&lt;Citation&gt;&lt;Group&gt;&lt;References&gt;&lt;Item&gt;&lt;ID&gt;10803&lt;/ID&gt;&lt;UID&gt;{5C7B3B5E-5513-4295-B75E-FE1B69DB7CDF}&lt;/UID&gt;&lt;Title&gt;Purification of a meningeal cell-derived chondroitin sulphate proteoglycan with  neurotrophic activity for brain neurons and its identification as biglycan&lt;/Title&gt;&lt;Template&gt;Journal Article&lt;/Template&gt;&lt;Star&gt;0&lt;/Star&gt;&lt;Tag&gt;0&lt;/Tag&gt;&lt;Author&gt;Junghans, U; Koops, A; Westmeyer, A; Kappler, J; Meyer, H E; Müller, H W&lt;/Author&gt;&lt;Year&gt;1995&lt;/Year&gt;&lt;Details&gt;&lt;_accession_num&gt;8563983&lt;/_accession_num&gt;&lt;_author_adr&gt;Department of Neurology, University of Düsseldorf, Germany.&lt;/_author_adr&gt;&lt;_date_display&gt;1995 Nov 1&lt;/_date_display&gt;&lt;_date&gt;1995-11-01&lt;/_date&gt;&lt;_doi&gt;10.1111/j.1460-9568.1995.tb00655.x&lt;/_doi&gt;&lt;_isbn&gt;0953-816X (Print); 0953-816X (Linking)&lt;/_isbn&gt;&lt;_issue&gt;11&lt;/_issue&gt;&lt;_journal&gt;Eur J Neurosci&lt;/_journal&gt;&lt;_language&gt;eng&lt;/_language&gt;&lt;_pages&gt;2341-50&lt;/_pages&gt;&lt;_subject_headings&gt;Animals; Biglycan; Brain/metabolism; Cell Survival; Chondroitin Sulfate Proteoglycans/*metabolism; Extracellular Matrix Proteins; Fibroblasts/*metabolism; Immunohistochemistry; Meninges/metabolism; Neurons/*metabolism; Polysaccharide-Lyases/metabolism; Proteoglycans/*analysis/*metabolism; Rats&lt;/_subject_headings&gt;&lt;_tertiary_title&gt;The European journal of neuroscience&lt;/_tertiary_title&gt;&lt;_type_work&gt;Journal Article; Research Support, Non-U.S. Gov&amp;apos;t&lt;/_type_work&gt;&lt;_url&gt;http://www.ncbi.nlm.nih.gov/entrez/query.fcgi?cmd=Retrieve&amp;amp;db=pubmed&amp;amp;dopt=Abstract&amp;amp;list_uids=8563983&amp;amp;query_hl=1&lt;/_url&gt;&lt;_volume&gt;7&lt;/_volume&gt;&lt;_created&gt;63513310&lt;/_created&gt;&lt;_modified&gt;63513310&lt;/_modified&gt;&lt;_impact_factor&gt;   3.115&lt;/_impact_factor&gt;&lt;_collection_scope&gt;SCI;SCIE&lt;/_collection_scope&gt;&lt;/Details&gt;&lt;Extra&gt;&lt;DBUID&gt;{F96A950B-833F-4880-A151-76DA2D6A2879}&lt;/DBUID&gt;&lt;/Extra&gt;&lt;/Item&gt;&lt;/References&gt;&lt;/Group&gt;&lt;Group&gt;&lt;References&gt;&lt;Item&gt;&lt;ID&gt;10799&lt;/ID&gt;&lt;UID&gt;{8647A568-3D42-497C-87EC-6B6B33A05E97}&lt;/UID&gt;&lt;Title&gt;Grafts of meningeal fibroblasts in adult rat spinal cord lesion promote axonal  regrowth&lt;/Title&gt;&lt;Template&gt;Journal Article&lt;/Template&gt;&lt;Star&gt;0&lt;/Star&gt;&lt;Tag&gt;0&lt;/Tag&gt;&lt;Author&gt;Franzen, R; Martin, D; Daloze, A; Moonen, G; Schoenen, J&lt;/Author&gt;&lt;Year&gt;1999&lt;/Year&gt;&lt;Details&gt;&lt;_accession_num&gt;10380979&lt;/_accession_num&gt;&lt;_author_adr&gt;Department of Neuroanatomy, University of Liège, Belgium.&lt;/_author_adr&gt;&lt;_date_display&gt;1999 May 14&lt;/_date_display&gt;&lt;_date&gt;1999-05-14&lt;/_date&gt;&lt;_doi&gt;10.1097/00001756-199905140-00029&lt;/_doi&gt;&lt;_isbn&gt;0959-4965 (Print); 0959-4965 (Linking)&lt;/_isbn&gt;&lt;_issue&gt;7&lt;/_issue&gt;&lt;_journal&gt;Neuroreport&lt;/_journal&gt;&lt;_language&gt;eng&lt;/_language&gt;&lt;_pages&gt;1551-6&lt;/_pages&gt;&lt;_subject_headings&gt;Animals; Animals, Newborn; Axons/*physiology; Female; Fibroblasts/transplantation; Immunohistochemistry; Meninges/cytology/*transplantation; *Nerve Regeneration; Rats; Rats, Wistar; Reverse Transcriptase Polymerase Chain Reaction; Spinal Cord Injuries/physiopathology/*surgery&lt;/_subject_headings&gt;&lt;_tertiary_title&gt;Neuroreport&lt;/_tertiary_title&gt;&lt;_type_work&gt;Journal Article; Research Support, Non-U.S. Gov&amp;apos;t&lt;/_type_work&gt;&lt;_url&gt;http://www.ncbi.nlm.nih.gov/entrez/query.fcgi?cmd=Retrieve&amp;amp;db=pubmed&amp;amp;dopt=Abstract&amp;amp;list_uids=10380979&amp;amp;query_hl=1&lt;/_url&gt;&lt;_volume&gt;10&lt;/_volume&gt;&lt;_created&gt;63513308&lt;/_created&gt;&lt;_modified&gt;63513309&lt;/_modified&gt;&lt;_impact_factor&gt;   1.394&lt;/_impact_factor&gt;&lt;_collection_scope&gt;SCI;SCIE&lt;/_collection_scope&gt;&lt;/Details&gt;&lt;Extra&gt;&lt;DBUID&gt;{F96A950B-833F-4880-A151-76DA2D6A2879}&lt;/DBUID&gt;&lt;/Extra&gt;&lt;/Item&gt;&lt;/References&gt;&lt;/Group&gt;&lt;/Citation&gt;_x000a_"/>
    <w:docVar w:name="NE.Ref{3C287564-ED5A-4840-957B-E6A4C4675A96}" w:val=" ADDIN NE.Ref.{3C287564-ED5A-4840-957B-E6A4C4675A96}&lt;Citation&gt;&lt;Group&gt;&lt;References&gt;&lt;Item&gt;&lt;ID&gt;1334&lt;/ID&gt;&lt;UID&gt;{FE7E9A60-85B8-4A37-8628-4BEADDA7E5BD}&lt;/UID&gt;&lt;Title&gt;Platelet-rich Plasma Protects HUVECs against oX-LDL-induced Injury&lt;/Title&gt;&lt;Template&gt;Journal Article&lt;/Template&gt;&lt;Star&gt;0&lt;/Star&gt;&lt;Tag&gt;0&lt;/Tag&gt;&lt;Author&gt;Wang, Y; Wang, J; Li, Y; Wang, S; Zhu, X&lt;/Author&gt;&lt;Year&gt;2018&lt;/Year&gt;&lt;Details&gt;&lt;_accession_num&gt;29607413&lt;/_accession_num&gt;&lt;_author_adr&gt;First Affiliated Hospital of Sun Yat-Sen University, GuangZhou, GuangDong, China.; First Affiliated Hospital of Sun Yat-Sen University, GuangZhou, GuangDong, China.; First Affiliated Hospital of Sun Yat-Sen University, GuangZhou, GuangDong, China.; First Affiliated Hospital of Sun Yat-Sen University, GuangZhou, GuangDong, China.; Sun Yat-sen University Zhongshan School of Medicine, GuangZhou, China.&lt;/_author_adr&gt;&lt;_date_display&gt;2018&lt;/_date_display&gt;&lt;_date&gt;2018-01-20&lt;/_date&gt;&lt;_doi&gt;10.1515/med-2018-0007&lt;/_doi&gt;&lt;_isbn&gt;2391-5463 (Print); 2391-5463 (Electronic)&lt;/_isbn&gt;&lt;_journal&gt;Open Med (Wars)&lt;/_journal&gt;&lt;_keywords&gt;HUVECs; PI3K/Akt/eNOS; Platelet-rich plasma; oX-LDL&lt;/_keywords&gt;&lt;_language&gt;eng&lt;/_language&gt;&lt;_pages&gt;41-52&lt;/_pages&gt;&lt;_tertiary_title&gt;Open medicine (Warsaw, Poland)&lt;/_tertiary_title&gt;&lt;_type_work&gt;Journal Article&lt;/_type_work&gt;&lt;_url&gt;http://www.ncbi.nlm.nih.gov/entrez/query.fcgi?cmd=Retrieve&amp;amp;db=pubmed&amp;amp;dopt=Abstract&amp;amp;list_uids=29607413&amp;amp;query_hl=1&lt;/_url&gt;&lt;_volume&gt;13&lt;/_volume&gt;&lt;_created&gt;63362237&lt;/_created&gt;&lt;_modified&gt;63362237&lt;/_modified&gt;&lt;_impact_factor&gt;   1.221&lt;/_impact_factor&gt;&lt;/Details&gt;&lt;Extra&gt;&lt;DBUID&gt;{F96A950B-833F-4880-A151-76DA2D6A2879}&lt;/DBUID&gt;&lt;/Extra&gt;&lt;/Item&gt;&lt;/References&gt;&lt;/Group&gt;&lt;/Citation&gt;_x000a_"/>
    <w:docVar w:name="NE.Ref{40068E63-2F03-40F4-852D-30A56239BEB7}" w:val=" ADDIN NE.Ref.{40068E63-2F03-40F4-852D-30A56239BEB7}&lt;Citation&gt;&lt;Group&gt;&lt;References&gt;&lt;Item&gt;&lt;ID&gt;10799&lt;/ID&gt;&lt;UID&gt;{8647A568-3D42-497C-87EC-6B6B33A05E97}&lt;/UID&gt;&lt;Title&gt;Grafts of meningeal fibroblasts in adult rat spinal cord lesion promote axonal  regrowth&lt;/Title&gt;&lt;Template&gt;Journal Article&lt;/Template&gt;&lt;Star&gt;0&lt;/Star&gt;&lt;Tag&gt;0&lt;/Tag&gt;&lt;Author&gt;Franzen, R; Martin, D; Daloze, A; Moonen, G; Schoenen, J&lt;/Author&gt;&lt;Year&gt;1999&lt;/Year&gt;&lt;Details&gt;&lt;_accession_num&gt;10380979&lt;/_accession_num&gt;&lt;_author_adr&gt;Department of Neuroanatomy, University of Liège, Belgium.&lt;/_author_adr&gt;&lt;_date_display&gt;1999 May 14&lt;/_date_display&gt;&lt;_date&gt;1999-05-14&lt;/_date&gt;&lt;_doi&gt;10.1097/00001756-199905140-00029&lt;/_doi&gt;&lt;_isbn&gt;0959-4965 (Print); 0959-4965 (Linking)&lt;/_isbn&gt;&lt;_issue&gt;7&lt;/_issue&gt;&lt;_journal&gt;Neuroreport&lt;/_journal&gt;&lt;_language&gt;eng&lt;/_language&gt;&lt;_pages&gt;1551-6&lt;/_pages&gt;&lt;_subject_headings&gt;Animals; Animals, Newborn; Axons/*physiology; Female; Fibroblasts/transplantation; Immunohistochemistry; Meninges/cytology/*transplantation; *Nerve Regeneration; Rats; Rats, Wistar; Reverse Transcriptase Polymerase Chain Reaction; Spinal Cord Injuries/physiopathology/*surgery&lt;/_subject_headings&gt;&lt;_tertiary_title&gt;Neuroreport&lt;/_tertiary_title&gt;&lt;_type_work&gt;Journal Article; Research Support, Non-U.S. Gov&amp;apos;t&lt;/_type_work&gt;&lt;_url&gt;http://www.ncbi.nlm.nih.gov/entrez/query.fcgi?cmd=Retrieve&amp;amp;db=pubmed&amp;amp;dopt=Abstract&amp;amp;list_uids=10380979&amp;amp;query_hl=1&lt;/_url&gt;&lt;_volume&gt;10&lt;/_volume&gt;&lt;_created&gt;63513308&lt;/_created&gt;&lt;_modified&gt;63513309&lt;/_modified&gt;&lt;_impact_factor&gt;   1.394&lt;/_impact_factor&gt;&lt;_collection_scope&gt;SCI;SCIE&lt;/_collection_scope&gt;&lt;/Details&gt;&lt;Extra&gt;&lt;DBUID&gt;{F96A950B-833F-4880-A151-76DA2D6A2879}&lt;/DBUID&gt;&lt;/Extra&gt;&lt;/Item&gt;&lt;/References&gt;&lt;/Group&gt;&lt;Group&gt;&lt;References&gt;&lt;Item&gt;&lt;ID&gt;10801&lt;/ID&gt;&lt;UID&gt;{0BDC8B73-91BF-459C-BA66-260799ECFC5A}&lt;/UID&gt;&lt;Title&gt;Isolation and culture of mouse cortical astrocytes&lt;/Title&gt;&lt;Template&gt;Journal Article&lt;/Template&gt;&lt;Star&gt;0&lt;/Star&gt;&lt;Tag&gt;0&lt;/Tag&gt;&lt;Author&gt;Schildge, S; Bohrer, C; Beck, K; Schachtrup, C&lt;/Author&gt;&lt;Year&gt;2013&lt;/Year&gt;&lt;Details&gt;&lt;_accession_num&gt;23380713&lt;/_accession_num&gt;&lt;_author_adr&gt;Institute of Anatomy and Cell Biology, University of Freiburg.&lt;/_author_adr&gt;&lt;_date_display&gt;2013 Jan 19&lt;/_date_display&gt;&lt;_date&gt;2013-01-19&lt;/_date&gt;&lt;_doi&gt;10.3791/50079&lt;/_doi&gt;&lt;_isbn&gt;1940-087X (Electronic); 1940-087X (Linking)&lt;/_isbn&gt;&lt;_issue&gt;71&lt;/_issue&gt;&lt;_journal&gt;J Vis Exp&lt;/_journal&gt;&lt;_language&gt;eng&lt;/_language&gt;&lt;_subject_headings&gt;Animals; Astrocytes/*cytology; Cerebral Cortex/*cytology; Cytological Techniques/*methods; Mice; Microglia/cytology&lt;/_subject_headings&gt;&lt;_tertiary_title&gt;Journal of visualized experiments : JoVE&lt;/_tertiary_title&gt;&lt;_type_work&gt;Journal Article; Research Support, Non-U.S. Gov&amp;apos;t; Video-Audio Media&lt;/_type_work&gt;&lt;_url&gt;http://www.ncbi.nlm.nih.gov/entrez/query.fcgi?cmd=Retrieve&amp;amp;db=pubmed&amp;amp;dopt=Abstract&amp;amp;list_uids=23380713&amp;amp;query_hl=1&lt;/_url&gt;&lt;_created&gt;63513308&lt;/_created&gt;&lt;_modified&gt;63513309&lt;/_modified&gt;&lt;_impact_factor&gt;   1.163&lt;/_impact_factor&gt;&lt;/Details&gt;&lt;Extra&gt;&lt;DBUID&gt;{F96A950B-833F-4880-A151-76DA2D6A2879}&lt;/DBUID&gt;&lt;/Extra&gt;&lt;/Item&gt;&lt;/References&gt;&lt;/Group&gt;&lt;Group&gt;&lt;References&gt;&lt;Item&gt;&lt;ID&gt;10800&lt;/ID&gt;&lt;UID&gt;{C4DC0E38-EC1C-41F9-AB25-22C5A8FD5450}&lt;/UID&gt;&lt;Title&gt;Isolation and Primary Culture of Mouse Aortic Endothelial Cells&lt;/Title&gt;&lt;Template&gt;Journal Article&lt;/Template&gt;&lt;Star&gt;0&lt;/Star&gt;&lt;Tag&gt;0&lt;/Tag&gt;&lt;Author&gt;Wang, J M; Chen, A F; Zhang, K&lt;/Author&gt;&lt;Year&gt;2016&lt;/Year&gt;&lt;Details&gt;&lt;_accession_num&gt;28060318&lt;/_accession_num&gt;&lt;_author_adr&gt;Center for Molecular Medicine and Genetics, Wayne State University;  jiwang@med.wayne.edu.; Third Xiangya Hospital and the Institute of Vascular Disease and Translational  Medicine, Central South University.; Center for Molecular Medicine and Genetics, Wayne State University.&lt;/_author_adr&gt;&lt;_date_display&gt;2016 Dec 19&lt;/_date_display&gt;&lt;_date&gt;2016-12-19&lt;/_date&gt;&lt;_doi&gt;10.3791/52965&lt;/_doi&gt;&lt;_isbn&gt;1940-087X (Electronic); 1940-087X (Linking)&lt;/_isbn&gt;&lt;_issue&gt;118&lt;/_issue&gt;&lt;_journal&gt;J Vis Exp&lt;/_journal&gt;&lt;_language&gt;eng&lt;/_language&gt;&lt;_subject_headings&gt;Animals; Aorta/*cytology; Cell Separation/*methods; Cells, Cultured; Culture Techniques/*methods; Endothelial Cells; Endothelium, Vascular; Mice&lt;/_subject_headings&gt;&lt;_tertiary_title&gt;Journal of visualized experiments : JoVE&lt;/_tertiary_title&gt;&lt;_type_work&gt;Journal Article; Video-Audio Media&lt;/_type_work&gt;&lt;_url&gt;http://www.ncbi.nlm.nih.gov/entrez/query.fcgi?cmd=Retrieve&amp;amp;db=pubmed&amp;amp;dopt=Abstract&amp;amp;list_uids=28060318&amp;amp;query_hl=1&lt;/_url&gt;&lt;_created&gt;63513308&lt;/_created&gt;&lt;_modified&gt;63513309&lt;/_modified&gt;&lt;_impact_factor&gt;   1.163&lt;/_impact_factor&gt;&lt;/Details&gt;&lt;Extra&gt;&lt;DBUID&gt;{F96A950B-833F-4880-A151-76DA2D6A2879}&lt;/DBUID&gt;&lt;/Extra&gt;&lt;/Item&gt;&lt;/References&gt;&lt;/Group&gt;&lt;Group&gt;&lt;References&gt;&lt;Item&gt;&lt;ID&gt;10802&lt;/ID&gt;&lt;UID&gt;{1BE36502-C994-4976-9369-B861495F72E2}&lt;/UID&gt;&lt;Title&gt;Production of dissociated sensory neuron cultures and considerations for their use  in studying neuronal function and plasticity&lt;/Title&gt;&lt;Template&gt;Journal Article&lt;/Template&gt;&lt;Star&gt;0&lt;/Star&gt;&lt;Tag&gt;0&lt;/Tag&gt;&lt;Author&gt;Malin, S A; Davis, B M; Molliver, D C&lt;/Author&gt;&lt;Year&gt;2007&lt;/Year&gt;&lt;Details&gt;&lt;_accession_num&gt;17401349&lt;/_accession_num&gt;&lt;_author_adr&gt;Department of Medicine, Division of Gastroenterology, Hepatology and Nutrition,  University of Pittsburgh, 3350 Terrace Street, Pittsburgh, Pennsylvania 15261, USA.  sam64@pitt.edu&lt;/_author_adr&gt;&lt;_date_display&gt;2007&lt;/_date_display&gt;&lt;_date&gt;2007-01-20&lt;/_date&gt;&lt;_doi&gt;10.1038/nprot.2006.461&lt;/_doi&gt;&lt;_isbn&gt;1750-2799 (Electronic); 1750-2799 (Linking)&lt;/_isbn&gt;&lt;_issue&gt;1&lt;/_issue&gt;&lt;_journal&gt;Nat Protoc&lt;/_journal&gt;&lt;_language&gt;eng&lt;/_language&gt;&lt;_pages&gt;152-60&lt;/_pages&gt;&lt;_subject_headings&gt;Animals; Cell Culture Techniques/*methods; Dissection/methods; Mice; Neurons, Afferent/*cytology; Neurophysiology/*methods&lt;/_subject_headings&gt;&lt;_tertiary_title&gt;Nature protocols&lt;/_tertiary_title&gt;&lt;_type_work&gt;Journal Article; Research Support, N.I.H., Extramural&lt;/_type_work&gt;&lt;_url&gt;http://www.ncbi.nlm.nih.gov/entrez/query.fcgi?cmd=Retrieve&amp;amp;db=pubmed&amp;amp;dopt=Abstract&amp;amp;list_uids=17401349&amp;amp;query_hl=1&lt;/_url&gt;&lt;_volume&gt;2&lt;/_volume&gt;&lt;_created&gt;63513308&lt;/_created&gt;&lt;_modified&gt;63513309&lt;/_modified&gt;&lt;_impact_factor&gt;  10.419&lt;/_impact_factor&gt;&lt;_collection_scope&gt;SCIE&lt;/_collection_scope&gt;&lt;/Details&gt;&lt;Extra&gt;&lt;DBUID&gt;{F96A950B-833F-4880-A151-76DA2D6A2879}&lt;/DBUID&gt;&lt;/Extra&gt;&lt;/Item&gt;&lt;/References&gt;&lt;/Group&gt;&lt;Group&gt;&lt;References&gt;&lt;Item&gt;&lt;ID&gt;10798&lt;/ID&gt;&lt;UID&gt;{FE71A9BE-9C00-4181-9594-B8C2BC6B61ED}&lt;/UID&gt;&lt;Title&gt;Purification of a meningeal cell-derived chondroitin sulphate proteoglycan with  neurotrophic activity for brain neurons and its identification as biglycan&lt;/Title&gt;&lt;Template&gt;Journal Article&lt;/Template&gt;&lt;Star&gt;0&lt;/Star&gt;&lt;Tag&gt;0&lt;/Tag&gt;&lt;Author&gt;Junghans, U; Koops, A; Westmeyer, A; Kappler, J; Meyer, H E; Müller, H W&lt;/Author&gt;&lt;Year&gt;1995&lt;/Year&gt;&lt;Details&gt;&lt;_accession_num&gt;8563983&lt;/_accession_num&gt;&lt;_author_adr&gt;Department of Neurology, University of Düsseldorf, Germany.&lt;/_author_adr&gt;&lt;_date_display&gt;1995 Nov 1&lt;/_date_display&gt;&lt;_date&gt;1995-11-01&lt;/_date&gt;&lt;_doi&gt;10.1111/j.1460-9568.1995.tb00655.x&lt;/_doi&gt;&lt;_isbn&gt;0953-816X (Print); 0953-816X (Linking)&lt;/_isbn&gt;&lt;_issue&gt;11&lt;/_issue&gt;&lt;_journal&gt;Eur J Neurosci&lt;/_journal&gt;&lt;_language&gt;eng&lt;/_language&gt;&lt;_pages&gt;2341-50&lt;/_pages&gt;&lt;_subject_headings&gt;Animals; Biglycan; Brain/metabolism; Cell Survival; Chondroitin Sulfate Proteoglycans/*metabolism; Extracellular Matrix Proteins; Fibroblasts/*metabolism; Immunohistochemistry; Meninges/metabolism; Neurons/*metabolism; Polysaccharide-Lyases/metabolism; Proteoglycans/*analysis/*metabolism; Rats&lt;/_subject_headings&gt;&lt;_tertiary_title&gt;The European journal of neuroscience&lt;/_tertiary_title&gt;&lt;_type_work&gt;Journal Article; Research Support, Non-U.S. Gov&amp;apos;t&lt;/_type_work&gt;&lt;_url&gt;http://www.ncbi.nlm.nih.gov/entrez/query.fcgi?cmd=Retrieve&amp;amp;db=pubmed&amp;amp;dopt=Abstract&amp;amp;list_uids=8563983&amp;amp;query_hl=1&lt;/_url&gt;&lt;_volume&gt;7&lt;/_volume&gt;&lt;_created&gt;63513298&lt;/_created&gt;&lt;_modified&gt;63513309&lt;/_modified&gt;&lt;_impact_factor&gt;   3.115&lt;/_impact_factor&gt;&lt;_collection_scope&gt;SCI;SCIE&lt;/_collection_scope&gt;&lt;/Details&gt;&lt;Extra&gt;&lt;DBUID&gt;{F96A950B-833F-4880-A151-76DA2D6A2879}&lt;/DBUID&gt;&lt;/Extra&gt;&lt;/Item&gt;&lt;/References&gt;&lt;/Group&gt;&lt;/Citation&gt;_x000a_"/>
    <w:docVar w:name="NE.Ref{41A9900B-1CC0-41FC-AFAD-F3F4EACBC040}" w:val=" ADDIN NE.Ref.{41A9900B-1CC0-41FC-AFAD-F3F4EACBC040}&lt;Citation&gt;&lt;Group&gt;&lt;References&gt;&lt;Item&gt;&lt;ID&gt;10799&lt;/ID&gt;&lt;UID&gt;{8647A568-3D42-497C-87EC-6B6B33A05E97}&lt;/UID&gt;&lt;Title&gt;Grafts of meningeal fibroblasts in adult rat spinal cord lesion promote axonal  regrowth&lt;/Title&gt;&lt;Template&gt;Journal Article&lt;/Template&gt;&lt;Star&gt;0&lt;/Star&gt;&lt;Tag&gt;0&lt;/Tag&gt;&lt;Author&gt;Franzen, R; Martin, D; Daloze, A; Moonen, G; Schoenen, J&lt;/Author&gt;&lt;Year&gt;1999&lt;/Year&gt;&lt;Details&gt;&lt;_accession_num&gt;10380979&lt;/_accession_num&gt;&lt;_author_adr&gt;Department of Neuroanatomy, University of Liège, Belgium.&lt;/_author_adr&gt;&lt;_date_display&gt;1999 May 14&lt;/_date_display&gt;&lt;_date&gt;1999-05-14&lt;/_date&gt;&lt;_doi&gt;10.1097/00001756-199905140-00029&lt;/_doi&gt;&lt;_isbn&gt;0959-4965 (Print); 0959-4965 (Linking)&lt;/_isbn&gt;&lt;_issue&gt;7&lt;/_issue&gt;&lt;_journal&gt;Neuroreport&lt;/_journal&gt;&lt;_language&gt;eng&lt;/_language&gt;&lt;_pages&gt;1551-6&lt;/_pages&gt;&lt;_subject_headings&gt;Animals; Animals, Newborn; Axons/*physiology; Female; Fibroblasts/transplantation; Immunohistochemistry; Meninges/cytology/*transplantation; *Nerve Regeneration; Rats; Rats, Wistar; Reverse Transcriptase Polymerase Chain Reaction; Spinal Cord Injuries/physiopathology/*surgery&lt;/_subject_headings&gt;&lt;_tertiary_title&gt;Neuroreport&lt;/_tertiary_title&gt;&lt;_type_work&gt;Journal Article; Research Support, Non-U.S. Gov&amp;apos;t&lt;/_type_work&gt;&lt;_url&gt;http://www.ncbi.nlm.nih.gov/entrez/query.fcgi?cmd=Retrieve&amp;amp;db=pubmed&amp;amp;dopt=Abstract&amp;amp;list_uids=10380979&amp;amp;query_hl=1&lt;/_url&gt;&lt;_volume&gt;10&lt;/_volume&gt;&lt;_created&gt;63513308&lt;/_created&gt;&lt;_modified&gt;63513309&lt;/_modified&gt;&lt;_impact_factor&gt;   1.394&lt;/_impact_factor&gt;&lt;_collection_scope&gt;SCI;SCIE&lt;/_collection_scope&gt;&lt;/Details&gt;&lt;Extra&gt;&lt;DBUID&gt;{F96A950B-833F-4880-A151-76DA2D6A2879}&lt;/DBUID&gt;&lt;/Extra&gt;&lt;/Item&gt;&lt;Item&gt;&lt;ID&gt;10801&lt;/ID&gt;&lt;UID&gt;{0BDC8B73-91BF-459C-BA66-260799ECFC5A}&lt;/UID&gt;&lt;Title&gt;Isolation and culture of mouse cortical astrocytes&lt;/Title&gt;&lt;Template&gt;Journal Article&lt;/Template&gt;&lt;Star&gt;0&lt;/Star&gt;&lt;Tag&gt;0&lt;/Tag&gt;&lt;Author&gt;Schildge, S; Bohrer, C; Beck, K; Schachtrup, C&lt;/Author&gt;&lt;Year&gt;2013&lt;/Year&gt;&lt;Details&gt;&lt;_accession_num&gt;23380713&lt;/_accession_num&gt;&lt;_author_adr&gt;Institute of Anatomy and Cell Biology, University of Freiburg.&lt;/_author_adr&gt;&lt;_date_display&gt;2013 Jan 19&lt;/_date_display&gt;&lt;_date&gt;2013-01-19&lt;/_date&gt;&lt;_doi&gt;10.3791/50079&lt;/_doi&gt;&lt;_isbn&gt;1940-087X (Electronic); 1940-087X (Linking)&lt;/_isbn&gt;&lt;_issue&gt;71&lt;/_issue&gt;&lt;_journal&gt;J Vis Exp&lt;/_journal&gt;&lt;_language&gt;eng&lt;/_language&gt;&lt;_subject_headings&gt;Animals; Astrocytes/*cytology; Cerebral Cortex/*cytology; Cytological Techniques/*methods; Mice; Microglia/cytology&lt;/_subject_headings&gt;&lt;_tertiary_title&gt;Journal of visualized experiments : JoVE&lt;/_tertiary_title&gt;&lt;_type_work&gt;Journal Article; Research Support, Non-U.S. Gov&amp;apos;t; Video-Audio Media&lt;/_type_work&gt;&lt;_url&gt;http://www.ncbi.nlm.nih.gov/entrez/query.fcgi?cmd=Retrieve&amp;amp;db=pubmed&amp;amp;dopt=Abstract&amp;amp;list_uids=23380713&amp;amp;query_hl=1&lt;/_url&gt;&lt;_created&gt;63513308&lt;/_created&gt;&lt;_modified&gt;63513308&lt;/_modified&gt;&lt;_impact_factor&gt;   1.163&lt;/_impact_factor&gt;&lt;/Details&gt;&lt;Extra&gt;&lt;DBUID&gt;{F96A950B-833F-4880-A151-76DA2D6A2879}&lt;/DBUID&gt;&lt;/Extra&gt;&lt;/Item&gt;&lt;Item&gt;&lt;ID&gt;10800&lt;/ID&gt;&lt;UID&gt;{C4DC0E38-EC1C-41F9-AB25-22C5A8FD5450}&lt;/UID&gt;&lt;Title&gt;Isolation and Primary Culture of Mouse Aortic Endothelial Cells&lt;/Title&gt;&lt;Template&gt;Journal Article&lt;/Template&gt;&lt;Star&gt;0&lt;/Star&gt;&lt;Tag&gt;0&lt;/Tag&gt;&lt;Author&gt;Wang, J M; Chen, A F; Zhang, K&lt;/Author&gt;&lt;Year&gt;2016&lt;/Year&gt;&lt;Details&gt;&lt;_accession_num&gt;28060318&lt;/_accession_num&gt;&lt;_author_adr&gt;Center for Molecular Medicine and Genetics, Wayne State University;  jiwang@med.wayne.edu.; Third Xiangya Hospital and the Institute of Vascular Disease and Translational  Medicine, Central South University.; Center for Molecular Medicine and Genetics, Wayne State University.&lt;/_author_adr&gt;&lt;_date_display&gt;2016 Dec 19&lt;/_date_display&gt;&lt;_date&gt;2016-12-19&lt;/_date&gt;&lt;_doi&gt;10.3791/52965&lt;/_doi&gt;&lt;_isbn&gt;1940-087X (Electronic); 1940-087X (Linking)&lt;/_isbn&gt;&lt;_issue&gt;118&lt;/_issue&gt;&lt;_journal&gt;J Vis Exp&lt;/_journal&gt;&lt;_language&gt;eng&lt;/_language&gt;&lt;_subject_headings&gt;Animals; Aorta/*cytology; Cell Separation/*methods; Cells, Cultured; Culture Techniques/*methods; Endothelial Cells; Endothelium, Vascular; Mice&lt;/_subject_headings&gt;&lt;_tertiary_title&gt;Journal of visualized experiments : JoVE&lt;/_tertiary_title&gt;&lt;_type_work&gt;Journal Article; Video-Audio Media&lt;/_type_work&gt;&lt;_url&gt;http://www.ncbi.nlm.nih.gov/entrez/query.fcgi?cmd=Retrieve&amp;amp;db=pubmed&amp;amp;dopt=Abstract&amp;amp;list_uids=28060318&amp;amp;query_hl=1&lt;/_url&gt;&lt;_created&gt;63513308&lt;/_created&gt;&lt;_modified&gt;63513308&lt;/_modified&gt;&lt;_impact_factor&gt;   1.163&lt;/_impact_factor&gt;&lt;/Details&gt;&lt;Extra&gt;&lt;DBUID&gt;{F96A950B-833F-4880-A151-76DA2D6A2879}&lt;/DBUID&gt;&lt;/Extra&gt;&lt;/Item&gt;&lt;Item&gt;&lt;ID&gt;10802&lt;/ID&gt;&lt;UID&gt;{1BE36502-C994-4976-9369-B861495F72E2}&lt;/UID&gt;&lt;Title&gt;Production of dissociated sensory neuron cultures and considerations for their use  in studying neuronal function and plasticity&lt;/Title&gt;&lt;Template&gt;Journal Article&lt;/Template&gt;&lt;Star&gt;0&lt;/Star&gt;&lt;Tag&gt;0&lt;/Tag&gt;&lt;Author&gt;Malin, S A; Davis, B M; Molliver, D C&lt;/Author&gt;&lt;Year&gt;2007&lt;/Year&gt;&lt;Details&gt;&lt;_accession_num&gt;17401349&lt;/_accession_num&gt;&lt;_author_adr&gt;Department of Medicine, Division of Gastroenterology, Hepatology and Nutrition,  University of Pittsburgh, 3350 Terrace Street, Pittsburgh, Pennsylvania 15261, USA.  sam64@pitt.edu&lt;/_author_adr&gt;&lt;_date_display&gt;2007&lt;/_date_display&gt;&lt;_date&gt;2007-01-20&lt;/_date&gt;&lt;_doi&gt;10.1038/nprot.2006.461&lt;/_doi&gt;&lt;_isbn&gt;1750-2799 (Electronic); 1750-2799 (Linking)&lt;/_isbn&gt;&lt;_issue&gt;1&lt;/_issue&gt;&lt;_journal&gt;Nat Protoc&lt;/_journal&gt;&lt;_language&gt;eng&lt;/_language&gt;&lt;_pages&gt;152-60&lt;/_pages&gt;&lt;_subject_headings&gt;Animals; Cell Culture Techniques/*methods; Dissection/methods; Mice; Neurons, Afferent/*cytology; Neurophysiology/*methods&lt;/_subject_headings&gt;&lt;_tertiary_title&gt;Nature protocols&lt;/_tertiary_title&gt;&lt;_type_work&gt;Journal Article; Research Support, N.I.H., Extramural&lt;/_type_work&gt;&lt;_url&gt;http://www.ncbi.nlm.nih.gov/entrez/query.fcgi?cmd=Retrieve&amp;amp;db=pubmed&amp;amp;dopt=Abstract&amp;amp;list_uids=17401349&amp;amp;query_hl=1&lt;/_url&gt;&lt;_volume&gt;2&lt;/_volume&gt;&lt;_created&gt;63513308&lt;/_created&gt;&lt;_modified&gt;63513308&lt;/_modified&gt;&lt;_impact_factor&gt;  10.419&lt;/_impact_factor&gt;&lt;_collection_scope&gt;SCIE&lt;/_collection_scope&gt;&lt;/Details&gt;&lt;Extra&gt;&lt;DBUID&gt;{F96A950B-833F-4880-A151-76DA2D6A2879}&lt;/DBUID&gt;&lt;/Extra&gt;&lt;/Item&gt;&lt;Item&gt;&lt;ID&gt;10798&lt;/ID&gt;&lt;UID&gt;{FE71A9BE-9C00-4181-9594-B8C2BC6B61ED}&lt;/UID&gt;&lt;Title&gt;Purification of a meningeal cell-derived chondroitin sulphate proteoglycan with  neurotrophic activity for brain neurons and its identification as biglycan&lt;/Title&gt;&lt;Template&gt;Journal Article&lt;/Template&gt;&lt;Star&gt;0&lt;/Star&gt;&lt;Tag&gt;0&lt;/Tag&gt;&lt;Author&gt;Junghans, U; Koops, A; Westmeyer, A; Kappler, J; Meyer, H E; Müller, H W&lt;/Author&gt;&lt;Year&gt;1995&lt;/Year&gt;&lt;Details&gt;&lt;_accession_num&gt;8563983&lt;/_accession_num&gt;&lt;_author_adr&gt;Department of Neurology, University of Düsseldorf, Germany.&lt;/_author_adr&gt;&lt;_date_display&gt;1995 Nov 1&lt;/_date_display&gt;&lt;_date&gt;1995-11-01&lt;/_date&gt;&lt;_doi&gt;10.1111/j.1460-9568.1995.tb00655.x&lt;/_doi&gt;&lt;_isbn&gt;0953-816X (Print); 0953-816X (Linking)&lt;/_isbn&gt;&lt;_issue&gt;11&lt;/_issue&gt;&lt;_journal&gt;Eur J Neurosci&lt;/_journal&gt;&lt;_language&gt;eng&lt;/_language&gt;&lt;_pages&gt;2341-50&lt;/_pages&gt;&lt;_subject_headings&gt;Animals; Biglycan; Brain/metabolism; Cell Survival; Chondroitin Sulfate Proteoglycans/*metabolism; Extracellular Matrix Proteins; Fibroblasts/*metabolism; Immunohistochemistry; Meninges/metabolism; Neurons/*metabolism; Polysaccharide-Lyases/metabolism; Proteoglycans/*analysis/*metabolism; Rats&lt;/_subject_headings&gt;&lt;_tertiary_title&gt;The European journal of neuroscience&lt;/_tertiary_title&gt;&lt;_type_work&gt;Journal Article; Research Support, Non-U.S. Gov&amp;apos;t&lt;/_type_work&gt;&lt;_url&gt;http://www.ncbi.nlm.nih.gov/entrez/query.fcgi?cmd=Retrieve&amp;amp;db=pubmed&amp;amp;dopt=Abstract&amp;amp;list_uids=8563983&amp;amp;query_hl=1&lt;/_url&gt;&lt;_volume&gt;7&lt;/_volume&gt;&lt;_created&gt;63513298&lt;/_created&gt;&lt;_modified&gt;63513298&lt;/_modified&gt;&lt;_impact_factor&gt;   3.115&lt;/_impact_factor&gt;&lt;_collection_scope&gt;SCI;SCIE&lt;/_collection_scope&gt;&lt;/Details&gt;&lt;Extra&gt;&lt;DBUID&gt;{F96A950B-833F-4880-A151-76DA2D6A2879}&lt;/DBUID&gt;&lt;/Extra&gt;&lt;/Item&gt;&lt;/References&gt;&lt;/Group&gt;&lt;/Citation&gt;_x000a_"/>
    <w:docVar w:name="NE.Ref{8BE7221F-4542-4D21-9264-16B89712C4AB}" w:val=" ADDIN NE.Ref.{8BE7221F-4542-4D21-9264-16B89712C4AB}&lt;Citation&gt;&lt;Group&gt;&lt;References&gt;&lt;Item&gt;&lt;ID&gt;622&lt;/ID&gt;&lt;UID&gt;{EE8E12F9-E85D-4D96-B279-97244FD3191A}&lt;/UID&gt;&lt;Title&gt;Grafts of meningeal fibroblasts in adult rat spinal cord lesion promote axonal  regrowth&lt;/Title&gt;&lt;Template&gt;Journal Article&lt;/Template&gt;&lt;Star&gt;0&lt;/Star&gt;&lt;Tag&gt;0&lt;/Tag&gt;&lt;Author&gt;Franzen, R; Martin, D; Daloze, A; Moonen, G; Schoenen, J&lt;/Author&gt;&lt;Year&gt;1999&lt;/Year&gt;&lt;Details&gt;&lt;_accession_num&gt;10380979&lt;/_accession_num&gt;&lt;_author_adr&gt;Department of Neuroanatomy, University of Liège, Belgium.&lt;/_author_adr&gt;&lt;_collection_scope&gt;SCI;SCIE&lt;/_collection_scope&gt;&lt;_created&gt;63288018&lt;/_created&gt;&lt;_date&gt;1999-05-14&lt;/_date&gt;&lt;_date_display&gt;1999 May 14&lt;/_date_display&gt;&lt;_doi&gt;10.1097/00001756-199905140-00029&lt;/_doi&gt;&lt;_impact_factor&gt;   1.146&lt;/_impact_factor&gt;&lt;_isbn&gt;0959-4965 (Print); 0959-4965 (Linking)&lt;/_isbn&gt;&lt;_issue&gt;7&lt;/_issue&gt;&lt;_journal&gt;Neuroreport&lt;/_journal&gt;&lt;_keywords&gt;Animals; Animals, Newborn; Axons/*physiology; Female; Fibroblasts/transplantation; Immunohistochemistry; Meninges/cytology/*transplantation; *Nerve Regeneration; Rats; Rats, Wistar; Reverse Transcriptase Polymerase Chain Reaction; Spinal Cord Injuries/physiopathology/*surgery&lt;/_keywords&gt;&lt;_language&gt;eng&lt;/_language&gt;&lt;_modified&gt;63288018&lt;/_modified&gt;&lt;_pages&gt;1551-6&lt;/_pages&gt;&lt;_tertiary_title&gt;Neuroreport&lt;/_tertiary_title&gt;&lt;_type_work&gt;Journal Article; Research Support, Non-U.S. Gov&amp;apos;t&lt;/_type_work&gt;&lt;_url&gt;http://www.ncbi.nlm.nih.gov/entrez/query.fcgi?cmd=Retrieve&amp;amp;db=pubmed&amp;amp;dopt=Abstract&amp;amp;list_uids=10380979&amp;amp;query_hl=1&lt;/_url&gt;&lt;_volume&gt;10&lt;/_volume&gt;&lt;/Details&gt;&lt;Extra&gt;&lt;DBUID&gt;{F96A950B-833F-4880-A151-76DA2D6A2879}&lt;/DBUID&gt;&lt;/Extra&gt;&lt;/Item&gt;&lt;/References&gt;&lt;/Group&gt;&lt;Group&gt;&lt;References&gt;&lt;Item&gt;&lt;ID&gt;621&lt;/ID&gt;&lt;UID&gt;{85B9DB7D-5AE4-4979-92EF-8CC68624A3E1}&lt;/UID&gt;&lt;Title&gt;Isolation and Primary Culture of Mouse Aortic Endothelial Cells&lt;/Title&gt;&lt;Template&gt;Journal Article&lt;/Template&gt;&lt;Star&gt;0&lt;/Star&gt;&lt;Tag&gt;0&lt;/Tag&gt;&lt;Author&gt;Wang, J M; Chen, A F; Zhang, K&lt;/Author&gt;&lt;Year&gt;2016&lt;/Year&gt;&lt;Details&gt;&lt;_accession_num&gt;28060318&lt;/_accession_num&gt;&lt;_author_adr&gt;Center for Molecular Medicine and Genetics, Wayne State University;  jiwang@med.wayne.edu.; Third Xiangya Hospital and the Institute of Vascular Disease and Translational  Medicine, Central South University.; Center for Molecular Medicine and Genetics, Wayne State University.&lt;/_author_adr&gt;&lt;_created&gt;63288017&lt;/_created&gt;&lt;_date&gt;2016-12-19&lt;/_date&gt;&lt;_date_display&gt;2016 Dec 19&lt;/_date_display&gt;&lt;_doi&gt;10.3791/52965&lt;/_doi&gt;&lt;_impact_factor&gt;   1.108&lt;/_impact_factor&gt;&lt;_isbn&gt;1940-087X (Electronic); 1940-087X (Linking)&lt;/_isbn&gt;&lt;_issue&gt;118&lt;/_issue&gt;&lt;_journal&gt;J Vis Exp&lt;/_journal&gt;&lt;_keywords&gt;Animals; Aorta/*cytology; Cell Separation/*methods; Cells, Cultured; Culture Techniques/*methods; Endothelial Cells; Endothelium, Vascular; Mice&lt;/_keywords&gt;&lt;_language&gt;eng&lt;/_language&gt;&lt;_modified&gt;63288019&lt;/_modified&gt;&lt;_tertiary_title&gt;Journal of visualized experiments : JoVE&lt;/_tertiary_title&gt;&lt;_type_work&gt;Journal Article; Video-Audio Media&lt;/_type_work&gt;&lt;_url&gt;http://www.ncbi.nlm.nih.gov/entrez/query.fcgi?cmd=Retrieve&amp;amp;db=pubmed&amp;amp;dopt=Abstract&amp;amp;list_uids=28060318&amp;amp;query_hl=1&lt;/_url&gt;&lt;/Details&gt;&lt;Extra&gt;&lt;DBUID&gt;{F96A950B-833F-4880-A151-76DA2D6A2879}&lt;/DBUID&gt;&lt;/Extra&gt;&lt;/Item&gt;&lt;/References&gt;&lt;/Group&gt;&lt;Group&gt;&lt;References&gt;&lt;Item&gt;&lt;ID&gt;623&lt;/ID&gt;&lt;UID&gt;{C6C6852F-FA59-4102-97BF-941326E57F1A}&lt;/UID&gt;&lt;Title&gt;Isolation and culture of mouse cortical astrocytes&lt;/Title&gt;&lt;Template&gt;Journal Article&lt;/Template&gt;&lt;Star&gt;0&lt;/Star&gt;&lt;Tag&gt;0&lt;/Tag&gt;&lt;Author&gt;Schildge, S; Bohrer, C; Beck, K; Schachtrup, C&lt;/Author&gt;&lt;Year&gt;2013&lt;/Year&gt;&lt;Details&gt;&lt;_accession_num&gt;23380713&lt;/_accession_num&gt;&lt;_author_adr&gt;Institute of Anatomy and Cell Biology, University of Freiburg.&lt;/_author_adr&gt;&lt;_created&gt;63288020&lt;/_created&gt;&lt;_date&gt;2013-01-19&lt;/_date&gt;&lt;_date_display&gt;2013 Jan 19&lt;/_date_display&gt;&lt;_doi&gt;10.3791/50079&lt;/_doi&gt;&lt;_impact_factor&gt;   1.108&lt;/_impact_factor&gt;&lt;_isbn&gt;1940-087X (Electronic); 1940-087X (Linking)&lt;/_isbn&gt;&lt;_issue&gt;71&lt;/_issue&gt;&lt;_journal&gt;J Vis Exp&lt;/_journal&gt;&lt;_keywords&gt;Animals; Astrocytes/*cytology; Cerebral Cortex/*cytology; Cytological Techniques/*methods; Mice; Microglia/cytology&lt;/_keywords&gt;&lt;_language&gt;eng&lt;/_language&gt;&lt;_modified&gt;63288020&lt;/_modified&gt;&lt;_tertiary_title&gt;Journal of visualized experiments : JoVE&lt;/_tertiary_title&gt;&lt;_type_work&gt;Journal Article; Research Support, Non-U.S. Gov&amp;apos;t; Video-Audio Media&lt;/_type_work&gt;&lt;_url&gt;http://www.ncbi.nlm.nih.gov/entrez/query.fcgi?cmd=Retrieve&amp;amp;db=pubmed&amp;amp;dopt=Abstract&amp;amp;list_uids=23380713&amp;amp;query_hl=1&lt;/_url&gt;&lt;/Details&gt;&lt;Extra&gt;&lt;DBUID&gt;{F96A950B-833F-4880-A151-76DA2D6A2879}&lt;/DBUID&gt;&lt;/Extra&gt;&lt;/Item&gt;&lt;/References&gt;&lt;/Group&gt;&lt;Group&gt;&lt;References&gt;&lt;Item&gt;&lt;ID&gt;624&lt;/ID&gt;&lt;UID&gt;{DE78AD45-E387-4002-9DC8-C6D0482AF055}&lt;/UID&gt;&lt;Title&gt;Production of dissociated sensory neuron cultures and considerations for their use  in studying neuronal function and plasticity&lt;/Title&gt;&lt;Template&gt;Journal Article&lt;/Template&gt;&lt;Star&gt;0&lt;/Star&gt;&lt;Tag&gt;0&lt;/Tag&gt;&lt;Author&gt;Malin, S A; Davis, B M; Molliver, D C&lt;/Author&gt;&lt;Year&gt;2007&lt;/Year&gt;&lt;Details&gt;&lt;_accession_num&gt;17401349&lt;/_accession_num&gt;&lt;_author_adr&gt;Department of Medicine, Division of Gastroenterology, Hepatology and Nutrition,  University of Pittsburgh, 3350 Terrace Street, Pittsburgh, Pennsylvania 15261, USA.  sam64@pitt.edu&lt;/_author_adr&gt;&lt;_collection_scope&gt;SCIE&lt;/_collection_scope&gt;&lt;_created&gt;63288021&lt;/_created&gt;&lt;_date&gt;2007-01-20&lt;/_date&gt;&lt;_date_display&gt;2007&lt;/_date_display&gt;&lt;_doi&gt;10.1038/nprot.2006.461&lt;/_doi&gt;&lt;_impact_factor&gt;  11.334&lt;/_impact_factor&gt;&lt;_isbn&gt;1750-2799 (Electronic); 1750-2799 (Linking)&lt;/_isbn&gt;&lt;_issue&gt;1&lt;/_issue&gt;&lt;_journal&gt;Nat Protoc&lt;/_journal&gt;&lt;_keywords&gt;Animals; Cell Culture Techniques/*methods; Dissection/methods; Mice; Neurons, Afferent/*cytology; Neurophysiology/*methods&lt;/_keywords&gt;&lt;_language&gt;eng&lt;/_language&gt;&lt;_modified&gt;63288021&lt;/_modified&gt;&lt;_pages&gt;152-60&lt;/_pages&gt;&lt;_tertiary_title&gt;Nature protocols&lt;/_tertiary_title&gt;&lt;_type_work&gt;Journal Article; Research Support, N.I.H., Extramural&lt;/_type_work&gt;&lt;_url&gt;http://www.ncbi.nlm.nih.gov/entrez/query.fcgi?cmd=Retrieve&amp;amp;db=pubmed&amp;amp;dopt=Abstract&amp;amp;list_uids=17401349&amp;amp;query_hl=1&lt;/_url&gt;&lt;_volume&gt;2&lt;/_volume&gt;&lt;/Details&gt;&lt;Extra&gt;&lt;DBUID&gt;{F96A950B-833F-4880-A151-76DA2D6A2879}&lt;/DBUID&gt;&lt;/Extra&gt;&lt;/Item&gt;&lt;/References&gt;&lt;/Group&gt;&lt;Group&gt;&lt;References&gt;&lt;Item&gt;&lt;ID&gt;625&lt;/ID&gt;&lt;UID&gt;{3D40DF8A-00C2-4DE2-A502-444719A673B5}&lt;/UID&gt;&lt;Title&gt;Pu rif ication of a Meningeal Cel I-derived C hond roiti n Sulphate Proteoglycanwit h Neurot rophic Activity for Brain Neurons and its Identification as Biglycan&lt;/Title&gt;&lt;Template&gt;Journal Article&lt;/Template&gt;&lt;Star&gt;0&lt;/Star&gt;&lt;Tag&gt;0&lt;/Tag&gt;&lt;Author/&gt;&lt;Year&gt;0&lt;/Year&gt;&lt;Details&gt;&lt;_created&gt;63288022&lt;/_created&gt;&lt;_modified&gt;63288022&lt;/_modified&gt;&lt;/Details&gt;&lt;Extra&gt;&lt;DBUID&gt;{F96A950B-833F-4880-A151-76DA2D6A2879}&lt;/DBUID&gt;&lt;/Extra&gt;&lt;/Item&gt;&lt;/References&gt;&lt;/Group&gt;&lt;Group&gt;&lt;References&gt;&lt;Item&gt;&lt;ID&gt;10798&lt;/ID&gt;&lt;UID&gt;{FE71A9BE-9C00-4181-9594-B8C2BC6B61ED}&lt;/UID&gt;&lt;Title&gt;Purification of a meningeal cell-derived chondroitin sulphate proteoglycan with  neurotrophic activity for brain neurons and its identification as biglycan&lt;/Title&gt;&lt;Template&gt;Journal Article&lt;/Template&gt;&lt;Star&gt;0&lt;/Star&gt;&lt;Tag&gt;0&lt;/Tag&gt;&lt;Author&gt;Junghans, U; Koops, A; Westmeyer, A; Kappler, J; Meyer, H E; Müller, H W&lt;/Author&gt;&lt;Year&gt;1995&lt;/Year&gt;&lt;Details&gt;&lt;_accession_num&gt;8563983&lt;/_accession_num&gt;&lt;_author_adr&gt;Department of Neurology, University of Düsseldorf, Germany.&lt;/_author_adr&gt;&lt;_date_display&gt;1995 Nov 1&lt;/_date_display&gt;&lt;_date&gt;1995-11-01&lt;/_date&gt;&lt;_doi&gt;10.1111/j.1460-9568.1995.tb00655.x&lt;/_doi&gt;&lt;_isbn&gt;0953-816X (Print); 0953-816X (Linking)&lt;/_isbn&gt;&lt;_issue&gt;11&lt;/_issue&gt;&lt;_journal&gt;Eur J Neurosci&lt;/_journal&gt;&lt;_language&gt;eng&lt;/_language&gt;&lt;_pages&gt;2341-50&lt;/_pages&gt;&lt;_subject_headings&gt;Animals; Biglycan; Brain/metabolism; Cell Survival; Chondroitin Sulfate Proteoglycans/*metabolism; Extracellular Matrix Proteins; Fibroblasts/*metabolism; Immunohistochemistry; Meninges/metabolism; Neurons/*metabolism; Polysaccharide-Lyases/metabolism; Proteoglycans/*analysis/*metabolism; Rats&lt;/_subject_headings&gt;&lt;_tertiary_title&gt;The European journal of neuroscience&lt;/_tertiary_title&gt;&lt;_type_work&gt;Journal Article; Research Support, Non-U.S. Gov&amp;apos;t&lt;/_type_work&gt;&lt;_url&gt;http://www.ncbi.nlm.nih.gov/entrez/query.fcgi?cmd=Retrieve&amp;amp;db=pubmed&amp;amp;dopt=Abstract&amp;amp;list_uids=8563983&amp;amp;query_hl=1&lt;/_url&gt;&lt;_volume&gt;7&lt;/_volume&gt;&lt;_created&gt;63513298&lt;/_created&gt;&lt;_modified&gt;63513298&lt;/_modified&gt;&lt;_impact_factor&gt;   3.115&lt;/_impact_factor&gt;&lt;_collection_scope&gt;SCI;SCIE&lt;/_collection_scope&gt;&lt;/Details&gt;&lt;Extra&gt;&lt;DBUID&gt;{F96A950B-833F-4880-A151-76DA2D6A2879}&lt;/DBUID&gt;&lt;/Extra&gt;&lt;/Item&gt;&lt;/References&gt;&lt;/Group&gt;&lt;/Citation&gt;_x000a_"/>
    <w:docVar w:name="NE.Ref{B054D99E-8A4E-4EB8-919F-D6BE5C7DB1CF}" w:val=" ADDIN NE.Ref.{B054D99E-8A4E-4EB8-919F-D6BE5C7DB1CF}&lt;Citation&gt;&lt;Group&gt;&lt;References&gt;&lt;Item&gt;&lt;ID&gt;622&lt;/ID&gt;&lt;UID&gt;{EE8E12F9-E85D-4D96-B279-97244FD3191A}&lt;/UID&gt;&lt;Title&gt;Grafts of meningeal fibroblasts in adult rat spinal cord lesion promote axonal  regrowth&lt;/Title&gt;&lt;Template&gt;Journal Article&lt;/Template&gt;&lt;Star&gt;0&lt;/Star&gt;&lt;Tag&gt;0&lt;/Tag&gt;&lt;Author&gt;Franzen, R; Martin, D; Daloze, A; Moonen, G; Schoenen, J&lt;/Author&gt;&lt;Year&gt;1999&lt;/Year&gt;&lt;Details&gt;&lt;_accession_num&gt;10380979&lt;/_accession_num&gt;&lt;_author_adr&gt;Department of Neuroanatomy, University of Liège, Belgium.&lt;/_author_adr&gt;&lt;_collection_scope&gt;SCI;SCIE&lt;/_collection_scope&gt;&lt;_created&gt;63288018&lt;/_created&gt;&lt;_date&gt;1999-05-14&lt;/_date&gt;&lt;_date_display&gt;1999 May 14&lt;/_date_display&gt;&lt;_doi&gt;10.1097/00001756-199905140-00029&lt;/_doi&gt;&lt;_impact_factor&gt;   1.146&lt;/_impact_factor&gt;&lt;_isbn&gt;0959-4965 (Print); 0959-4965 (Linking)&lt;/_isbn&gt;&lt;_issue&gt;7&lt;/_issue&gt;&lt;_journal&gt;Neuroreport&lt;/_journal&gt;&lt;_keywords&gt;Animals; Animals, Newborn; Axons/*physiology; Female; Fibroblasts/transplantation; Immunohistochemistry; Meninges/cytology/*transplantation; *Nerve Regeneration; Rats; Rats, Wistar; Reverse Transcriptase Polymerase Chain Reaction; Spinal Cord Injuries/physiopathology/*surgery&lt;/_keywords&gt;&lt;_language&gt;eng&lt;/_language&gt;&lt;_modified&gt;63288018&lt;/_modified&gt;&lt;_pages&gt;1551-6&lt;/_pages&gt;&lt;_tertiary_title&gt;Neuroreport&lt;/_tertiary_title&gt;&lt;_type_work&gt;Journal Article; Research Support, Non-U.S. Gov&amp;apos;t&lt;/_type_work&gt;&lt;_url&gt;http://www.ncbi.nlm.nih.gov/entrez/query.fcgi?cmd=Retrieve&amp;amp;db=pubmed&amp;amp;dopt=Abstract&amp;amp;list_uids=10380979&amp;amp;query_hl=1&lt;/_url&gt;&lt;_volume&gt;10&lt;/_volume&gt;&lt;/Details&gt;&lt;Extra&gt;&lt;DBUID&gt;{F96A950B-833F-4880-A151-76DA2D6A2879}&lt;/DBUID&gt;&lt;/Extra&gt;&lt;/Item&gt;&lt;/References&gt;&lt;/Group&gt;&lt;Group&gt;&lt;References&gt;&lt;Item&gt;&lt;ID&gt;623&lt;/ID&gt;&lt;UID&gt;{C6C6852F-FA59-4102-97BF-941326E57F1A}&lt;/UID&gt;&lt;Title&gt;Isolation and culture of mouse cortical astrocytes&lt;/Title&gt;&lt;Template&gt;Journal Article&lt;/Template&gt;&lt;Star&gt;0&lt;/Star&gt;&lt;Tag&gt;0&lt;/Tag&gt;&lt;Author&gt;Schildge, S; Bohrer, C; Beck, K; Schachtrup, C&lt;/Author&gt;&lt;Year&gt;2013&lt;/Year&gt;&lt;Details&gt;&lt;_accession_num&gt;23380713&lt;/_accession_num&gt;&lt;_author_adr&gt;Institute of Anatomy and Cell Biology, University of Freiburg.&lt;/_author_adr&gt;&lt;_created&gt;63288020&lt;/_created&gt;&lt;_date&gt;2013-01-19&lt;/_date&gt;&lt;_date_display&gt;2013 Jan 19&lt;/_date_display&gt;&lt;_doi&gt;10.3791/50079&lt;/_doi&gt;&lt;_impact_factor&gt;   1.108&lt;/_impact_factor&gt;&lt;_isbn&gt;1940-087X (Electronic); 1940-087X (Linking)&lt;/_isbn&gt;&lt;_issue&gt;71&lt;/_issue&gt;&lt;_journal&gt;J Vis Exp&lt;/_journal&gt;&lt;_keywords&gt;Animals; Astrocytes/*cytology; Cerebral Cortex/*cytology; Cytological Techniques/*methods; Mice; Microglia/cytology&lt;/_keywords&gt;&lt;_language&gt;eng&lt;/_language&gt;&lt;_modified&gt;63288020&lt;/_modified&gt;&lt;_tertiary_title&gt;Journal of visualized experiments : JoVE&lt;/_tertiary_title&gt;&lt;_type_work&gt;Journal Article; Research Support, Non-U.S. Gov&amp;apos;t; Video-Audio Media&lt;/_type_work&gt;&lt;_url&gt;http://www.ncbi.nlm.nih.gov/entrez/query.fcgi?cmd=Retrieve&amp;amp;db=pubmed&amp;amp;dopt=Abstract&amp;amp;list_uids=23380713&amp;amp;query_hl=1&lt;/_url&gt;&lt;/Details&gt;&lt;Extra&gt;&lt;DBUID&gt;{F96A950B-833F-4880-A151-76DA2D6A2879}&lt;/DBUID&gt;&lt;/Extra&gt;&lt;/Item&gt;&lt;/References&gt;&lt;/Group&gt;&lt;Group&gt;&lt;References&gt;&lt;Item&gt;&lt;ID&gt;621&lt;/ID&gt;&lt;UID&gt;{85B9DB7D-5AE4-4979-92EF-8CC68624A3E1}&lt;/UID&gt;&lt;Title&gt;Isolation and Primary Culture of Mouse Aortic Endothelial Cells&lt;/Title&gt;&lt;Template&gt;Journal Article&lt;/Template&gt;&lt;Star&gt;0&lt;/Star&gt;&lt;Tag&gt;0&lt;/Tag&gt;&lt;Author&gt;Wang, J M; Chen, A F; Zhang, K&lt;/Author&gt;&lt;Year&gt;2016&lt;/Year&gt;&lt;Details&gt;&lt;_accession_num&gt;28060318&lt;/_accession_num&gt;&lt;_author_adr&gt;Center for Molecular Medicine and Genetics, Wayne State University;  jiwang@med.wayne.edu.; Third Xiangya Hospital and the Institute of Vascular Disease and Translational  Medicine, Central South University.; Center for Molecular Medicine and Genetics, Wayne State University.&lt;/_author_adr&gt;&lt;_created&gt;63288017&lt;/_created&gt;&lt;_date&gt;2016-12-19&lt;/_date&gt;&lt;_date_display&gt;2016 Dec 19&lt;/_date_display&gt;&lt;_doi&gt;10.3791/52965&lt;/_doi&gt;&lt;_impact_factor&gt;   1.108&lt;/_impact_factor&gt;&lt;_isbn&gt;1940-087X (Electronic); 1940-087X (Linking)&lt;/_isbn&gt;&lt;_issue&gt;118&lt;/_issue&gt;&lt;_journal&gt;J Vis Exp&lt;/_journal&gt;&lt;_keywords&gt;Animals; Aorta/*cytology; Cell Separation/*methods; Cells, Cultured; Culture Techniques/*methods; Endothelial Cells; Endothelium, Vascular; Mice&lt;/_keywords&gt;&lt;_language&gt;eng&lt;/_language&gt;&lt;_modified&gt;63288019&lt;/_modified&gt;&lt;_tertiary_title&gt;Journal of visualized experiments : JoVE&lt;/_tertiary_title&gt;&lt;_type_work&gt;Journal Article; Video-Audio Media&lt;/_type_work&gt;&lt;_url&gt;http://www.ncbi.nlm.nih.gov/entrez/query.fcgi?cmd=Retrieve&amp;amp;db=pubmed&amp;amp;dopt=Abstract&amp;amp;list_uids=28060318&amp;amp;query_hl=1&lt;/_url&gt;&lt;/Details&gt;&lt;Extra&gt;&lt;DBUID&gt;{F96A950B-833F-4880-A151-76DA2D6A2879}&lt;/DBUID&gt;&lt;/Extra&gt;&lt;/Item&gt;&lt;/References&gt;&lt;/Group&gt;&lt;Group&gt;&lt;References&gt;&lt;Item&gt;&lt;ID&gt;624&lt;/ID&gt;&lt;UID&gt;{DE78AD45-E387-4002-9DC8-C6D0482AF055}&lt;/UID&gt;&lt;Title&gt;Production of dissociated sensory neuron cultures and considerations for their use  in studying neuronal function and plasticity&lt;/Title&gt;&lt;Template&gt;Journal Article&lt;/Template&gt;&lt;Star&gt;0&lt;/Star&gt;&lt;Tag&gt;0&lt;/Tag&gt;&lt;Author&gt;Malin, S A; Davis, B M; Molliver, D C&lt;/Author&gt;&lt;Year&gt;2007&lt;/Year&gt;&lt;Details&gt;&lt;_accession_num&gt;17401349&lt;/_accession_num&gt;&lt;_author_adr&gt;Department of Medicine, Division of Gastroenterology, Hepatology and Nutrition,  University of Pittsburgh, 3350 Terrace Street, Pittsburgh, Pennsylvania 15261, USA.  sam64@pitt.edu&lt;/_author_adr&gt;&lt;_collection_scope&gt;SCIE&lt;/_collection_scope&gt;&lt;_created&gt;63288021&lt;/_created&gt;&lt;_date&gt;2007-01-20&lt;/_date&gt;&lt;_date_display&gt;2007&lt;/_date_display&gt;&lt;_doi&gt;10.1038/nprot.2006.461&lt;/_doi&gt;&lt;_impact_factor&gt;  11.334&lt;/_impact_factor&gt;&lt;_isbn&gt;1750-2799 (Electronic); 1750-2799 (Linking)&lt;/_isbn&gt;&lt;_issue&gt;1&lt;/_issue&gt;&lt;_journal&gt;Nat Protoc&lt;/_journal&gt;&lt;_keywords&gt;Animals; Cell Culture Techniques/*methods; Dissection/methods; Mice; Neurons, Afferent/*cytology; Neurophysiology/*methods&lt;/_keywords&gt;&lt;_language&gt;eng&lt;/_language&gt;&lt;_modified&gt;63288021&lt;/_modified&gt;&lt;_pages&gt;152-60&lt;/_pages&gt;&lt;_tertiary_title&gt;Nature protocols&lt;/_tertiary_title&gt;&lt;_type_work&gt;Journal Article; Research Support, N.I.H., Extramural&lt;/_type_work&gt;&lt;_url&gt;http://www.ncbi.nlm.nih.gov/entrez/query.fcgi?cmd=Retrieve&amp;amp;db=pubmed&amp;amp;dopt=Abstract&amp;amp;list_uids=17401349&amp;amp;query_hl=1&lt;/_url&gt;&lt;_volume&gt;2&lt;/_volume&gt;&lt;/Details&gt;&lt;Extra&gt;&lt;DBUID&gt;{F96A950B-833F-4880-A151-76DA2D6A2879}&lt;/DBUID&gt;&lt;/Extra&gt;&lt;/Item&gt;&lt;/References&gt;&lt;/Group&gt;&lt;Group&gt;&lt;References&gt;&lt;Item&gt;&lt;ID&gt;10798&lt;/ID&gt;&lt;UID&gt;{FE71A9BE-9C00-4181-9594-B8C2BC6B61ED}&lt;/UID&gt;&lt;Title&gt;Purification of a meningeal cell-derived chondroitin sulphate proteoglycan with  neurotrophic activity for brain neurons and its identification as biglycan&lt;/Title&gt;&lt;Template&gt;Journal Article&lt;/Template&gt;&lt;Star&gt;0&lt;/Star&gt;&lt;Tag&gt;0&lt;/Tag&gt;&lt;Author&gt;Junghans, U; Koops, A; Westmeyer, A; Kappler, J; Meyer, H E; Müller, H W&lt;/Author&gt;&lt;Year&gt;1995&lt;/Year&gt;&lt;Details&gt;&lt;_accession_num&gt;8563983&lt;/_accession_num&gt;&lt;_author_adr&gt;Department of Neurology, University of Düsseldorf, Germany.&lt;/_author_adr&gt;&lt;_date_display&gt;1995 Nov 1&lt;/_date_display&gt;&lt;_date&gt;1995-11-01&lt;/_date&gt;&lt;_doi&gt;10.1111/j.1460-9568.1995.tb00655.x&lt;/_doi&gt;&lt;_isbn&gt;0953-816X (Print); 0953-816X (Linking)&lt;/_isbn&gt;&lt;_issue&gt;11&lt;/_issue&gt;&lt;_journal&gt;Eur J Neurosci&lt;/_journal&gt;&lt;_language&gt;eng&lt;/_language&gt;&lt;_pages&gt;2341-50&lt;/_pages&gt;&lt;_subject_headings&gt;Animals; Biglycan; Brain/metabolism; Cell Survival; Chondroitin Sulfate Proteoglycans/*metabolism; Extracellular Matrix Proteins; Fibroblasts/*metabolism; Immunohistochemistry; Meninges/metabolism; Neurons/*metabolism; Polysaccharide-Lyases/metabolism; Proteoglycans/*analysis/*metabolism; Rats&lt;/_subject_headings&gt;&lt;_tertiary_title&gt;The European journal of neuroscience&lt;/_tertiary_title&gt;&lt;_type_work&gt;Journal Article; Research Support, Non-U.S. Gov&amp;apos;t&lt;/_type_work&gt;&lt;_url&gt;http://www.ncbi.nlm.nih.gov/entrez/query.fcgi?cmd=Retrieve&amp;amp;db=pubmed&amp;amp;dopt=Abstract&amp;amp;list_uids=8563983&amp;amp;query_hl=1&lt;/_url&gt;&lt;_volume&gt;7&lt;/_volume&gt;&lt;_created&gt;63513298&lt;/_created&gt;&lt;_modified&gt;63513309&lt;/_modified&gt;&lt;_impact_factor&gt;   3.115&lt;/_impact_factor&gt;&lt;_collection_scope&gt;SCI;SCIE&lt;/_collection_scope&gt;&lt;/Details&gt;&lt;Extra&gt;&lt;DBUID&gt;{F96A950B-833F-4880-A151-76DA2D6A2879}&lt;/DBUID&gt;&lt;/Extra&gt;&lt;/Item&gt;&lt;/References&gt;&lt;/Group&gt;&lt;/Citation&gt;_x000a_"/>
    <w:docVar w:name="NE.Ref{E9150428-4AFF-41B0-9F9D-0743079044B8}" w:val=" ADDIN NE.Ref.{E9150428-4AFF-41B0-9F9D-0743079044B8}&lt;Citation&gt;&lt;Group&gt;&lt;References&gt;&lt;Item&gt;&lt;ID&gt;1334&lt;/ID&gt;&lt;UID&gt;{FE7E9A60-85B8-4A37-8628-4BEADDA7E5BD}&lt;/UID&gt;&lt;Title&gt;Platelet-rich Plasma Protects HUVECs against oX-LDL-induced Injury&lt;/Title&gt;&lt;Template&gt;Journal Article&lt;/Template&gt;&lt;Star&gt;0&lt;/Star&gt;&lt;Tag&gt;0&lt;/Tag&gt;&lt;Author&gt;Wang, Y; Wang, J; Li, Y; Wang, S; Zhu, X&lt;/Author&gt;&lt;Year&gt;2018&lt;/Year&gt;&lt;Details&gt;&lt;_accession_num&gt;29607413&lt;/_accession_num&gt;&lt;_author_adr&gt;First Affiliated Hospital of Sun Yat-Sen University, GuangZhou, GuangDong, China.; First Affiliated Hospital of Sun Yat-Sen University, GuangZhou, GuangDong, China.; First Affiliated Hospital of Sun Yat-Sen University, GuangZhou, GuangDong, China.; First Affiliated Hospital of Sun Yat-Sen University, GuangZhou, GuangDong, China.; Sun Yat-sen University Zhongshan School of Medicine, GuangZhou, China.&lt;/_author_adr&gt;&lt;_created&gt;63362237&lt;/_created&gt;&lt;_date&gt;2018-01-20&lt;/_date&gt;&lt;_date_display&gt;2018&lt;/_date_display&gt;&lt;_doi&gt;10.1515/med-2018-0007&lt;/_doi&gt;&lt;_impact_factor&gt;   1.221&lt;/_impact_factor&gt;&lt;_isbn&gt;2391-5463 (Print); 2391-5463 (Electronic)&lt;/_isbn&gt;&lt;_journal&gt;Open Med (Wars)&lt;/_journal&gt;&lt;_keywords&gt;HUVECs; PI3K/Akt/eNOS; Platelet-rich plasma; oX-LDL&lt;/_keywords&gt;&lt;_language&gt;eng&lt;/_language&gt;&lt;_modified&gt;63362237&lt;/_modified&gt;&lt;_pages&gt;41-52&lt;/_pages&gt;&lt;_tertiary_title&gt;Open medicine (Warsaw, Poland)&lt;/_tertiary_title&gt;&lt;_type_work&gt;Journal Article&lt;/_type_work&gt;&lt;_url&gt;http://www.ncbi.nlm.nih.gov/entrez/query.fcgi?cmd=Retrieve&amp;amp;db=pubmed&amp;amp;dopt=Abstract&amp;amp;list_uids=29607413&amp;amp;query_hl=1&lt;/_url&gt;&lt;_volume&gt;13&lt;/_volume&gt;&lt;/Details&gt;&lt;Extra&gt;&lt;DBUID&gt;{F96A950B-833F-4880-A151-76DA2D6A2879}&lt;/DBUID&gt;&lt;/Extra&gt;&lt;/Item&gt;&lt;/References&gt;&lt;/Group&gt;&lt;/Citation&gt;_x000a_"/>
    <w:docVar w:name="ne_docsoft" w:val="MSWord"/>
    <w:docVar w:name="ne_docversion" w:val="NoteExpress 2.0"/>
    <w:docVar w:name="ne_stylename" w:val="nuclear acids"/>
  </w:docVars>
  <w:rsids>
    <w:rsidRoot w:val="00C51B5F"/>
    <w:rsid w:val="00017643"/>
    <w:rsid w:val="00020D23"/>
    <w:rsid w:val="0003230B"/>
    <w:rsid w:val="0003429E"/>
    <w:rsid w:val="000473BC"/>
    <w:rsid w:val="00065904"/>
    <w:rsid w:val="00065A2A"/>
    <w:rsid w:val="0007244C"/>
    <w:rsid w:val="00074193"/>
    <w:rsid w:val="00090ADB"/>
    <w:rsid w:val="000B021D"/>
    <w:rsid w:val="000B3270"/>
    <w:rsid w:val="000D30D2"/>
    <w:rsid w:val="000F6D88"/>
    <w:rsid w:val="0010250B"/>
    <w:rsid w:val="00107A2E"/>
    <w:rsid w:val="00114FA0"/>
    <w:rsid w:val="00121827"/>
    <w:rsid w:val="00142E8F"/>
    <w:rsid w:val="00146FF7"/>
    <w:rsid w:val="001511AC"/>
    <w:rsid w:val="0016144D"/>
    <w:rsid w:val="00175B2D"/>
    <w:rsid w:val="00184282"/>
    <w:rsid w:val="001864AD"/>
    <w:rsid w:val="001A37EB"/>
    <w:rsid w:val="001C0ACB"/>
    <w:rsid w:val="001C2224"/>
    <w:rsid w:val="001D2F9E"/>
    <w:rsid w:val="001E2E7B"/>
    <w:rsid w:val="001F0577"/>
    <w:rsid w:val="001F3C51"/>
    <w:rsid w:val="001F5494"/>
    <w:rsid w:val="00200C14"/>
    <w:rsid w:val="002179CD"/>
    <w:rsid w:val="0022005C"/>
    <w:rsid w:val="00226B47"/>
    <w:rsid w:val="00231423"/>
    <w:rsid w:val="00234793"/>
    <w:rsid w:val="00235553"/>
    <w:rsid w:val="0024426D"/>
    <w:rsid w:val="00245825"/>
    <w:rsid w:val="00251762"/>
    <w:rsid w:val="002547D8"/>
    <w:rsid w:val="00263A28"/>
    <w:rsid w:val="00277A95"/>
    <w:rsid w:val="0028100B"/>
    <w:rsid w:val="002842A8"/>
    <w:rsid w:val="00290312"/>
    <w:rsid w:val="002A11A7"/>
    <w:rsid w:val="002A6E54"/>
    <w:rsid w:val="002B1423"/>
    <w:rsid w:val="002B15FF"/>
    <w:rsid w:val="002B1826"/>
    <w:rsid w:val="002B605D"/>
    <w:rsid w:val="002D38B0"/>
    <w:rsid w:val="002D7B76"/>
    <w:rsid w:val="002E0362"/>
    <w:rsid w:val="002E4A09"/>
    <w:rsid w:val="002F2CB8"/>
    <w:rsid w:val="00304DEE"/>
    <w:rsid w:val="003468F7"/>
    <w:rsid w:val="00354BFC"/>
    <w:rsid w:val="00355519"/>
    <w:rsid w:val="003638B5"/>
    <w:rsid w:val="003663A0"/>
    <w:rsid w:val="00366E93"/>
    <w:rsid w:val="00376023"/>
    <w:rsid w:val="0038282D"/>
    <w:rsid w:val="00382D15"/>
    <w:rsid w:val="00386643"/>
    <w:rsid w:val="003B2538"/>
    <w:rsid w:val="003B60BB"/>
    <w:rsid w:val="003D0237"/>
    <w:rsid w:val="00402268"/>
    <w:rsid w:val="00402549"/>
    <w:rsid w:val="00411D98"/>
    <w:rsid w:val="00414E2E"/>
    <w:rsid w:val="00417D0E"/>
    <w:rsid w:val="00420EA1"/>
    <w:rsid w:val="0042297C"/>
    <w:rsid w:val="00430C9B"/>
    <w:rsid w:val="0043138F"/>
    <w:rsid w:val="0043685B"/>
    <w:rsid w:val="004456DD"/>
    <w:rsid w:val="004460B5"/>
    <w:rsid w:val="00462510"/>
    <w:rsid w:val="00462682"/>
    <w:rsid w:val="00465705"/>
    <w:rsid w:val="0049176F"/>
    <w:rsid w:val="00492081"/>
    <w:rsid w:val="004922DC"/>
    <w:rsid w:val="004A498A"/>
    <w:rsid w:val="004B4033"/>
    <w:rsid w:val="004D6DCF"/>
    <w:rsid w:val="004E01ED"/>
    <w:rsid w:val="004E45F1"/>
    <w:rsid w:val="004F0951"/>
    <w:rsid w:val="005225BD"/>
    <w:rsid w:val="00534C06"/>
    <w:rsid w:val="00535335"/>
    <w:rsid w:val="00535BA1"/>
    <w:rsid w:val="00554A36"/>
    <w:rsid w:val="00557BAB"/>
    <w:rsid w:val="005601F3"/>
    <w:rsid w:val="005627B9"/>
    <w:rsid w:val="0056330B"/>
    <w:rsid w:val="00573754"/>
    <w:rsid w:val="005834A7"/>
    <w:rsid w:val="00591826"/>
    <w:rsid w:val="00596A2D"/>
    <w:rsid w:val="005C7CDE"/>
    <w:rsid w:val="005D0628"/>
    <w:rsid w:val="005D7AD7"/>
    <w:rsid w:val="005E477B"/>
    <w:rsid w:val="006073CB"/>
    <w:rsid w:val="00611C21"/>
    <w:rsid w:val="00612B33"/>
    <w:rsid w:val="006263B6"/>
    <w:rsid w:val="00627239"/>
    <w:rsid w:val="006303AD"/>
    <w:rsid w:val="00630AB0"/>
    <w:rsid w:val="006417C7"/>
    <w:rsid w:val="00641E8B"/>
    <w:rsid w:val="0065241C"/>
    <w:rsid w:val="00653B5B"/>
    <w:rsid w:val="00671195"/>
    <w:rsid w:val="006937EE"/>
    <w:rsid w:val="006A1612"/>
    <w:rsid w:val="006A40D1"/>
    <w:rsid w:val="006A5174"/>
    <w:rsid w:val="006C6645"/>
    <w:rsid w:val="006C7533"/>
    <w:rsid w:val="006D182F"/>
    <w:rsid w:val="006D3C3C"/>
    <w:rsid w:val="006D74F0"/>
    <w:rsid w:val="006E792A"/>
    <w:rsid w:val="006F5CB4"/>
    <w:rsid w:val="007004F4"/>
    <w:rsid w:val="0070199E"/>
    <w:rsid w:val="0070597C"/>
    <w:rsid w:val="00722ACE"/>
    <w:rsid w:val="00737465"/>
    <w:rsid w:val="00754F08"/>
    <w:rsid w:val="00764A19"/>
    <w:rsid w:val="00764E78"/>
    <w:rsid w:val="00766C01"/>
    <w:rsid w:val="0077401C"/>
    <w:rsid w:val="0078278E"/>
    <w:rsid w:val="00783A57"/>
    <w:rsid w:val="007851B8"/>
    <w:rsid w:val="00790490"/>
    <w:rsid w:val="0079466B"/>
    <w:rsid w:val="007A2064"/>
    <w:rsid w:val="007B4A85"/>
    <w:rsid w:val="007B524E"/>
    <w:rsid w:val="007B6539"/>
    <w:rsid w:val="007C0F6D"/>
    <w:rsid w:val="007E5400"/>
    <w:rsid w:val="007F3167"/>
    <w:rsid w:val="007F5252"/>
    <w:rsid w:val="00802EA0"/>
    <w:rsid w:val="008052C0"/>
    <w:rsid w:val="00821B3A"/>
    <w:rsid w:val="008470ED"/>
    <w:rsid w:val="008606EF"/>
    <w:rsid w:val="00860946"/>
    <w:rsid w:val="00867FEC"/>
    <w:rsid w:val="0087148D"/>
    <w:rsid w:val="008736D1"/>
    <w:rsid w:val="008956BA"/>
    <w:rsid w:val="008A08A5"/>
    <w:rsid w:val="008A28BF"/>
    <w:rsid w:val="008A55D0"/>
    <w:rsid w:val="008C464F"/>
    <w:rsid w:val="008D09B5"/>
    <w:rsid w:val="008D3EE1"/>
    <w:rsid w:val="008F02D9"/>
    <w:rsid w:val="0091379C"/>
    <w:rsid w:val="00915B83"/>
    <w:rsid w:val="009174F2"/>
    <w:rsid w:val="00923222"/>
    <w:rsid w:val="00923DBE"/>
    <w:rsid w:val="009266D8"/>
    <w:rsid w:val="009322F3"/>
    <w:rsid w:val="00932EEF"/>
    <w:rsid w:val="00944EA0"/>
    <w:rsid w:val="00946623"/>
    <w:rsid w:val="00957457"/>
    <w:rsid w:val="009722F2"/>
    <w:rsid w:val="00977808"/>
    <w:rsid w:val="00984467"/>
    <w:rsid w:val="00985CEB"/>
    <w:rsid w:val="0099088E"/>
    <w:rsid w:val="009949E2"/>
    <w:rsid w:val="00995D72"/>
    <w:rsid w:val="009A01BB"/>
    <w:rsid w:val="009A29E4"/>
    <w:rsid w:val="009A4A55"/>
    <w:rsid w:val="009B00A6"/>
    <w:rsid w:val="009B6C58"/>
    <w:rsid w:val="009B7FB7"/>
    <w:rsid w:val="009C7289"/>
    <w:rsid w:val="009F34EE"/>
    <w:rsid w:val="009F41F4"/>
    <w:rsid w:val="00A02886"/>
    <w:rsid w:val="00A0578C"/>
    <w:rsid w:val="00A17AC8"/>
    <w:rsid w:val="00A219F8"/>
    <w:rsid w:val="00A262BF"/>
    <w:rsid w:val="00A27A2D"/>
    <w:rsid w:val="00A612BB"/>
    <w:rsid w:val="00A65935"/>
    <w:rsid w:val="00A722B4"/>
    <w:rsid w:val="00A77FED"/>
    <w:rsid w:val="00A80D5A"/>
    <w:rsid w:val="00A84741"/>
    <w:rsid w:val="00A919A2"/>
    <w:rsid w:val="00AA2292"/>
    <w:rsid w:val="00AA34C8"/>
    <w:rsid w:val="00AC4C78"/>
    <w:rsid w:val="00AE6421"/>
    <w:rsid w:val="00B26FF3"/>
    <w:rsid w:val="00B564E1"/>
    <w:rsid w:val="00B61F44"/>
    <w:rsid w:val="00B61FB7"/>
    <w:rsid w:val="00B64158"/>
    <w:rsid w:val="00B74A90"/>
    <w:rsid w:val="00B771D0"/>
    <w:rsid w:val="00BA487E"/>
    <w:rsid w:val="00BB2050"/>
    <w:rsid w:val="00BD05D1"/>
    <w:rsid w:val="00BD62EE"/>
    <w:rsid w:val="00BE2567"/>
    <w:rsid w:val="00BF3D97"/>
    <w:rsid w:val="00C00E12"/>
    <w:rsid w:val="00C044BD"/>
    <w:rsid w:val="00C07203"/>
    <w:rsid w:val="00C13A54"/>
    <w:rsid w:val="00C3193C"/>
    <w:rsid w:val="00C33289"/>
    <w:rsid w:val="00C4447C"/>
    <w:rsid w:val="00C45A7C"/>
    <w:rsid w:val="00C46E0A"/>
    <w:rsid w:val="00C50932"/>
    <w:rsid w:val="00C51B5F"/>
    <w:rsid w:val="00C5303C"/>
    <w:rsid w:val="00C6649B"/>
    <w:rsid w:val="00C67B13"/>
    <w:rsid w:val="00C71FA6"/>
    <w:rsid w:val="00C75654"/>
    <w:rsid w:val="00C85131"/>
    <w:rsid w:val="00C85834"/>
    <w:rsid w:val="00CA585E"/>
    <w:rsid w:val="00CB3EB6"/>
    <w:rsid w:val="00CD094E"/>
    <w:rsid w:val="00CD1222"/>
    <w:rsid w:val="00CD1B9C"/>
    <w:rsid w:val="00CD2ABB"/>
    <w:rsid w:val="00CE1658"/>
    <w:rsid w:val="00CE218F"/>
    <w:rsid w:val="00CE29EC"/>
    <w:rsid w:val="00CE7B35"/>
    <w:rsid w:val="00CE7E51"/>
    <w:rsid w:val="00CF5194"/>
    <w:rsid w:val="00D111A1"/>
    <w:rsid w:val="00D42B7D"/>
    <w:rsid w:val="00D43DB5"/>
    <w:rsid w:val="00D61955"/>
    <w:rsid w:val="00D67084"/>
    <w:rsid w:val="00D81CA3"/>
    <w:rsid w:val="00D84A68"/>
    <w:rsid w:val="00D8510A"/>
    <w:rsid w:val="00D85191"/>
    <w:rsid w:val="00D856F8"/>
    <w:rsid w:val="00D93FD4"/>
    <w:rsid w:val="00D953BA"/>
    <w:rsid w:val="00DA292B"/>
    <w:rsid w:val="00DA3107"/>
    <w:rsid w:val="00DB260B"/>
    <w:rsid w:val="00DC1295"/>
    <w:rsid w:val="00DC3787"/>
    <w:rsid w:val="00DE4D72"/>
    <w:rsid w:val="00DF2580"/>
    <w:rsid w:val="00DF6432"/>
    <w:rsid w:val="00E020D7"/>
    <w:rsid w:val="00E02C39"/>
    <w:rsid w:val="00E11385"/>
    <w:rsid w:val="00E12ED5"/>
    <w:rsid w:val="00E240C3"/>
    <w:rsid w:val="00E2485C"/>
    <w:rsid w:val="00E32C75"/>
    <w:rsid w:val="00E41225"/>
    <w:rsid w:val="00E50919"/>
    <w:rsid w:val="00E54373"/>
    <w:rsid w:val="00E600AA"/>
    <w:rsid w:val="00E64CAE"/>
    <w:rsid w:val="00E74839"/>
    <w:rsid w:val="00E80276"/>
    <w:rsid w:val="00E83024"/>
    <w:rsid w:val="00EC6CBC"/>
    <w:rsid w:val="00EE6E49"/>
    <w:rsid w:val="00EE6FDB"/>
    <w:rsid w:val="00EF020D"/>
    <w:rsid w:val="00EF0CAD"/>
    <w:rsid w:val="00EF2953"/>
    <w:rsid w:val="00F04FB1"/>
    <w:rsid w:val="00F05B95"/>
    <w:rsid w:val="00F16532"/>
    <w:rsid w:val="00F644CD"/>
    <w:rsid w:val="00F812E6"/>
    <w:rsid w:val="00F82A82"/>
    <w:rsid w:val="00F8786D"/>
    <w:rsid w:val="00FB5DE5"/>
    <w:rsid w:val="00FC62E1"/>
    <w:rsid w:val="00FD540F"/>
    <w:rsid w:val="00FE19DB"/>
    <w:rsid w:val="00FF072A"/>
    <w:rsid w:val="00FF2858"/>
    <w:rsid w:val="00FF7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1B943"/>
  <w15:chartTrackingRefBased/>
  <w15:docId w15:val="{15635D3A-6FD6-45C7-8859-F09C11DF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color w:val="000000"/>
        <w:kern w:val="28"/>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222"/>
    <w:pPr>
      <w:widowControl w:val="0"/>
      <w:jc w:val="both"/>
    </w:pPr>
    <w:rPr>
      <w:kern w:val="0"/>
      <w:sz w:val="20"/>
      <w:szCs w:val="20"/>
    </w:rPr>
  </w:style>
  <w:style w:type="paragraph" w:styleId="3">
    <w:name w:val="heading 3"/>
    <w:basedOn w:val="a"/>
    <w:next w:val="a"/>
    <w:link w:val="30"/>
    <w:uiPriority w:val="9"/>
    <w:semiHidden/>
    <w:unhideWhenUsed/>
    <w:qFormat/>
    <w:rsid w:val="00AA34C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标题3"/>
    <w:basedOn w:val="3"/>
    <w:autoRedefine/>
    <w:qFormat/>
    <w:rsid w:val="00AA34C8"/>
    <w:pPr>
      <w:ind w:firstLineChars="200" w:firstLine="400"/>
    </w:pPr>
  </w:style>
  <w:style w:type="character" w:customStyle="1" w:styleId="30">
    <w:name w:val="标题 3 字符"/>
    <w:basedOn w:val="a0"/>
    <w:link w:val="3"/>
    <w:uiPriority w:val="9"/>
    <w:semiHidden/>
    <w:rsid w:val="00AA34C8"/>
    <w:rPr>
      <w:b/>
      <w:bCs/>
      <w:kern w:val="0"/>
      <w:sz w:val="32"/>
      <w:szCs w:val="32"/>
    </w:rPr>
  </w:style>
  <w:style w:type="paragraph" w:styleId="a3">
    <w:name w:val="Title"/>
    <w:aliases w:val="标题4"/>
    <w:basedOn w:val="a"/>
    <w:next w:val="a"/>
    <w:link w:val="a4"/>
    <w:uiPriority w:val="10"/>
    <w:qFormat/>
    <w:rsid w:val="00C71FA6"/>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aliases w:val="标题4 字符"/>
    <w:basedOn w:val="a0"/>
    <w:link w:val="a3"/>
    <w:uiPriority w:val="10"/>
    <w:rsid w:val="00C71FA6"/>
    <w:rPr>
      <w:rFonts w:asciiTheme="majorHAnsi" w:eastAsia="宋体" w:hAnsiTheme="majorHAnsi" w:cstheme="majorBidi"/>
      <w:b/>
      <w:bCs/>
      <w:kern w:val="0"/>
      <w:sz w:val="32"/>
      <w:szCs w:val="32"/>
    </w:rPr>
  </w:style>
  <w:style w:type="paragraph" w:styleId="a5">
    <w:name w:val="header"/>
    <w:basedOn w:val="a"/>
    <w:link w:val="a6"/>
    <w:uiPriority w:val="99"/>
    <w:unhideWhenUsed/>
    <w:rsid w:val="00090AD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90ADB"/>
    <w:rPr>
      <w:kern w:val="0"/>
      <w:sz w:val="18"/>
      <w:szCs w:val="18"/>
    </w:rPr>
  </w:style>
  <w:style w:type="paragraph" w:styleId="a7">
    <w:name w:val="footer"/>
    <w:basedOn w:val="a"/>
    <w:link w:val="a8"/>
    <w:uiPriority w:val="99"/>
    <w:unhideWhenUsed/>
    <w:rsid w:val="00090ADB"/>
    <w:pPr>
      <w:tabs>
        <w:tab w:val="center" w:pos="4153"/>
        <w:tab w:val="right" w:pos="8306"/>
      </w:tabs>
      <w:snapToGrid w:val="0"/>
      <w:jc w:val="left"/>
    </w:pPr>
    <w:rPr>
      <w:sz w:val="18"/>
      <w:szCs w:val="18"/>
    </w:rPr>
  </w:style>
  <w:style w:type="character" w:customStyle="1" w:styleId="a8">
    <w:name w:val="页脚 字符"/>
    <w:basedOn w:val="a0"/>
    <w:link w:val="a7"/>
    <w:uiPriority w:val="99"/>
    <w:rsid w:val="00090ADB"/>
    <w:rPr>
      <w:kern w:val="0"/>
      <w:sz w:val="18"/>
      <w:szCs w:val="18"/>
    </w:rPr>
  </w:style>
  <w:style w:type="paragraph" w:styleId="a9">
    <w:name w:val="Balloon Text"/>
    <w:basedOn w:val="a"/>
    <w:link w:val="aa"/>
    <w:uiPriority w:val="99"/>
    <w:semiHidden/>
    <w:unhideWhenUsed/>
    <w:rsid w:val="00382D15"/>
    <w:rPr>
      <w:rFonts w:ascii="宋体" w:eastAsia="宋体"/>
      <w:sz w:val="18"/>
      <w:szCs w:val="18"/>
    </w:rPr>
  </w:style>
  <w:style w:type="character" w:customStyle="1" w:styleId="aa">
    <w:name w:val="批注框文本 字符"/>
    <w:basedOn w:val="a0"/>
    <w:link w:val="a9"/>
    <w:uiPriority w:val="99"/>
    <w:semiHidden/>
    <w:rsid w:val="00382D15"/>
    <w:rPr>
      <w:rFonts w:ascii="宋体" w:eastAsia="宋体"/>
      <w:kern w:val="0"/>
      <w:sz w:val="18"/>
      <w:szCs w:val="18"/>
    </w:rPr>
  </w:style>
  <w:style w:type="character" w:styleId="ab">
    <w:name w:val="page number"/>
    <w:basedOn w:val="a0"/>
    <w:uiPriority w:val="99"/>
    <w:semiHidden/>
    <w:unhideWhenUsed/>
    <w:rsid w:val="005225BD"/>
  </w:style>
  <w:style w:type="character" w:styleId="ac">
    <w:name w:val="line number"/>
    <w:basedOn w:val="a0"/>
    <w:uiPriority w:val="99"/>
    <w:semiHidden/>
    <w:unhideWhenUsed/>
    <w:rsid w:val="00F16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6103">
      <w:bodyDiv w:val="1"/>
      <w:marLeft w:val="0"/>
      <w:marRight w:val="0"/>
      <w:marTop w:val="0"/>
      <w:marBottom w:val="0"/>
      <w:divBdr>
        <w:top w:val="none" w:sz="0" w:space="0" w:color="auto"/>
        <w:left w:val="none" w:sz="0" w:space="0" w:color="auto"/>
        <w:bottom w:val="none" w:sz="0" w:space="0" w:color="auto"/>
        <w:right w:val="none" w:sz="0" w:space="0" w:color="auto"/>
      </w:divBdr>
    </w:div>
    <w:div w:id="67389226">
      <w:bodyDiv w:val="1"/>
      <w:marLeft w:val="0"/>
      <w:marRight w:val="0"/>
      <w:marTop w:val="0"/>
      <w:marBottom w:val="0"/>
      <w:divBdr>
        <w:top w:val="none" w:sz="0" w:space="0" w:color="auto"/>
        <w:left w:val="none" w:sz="0" w:space="0" w:color="auto"/>
        <w:bottom w:val="none" w:sz="0" w:space="0" w:color="auto"/>
        <w:right w:val="none" w:sz="0" w:space="0" w:color="auto"/>
      </w:divBdr>
    </w:div>
    <w:div w:id="556666792">
      <w:bodyDiv w:val="1"/>
      <w:marLeft w:val="0"/>
      <w:marRight w:val="0"/>
      <w:marTop w:val="0"/>
      <w:marBottom w:val="0"/>
      <w:divBdr>
        <w:top w:val="none" w:sz="0" w:space="0" w:color="auto"/>
        <w:left w:val="none" w:sz="0" w:space="0" w:color="auto"/>
        <w:bottom w:val="none" w:sz="0" w:space="0" w:color="auto"/>
        <w:right w:val="none" w:sz="0" w:space="0" w:color="auto"/>
      </w:divBdr>
    </w:div>
    <w:div w:id="558639613">
      <w:bodyDiv w:val="1"/>
      <w:marLeft w:val="0"/>
      <w:marRight w:val="0"/>
      <w:marTop w:val="0"/>
      <w:marBottom w:val="0"/>
      <w:divBdr>
        <w:top w:val="none" w:sz="0" w:space="0" w:color="auto"/>
        <w:left w:val="none" w:sz="0" w:space="0" w:color="auto"/>
        <w:bottom w:val="none" w:sz="0" w:space="0" w:color="auto"/>
        <w:right w:val="none" w:sz="0" w:space="0" w:color="auto"/>
      </w:divBdr>
    </w:div>
    <w:div w:id="698509313">
      <w:bodyDiv w:val="1"/>
      <w:marLeft w:val="0"/>
      <w:marRight w:val="0"/>
      <w:marTop w:val="0"/>
      <w:marBottom w:val="0"/>
      <w:divBdr>
        <w:top w:val="none" w:sz="0" w:space="0" w:color="auto"/>
        <w:left w:val="none" w:sz="0" w:space="0" w:color="auto"/>
        <w:bottom w:val="none" w:sz="0" w:space="0" w:color="auto"/>
        <w:right w:val="none" w:sz="0" w:space="0" w:color="auto"/>
      </w:divBdr>
    </w:div>
    <w:div w:id="717247886">
      <w:bodyDiv w:val="1"/>
      <w:marLeft w:val="0"/>
      <w:marRight w:val="0"/>
      <w:marTop w:val="0"/>
      <w:marBottom w:val="0"/>
      <w:divBdr>
        <w:top w:val="none" w:sz="0" w:space="0" w:color="auto"/>
        <w:left w:val="none" w:sz="0" w:space="0" w:color="auto"/>
        <w:bottom w:val="none" w:sz="0" w:space="0" w:color="auto"/>
        <w:right w:val="none" w:sz="0" w:space="0" w:color="auto"/>
      </w:divBdr>
    </w:div>
    <w:div w:id="763300792">
      <w:bodyDiv w:val="1"/>
      <w:marLeft w:val="0"/>
      <w:marRight w:val="0"/>
      <w:marTop w:val="0"/>
      <w:marBottom w:val="0"/>
      <w:divBdr>
        <w:top w:val="none" w:sz="0" w:space="0" w:color="auto"/>
        <w:left w:val="none" w:sz="0" w:space="0" w:color="auto"/>
        <w:bottom w:val="none" w:sz="0" w:space="0" w:color="auto"/>
        <w:right w:val="none" w:sz="0" w:space="0" w:color="auto"/>
      </w:divBdr>
    </w:div>
    <w:div w:id="896009541">
      <w:bodyDiv w:val="1"/>
      <w:marLeft w:val="0"/>
      <w:marRight w:val="0"/>
      <w:marTop w:val="0"/>
      <w:marBottom w:val="0"/>
      <w:divBdr>
        <w:top w:val="none" w:sz="0" w:space="0" w:color="auto"/>
        <w:left w:val="none" w:sz="0" w:space="0" w:color="auto"/>
        <w:bottom w:val="none" w:sz="0" w:space="0" w:color="auto"/>
        <w:right w:val="none" w:sz="0" w:space="0" w:color="auto"/>
      </w:divBdr>
    </w:div>
    <w:div w:id="1841701633">
      <w:bodyDiv w:val="1"/>
      <w:marLeft w:val="0"/>
      <w:marRight w:val="0"/>
      <w:marTop w:val="0"/>
      <w:marBottom w:val="0"/>
      <w:divBdr>
        <w:top w:val="none" w:sz="0" w:space="0" w:color="auto"/>
        <w:left w:val="none" w:sz="0" w:space="0" w:color="auto"/>
        <w:bottom w:val="none" w:sz="0" w:space="0" w:color="auto"/>
        <w:right w:val="none" w:sz="0" w:space="0" w:color="auto"/>
      </w:divBdr>
    </w:div>
    <w:div w:id="1844393476">
      <w:bodyDiv w:val="1"/>
      <w:marLeft w:val="0"/>
      <w:marRight w:val="0"/>
      <w:marTop w:val="0"/>
      <w:marBottom w:val="0"/>
      <w:divBdr>
        <w:top w:val="none" w:sz="0" w:space="0" w:color="auto"/>
        <w:left w:val="none" w:sz="0" w:space="0" w:color="auto"/>
        <w:bottom w:val="none" w:sz="0" w:space="0" w:color="auto"/>
        <w:right w:val="none" w:sz="0" w:space="0" w:color="auto"/>
      </w:divBdr>
    </w:div>
    <w:div w:id="199814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javascript:;" TargetMode="External"/><Relationship Id="rId12" Type="http://schemas.openxmlformats.org/officeDocument/2006/relationships/hyperlink" Target="javascript:;" TargetMode="External"/><Relationship Id="rId17" Type="http://schemas.openxmlformats.org/officeDocument/2006/relationships/hyperlink" Target="javascript:;" TargetMode="External"/><Relationship Id="rId2" Type="http://schemas.openxmlformats.org/officeDocument/2006/relationships/settings" Target="settings.xml"/><Relationship Id="rId16" Type="http://schemas.openxmlformats.org/officeDocument/2006/relationships/hyperlink" Target="javascrip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hyperlink" Target="javascript:;" TargetMode="External"/><Relationship Id="rId5" Type="http://schemas.openxmlformats.org/officeDocument/2006/relationships/endnotes" Target="endnotes.xml"/><Relationship Id="rId15" Type="http://schemas.openxmlformats.org/officeDocument/2006/relationships/hyperlink" Target="javascript:;" TargetMode="External"/><Relationship Id="rId10" Type="http://schemas.openxmlformats.org/officeDocument/2006/relationships/hyperlink" Target="javascript:;"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javascript:;"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3334</TotalTime>
  <Pages>10</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NE.Rep</dc:description>
  <cp:lastModifiedBy>Microsoft Office User</cp:lastModifiedBy>
  <cp:revision>74</cp:revision>
  <cp:lastPrinted>2020-10-03T06:30:00Z</cp:lastPrinted>
  <dcterms:created xsi:type="dcterms:W3CDTF">2020-06-20T16:07:00Z</dcterms:created>
  <dcterms:modified xsi:type="dcterms:W3CDTF">2020-11-19T11:26:00Z</dcterms:modified>
</cp:coreProperties>
</file>