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815BF" w14:textId="76123FB0" w:rsidR="0006547D" w:rsidRDefault="73D76C1D">
      <w:r w:rsidRPr="6D853F67">
        <w:rPr>
          <w:rFonts w:ascii="Arial" w:eastAsia="Arial" w:hAnsi="Arial" w:cs="Arial"/>
          <w:color w:val="000000" w:themeColor="text1"/>
        </w:rPr>
        <w:t xml:space="preserve">Supplementary Table </w:t>
      </w:r>
      <w:r w:rsidR="006A2E10">
        <w:rPr>
          <w:rFonts w:ascii="Arial" w:eastAsia="Arial" w:hAnsi="Arial" w:cs="Arial"/>
          <w:color w:val="000000" w:themeColor="text1"/>
        </w:rPr>
        <w:t>1</w:t>
      </w:r>
      <w:r w:rsidRPr="6D853F67">
        <w:rPr>
          <w:rFonts w:ascii="Arial" w:eastAsia="Arial" w:hAnsi="Arial" w:cs="Arial"/>
          <w:color w:val="000000" w:themeColor="text1"/>
        </w:rPr>
        <w:t xml:space="preserve">: </w:t>
      </w:r>
      <w:r w:rsidR="00AD40BB">
        <w:rPr>
          <w:rFonts w:ascii="Arial" w:eastAsia="Arial" w:hAnsi="Arial" w:cs="Arial"/>
          <w:color w:val="000000" w:themeColor="text1"/>
        </w:rPr>
        <w:t xml:space="preserve">Pre-existing conditions in children with </w:t>
      </w:r>
      <w:r w:rsidRPr="6D853F67">
        <w:rPr>
          <w:rFonts w:ascii="Arial" w:eastAsia="Arial" w:hAnsi="Arial" w:cs="Arial"/>
          <w:color w:val="000000" w:themeColor="text1"/>
        </w:rPr>
        <w:t xml:space="preserve">MIS-C </w:t>
      </w:r>
    </w:p>
    <w:tbl>
      <w:tblPr>
        <w:tblStyle w:val="TableGrid"/>
        <w:tblW w:w="9360" w:type="dxa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="26209C21" w14:paraId="1021842E" w14:textId="77777777" w:rsidTr="00F90AA2">
        <w:trPr>
          <w:trHeight w:val="465"/>
        </w:trPr>
        <w:tc>
          <w:tcPr>
            <w:tcW w:w="4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8541FA5" w14:textId="329F648F" w:rsidR="26209C21" w:rsidRDefault="26209C21" w:rsidP="26209C21">
            <w:r>
              <w:br/>
            </w:r>
          </w:p>
        </w:tc>
        <w:tc>
          <w:tcPr>
            <w:tcW w:w="4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3CD91FC" w14:textId="3996F78A" w:rsidR="26209C21" w:rsidRDefault="26209C21" w:rsidP="26209C21">
            <w:r w:rsidRPr="26209C21">
              <w:rPr>
                <w:rFonts w:ascii="Arial" w:eastAsia="Arial" w:hAnsi="Arial" w:cs="Arial"/>
                <w:color w:val="000000" w:themeColor="text1"/>
              </w:rPr>
              <w:t>Count</w:t>
            </w:r>
          </w:p>
        </w:tc>
      </w:tr>
      <w:tr w:rsidR="26209C21" w14:paraId="0CB1FB95" w14:textId="77777777" w:rsidTr="00F90AA2">
        <w:trPr>
          <w:trHeight w:val="465"/>
        </w:trPr>
        <w:tc>
          <w:tcPr>
            <w:tcW w:w="4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827613E" w14:textId="11A63DF8" w:rsidR="26209C21" w:rsidRDefault="26209C21" w:rsidP="26209C21">
            <w:r w:rsidRPr="26209C21">
              <w:rPr>
                <w:rFonts w:ascii="Arial" w:eastAsia="Arial" w:hAnsi="Arial" w:cs="Arial"/>
                <w:color w:val="000000" w:themeColor="text1"/>
              </w:rPr>
              <w:t>Acute myeloid leukemia</w:t>
            </w:r>
          </w:p>
        </w:tc>
        <w:tc>
          <w:tcPr>
            <w:tcW w:w="4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317DA8B" w14:textId="4E952EF0" w:rsidR="26209C21" w:rsidRDefault="26209C21" w:rsidP="26209C21">
            <w:r w:rsidRPr="26209C21">
              <w:rPr>
                <w:rFonts w:ascii="Arial" w:eastAsia="Arial" w:hAnsi="Arial" w:cs="Arial"/>
                <w:color w:val="000000" w:themeColor="text1"/>
              </w:rPr>
              <w:t>2</w:t>
            </w:r>
          </w:p>
        </w:tc>
      </w:tr>
      <w:tr w:rsidR="26209C21" w14:paraId="6DE0D0E3" w14:textId="77777777" w:rsidTr="00F90AA2">
        <w:trPr>
          <w:trHeight w:val="465"/>
        </w:trPr>
        <w:tc>
          <w:tcPr>
            <w:tcW w:w="4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D1B63E7" w14:textId="6356C2CD" w:rsidR="26209C21" w:rsidRDefault="26209C21" w:rsidP="26209C21">
            <w:r w:rsidRPr="26209C21">
              <w:rPr>
                <w:rFonts w:ascii="Arial" w:eastAsia="Arial" w:hAnsi="Arial" w:cs="Arial"/>
                <w:color w:val="000000" w:themeColor="text1"/>
              </w:rPr>
              <w:t>Eczema</w:t>
            </w:r>
          </w:p>
        </w:tc>
        <w:tc>
          <w:tcPr>
            <w:tcW w:w="4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324A239" w14:textId="569B5FB9" w:rsidR="26209C21" w:rsidRDefault="26209C21" w:rsidP="26209C21">
            <w:r w:rsidRPr="26209C21">
              <w:rPr>
                <w:rFonts w:ascii="Arial" w:eastAsia="Arial" w:hAnsi="Arial" w:cs="Arial"/>
                <w:color w:val="000000" w:themeColor="text1"/>
              </w:rPr>
              <w:t>1</w:t>
            </w:r>
          </w:p>
        </w:tc>
      </w:tr>
      <w:tr w:rsidR="26209C21" w14:paraId="23524E84" w14:textId="77777777" w:rsidTr="00F90AA2">
        <w:trPr>
          <w:trHeight w:val="465"/>
        </w:trPr>
        <w:tc>
          <w:tcPr>
            <w:tcW w:w="4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56D8D94" w14:textId="0A80E45D" w:rsidR="26209C21" w:rsidRDefault="26209C21" w:rsidP="26209C21">
            <w:r w:rsidRPr="26209C21">
              <w:rPr>
                <w:rFonts w:ascii="Arial" w:eastAsia="Arial" w:hAnsi="Arial" w:cs="Arial"/>
                <w:color w:val="000000" w:themeColor="text1"/>
              </w:rPr>
              <w:t xml:space="preserve">Epilepsy </w:t>
            </w:r>
          </w:p>
        </w:tc>
        <w:tc>
          <w:tcPr>
            <w:tcW w:w="4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5CD4B30" w14:textId="5F21DE30" w:rsidR="26209C21" w:rsidRDefault="26209C21" w:rsidP="26209C21">
            <w:r w:rsidRPr="26209C21">
              <w:rPr>
                <w:rFonts w:ascii="Arial" w:eastAsia="Arial" w:hAnsi="Arial" w:cs="Arial"/>
                <w:color w:val="000000" w:themeColor="text1"/>
              </w:rPr>
              <w:t>1</w:t>
            </w:r>
          </w:p>
        </w:tc>
      </w:tr>
      <w:tr w:rsidR="26209C21" w14:paraId="79C4E96E" w14:textId="77777777" w:rsidTr="00F90AA2">
        <w:trPr>
          <w:trHeight w:val="465"/>
        </w:trPr>
        <w:tc>
          <w:tcPr>
            <w:tcW w:w="4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89A8282" w14:textId="2C0B4C8A" w:rsidR="26209C21" w:rsidRDefault="26209C21" w:rsidP="26209C21">
            <w:r w:rsidRPr="26209C21">
              <w:rPr>
                <w:rFonts w:ascii="Arial" w:eastAsia="Arial" w:hAnsi="Arial" w:cs="Arial"/>
                <w:color w:val="000000" w:themeColor="text1"/>
              </w:rPr>
              <w:t>Hereditary exostosis</w:t>
            </w:r>
          </w:p>
        </w:tc>
        <w:tc>
          <w:tcPr>
            <w:tcW w:w="4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71227E3" w14:textId="2F57464F" w:rsidR="26209C21" w:rsidRDefault="26209C21" w:rsidP="26209C21">
            <w:r w:rsidRPr="26209C21">
              <w:rPr>
                <w:rFonts w:ascii="Arial" w:eastAsia="Arial" w:hAnsi="Arial" w:cs="Arial"/>
                <w:color w:val="000000" w:themeColor="text1"/>
              </w:rPr>
              <w:t>1</w:t>
            </w:r>
          </w:p>
        </w:tc>
      </w:tr>
      <w:tr w:rsidR="26209C21" w14:paraId="647E3D7E" w14:textId="77777777" w:rsidTr="00F90AA2">
        <w:trPr>
          <w:trHeight w:val="465"/>
        </w:trPr>
        <w:tc>
          <w:tcPr>
            <w:tcW w:w="4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35FC842" w14:textId="371C0037" w:rsidR="26209C21" w:rsidRDefault="26209C21" w:rsidP="26209C21">
            <w:r w:rsidRPr="26209C21">
              <w:rPr>
                <w:rFonts w:ascii="Arial" w:eastAsia="Arial" w:hAnsi="Arial" w:cs="Arial"/>
                <w:color w:val="000000" w:themeColor="text1"/>
              </w:rPr>
              <w:t>HIV exposed</w:t>
            </w:r>
            <w:r w:rsidR="007C4205">
              <w:rPr>
                <w:rFonts w:ascii="Arial" w:eastAsia="Arial" w:hAnsi="Arial" w:cs="Arial"/>
                <w:color w:val="000000" w:themeColor="text1"/>
              </w:rPr>
              <w:t xml:space="preserve"> in utero and subsequently HIV negative</w:t>
            </w:r>
          </w:p>
        </w:tc>
        <w:tc>
          <w:tcPr>
            <w:tcW w:w="4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05BF62E" w14:textId="2D6430BF" w:rsidR="26209C21" w:rsidRDefault="26209C21" w:rsidP="26209C21">
            <w:r w:rsidRPr="26209C21">
              <w:rPr>
                <w:rFonts w:ascii="Arial" w:eastAsia="Arial" w:hAnsi="Arial" w:cs="Arial"/>
                <w:color w:val="000000" w:themeColor="text1"/>
              </w:rPr>
              <w:t>2</w:t>
            </w:r>
          </w:p>
        </w:tc>
      </w:tr>
      <w:tr w:rsidR="26209C21" w14:paraId="124A81E8" w14:textId="77777777" w:rsidTr="00F90AA2">
        <w:trPr>
          <w:trHeight w:val="465"/>
        </w:trPr>
        <w:tc>
          <w:tcPr>
            <w:tcW w:w="4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F39473E" w14:textId="79421A3B" w:rsidR="26209C21" w:rsidRDefault="26209C21" w:rsidP="26209C21">
            <w:r w:rsidRPr="26209C21">
              <w:rPr>
                <w:rFonts w:ascii="Arial" w:eastAsia="Arial" w:hAnsi="Arial" w:cs="Arial"/>
                <w:color w:val="000000" w:themeColor="text1"/>
              </w:rPr>
              <w:t>Obes</w:t>
            </w:r>
            <w:r w:rsidR="00F90AA2">
              <w:rPr>
                <w:rFonts w:ascii="Arial" w:eastAsia="Arial" w:hAnsi="Arial" w:cs="Arial"/>
                <w:color w:val="000000" w:themeColor="text1"/>
              </w:rPr>
              <w:t>ity</w:t>
            </w:r>
          </w:p>
        </w:tc>
        <w:tc>
          <w:tcPr>
            <w:tcW w:w="4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A1800D8" w14:textId="38CD855F" w:rsidR="26209C21" w:rsidRDefault="00F90AA2" w:rsidP="26209C21">
            <w:r>
              <w:rPr>
                <w:rFonts w:ascii="Arial" w:eastAsia="Arial" w:hAnsi="Arial" w:cs="Arial"/>
                <w:color w:val="000000" w:themeColor="text1"/>
              </w:rPr>
              <w:t>5</w:t>
            </w:r>
          </w:p>
        </w:tc>
      </w:tr>
      <w:tr w:rsidR="26209C21" w14:paraId="684937B1" w14:textId="77777777" w:rsidTr="00F90AA2">
        <w:trPr>
          <w:trHeight w:val="465"/>
        </w:trPr>
        <w:tc>
          <w:tcPr>
            <w:tcW w:w="4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96DA65A" w14:textId="51AAAC39" w:rsidR="26209C21" w:rsidRDefault="26209C21" w:rsidP="26209C21">
            <w:r w:rsidRPr="26209C21">
              <w:rPr>
                <w:rFonts w:ascii="Arial" w:eastAsia="Arial" w:hAnsi="Arial" w:cs="Arial"/>
                <w:color w:val="000000" w:themeColor="text1"/>
              </w:rPr>
              <w:t>Perthes disease</w:t>
            </w:r>
          </w:p>
        </w:tc>
        <w:tc>
          <w:tcPr>
            <w:tcW w:w="4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29E5124" w14:textId="3A78EA4B" w:rsidR="26209C21" w:rsidRDefault="26209C21" w:rsidP="26209C21">
            <w:r w:rsidRPr="26209C21">
              <w:rPr>
                <w:rFonts w:ascii="Arial" w:eastAsia="Arial" w:hAnsi="Arial" w:cs="Arial"/>
                <w:color w:val="000000" w:themeColor="text1"/>
              </w:rPr>
              <w:t>1</w:t>
            </w:r>
          </w:p>
        </w:tc>
      </w:tr>
    </w:tbl>
    <w:p w14:paraId="2C078E63" w14:textId="5F525F39" w:rsidR="0006547D" w:rsidRDefault="0006547D" w:rsidP="26209C21"/>
    <w:sectPr w:rsidR="000654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71E2FBC"/>
    <w:rsid w:val="0006547D"/>
    <w:rsid w:val="006A2E10"/>
    <w:rsid w:val="007C4205"/>
    <w:rsid w:val="00AD40BB"/>
    <w:rsid w:val="00F90AA2"/>
    <w:rsid w:val="26209C21"/>
    <w:rsid w:val="55FB870D"/>
    <w:rsid w:val="671E2FBC"/>
    <w:rsid w:val="6D853F67"/>
    <w:rsid w:val="73D7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0B8275"/>
  <w15:chartTrackingRefBased/>
  <w15:docId w15:val="{AAE4D45F-99CD-4CC2-ABA8-55D0C3263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Butters</dc:creator>
  <cp:keywords/>
  <dc:description/>
  <cp:lastModifiedBy>Kate Webb</cp:lastModifiedBy>
  <cp:revision>5</cp:revision>
  <dcterms:created xsi:type="dcterms:W3CDTF">2021-10-28T12:36:00Z</dcterms:created>
  <dcterms:modified xsi:type="dcterms:W3CDTF">2021-11-27T18:35:00Z</dcterms:modified>
</cp:coreProperties>
</file>