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084EA4" w14:textId="7E5F1E12" w:rsidR="00AA5706" w:rsidRPr="00AA5706" w:rsidRDefault="00AA5706">
      <w:pPr>
        <w:rPr>
          <w:i/>
          <w:iCs/>
          <w:lang w:val="en-US"/>
        </w:rPr>
      </w:pPr>
      <w:r w:rsidRPr="00AA5706">
        <w:rPr>
          <w:i/>
          <w:iCs/>
          <w:noProof/>
        </w:rPr>
        <w:drawing>
          <wp:anchor distT="0" distB="0" distL="114300" distR="114300" simplePos="0" relativeHeight="251658240" behindDoc="0" locked="0" layoutInCell="1" allowOverlap="1" wp14:anchorId="03BA825F" wp14:editId="2211A16F">
            <wp:simplePos x="0" y="0"/>
            <wp:positionH relativeFrom="margin">
              <wp:posOffset>-635</wp:posOffset>
            </wp:positionH>
            <wp:positionV relativeFrom="paragraph">
              <wp:posOffset>346710</wp:posOffset>
            </wp:positionV>
            <wp:extent cx="4960620" cy="2974975"/>
            <wp:effectExtent l="0" t="0" r="0" b="0"/>
            <wp:wrapThrough wrapText="bothSides">
              <wp:wrapPolygon edited="0">
                <wp:start x="0" y="0"/>
                <wp:lineTo x="0" y="21439"/>
                <wp:lineTo x="21484" y="21439"/>
                <wp:lineTo x="21484" y="0"/>
                <wp:lineTo x="0" y="0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0620" cy="297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5706">
        <w:rPr>
          <w:i/>
          <w:iCs/>
          <w:lang w:val="en-US"/>
        </w:rPr>
        <w:t>S4. Figure: Multilevel design of the Integrated diabetes database</w:t>
      </w:r>
    </w:p>
    <w:sectPr w:rsidR="00AA5706" w:rsidRPr="00AA57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974"/>
    <w:rsid w:val="00057974"/>
    <w:rsid w:val="002A4B45"/>
    <w:rsid w:val="009F1530"/>
    <w:rsid w:val="00AA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29195"/>
  <w15:chartTrackingRefBased/>
  <w15:docId w15:val="{C425721E-34F0-4D0A-95AC-74062A567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Veerle Buffel</dc:creator>
  <cp:keywords/>
  <dc:description/>
  <cp:lastModifiedBy>Veerle Buffel</cp:lastModifiedBy>
  <cp:revision>2</cp:revision>
  <dcterms:created xsi:type="dcterms:W3CDTF">2021-11-30T19:39:00Z</dcterms:created>
  <dcterms:modified xsi:type="dcterms:W3CDTF">2021-11-30T19:45:00Z</dcterms:modified>
</cp:coreProperties>
</file>