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4E58" w:rsidRPr="002B0846" w:rsidRDefault="00814E58" w:rsidP="00814E58">
      <w:pPr>
        <w:autoSpaceDE w:val="0"/>
        <w:autoSpaceDN w:val="0"/>
        <w:adjustRightInd w:val="0"/>
        <w:spacing w:after="0" w:line="360" w:lineRule="auto"/>
        <w:jc w:val="center"/>
        <w:rPr>
          <w:rFonts w:ascii="Times New Roman" w:hAnsi="Times New Roman"/>
          <w:b/>
          <w:color w:val="0D0D0D" w:themeColor="text1" w:themeTint="F2"/>
          <w:sz w:val="28"/>
          <w:szCs w:val="22"/>
          <w:u w:val="single"/>
        </w:rPr>
      </w:pPr>
      <w:bookmarkStart w:id="0" w:name="_Hlk34385162"/>
      <w:r w:rsidRPr="002B0846">
        <w:rPr>
          <w:rFonts w:ascii="Times New Roman" w:hAnsi="Times New Roman"/>
          <w:b/>
          <w:color w:val="0D0D0D" w:themeColor="text1" w:themeTint="F2"/>
          <w:sz w:val="28"/>
          <w:szCs w:val="22"/>
          <w:u w:val="single"/>
        </w:rPr>
        <w:t>Electronic Supplementary Information</w:t>
      </w:r>
    </w:p>
    <w:p w:rsidR="00CB5670" w:rsidRPr="00431DA3" w:rsidRDefault="00CB5670" w:rsidP="00CB5670">
      <w:pPr>
        <w:spacing w:after="0"/>
        <w:jc w:val="center"/>
        <w:rPr>
          <w:rFonts w:ascii="Times New Roman" w:hAnsi="Times New Roman"/>
          <w:b/>
          <w:color w:val="0D0D0D" w:themeColor="text1" w:themeTint="F2"/>
          <w:sz w:val="28"/>
          <w:szCs w:val="24"/>
        </w:rPr>
      </w:pPr>
      <w:r w:rsidRPr="00431DA3">
        <w:rPr>
          <w:rFonts w:ascii="Times New Roman" w:hAnsi="Times New Roman"/>
          <w:b/>
          <w:i/>
          <w:iCs/>
          <w:color w:val="0D0D0D" w:themeColor="text1" w:themeTint="F2"/>
          <w:sz w:val="28"/>
          <w:szCs w:val="24"/>
        </w:rPr>
        <w:t>Mesorhizobium ciceri</w:t>
      </w:r>
      <w:r w:rsidRPr="00431DA3">
        <w:rPr>
          <w:rFonts w:ascii="Times New Roman" w:hAnsi="Times New Roman"/>
          <w:b/>
          <w:color w:val="0D0D0D" w:themeColor="text1" w:themeTint="F2"/>
          <w:sz w:val="28"/>
          <w:szCs w:val="24"/>
        </w:rPr>
        <w:t xml:space="preserve"> as a Biological Tool for improving Physiological, Biochemical and Antioxidant state of </w:t>
      </w:r>
      <w:r w:rsidRPr="00431DA3">
        <w:rPr>
          <w:rFonts w:ascii="Times New Roman" w:hAnsi="Times New Roman"/>
          <w:b/>
          <w:i/>
          <w:iCs/>
          <w:color w:val="0D0D0D" w:themeColor="text1" w:themeTint="F2"/>
          <w:sz w:val="28"/>
          <w:szCs w:val="24"/>
        </w:rPr>
        <w:t>Cicer aritienum</w:t>
      </w:r>
      <w:r w:rsidRPr="00431DA3">
        <w:rPr>
          <w:rFonts w:ascii="Times New Roman" w:hAnsi="Times New Roman"/>
          <w:b/>
          <w:color w:val="0D0D0D" w:themeColor="text1" w:themeTint="F2"/>
          <w:sz w:val="28"/>
          <w:szCs w:val="24"/>
        </w:rPr>
        <w:t xml:space="preserve"> L. by lowering the fungicide induced oxidative stress</w:t>
      </w:r>
    </w:p>
    <w:p w:rsidR="001D5355" w:rsidRPr="002B0846" w:rsidRDefault="001D5355" w:rsidP="001D5355">
      <w:pPr>
        <w:spacing w:after="0" w:line="360" w:lineRule="auto"/>
        <w:ind w:left="810" w:hanging="810"/>
        <w:jc w:val="both"/>
        <w:rPr>
          <w:rFonts w:ascii="Times New Roman" w:hAnsi="Times New Roman"/>
          <w:b/>
          <w:color w:val="0D0D0D" w:themeColor="text1" w:themeTint="F2"/>
          <w:sz w:val="24"/>
          <w:szCs w:val="24"/>
        </w:rPr>
      </w:pPr>
    </w:p>
    <w:p w:rsidR="001D5355" w:rsidRPr="002B0846" w:rsidRDefault="001D5355" w:rsidP="001D5355">
      <w:pPr>
        <w:jc w:val="center"/>
        <w:rPr>
          <w:rFonts w:ascii="Times New Roman" w:hAnsi="Times New Roman" w:cs="Times New Roman"/>
          <w:b/>
          <w:color w:val="0D0D0D" w:themeColor="text1" w:themeTint="F2"/>
          <w:sz w:val="24"/>
          <w:szCs w:val="24"/>
        </w:rPr>
      </w:pPr>
      <w:r w:rsidRPr="002B0846">
        <w:rPr>
          <w:rFonts w:ascii="Times New Roman" w:hAnsi="Times New Roman" w:cs="Times New Roman"/>
          <w:b/>
          <w:color w:val="0D0D0D" w:themeColor="text1" w:themeTint="F2"/>
          <w:sz w:val="24"/>
          <w:szCs w:val="24"/>
        </w:rPr>
        <w:t>*Mohammad Shahid</w:t>
      </w:r>
      <w:r w:rsidRPr="002B0846">
        <w:rPr>
          <w:rFonts w:ascii="Times New Roman" w:hAnsi="Times New Roman" w:cs="Times New Roman"/>
          <w:b/>
          <w:i/>
          <w:color w:val="0D0D0D" w:themeColor="text1" w:themeTint="F2"/>
          <w:sz w:val="24"/>
          <w:szCs w:val="24"/>
          <w:vertAlign w:val="superscript"/>
        </w:rPr>
        <w:t>a</w:t>
      </w:r>
      <w:r w:rsidRPr="002B0846">
        <w:rPr>
          <w:rFonts w:ascii="Times New Roman" w:hAnsi="Times New Roman" w:cs="Times New Roman"/>
          <w:b/>
          <w:color w:val="0D0D0D" w:themeColor="text1" w:themeTint="F2"/>
          <w:sz w:val="24"/>
          <w:szCs w:val="24"/>
        </w:rPr>
        <w:t xml:space="preserve">, </w:t>
      </w:r>
      <w:r w:rsidRPr="002B0846">
        <w:rPr>
          <w:rFonts w:ascii="Times New Roman" w:hAnsi="Times New Roman" w:cs="Times New Roman"/>
          <w:b/>
          <w:color w:val="0D0D0D" w:themeColor="text1" w:themeTint="F2"/>
          <w:sz w:val="24"/>
          <w:szCs w:val="24"/>
          <w:lang w:val="en-IN"/>
        </w:rPr>
        <w:t>Mohammad Saghir Khan</w:t>
      </w:r>
      <w:r w:rsidRPr="002B0846">
        <w:rPr>
          <w:rFonts w:ascii="Times New Roman" w:hAnsi="Times New Roman" w:cs="Times New Roman"/>
          <w:b/>
          <w:i/>
          <w:color w:val="0D0D0D" w:themeColor="text1" w:themeTint="F2"/>
          <w:sz w:val="24"/>
          <w:szCs w:val="24"/>
          <w:vertAlign w:val="superscript"/>
        </w:rPr>
        <w:t>a</w:t>
      </w:r>
    </w:p>
    <w:p w:rsidR="001D5355" w:rsidRPr="002B0846" w:rsidRDefault="001D5355" w:rsidP="001D5355">
      <w:pPr>
        <w:spacing w:after="0"/>
        <w:jc w:val="center"/>
        <w:rPr>
          <w:rFonts w:ascii="Times New Roman" w:hAnsi="Times New Roman"/>
          <w:b/>
          <w:bCs/>
          <w:color w:val="0D0D0D" w:themeColor="text1" w:themeTint="F2"/>
          <w:sz w:val="28"/>
          <w:szCs w:val="24"/>
        </w:rPr>
      </w:pPr>
    </w:p>
    <w:p w:rsidR="001D5355" w:rsidRPr="002B0846" w:rsidRDefault="001D5355" w:rsidP="001D5355">
      <w:pPr>
        <w:autoSpaceDE w:val="0"/>
        <w:autoSpaceDN w:val="0"/>
        <w:adjustRightInd w:val="0"/>
        <w:spacing w:after="0" w:line="240" w:lineRule="auto"/>
        <w:jc w:val="both"/>
        <w:rPr>
          <w:rFonts w:ascii="Times New Roman" w:hAnsi="Times New Roman"/>
          <w:color w:val="0D0D0D" w:themeColor="text1" w:themeTint="F2"/>
          <w:sz w:val="24"/>
          <w:szCs w:val="24"/>
          <w:vertAlign w:val="superscript"/>
        </w:rPr>
      </w:pPr>
    </w:p>
    <w:p w:rsidR="001D5355" w:rsidRPr="002B0846" w:rsidRDefault="001D5355" w:rsidP="001D5355">
      <w:pPr>
        <w:autoSpaceDE w:val="0"/>
        <w:autoSpaceDN w:val="0"/>
        <w:adjustRightInd w:val="0"/>
        <w:spacing w:after="0"/>
        <w:jc w:val="both"/>
        <w:rPr>
          <w:rFonts w:ascii="Times New Roman" w:hAnsi="Times New Roman"/>
          <w:color w:val="0D0D0D" w:themeColor="text1" w:themeTint="F2"/>
          <w:sz w:val="24"/>
          <w:szCs w:val="24"/>
        </w:rPr>
      </w:pPr>
      <w:r w:rsidRPr="002B0846">
        <w:rPr>
          <w:rFonts w:ascii="Times New Roman" w:hAnsi="Times New Roman"/>
          <w:i/>
          <w:color w:val="0D0D0D" w:themeColor="text1" w:themeTint="F2"/>
          <w:sz w:val="24"/>
          <w:szCs w:val="24"/>
          <w:vertAlign w:val="superscript"/>
        </w:rPr>
        <w:t>a</w:t>
      </w:r>
      <w:r w:rsidRPr="002B0846">
        <w:rPr>
          <w:rFonts w:ascii="Times New Roman" w:hAnsi="Times New Roman"/>
          <w:color w:val="0D0D0D" w:themeColor="text1" w:themeTint="F2"/>
          <w:sz w:val="24"/>
          <w:szCs w:val="24"/>
        </w:rPr>
        <w:t>Department of Agricultural Microbiology, Faculty of Agricultural Sciences, Aligarh Muslim University, Aligarh-202002; Uttar Pradesh, India</w:t>
      </w:r>
    </w:p>
    <w:p w:rsidR="001D5355" w:rsidRPr="002B0846" w:rsidRDefault="001D5355" w:rsidP="001D5355">
      <w:pPr>
        <w:autoSpaceDE w:val="0"/>
        <w:autoSpaceDN w:val="0"/>
        <w:adjustRightInd w:val="0"/>
        <w:spacing w:after="0"/>
        <w:jc w:val="both"/>
        <w:rPr>
          <w:rFonts w:ascii="Times New Roman" w:hAnsi="Times New Roman"/>
          <w:color w:val="0D0D0D" w:themeColor="text1" w:themeTint="F2"/>
          <w:sz w:val="24"/>
          <w:szCs w:val="24"/>
        </w:rPr>
      </w:pPr>
    </w:p>
    <w:p w:rsidR="001D5355" w:rsidRPr="002B0846" w:rsidRDefault="001D5355" w:rsidP="001D5355">
      <w:pPr>
        <w:autoSpaceDE w:val="0"/>
        <w:autoSpaceDN w:val="0"/>
        <w:adjustRightInd w:val="0"/>
        <w:spacing w:after="0"/>
        <w:jc w:val="both"/>
        <w:rPr>
          <w:rFonts w:ascii="Times New Roman" w:hAnsi="Times New Roman"/>
          <w:bCs/>
          <w:color w:val="0D0D0D" w:themeColor="text1" w:themeTint="F2"/>
          <w:sz w:val="24"/>
          <w:szCs w:val="16"/>
        </w:rPr>
      </w:pPr>
    </w:p>
    <w:p w:rsidR="001D5355" w:rsidRPr="002B0846" w:rsidRDefault="001D5355" w:rsidP="001D5355">
      <w:pPr>
        <w:autoSpaceDE w:val="0"/>
        <w:autoSpaceDN w:val="0"/>
        <w:adjustRightInd w:val="0"/>
        <w:spacing w:after="0" w:line="240" w:lineRule="auto"/>
        <w:jc w:val="both"/>
        <w:rPr>
          <w:rFonts w:ascii="Times New Roman" w:hAnsi="Times New Roman"/>
          <w:color w:val="0D0D0D" w:themeColor="text1" w:themeTint="F2"/>
          <w:sz w:val="24"/>
          <w:szCs w:val="24"/>
          <w:u w:val="thick"/>
        </w:rPr>
      </w:pPr>
      <w:r w:rsidRPr="002B0846">
        <w:rPr>
          <w:rFonts w:ascii="Times New Roman" w:hAnsi="Times New Roman"/>
          <w:color w:val="0D0D0D" w:themeColor="text1" w:themeTint="F2"/>
          <w:sz w:val="24"/>
          <w:szCs w:val="24"/>
          <w:u w:val="thick"/>
        </w:rPr>
        <w:t>*Correspondence to:</w:t>
      </w:r>
    </w:p>
    <w:p w:rsidR="001D5355" w:rsidRPr="002B0846" w:rsidRDefault="001D5355" w:rsidP="001D5355">
      <w:pPr>
        <w:autoSpaceDE w:val="0"/>
        <w:autoSpaceDN w:val="0"/>
        <w:adjustRightInd w:val="0"/>
        <w:spacing w:after="0" w:line="240" w:lineRule="auto"/>
        <w:jc w:val="both"/>
        <w:rPr>
          <w:rFonts w:ascii="Times New Roman" w:hAnsi="Times New Roman"/>
          <w:b/>
          <w:color w:val="0D0D0D" w:themeColor="text1" w:themeTint="F2"/>
          <w:sz w:val="24"/>
          <w:szCs w:val="24"/>
        </w:rPr>
      </w:pPr>
    </w:p>
    <w:p w:rsidR="001D5355" w:rsidRPr="002B0846" w:rsidRDefault="001D5355" w:rsidP="001D5355">
      <w:pPr>
        <w:autoSpaceDE w:val="0"/>
        <w:autoSpaceDN w:val="0"/>
        <w:adjustRightInd w:val="0"/>
        <w:spacing w:after="0" w:line="240" w:lineRule="auto"/>
        <w:jc w:val="both"/>
        <w:rPr>
          <w:rFonts w:ascii="Times New Roman" w:hAnsi="Times New Roman"/>
          <w:b/>
          <w:color w:val="0D0D0D" w:themeColor="text1" w:themeTint="F2"/>
          <w:sz w:val="24"/>
          <w:szCs w:val="24"/>
        </w:rPr>
      </w:pPr>
      <w:r w:rsidRPr="002B0846">
        <w:rPr>
          <w:rFonts w:ascii="Times New Roman" w:hAnsi="Times New Roman"/>
          <w:b/>
          <w:color w:val="0D0D0D" w:themeColor="text1" w:themeTint="F2"/>
          <w:sz w:val="24"/>
          <w:szCs w:val="24"/>
        </w:rPr>
        <w:t>E-mail: shahidfaiz5@gmail.com</w:t>
      </w:r>
    </w:p>
    <w:p w:rsidR="001D5355" w:rsidRPr="002B0846" w:rsidRDefault="001D5355" w:rsidP="001D5355">
      <w:pPr>
        <w:autoSpaceDE w:val="0"/>
        <w:autoSpaceDN w:val="0"/>
        <w:adjustRightInd w:val="0"/>
        <w:spacing w:after="0" w:line="240" w:lineRule="auto"/>
        <w:jc w:val="both"/>
        <w:rPr>
          <w:rFonts w:ascii="Times New Roman" w:hAnsi="Times New Roman"/>
          <w:color w:val="0D0D0D" w:themeColor="text1" w:themeTint="F2"/>
          <w:sz w:val="24"/>
          <w:szCs w:val="24"/>
        </w:rPr>
      </w:pPr>
      <w:r w:rsidRPr="002B0846">
        <w:rPr>
          <w:rFonts w:ascii="Times New Roman" w:hAnsi="Times New Roman"/>
          <w:color w:val="0D0D0D" w:themeColor="text1" w:themeTint="F2"/>
          <w:sz w:val="24"/>
          <w:szCs w:val="24"/>
        </w:rPr>
        <w:t xml:space="preserve">Department of Agricultural Microbiology, </w:t>
      </w:r>
    </w:p>
    <w:p w:rsidR="001D5355" w:rsidRPr="002B0846" w:rsidRDefault="001D5355" w:rsidP="001D5355">
      <w:pPr>
        <w:autoSpaceDE w:val="0"/>
        <w:autoSpaceDN w:val="0"/>
        <w:adjustRightInd w:val="0"/>
        <w:spacing w:after="0" w:line="240" w:lineRule="auto"/>
        <w:jc w:val="both"/>
        <w:rPr>
          <w:rFonts w:ascii="Times New Roman" w:hAnsi="Times New Roman"/>
          <w:color w:val="0D0D0D" w:themeColor="text1" w:themeTint="F2"/>
          <w:sz w:val="24"/>
          <w:szCs w:val="24"/>
        </w:rPr>
      </w:pPr>
      <w:r w:rsidRPr="002B0846">
        <w:rPr>
          <w:rFonts w:ascii="Times New Roman" w:hAnsi="Times New Roman"/>
          <w:color w:val="0D0D0D" w:themeColor="text1" w:themeTint="F2"/>
          <w:sz w:val="24"/>
          <w:szCs w:val="24"/>
        </w:rPr>
        <w:t xml:space="preserve">Faculty of Agricultural Sciences, </w:t>
      </w:r>
    </w:p>
    <w:p w:rsidR="001D5355" w:rsidRPr="002B0846" w:rsidRDefault="001D5355" w:rsidP="001D5355">
      <w:pPr>
        <w:autoSpaceDE w:val="0"/>
        <w:autoSpaceDN w:val="0"/>
        <w:adjustRightInd w:val="0"/>
        <w:spacing w:after="0" w:line="240" w:lineRule="auto"/>
        <w:jc w:val="both"/>
        <w:rPr>
          <w:rFonts w:ascii="Times New Roman" w:hAnsi="Times New Roman"/>
          <w:color w:val="0D0D0D" w:themeColor="text1" w:themeTint="F2"/>
          <w:sz w:val="24"/>
          <w:szCs w:val="24"/>
        </w:rPr>
      </w:pPr>
      <w:r w:rsidRPr="002B0846">
        <w:rPr>
          <w:rFonts w:ascii="Times New Roman" w:hAnsi="Times New Roman"/>
          <w:color w:val="0D0D0D" w:themeColor="text1" w:themeTint="F2"/>
          <w:sz w:val="24"/>
          <w:szCs w:val="24"/>
        </w:rPr>
        <w:t>Aligarh Muslim University, Aligarh, India</w:t>
      </w:r>
    </w:p>
    <w:p w:rsidR="001D5355" w:rsidRPr="002B0846" w:rsidRDefault="001D5355" w:rsidP="001D5355">
      <w:pPr>
        <w:autoSpaceDE w:val="0"/>
        <w:autoSpaceDN w:val="0"/>
        <w:adjustRightInd w:val="0"/>
        <w:spacing w:after="0" w:line="240" w:lineRule="auto"/>
        <w:jc w:val="both"/>
        <w:rPr>
          <w:rFonts w:ascii="Times New Roman" w:hAnsi="Times New Roman"/>
          <w:color w:val="0D0D0D" w:themeColor="text1" w:themeTint="F2"/>
          <w:sz w:val="24"/>
          <w:szCs w:val="24"/>
        </w:rPr>
      </w:pPr>
      <w:r w:rsidRPr="002B0846">
        <w:rPr>
          <w:rFonts w:ascii="Times New Roman" w:hAnsi="Times New Roman"/>
          <w:color w:val="0D0D0D" w:themeColor="text1" w:themeTint="F2"/>
          <w:sz w:val="24"/>
          <w:szCs w:val="24"/>
        </w:rPr>
        <w:t>+91-08090939511</w:t>
      </w:r>
    </w:p>
    <w:p w:rsidR="001D5355" w:rsidRPr="002B0846" w:rsidRDefault="001D5355" w:rsidP="00814E58">
      <w:pPr>
        <w:autoSpaceDE w:val="0"/>
        <w:autoSpaceDN w:val="0"/>
        <w:adjustRightInd w:val="0"/>
        <w:spacing w:after="0" w:line="360" w:lineRule="auto"/>
        <w:jc w:val="center"/>
        <w:rPr>
          <w:rFonts w:ascii="Times New Roman" w:hAnsi="Times New Roman"/>
          <w:b/>
          <w:color w:val="0D0D0D" w:themeColor="text1" w:themeTint="F2"/>
          <w:sz w:val="28"/>
          <w:szCs w:val="22"/>
          <w:u w:val="single"/>
        </w:rPr>
      </w:pPr>
    </w:p>
    <w:p w:rsidR="00814E58" w:rsidRPr="002B0846" w:rsidRDefault="00814E58" w:rsidP="001A3E8C">
      <w:pPr>
        <w:autoSpaceDE w:val="0"/>
        <w:autoSpaceDN w:val="0"/>
        <w:adjustRightInd w:val="0"/>
        <w:spacing w:after="0" w:line="360" w:lineRule="auto"/>
        <w:jc w:val="both"/>
        <w:rPr>
          <w:rFonts w:ascii="Times New Roman" w:hAnsi="Times New Roman"/>
          <w:b/>
          <w:color w:val="0D0D0D" w:themeColor="text1" w:themeTint="F2"/>
          <w:sz w:val="24"/>
        </w:rPr>
      </w:pPr>
    </w:p>
    <w:p w:rsidR="00814E58" w:rsidRPr="002B0846" w:rsidRDefault="00814E58" w:rsidP="001A3E8C">
      <w:pPr>
        <w:autoSpaceDE w:val="0"/>
        <w:autoSpaceDN w:val="0"/>
        <w:adjustRightInd w:val="0"/>
        <w:spacing w:after="0" w:line="360" w:lineRule="auto"/>
        <w:jc w:val="both"/>
        <w:rPr>
          <w:rFonts w:ascii="Times New Roman" w:hAnsi="Times New Roman"/>
          <w:b/>
          <w:color w:val="0D0D0D" w:themeColor="text1" w:themeTint="F2"/>
          <w:sz w:val="24"/>
        </w:rPr>
      </w:pPr>
    </w:p>
    <w:p w:rsidR="00814E58" w:rsidRPr="002B0846" w:rsidRDefault="00814E58" w:rsidP="001A3E8C">
      <w:pPr>
        <w:autoSpaceDE w:val="0"/>
        <w:autoSpaceDN w:val="0"/>
        <w:adjustRightInd w:val="0"/>
        <w:spacing w:after="0" w:line="360" w:lineRule="auto"/>
        <w:jc w:val="both"/>
        <w:rPr>
          <w:rFonts w:ascii="Times New Roman" w:hAnsi="Times New Roman"/>
          <w:b/>
          <w:color w:val="0D0D0D" w:themeColor="text1" w:themeTint="F2"/>
          <w:sz w:val="24"/>
        </w:rPr>
      </w:pPr>
    </w:p>
    <w:p w:rsidR="00814E58" w:rsidRPr="002B0846" w:rsidRDefault="00814E58" w:rsidP="001A3E8C">
      <w:pPr>
        <w:autoSpaceDE w:val="0"/>
        <w:autoSpaceDN w:val="0"/>
        <w:adjustRightInd w:val="0"/>
        <w:spacing w:after="0" w:line="360" w:lineRule="auto"/>
        <w:jc w:val="both"/>
        <w:rPr>
          <w:rFonts w:ascii="Times New Roman" w:hAnsi="Times New Roman"/>
          <w:b/>
          <w:color w:val="0D0D0D" w:themeColor="text1" w:themeTint="F2"/>
          <w:sz w:val="24"/>
        </w:rPr>
      </w:pPr>
    </w:p>
    <w:p w:rsidR="00814E58" w:rsidRPr="002B0846" w:rsidRDefault="00814E58" w:rsidP="001A3E8C">
      <w:pPr>
        <w:autoSpaceDE w:val="0"/>
        <w:autoSpaceDN w:val="0"/>
        <w:adjustRightInd w:val="0"/>
        <w:spacing w:after="0" w:line="360" w:lineRule="auto"/>
        <w:jc w:val="both"/>
        <w:rPr>
          <w:rFonts w:ascii="Times New Roman" w:hAnsi="Times New Roman"/>
          <w:b/>
          <w:color w:val="0D0D0D" w:themeColor="text1" w:themeTint="F2"/>
          <w:sz w:val="24"/>
        </w:rPr>
      </w:pPr>
    </w:p>
    <w:p w:rsidR="00814E58" w:rsidRPr="002B0846" w:rsidRDefault="00814E58" w:rsidP="001A3E8C">
      <w:pPr>
        <w:autoSpaceDE w:val="0"/>
        <w:autoSpaceDN w:val="0"/>
        <w:adjustRightInd w:val="0"/>
        <w:spacing w:after="0" w:line="360" w:lineRule="auto"/>
        <w:jc w:val="both"/>
        <w:rPr>
          <w:rFonts w:ascii="Times New Roman" w:hAnsi="Times New Roman"/>
          <w:b/>
          <w:color w:val="0D0D0D" w:themeColor="text1" w:themeTint="F2"/>
          <w:sz w:val="24"/>
        </w:rPr>
      </w:pPr>
    </w:p>
    <w:p w:rsidR="00814E58" w:rsidRPr="002B0846" w:rsidRDefault="00814E58" w:rsidP="001A3E8C">
      <w:pPr>
        <w:autoSpaceDE w:val="0"/>
        <w:autoSpaceDN w:val="0"/>
        <w:adjustRightInd w:val="0"/>
        <w:spacing w:after="0" w:line="360" w:lineRule="auto"/>
        <w:jc w:val="both"/>
        <w:rPr>
          <w:rFonts w:ascii="Times New Roman" w:hAnsi="Times New Roman"/>
          <w:b/>
          <w:color w:val="0D0D0D" w:themeColor="text1" w:themeTint="F2"/>
          <w:sz w:val="24"/>
        </w:rPr>
      </w:pPr>
    </w:p>
    <w:p w:rsidR="00814E58" w:rsidRPr="002B0846" w:rsidRDefault="00814E58" w:rsidP="001A3E8C">
      <w:pPr>
        <w:autoSpaceDE w:val="0"/>
        <w:autoSpaceDN w:val="0"/>
        <w:adjustRightInd w:val="0"/>
        <w:spacing w:after="0" w:line="360" w:lineRule="auto"/>
        <w:jc w:val="both"/>
        <w:rPr>
          <w:rFonts w:ascii="Times New Roman" w:hAnsi="Times New Roman"/>
          <w:b/>
          <w:color w:val="0D0D0D" w:themeColor="text1" w:themeTint="F2"/>
          <w:sz w:val="24"/>
        </w:rPr>
      </w:pPr>
    </w:p>
    <w:p w:rsidR="00814E58" w:rsidRPr="002B0846" w:rsidRDefault="00814E58" w:rsidP="001A3E8C">
      <w:pPr>
        <w:autoSpaceDE w:val="0"/>
        <w:autoSpaceDN w:val="0"/>
        <w:adjustRightInd w:val="0"/>
        <w:spacing w:after="0" w:line="360" w:lineRule="auto"/>
        <w:jc w:val="both"/>
        <w:rPr>
          <w:rFonts w:ascii="Times New Roman" w:hAnsi="Times New Roman"/>
          <w:b/>
          <w:color w:val="0D0D0D" w:themeColor="text1" w:themeTint="F2"/>
          <w:sz w:val="24"/>
        </w:rPr>
      </w:pPr>
    </w:p>
    <w:p w:rsidR="00814E58" w:rsidRPr="002B0846" w:rsidRDefault="00814E58" w:rsidP="001A3E8C">
      <w:pPr>
        <w:autoSpaceDE w:val="0"/>
        <w:autoSpaceDN w:val="0"/>
        <w:adjustRightInd w:val="0"/>
        <w:spacing w:after="0" w:line="360" w:lineRule="auto"/>
        <w:jc w:val="both"/>
        <w:rPr>
          <w:rFonts w:ascii="Times New Roman" w:hAnsi="Times New Roman"/>
          <w:b/>
          <w:color w:val="0D0D0D" w:themeColor="text1" w:themeTint="F2"/>
          <w:sz w:val="24"/>
        </w:rPr>
      </w:pPr>
    </w:p>
    <w:p w:rsidR="00814E58" w:rsidRPr="002B0846" w:rsidRDefault="00814E58" w:rsidP="001A3E8C">
      <w:pPr>
        <w:autoSpaceDE w:val="0"/>
        <w:autoSpaceDN w:val="0"/>
        <w:adjustRightInd w:val="0"/>
        <w:spacing w:after="0" w:line="360" w:lineRule="auto"/>
        <w:jc w:val="both"/>
        <w:rPr>
          <w:rFonts w:ascii="Times New Roman" w:hAnsi="Times New Roman"/>
          <w:b/>
          <w:color w:val="0D0D0D" w:themeColor="text1" w:themeTint="F2"/>
          <w:sz w:val="24"/>
        </w:rPr>
      </w:pPr>
    </w:p>
    <w:p w:rsidR="001D5355" w:rsidRPr="002B0846" w:rsidRDefault="001D5355" w:rsidP="001A3E8C">
      <w:pPr>
        <w:autoSpaceDE w:val="0"/>
        <w:autoSpaceDN w:val="0"/>
        <w:adjustRightInd w:val="0"/>
        <w:spacing w:after="0" w:line="360" w:lineRule="auto"/>
        <w:jc w:val="both"/>
        <w:rPr>
          <w:rFonts w:ascii="Times New Roman" w:hAnsi="Times New Roman"/>
          <w:b/>
          <w:color w:val="0D0D0D" w:themeColor="text1" w:themeTint="F2"/>
          <w:sz w:val="24"/>
        </w:rPr>
      </w:pPr>
    </w:p>
    <w:p w:rsidR="001D5355" w:rsidRPr="002B0846" w:rsidRDefault="001D5355" w:rsidP="001A3E8C">
      <w:pPr>
        <w:autoSpaceDE w:val="0"/>
        <w:autoSpaceDN w:val="0"/>
        <w:adjustRightInd w:val="0"/>
        <w:spacing w:after="0" w:line="360" w:lineRule="auto"/>
        <w:jc w:val="both"/>
        <w:rPr>
          <w:rFonts w:ascii="Times New Roman" w:hAnsi="Times New Roman"/>
          <w:b/>
          <w:color w:val="0D0D0D" w:themeColor="text1" w:themeTint="F2"/>
          <w:sz w:val="24"/>
        </w:rPr>
      </w:pPr>
    </w:p>
    <w:p w:rsidR="001D5355" w:rsidRPr="002B0846" w:rsidRDefault="001D5355" w:rsidP="001A3E8C">
      <w:pPr>
        <w:autoSpaceDE w:val="0"/>
        <w:autoSpaceDN w:val="0"/>
        <w:adjustRightInd w:val="0"/>
        <w:spacing w:after="0" w:line="360" w:lineRule="auto"/>
        <w:jc w:val="both"/>
        <w:rPr>
          <w:rFonts w:ascii="Times New Roman" w:hAnsi="Times New Roman"/>
          <w:b/>
          <w:color w:val="0D0D0D" w:themeColor="text1" w:themeTint="F2"/>
          <w:sz w:val="24"/>
        </w:rPr>
      </w:pPr>
    </w:p>
    <w:p w:rsidR="00814E58" w:rsidRPr="002B0846" w:rsidRDefault="00814E58" w:rsidP="001A3E8C">
      <w:pPr>
        <w:autoSpaceDE w:val="0"/>
        <w:autoSpaceDN w:val="0"/>
        <w:adjustRightInd w:val="0"/>
        <w:spacing w:after="0" w:line="360" w:lineRule="auto"/>
        <w:jc w:val="both"/>
        <w:rPr>
          <w:rFonts w:ascii="Times New Roman" w:hAnsi="Times New Roman"/>
          <w:b/>
          <w:color w:val="0D0D0D" w:themeColor="text1" w:themeTint="F2"/>
          <w:sz w:val="24"/>
        </w:rPr>
      </w:pPr>
    </w:p>
    <w:p w:rsidR="004029E5" w:rsidRPr="002B0846" w:rsidRDefault="004029E5" w:rsidP="004029E5">
      <w:pPr>
        <w:autoSpaceDE w:val="0"/>
        <w:autoSpaceDN w:val="0"/>
        <w:adjustRightInd w:val="0"/>
        <w:spacing w:after="0" w:line="360" w:lineRule="auto"/>
        <w:jc w:val="center"/>
        <w:rPr>
          <w:rFonts w:ascii="Times New Roman" w:hAnsi="Times New Roman"/>
          <w:b/>
          <w:color w:val="0D0D0D" w:themeColor="text1" w:themeTint="F2"/>
          <w:sz w:val="24"/>
          <w:u w:val="single"/>
        </w:rPr>
      </w:pPr>
      <w:r w:rsidRPr="002B0846">
        <w:rPr>
          <w:rFonts w:ascii="Times New Roman" w:hAnsi="Times New Roman"/>
          <w:b/>
          <w:color w:val="0D0D0D" w:themeColor="text1" w:themeTint="F2"/>
          <w:sz w:val="24"/>
          <w:u w:val="single"/>
        </w:rPr>
        <w:lastRenderedPageBreak/>
        <w:t>Supplementary Methods</w:t>
      </w:r>
    </w:p>
    <w:p w:rsidR="001A3E8C" w:rsidRPr="002B0846" w:rsidRDefault="001D5355" w:rsidP="001A3E8C">
      <w:pPr>
        <w:autoSpaceDE w:val="0"/>
        <w:autoSpaceDN w:val="0"/>
        <w:adjustRightInd w:val="0"/>
        <w:spacing w:after="0" w:line="360" w:lineRule="auto"/>
        <w:jc w:val="both"/>
        <w:rPr>
          <w:rFonts w:ascii="Times New Roman" w:hAnsi="Times New Roman"/>
          <w:b/>
          <w:i/>
          <w:color w:val="0D0D0D" w:themeColor="text1" w:themeTint="F2"/>
          <w:sz w:val="24"/>
        </w:rPr>
      </w:pPr>
      <w:r w:rsidRPr="002B0846">
        <w:rPr>
          <w:rFonts w:ascii="Times New Roman" w:hAnsi="Times New Roman"/>
          <w:b/>
          <w:i/>
          <w:color w:val="0D0D0D" w:themeColor="text1" w:themeTint="F2"/>
          <w:sz w:val="24"/>
        </w:rPr>
        <w:t xml:space="preserve">2.1 </w:t>
      </w:r>
      <w:r w:rsidR="001A3E8C" w:rsidRPr="002B0846">
        <w:rPr>
          <w:rFonts w:ascii="Times New Roman" w:hAnsi="Times New Roman"/>
          <w:b/>
          <w:i/>
          <w:color w:val="0D0D0D" w:themeColor="text1" w:themeTint="F2"/>
          <w:sz w:val="24"/>
        </w:rPr>
        <w:t xml:space="preserve">Toxicity Assessment of Fungicide under </w:t>
      </w:r>
      <w:r w:rsidR="001A3E8C" w:rsidRPr="002B0846">
        <w:rPr>
          <w:rFonts w:ascii="Times New Roman" w:hAnsi="Times New Roman"/>
          <w:b/>
          <w:i/>
          <w:iCs/>
          <w:color w:val="0D0D0D" w:themeColor="text1" w:themeTint="F2"/>
          <w:sz w:val="24"/>
        </w:rPr>
        <w:t>In-Vitro</w:t>
      </w:r>
    </w:p>
    <w:p w:rsidR="001A3E8C" w:rsidRPr="002B0846" w:rsidRDefault="001D5355" w:rsidP="001A3E8C">
      <w:pPr>
        <w:autoSpaceDE w:val="0"/>
        <w:autoSpaceDN w:val="0"/>
        <w:adjustRightInd w:val="0"/>
        <w:spacing w:after="0" w:line="360" w:lineRule="auto"/>
        <w:jc w:val="both"/>
        <w:rPr>
          <w:rFonts w:ascii="Times New Roman" w:hAnsi="Times New Roman"/>
          <w:b/>
          <w:i/>
          <w:color w:val="0D0D0D" w:themeColor="text1" w:themeTint="F2"/>
          <w:sz w:val="24"/>
        </w:rPr>
      </w:pPr>
      <w:r w:rsidRPr="002B0846">
        <w:rPr>
          <w:rFonts w:ascii="Times New Roman" w:hAnsi="Times New Roman"/>
          <w:b/>
          <w:i/>
          <w:color w:val="0D0D0D" w:themeColor="text1" w:themeTint="F2"/>
          <w:sz w:val="24"/>
        </w:rPr>
        <w:t xml:space="preserve">2.1.1 </w:t>
      </w:r>
      <w:r w:rsidR="001A3E8C" w:rsidRPr="002B0846">
        <w:rPr>
          <w:rFonts w:ascii="Times New Roman" w:hAnsi="Times New Roman"/>
          <w:b/>
          <w:i/>
          <w:color w:val="0D0D0D" w:themeColor="text1" w:themeTint="F2"/>
          <w:sz w:val="24"/>
        </w:rPr>
        <w:t>Germination percentage and Seedling vigor index (SVI)</w:t>
      </w:r>
    </w:p>
    <w:p w:rsidR="001A3E8C" w:rsidRPr="002B0846" w:rsidRDefault="001A3E8C" w:rsidP="001A3E8C">
      <w:pPr>
        <w:autoSpaceDE w:val="0"/>
        <w:autoSpaceDN w:val="0"/>
        <w:adjustRightInd w:val="0"/>
        <w:spacing w:after="0" w:line="360" w:lineRule="auto"/>
        <w:jc w:val="both"/>
        <w:rPr>
          <w:rFonts w:ascii="Times New Roman" w:hAnsi="Times New Roman"/>
          <w:color w:val="0D0D0D" w:themeColor="text1" w:themeTint="F2"/>
          <w:sz w:val="24"/>
        </w:rPr>
      </w:pPr>
      <w:r w:rsidRPr="002B0846">
        <w:rPr>
          <w:rFonts w:ascii="Times New Roman" w:hAnsi="Times New Roman"/>
          <w:color w:val="0D0D0D" w:themeColor="text1" w:themeTint="F2"/>
          <w:sz w:val="24"/>
        </w:rPr>
        <w:t>Healthy chickpea seeds were surface sterilized using 3% (w/v) sodium hypochlorite (NaOCl) for three min. followed by three successive washing with DW. Five days after sowing (DAS),radicle emergence of one millimetre was considered as germinated seeds and germination percentage was calculated as:</w:t>
      </w:r>
    </w:p>
    <w:p w:rsidR="001A3E8C" w:rsidRPr="002B0846" w:rsidRDefault="001A3E8C" w:rsidP="001A3E8C">
      <w:pPr>
        <w:autoSpaceDE w:val="0"/>
        <w:autoSpaceDN w:val="0"/>
        <w:adjustRightInd w:val="0"/>
        <w:spacing w:after="0" w:line="240" w:lineRule="auto"/>
        <w:jc w:val="center"/>
        <w:rPr>
          <w:rFonts w:ascii="Times New Roman" w:eastAsia="TimesNewRomanPSMT" w:hAnsi="Times New Roman"/>
          <w:color w:val="0D0D0D" w:themeColor="text1" w:themeTint="F2"/>
          <w:sz w:val="24"/>
          <w:u w:val="single"/>
        </w:rPr>
      </w:pPr>
      <w:r w:rsidRPr="002B0846">
        <w:rPr>
          <w:rFonts w:ascii="Times New Roman" w:hAnsi="Times New Roman"/>
          <w:color w:val="0D0D0D" w:themeColor="text1" w:themeTint="F2"/>
          <w:sz w:val="24"/>
        </w:rPr>
        <w:t>Germination</w:t>
      </w:r>
      <w:r w:rsidRPr="002B0846">
        <w:rPr>
          <w:rFonts w:ascii="Times New Roman" w:eastAsia="TimesNewRomanPSMT" w:hAnsi="Times New Roman"/>
          <w:color w:val="0D0D0D" w:themeColor="text1" w:themeTint="F2"/>
          <w:sz w:val="24"/>
        </w:rPr>
        <w:t xml:space="preserve"> % = </w:t>
      </w:r>
      <w:r w:rsidRPr="002B0846">
        <w:rPr>
          <w:rFonts w:ascii="Times New Roman" w:eastAsia="TimesNewRomanPSMT" w:hAnsi="Times New Roman"/>
          <w:color w:val="0D0D0D" w:themeColor="text1" w:themeTint="F2"/>
          <w:sz w:val="24"/>
          <w:u w:val="single"/>
        </w:rPr>
        <w:t xml:space="preserve">Number of seeds germinated </w:t>
      </w:r>
      <w:r w:rsidRPr="002B0846">
        <w:rPr>
          <w:rFonts w:ascii="Times New Roman" w:eastAsia="TimesNewRomanPSMT" w:hAnsi="Times New Roman"/>
          <w:color w:val="0D0D0D" w:themeColor="text1" w:themeTint="F2"/>
          <w:sz w:val="24"/>
        </w:rPr>
        <w:t>×100</w:t>
      </w:r>
    </w:p>
    <w:p w:rsidR="001A3E8C" w:rsidRPr="002B0846" w:rsidRDefault="001A3E8C" w:rsidP="001A3E8C">
      <w:pPr>
        <w:autoSpaceDE w:val="0"/>
        <w:autoSpaceDN w:val="0"/>
        <w:adjustRightInd w:val="0"/>
        <w:spacing w:after="0" w:line="240" w:lineRule="auto"/>
        <w:ind w:firstLine="1350"/>
        <w:jc w:val="center"/>
        <w:rPr>
          <w:rFonts w:ascii="Times New Roman" w:eastAsia="TimesNewRomanPSMT" w:hAnsi="Times New Roman"/>
          <w:color w:val="0D0D0D" w:themeColor="text1" w:themeTint="F2"/>
          <w:sz w:val="24"/>
        </w:rPr>
      </w:pPr>
      <w:r w:rsidRPr="002B0846">
        <w:rPr>
          <w:rFonts w:ascii="Times New Roman" w:eastAsia="TimesNewRomanPSMT" w:hAnsi="Times New Roman"/>
          <w:color w:val="0D0D0D" w:themeColor="text1" w:themeTint="F2"/>
          <w:sz w:val="24"/>
        </w:rPr>
        <w:t>Total number of seeds</w:t>
      </w:r>
    </w:p>
    <w:p w:rsidR="001A3E8C" w:rsidRPr="002B0846" w:rsidRDefault="001A3E8C" w:rsidP="001A3E8C">
      <w:pPr>
        <w:spacing w:after="0" w:line="360" w:lineRule="auto"/>
        <w:jc w:val="both"/>
        <w:rPr>
          <w:rFonts w:ascii="Times New Roman" w:hAnsi="Times New Roman"/>
          <w:color w:val="0D0D0D" w:themeColor="text1" w:themeTint="F2"/>
          <w:sz w:val="24"/>
        </w:rPr>
      </w:pPr>
      <w:r w:rsidRPr="002B0846">
        <w:rPr>
          <w:rFonts w:ascii="Times New Roman" w:hAnsi="Times New Roman"/>
          <w:color w:val="0D0D0D" w:themeColor="text1" w:themeTint="F2"/>
          <w:sz w:val="24"/>
        </w:rPr>
        <w:t>The percentage of germination was used further to calculate the seedling vigor index</w:t>
      </w:r>
    </w:p>
    <w:p w:rsidR="001A3E8C" w:rsidRPr="002B0846" w:rsidRDefault="001A3E8C" w:rsidP="001A3E8C">
      <w:pPr>
        <w:spacing w:after="0" w:line="360" w:lineRule="auto"/>
        <w:jc w:val="center"/>
        <w:rPr>
          <w:rFonts w:ascii="Times New Roman" w:hAnsi="Times New Roman"/>
          <w:color w:val="0D0D0D" w:themeColor="text1" w:themeTint="F2"/>
          <w:sz w:val="24"/>
        </w:rPr>
      </w:pPr>
      <w:bookmarkStart w:id="1" w:name="OLE_LINK1"/>
      <w:r w:rsidRPr="002B0846">
        <w:rPr>
          <w:rFonts w:ascii="Times New Roman" w:hAnsi="Times New Roman"/>
          <w:color w:val="0D0D0D" w:themeColor="text1" w:themeTint="F2"/>
          <w:sz w:val="24"/>
        </w:rPr>
        <w:t>Seedling vigor Index (SVI) = [RL+ SL] × % Seed Germination</w:t>
      </w:r>
      <w:bookmarkEnd w:id="1"/>
    </w:p>
    <w:p w:rsidR="001A3E8C" w:rsidRPr="002B0846" w:rsidRDefault="001D5355" w:rsidP="001A3E8C">
      <w:pPr>
        <w:pStyle w:val="MDPI31text"/>
        <w:spacing w:line="360" w:lineRule="auto"/>
        <w:ind w:firstLine="0"/>
        <w:rPr>
          <w:rFonts w:ascii="Times New Roman" w:hAnsi="Times New Roman"/>
          <w:b/>
          <w:bCs/>
          <w:i/>
          <w:color w:val="0D0D0D" w:themeColor="text1" w:themeTint="F2"/>
          <w:sz w:val="24"/>
          <w:szCs w:val="24"/>
        </w:rPr>
      </w:pPr>
      <w:r w:rsidRPr="002B0846">
        <w:rPr>
          <w:rFonts w:ascii="Times New Roman" w:hAnsi="Times New Roman"/>
          <w:b/>
          <w:bCs/>
          <w:i/>
          <w:color w:val="0D0D0D" w:themeColor="text1" w:themeTint="F2"/>
          <w:sz w:val="24"/>
          <w:szCs w:val="24"/>
        </w:rPr>
        <w:t xml:space="preserve">2.1.2 </w:t>
      </w:r>
      <w:r w:rsidR="001A3E8C" w:rsidRPr="002B0846">
        <w:rPr>
          <w:rFonts w:ascii="Times New Roman" w:hAnsi="Times New Roman"/>
          <w:b/>
          <w:bCs/>
          <w:i/>
          <w:color w:val="0D0D0D" w:themeColor="text1" w:themeTint="F2"/>
          <w:sz w:val="24"/>
          <w:szCs w:val="24"/>
        </w:rPr>
        <w:t>Percent phytotoxicity, Tolerance Index (TI) and Root shoot length Ratio</w:t>
      </w:r>
    </w:p>
    <w:p w:rsidR="001A3E8C" w:rsidRPr="002B0846" w:rsidRDefault="001A3E8C" w:rsidP="001A3E8C">
      <w:pPr>
        <w:spacing w:after="0" w:line="360" w:lineRule="auto"/>
        <w:rPr>
          <w:rFonts w:ascii="Times New Roman" w:hAnsi="Times New Roman"/>
          <w:color w:val="0D0D0D" w:themeColor="text1" w:themeTint="F2"/>
          <w:sz w:val="24"/>
        </w:rPr>
      </w:pPr>
      <w:r w:rsidRPr="002B0846">
        <w:rPr>
          <w:rFonts w:ascii="Times New Roman" w:hAnsi="Times New Roman"/>
          <w:color w:val="0D0D0D" w:themeColor="text1" w:themeTint="F2"/>
          <w:sz w:val="24"/>
        </w:rPr>
        <w:t xml:space="preserve">The percentage of phytotoxicity was calculated according to </w:t>
      </w:r>
      <w:r w:rsidRPr="002B0846">
        <w:rPr>
          <w:rFonts w:ascii="Times New Roman" w:hAnsi="Times New Roman"/>
          <w:color w:val="0D0D0D" w:themeColor="text1" w:themeTint="F2"/>
        </w:rPr>
        <w:t>Chou and Lin (1976) as:</w:t>
      </w:r>
    </w:p>
    <w:p w:rsidR="001A3E8C" w:rsidRPr="002B0846" w:rsidRDefault="001A3E8C" w:rsidP="001A3E8C">
      <w:pPr>
        <w:autoSpaceDE w:val="0"/>
        <w:autoSpaceDN w:val="0"/>
        <w:adjustRightInd w:val="0"/>
        <w:spacing w:after="0" w:line="240" w:lineRule="auto"/>
        <w:jc w:val="center"/>
        <w:rPr>
          <w:rFonts w:ascii="Times New Roman" w:eastAsia="TimesNewRomanPSMT" w:hAnsi="Times New Roman"/>
          <w:color w:val="0D0D0D" w:themeColor="text1" w:themeTint="F2"/>
          <w:sz w:val="24"/>
          <w:u w:val="single"/>
        </w:rPr>
      </w:pPr>
      <w:r w:rsidRPr="002B0846">
        <w:rPr>
          <w:rFonts w:ascii="Times New Roman" w:hAnsi="Times New Roman"/>
          <w:color w:val="0D0D0D" w:themeColor="text1" w:themeTint="F2"/>
          <w:sz w:val="24"/>
        </w:rPr>
        <w:t xml:space="preserve">% Phytotoxicity = </w:t>
      </w:r>
      <w:r w:rsidRPr="002B0846">
        <w:rPr>
          <w:rFonts w:ascii="Times New Roman" w:eastAsia="TimesNewRomanPSMT" w:hAnsi="Times New Roman"/>
          <w:color w:val="0D0D0D" w:themeColor="text1" w:themeTint="F2"/>
          <w:sz w:val="24"/>
          <w:u w:val="single"/>
        </w:rPr>
        <w:t xml:space="preserve">Shoot or root length of control − Shoot or root length of treatment </w:t>
      </w:r>
      <w:r w:rsidRPr="002B0846">
        <w:rPr>
          <w:rFonts w:ascii="Times New Roman" w:eastAsia="TimesNewRomanPSMT" w:hAnsi="Times New Roman"/>
          <w:color w:val="0D0D0D" w:themeColor="text1" w:themeTint="F2"/>
          <w:sz w:val="24"/>
        </w:rPr>
        <w:t>×100</w:t>
      </w:r>
    </w:p>
    <w:p w:rsidR="001A3E8C" w:rsidRPr="002B0846" w:rsidRDefault="001A3E8C" w:rsidP="001A3E8C">
      <w:pPr>
        <w:spacing w:after="0" w:line="360" w:lineRule="auto"/>
        <w:ind w:left="-540" w:firstLine="630"/>
        <w:jc w:val="center"/>
        <w:rPr>
          <w:rFonts w:ascii="Times New Roman" w:eastAsia="TimesNewRomanPSMT" w:hAnsi="Times New Roman"/>
          <w:color w:val="0D0D0D" w:themeColor="text1" w:themeTint="F2"/>
          <w:sz w:val="24"/>
        </w:rPr>
      </w:pPr>
      <w:r w:rsidRPr="002B0846">
        <w:rPr>
          <w:rFonts w:ascii="Times New Roman" w:eastAsia="TimesNewRomanPSMT" w:hAnsi="Times New Roman"/>
          <w:color w:val="0D0D0D" w:themeColor="text1" w:themeTint="F2"/>
          <w:sz w:val="24"/>
        </w:rPr>
        <w:t>Shoot or root length of control</w:t>
      </w:r>
    </w:p>
    <w:p w:rsidR="001A3E8C" w:rsidRPr="002B0846" w:rsidRDefault="001A3E8C" w:rsidP="001A3E8C">
      <w:pPr>
        <w:spacing w:after="0" w:line="360" w:lineRule="auto"/>
        <w:rPr>
          <w:rFonts w:ascii="Times New Roman" w:hAnsi="Times New Roman"/>
          <w:color w:val="0D0D0D" w:themeColor="text1" w:themeTint="F2"/>
          <w:sz w:val="24"/>
        </w:rPr>
      </w:pPr>
      <w:r w:rsidRPr="002B0846">
        <w:rPr>
          <w:rFonts w:ascii="Times New Roman" w:eastAsia="TimesNewRomanPSMT" w:hAnsi="Times New Roman"/>
          <w:color w:val="0D0D0D" w:themeColor="text1" w:themeTint="F2"/>
          <w:sz w:val="24"/>
        </w:rPr>
        <w:t>Where, RL and SL are root and shoot length</w:t>
      </w:r>
      <w:r w:rsidR="002734BB" w:rsidRPr="002B0846">
        <w:rPr>
          <w:rFonts w:ascii="Times New Roman" w:eastAsia="TimesNewRomanPSMT" w:hAnsi="Times New Roman"/>
          <w:color w:val="0D0D0D" w:themeColor="text1" w:themeTint="F2"/>
          <w:sz w:val="24"/>
        </w:rPr>
        <w:t>,</w:t>
      </w:r>
      <w:r w:rsidRPr="002B0846">
        <w:rPr>
          <w:rFonts w:ascii="Times New Roman" w:eastAsia="TimesNewRomanPSMT" w:hAnsi="Times New Roman"/>
          <w:color w:val="0D0D0D" w:themeColor="text1" w:themeTint="F2"/>
          <w:sz w:val="24"/>
        </w:rPr>
        <w:t xml:space="preserve"> respectively</w:t>
      </w:r>
      <w:r w:rsidR="002734BB" w:rsidRPr="002B0846">
        <w:rPr>
          <w:rFonts w:ascii="Times New Roman" w:eastAsia="TimesNewRomanPSMT" w:hAnsi="Times New Roman"/>
          <w:color w:val="0D0D0D" w:themeColor="text1" w:themeTint="F2"/>
          <w:sz w:val="24"/>
        </w:rPr>
        <w:t>.</w:t>
      </w:r>
    </w:p>
    <w:p w:rsidR="001A3E8C" w:rsidRPr="002B0846" w:rsidRDefault="001A3E8C" w:rsidP="001A3E8C">
      <w:pPr>
        <w:spacing w:line="360" w:lineRule="auto"/>
        <w:jc w:val="both"/>
        <w:rPr>
          <w:rFonts w:ascii="Times New Roman" w:hAnsi="Times New Roman"/>
          <w:color w:val="0D0D0D" w:themeColor="text1" w:themeTint="F2"/>
          <w:sz w:val="24"/>
        </w:rPr>
      </w:pPr>
      <w:r w:rsidRPr="002B0846">
        <w:rPr>
          <w:rFonts w:ascii="Times New Roman" w:hAnsi="Times New Roman"/>
          <w:color w:val="0D0D0D" w:themeColor="text1" w:themeTint="F2"/>
          <w:sz w:val="24"/>
        </w:rPr>
        <w:t>Tolerance index (TI) was determined by the formula used by Iqbal and Rahmati (1992).</w:t>
      </w:r>
    </w:p>
    <w:p w:rsidR="001A3E8C" w:rsidRPr="002B0846" w:rsidRDefault="001A3E8C" w:rsidP="001A3E8C">
      <w:pPr>
        <w:spacing w:after="0" w:line="240" w:lineRule="auto"/>
        <w:jc w:val="center"/>
        <w:rPr>
          <w:rFonts w:ascii="Times New Roman" w:eastAsia="TimesNewRomanPSMT" w:hAnsi="Times New Roman"/>
          <w:color w:val="0D0D0D" w:themeColor="text1" w:themeTint="F2"/>
          <w:sz w:val="24"/>
        </w:rPr>
      </w:pPr>
      <w:r w:rsidRPr="002B0846">
        <w:rPr>
          <w:rFonts w:ascii="Times New Roman" w:hAnsi="Times New Roman"/>
          <w:bCs/>
          <w:color w:val="0D0D0D" w:themeColor="text1" w:themeTint="F2"/>
          <w:sz w:val="24"/>
        </w:rPr>
        <w:t xml:space="preserve">Tolerance indices (TI) </w:t>
      </w:r>
      <w:r w:rsidRPr="002B0846">
        <w:rPr>
          <w:rFonts w:ascii="Times New Roman" w:eastAsia="TimesNewRomanPSMT" w:hAnsi="Times New Roman"/>
          <w:color w:val="0D0D0D" w:themeColor="text1" w:themeTint="F2"/>
          <w:sz w:val="24"/>
        </w:rPr>
        <w:t xml:space="preserve">= </w:t>
      </w:r>
      <w:r w:rsidRPr="002B0846">
        <w:rPr>
          <w:rFonts w:ascii="Times New Roman" w:eastAsia="TimesNewRomanPSMT" w:hAnsi="Times New Roman"/>
          <w:color w:val="0D0D0D" w:themeColor="text1" w:themeTint="F2"/>
          <w:sz w:val="24"/>
          <w:u w:val="single"/>
        </w:rPr>
        <w:t xml:space="preserve">RL of </w:t>
      </w:r>
      <w:r w:rsidR="0075353B" w:rsidRPr="002B0846">
        <w:rPr>
          <w:rFonts w:ascii="Times New Roman" w:eastAsia="TimesNewRomanPSMT" w:hAnsi="Times New Roman"/>
          <w:color w:val="0D0D0D" w:themeColor="text1" w:themeTint="F2"/>
          <w:sz w:val="24"/>
          <w:u w:val="single"/>
        </w:rPr>
        <w:t>fungicide</w:t>
      </w:r>
      <w:r w:rsidRPr="002B0846">
        <w:rPr>
          <w:rFonts w:ascii="Times New Roman" w:eastAsia="TimesNewRomanPSMT" w:hAnsi="Times New Roman"/>
          <w:color w:val="0D0D0D" w:themeColor="text1" w:themeTint="F2"/>
          <w:sz w:val="24"/>
          <w:u w:val="single"/>
        </w:rPr>
        <w:t xml:space="preserve"> treatment</w:t>
      </w:r>
      <w:r w:rsidRPr="002B0846">
        <w:rPr>
          <w:rFonts w:ascii="Times New Roman" w:eastAsia="TimesNewRomanPSMT" w:hAnsi="Times New Roman"/>
          <w:color w:val="0D0D0D" w:themeColor="text1" w:themeTint="F2"/>
          <w:sz w:val="24"/>
        </w:rPr>
        <w:t xml:space="preserve"> ×100</w:t>
      </w:r>
    </w:p>
    <w:p w:rsidR="001A3E8C" w:rsidRPr="002B0846" w:rsidRDefault="001A3E8C" w:rsidP="001A3E8C">
      <w:pPr>
        <w:spacing w:after="0" w:line="240" w:lineRule="auto"/>
        <w:ind w:left="1418" w:firstLine="1701"/>
        <w:rPr>
          <w:rFonts w:ascii="Times New Roman" w:eastAsia="TimesNewRomanPSMT" w:hAnsi="Times New Roman"/>
          <w:color w:val="0D0D0D" w:themeColor="text1" w:themeTint="F2"/>
          <w:sz w:val="24"/>
        </w:rPr>
      </w:pPr>
      <w:r w:rsidRPr="002B0846">
        <w:rPr>
          <w:rFonts w:ascii="Times New Roman" w:eastAsia="TimesNewRomanPSMT" w:hAnsi="Times New Roman"/>
          <w:color w:val="0D0D0D" w:themeColor="text1" w:themeTint="F2"/>
          <w:sz w:val="24"/>
        </w:rPr>
        <w:t xml:space="preserve">                      RL of control treatment</w:t>
      </w:r>
    </w:p>
    <w:p w:rsidR="001A3E8C" w:rsidRPr="002B0846" w:rsidRDefault="001A3E8C" w:rsidP="001A3E8C">
      <w:pPr>
        <w:spacing w:after="0" w:line="240" w:lineRule="auto"/>
        <w:ind w:left="1418" w:hanging="1418"/>
        <w:rPr>
          <w:rFonts w:ascii="Times New Roman" w:eastAsia="TimesNewRomanPSMT" w:hAnsi="Times New Roman"/>
          <w:color w:val="0D0D0D" w:themeColor="text1" w:themeTint="F2"/>
          <w:sz w:val="24"/>
        </w:rPr>
      </w:pPr>
    </w:p>
    <w:bookmarkEnd w:id="0"/>
    <w:p w:rsidR="007B67A5" w:rsidRPr="002B0846" w:rsidRDefault="001D5355" w:rsidP="007B67A5">
      <w:pPr>
        <w:spacing w:after="0" w:line="360" w:lineRule="auto"/>
        <w:jc w:val="both"/>
        <w:rPr>
          <w:rFonts w:ascii="Times New Roman" w:hAnsi="Times New Roman"/>
          <w:b/>
          <w:bCs/>
          <w:i/>
          <w:color w:val="0D0D0D" w:themeColor="text1" w:themeTint="F2"/>
          <w:sz w:val="24"/>
          <w:szCs w:val="24"/>
        </w:rPr>
      </w:pPr>
      <w:r w:rsidRPr="002B0846">
        <w:rPr>
          <w:rFonts w:ascii="Times New Roman" w:hAnsi="Times New Roman"/>
          <w:b/>
          <w:bCs/>
          <w:i/>
          <w:color w:val="0D0D0D" w:themeColor="text1" w:themeTint="F2"/>
          <w:sz w:val="24"/>
          <w:szCs w:val="24"/>
        </w:rPr>
        <w:t xml:space="preserve">2.4 </w:t>
      </w:r>
      <w:r w:rsidR="007B67A5" w:rsidRPr="002B0846">
        <w:rPr>
          <w:rFonts w:ascii="Times New Roman" w:hAnsi="Times New Roman"/>
          <w:b/>
          <w:bCs/>
          <w:i/>
          <w:color w:val="0D0D0D" w:themeColor="text1" w:themeTint="F2"/>
          <w:sz w:val="24"/>
          <w:szCs w:val="24"/>
        </w:rPr>
        <w:t>Identification of BRM5 using 16SrRNA gene sequencing</w:t>
      </w:r>
    </w:p>
    <w:p w:rsidR="007B67A5" w:rsidRPr="002B0846" w:rsidRDefault="007B67A5" w:rsidP="007B67A5">
      <w:pPr>
        <w:spacing w:after="0" w:line="360" w:lineRule="auto"/>
        <w:jc w:val="both"/>
        <w:rPr>
          <w:rFonts w:ascii="Times New Roman" w:hAnsi="Times New Roman"/>
          <w:color w:val="0D0D0D" w:themeColor="text1" w:themeTint="F2"/>
          <w:sz w:val="24"/>
          <w:szCs w:val="24"/>
        </w:rPr>
      </w:pPr>
      <w:r w:rsidRPr="002B0846">
        <w:rPr>
          <w:rFonts w:ascii="Times New Roman" w:hAnsi="Times New Roman"/>
          <w:color w:val="0D0D0D" w:themeColor="text1" w:themeTint="F2"/>
          <w:sz w:val="24"/>
          <w:szCs w:val="24"/>
        </w:rPr>
        <w:t>The total genomic DNA was extracted by the method as previously described by Yadav et al. (2011). The forward primer pA (5’AGA GTT TGA TCC TGG CTC AG3’) and reverse primer pH (5’AAG GAG GTG ATC CAG CCG CA3’) (Solanki et al. 2012) were used to amplify the 16S rRNA gene from genomic DNA. The total volume of reaction mixture was 100 µl containing 50–80 ng of template DNA, 10X reaction buffer, 2.5mM dNTPs, 20 pM of each primer and one unit Taq DNA polymerase (Bangalore Genei, India), and reactions were performed on G-storm thermocycler (G-STORM, UK). The amplification conditions were as follows: initial denaturation at 94°C for 5 min, followed by 35 cycles of denaturation at 94°C for 40 s, annealing at 52 °C for 45 s, and elongation at 72 °C for 1min 30s. At the end of 35 cycles, the final extension step was at 72 °C for 8 min. The amplified product was resolved by electrophoresis in 1.2% agarose gel in 1X TAE buffer. Gels were stained with ethidium bromide (10 mg ml</w:t>
      </w:r>
      <w:r w:rsidRPr="002B0846">
        <w:rPr>
          <w:rFonts w:ascii="Times New Roman" w:hAnsi="Times New Roman"/>
          <w:color w:val="0D0D0D" w:themeColor="text1" w:themeTint="F2"/>
          <w:sz w:val="24"/>
          <w:szCs w:val="24"/>
          <w:vertAlign w:val="superscript"/>
        </w:rPr>
        <w:t>-1</w:t>
      </w:r>
      <w:r w:rsidRPr="002B0846">
        <w:rPr>
          <w:rFonts w:ascii="Times New Roman" w:hAnsi="Times New Roman"/>
          <w:color w:val="0D0D0D" w:themeColor="text1" w:themeTint="F2"/>
          <w:sz w:val="24"/>
          <w:szCs w:val="24"/>
        </w:rPr>
        <w:t xml:space="preserve">) and visualized on gel documentation system (BIO-RAD, USA). Strong and clear </w:t>
      </w:r>
      <w:r w:rsidRPr="002B0846">
        <w:rPr>
          <w:rFonts w:ascii="Times New Roman" w:hAnsi="Times New Roman"/>
          <w:color w:val="0D0D0D" w:themeColor="text1" w:themeTint="F2"/>
          <w:sz w:val="24"/>
          <w:szCs w:val="24"/>
        </w:rPr>
        <w:lastRenderedPageBreak/>
        <w:t>bands were scored for similarity and clustering analysis using the software, NTSYS-2.02e package (Numerical taxonomy analysis program package, Exeter software, USA).The purified16S rRNA PCR products were send to Macrogen, Seol, south Korea for 16S rRNA sequencing. The 16S rRNA amplicons were sequenced from both ends and consensus sequence was generated. The partial 16S rRNA gene sequences were compared with those available in the databases (http://www.ncbi.nlm.nih.gov/BLAST/) and identification to the species level was determined on the basis of sequence similarity of &gt;97% with the closest relative in the GenBank. The phylogenetic tree was constructed on the aligned datasets using the neighbour-joining method implemented in the program MEGA 4.0.2 (Tamura et al. 2007). Bootstrap analysis was performed on 1,000 random samples taken from the multiple alignments.</w:t>
      </w:r>
    </w:p>
    <w:p w:rsidR="0031155F" w:rsidRPr="002B0846" w:rsidRDefault="001D5355" w:rsidP="0031155F">
      <w:pPr>
        <w:rPr>
          <w:rFonts w:ascii="Times New Roman" w:hAnsi="Times New Roman"/>
          <w:b/>
          <w:i/>
          <w:color w:val="0D0D0D" w:themeColor="text1" w:themeTint="F2"/>
          <w:sz w:val="24"/>
          <w:u w:val="single"/>
        </w:rPr>
      </w:pPr>
      <w:r w:rsidRPr="002B0846">
        <w:rPr>
          <w:rFonts w:ascii="Times New Roman" w:hAnsi="Times New Roman"/>
          <w:b/>
          <w:bCs/>
          <w:i/>
          <w:color w:val="0D0D0D" w:themeColor="text1" w:themeTint="F2"/>
          <w:sz w:val="24"/>
          <w:szCs w:val="24"/>
        </w:rPr>
        <w:t xml:space="preserve">2.5.1 </w:t>
      </w:r>
      <w:r w:rsidR="001C21FB" w:rsidRPr="002B0846">
        <w:rPr>
          <w:rFonts w:ascii="Times New Roman" w:hAnsi="Times New Roman"/>
          <w:b/>
          <w:bCs/>
          <w:i/>
          <w:color w:val="0D0D0D" w:themeColor="text1" w:themeTint="F2"/>
          <w:sz w:val="24"/>
          <w:szCs w:val="24"/>
        </w:rPr>
        <w:t xml:space="preserve">Spectrophotometric determination of </w:t>
      </w:r>
      <w:r w:rsidR="0031155F" w:rsidRPr="002B0846">
        <w:rPr>
          <w:rFonts w:ascii="Times New Roman" w:hAnsi="Times New Roman"/>
          <w:b/>
          <w:bCs/>
          <w:i/>
          <w:color w:val="0D0D0D" w:themeColor="text1" w:themeTint="F2"/>
          <w:sz w:val="24"/>
          <w:szCs w:val="24"/>
        </w:rPr>
        <w:t xml:space="preserve">Indole acetic acid (IAA) </w:t>
      </w:r>
    </w:p>
    <w:p w:rsidR="0031155F" w:rsidRPr="002B0846" w:rsidRDefault="0031155F" w:rsidP="0031155F">
      <w:pPr>
        <w:spacing w:after="0" w:line="360" w:lineRule="auto"/>
        <w:jc w:val="both"/>
        <w:rPr>
          <w:rFonts w:ascii="Times New Roman" w:hAnsi="Times New Roman"/>
          <w:color w:val="0D0D0D" w:themeColor="text1" w:themeTint="F2"/>
          <w:sz w:val="24"/>
          <w:szCs w:val="24"/>
        </w:rPr>
      </w:pPr>
      <w:r w:rsidRPr="002B0846">
        <w:rPr>
          <w:rFonts w:ascii="Times New Roman" w:hAnsi="Times New Roman"/>
          <w:color w:val="0D0D0D" w:themeColor="text1" w:themeTint="F2"/>
          <w:sz w:val="24"/>
          <w:szCs w:val="24"/>
        </w:rPr>
        <w:t xml:space="preserve">The plant hormone, Indole-3-acetic acid (IAA) produced by </w:t>
      </w:r>
      <w:r w:rsidR="006A3B9C" w:rsidRPr="002B0846">
        <w:rPr>
          <w:rFonts w:ascii="Times New Roman" w:hAnsi="Times New Roman"/>
          <w:i/>
          <w:color w:val="0D0D0D" w:themeColor="text1" w:themeTint="F2"/>
          <w:sz w:val="24"/>
          <w:szCs w:val="24"/>
        </w:rPr>
        <w:t>M</w:t>
      </w:r>
      <w:r w:rsidRPr="002B0846">
        <w:rPr>
          <w:rFonts w:ascii="Times New Roman" w:hAnsi="Times New Roman"/>
          <w:color w:val="0D0D0D" w:themeColor="text1" w:themeTint="F2"/>
          <w:sz w:val="24"/>
          <w:szCs w:val="24"/>
        </w:rPr>
        <w:t xml:space="preserve">. </w:t>
      </w:r>
      <w:r w:rsidR="006A3B9C" w:rsidRPr="002B0846">
        <w:rPr>
          <w:rFonts w:ascii="Times New Roman" w:hAnsi="Times New Roman"/>
          <w:i/>
          <w:color w:val="0D0D0D" w:themeColor="text1" w:themeTint="F2"/>
          <w:sz w:val="24"/>
          <w:szCs w:val="24"/>
        </w:rPr>
        <w:t>cicer</w:t>
      </w:r>
      <w:r w:rsidRPr="002B0846">
        <w:rPr>
          <w:rFonts w:ascii="Times New Roman" w:hAnsi="Times New Roman"/>
          <w:i/>
          <w:color w:val="0D0D0D" w:themeColor="text1" w:themeTint="F2"/>
          <w:sz w:val="24"/>
          <w:szCs w:val="24"/>
        </w:rPr>
        <w:t xml:space="preserve">i </w:t>
      </w:r>
      <w:r w:rsidR="006A3B9C" w:rsidRPr="002B0846">
        <w:rPr>
          <w:rFonts w:ascii="Times New Roman" w:hAnsi="Times New Roman"/>
          <w:color w:val="0D0D0D" w:themeColor="text1" w:themeTint="F2"/>
          <w:sz w:val="24"/>
          <w:szCs w:val="24"/>
        </w:rPr>
        <w:t xml:space="preserve">BRM5 </w:t>
      </w:r>
      <w:r w:rsidRPr="002B0846">
        <w:rPr>
          <w:rFonts w:ascii="Times New Roman" w:hAnsi="Times New Roman"/>
          <w:color w:val="0D0D0D" w:themeColor="text1" w:themeTint="F2"/>
          <w:sz w:val="24"/>
          <w:szCs w:val="24"/>
        </w:rPr>
        <w:t xml:space="preserve">was quantitatively assayed by the modified method of Brick et al. (1991). Here, </w:t>
      </w:r>
      <w:r w:rsidR="006A3B9C" w:rsidRPr="002B0846">
        <w:rPr>
          <w:rFonts w:ascii="Times New Roman" w:hAnsi="Times New Roman"/>
          <w:color w:val="0D0D0D" w:themeColor="text1" w:themeTint="F2"/>
          <w:sz w:val="24"/>
          <w:szCs w:val="24"/>
        </w:rPr>
        <w:t>bacterial cells</w:t>
      </w:r>
      <w:r w:rsidR="00DE6A23" w:rsidRPr="002B0846">
        <w:rPr>
          <w:rFonts w:ascii="Times New Roman" w:hAnsi="Times New Roman"/>
          <w:color w:val="0D0D0D" w:themeColor="text1" w:themeTint="F2"/>
          <w:sz w:val="24"/>
          <w:szCs w:val="24"/>
        </w:rPr>
        <w:t xml:space="preserve"> </w:t>
      </w:r>
      <w:r w:rsidR="006A3B9C" w:rsidRPr="002B0846">
        <w:rPr>
          <w:rFonts w:ascii="Times New Roman" w:hAnsi="Times New Roman"/>
          <w:color w:val="0D0D0D" w:themeColor="text1" w:themeTint="F2"/>
          <w:sz w:val="24"/>
          <w:szCs w:val="24"/>
        </w:rPr>
        <w:t>were</w:t>
      </w:r>
      <w:r w:rsidRPr="002B0846">
        <w:rPr>
          <w:rFonts w:ascii="Times New Roman" w:hAnsi="Times New Roman"/>
          <w:color w:val="0D0D0D" w:themeColor="text1" w:themeTint="F2"/>
          <w:sz w:val="24"/>
          <w:szCs w:val="24"/>
        </w:rPr>
        <w:t xml:space="preserve"> grown in Luria Bertani (LB) broth (gl</w:t>
      </w:r>
      <w:r w:rsidRPr="002B0846">
        <w:rPr>
          <w:rFonts w:ascii="Times New Roman" w:hAnsi="Times New Roman"/>
          <w:color w:val="0D0D0D" w:themeColor="text1" w:themeTint="F2"/>
          <w:sz w:val="24"/>
          <w:szCs w:val="24"/>
          <w:vertAlign w:val="superscript"/>
        </w:rPr>
        <w:t>-1</w:t>
      </w:r>
      <w:r w:rsidRPr="002B0846">
        <w:rPr>
          <w:rFonts w:ascii="Times New Roman" w:hAnsi="Times New Roman"/>
          <w:color w:val="0D0D0D" w:themeColor="text1" w:themeTint="F2"/>
          <w:sz w:val="24"/>
          <w:szCs w:val="24"/>
        </w:rPr>
        <w:t>: tryptone 10; yeast extract 5; NaCl 10 and pH 7.5). A- 100 ml LB broth containing fixed concentration of tryptophan (100 mg ml</w:t>
      </w:r>
      <w:r w:rsidRPr="002B0846">
        <w:rPr>
          <w:rFonts w:ascii="Times New Roman" w:hAnsi="Times New Roman"/>
          <w:color w:val="0D0D0D" w:themeColor="text1" w:themeTint="F2"/>
          <w:sz w:val="24"/>
          <w:szCs w:val="24"/>
          <w:vertAlign w:val="superscript"/>
        </w:rPr>
        <w:t>-1</w:t>
      </w:r>
      <w:r w:rsidRPr="002B0846">
        <w:rPr>
          <w:rFonts w:ascii="Times New Roman" w:hAnsi="Times New Roman"/>
          <w:color w:val="0D0D0D" w:themeColor="text1" w:themeTint="F2"/>
          <w:sz w:val="24"/>
          <w:szCs w:val="24"/>
        </w:rPr>
        <w:t xml:space="preserve">) was </w:t>
      </w:r>
      <w:r w:rsidR="006A3B9C" w:rsidRPr="002B0846">
        <w:rPr>
          <w:rFonts w:ascii="Times New Roman" w:hAnsi="Times New Roman"/>
          <w:color w:val="0D0D0D" w:themeColor="text1" w:themeTint="F2"/>
          <w:sz w:val="24"/>
          <w:szCs w:val="24"/>
        </w:rPr>
        <w:t>treated with 0, 600, 12</w:t>
      </w:r>
      <w:r w:rsidRPr="002B0846">
        <w:rPr>
          <w:rFonts w:ascii="Times New Roman" w:hAnsi="Times New Roman"/>
          <w:color w:val="0D0D0D" w:themeColor="text1" w:themeTint="F2"/>
          <w:sz w:val="24"/>
          <w:szCs w:val="24"/>
        </w:rPr>
        <w:t xml:space="preserve">00 </w:t>
      </w:r>
      <w:r w:rsidR="006A3B9C" w:rsidRPr="002B0846">
        <w:rPr>
          <w:rFonts w:ascii="Times New Roman" w:hAnsi="Times New Roman"/>
          <w:color w:val="0D0D0D" w:themeColor="text1" w:themeTint="F2"/>
          <w:sz w:val="24"/>
          <w:szCs w:val="24"/>
        </w:rPr>
        <w:t>and 1800 ugml-1 KITZ</w:t>
      </w:r>
      <w:r w:rsidRPr="002B0846">
        <w:rPr>
          <w:rFonts w:ascii="Times New Roman" w:hAnsi="Times New Roman"/>
          <w:color w:val="0D0D0D" w:themeColor="text1" w:themeTint="F2"/>
          <w:sz w:val="24"/>
          <w:szCs w:val="24"/>
        </w:rPr>
        <w:t xml:space="preserve">. The </w:t>
      </w:r>
      <w:r w:rsidR="006A3B9C" w:rsidRPr="002B0846">
        <w:rPr>
          <w:rFonts w:ascii="Times New Roman" w:hAnsi="Times New Roman"/>
          <w:color w:val="0D0D0D" w:themeColor="text1" w:themeTint="F2"/>
          <w:sz w:val="24"/>
          <w:szCs w:val="24"/>
        </w:rPr>
        <w:t>fungicide</w:t>
      </w:r>
      <w:r w:rsidRPr="002B0846">
        <w:rPr>
          <w:rFonts w:ascii="Times New Roman" w:hAnsi="Times New Roman"/>
          <w:color w:val="0D0D0D" w:themeColor="text1" w:themeTint="F2"/>
          <w:sz w:val="24"/>
          <w:szCs w:val="24"/>
        </w:rPr>
        <w:t xml:space="preserve"> containing LB</w:t>
      </w:r>
      <w:r w:rsidR="006A3B9C" w:rsidRPr="002B0846">
        <w:rPr>
          <w:rFonts w:ascii="Times New Roman" w:hAnsi="Times New Roman"/>
          <w:color w:val="0D0D0D" w:themeColor="text1" w:themeTint="F2"/>
          <w:sz w:val="24"/>
          <w:szCs w:val="24"/>
        </w:rPr>
        <w:t xml:space="preserve"> was then inoculated with 100 μL</w:t>
      </w:r>
      <w:r w:rsidRPr="002B0846">
        <w:rPr>
          <w:rFonts w:ascii="Times New Roman" w:hAnsi="Times New Roman"/>
          <w:color w:val="0D0D0D" w:themeColor="text1" w:themeTint="F2"/>
          <w:sz w:val="24"/>
          <w:szCs w:val="24"/>
        </w:rPr>
        <w:t xml:space="preserve"> culture (10</w:t>
      </w:r>
      <w:r w:rsidRPr="002B0846">
        <w:rPr>
          <w:rFonts w:ascii="Times New Roman" w:hAnsi="Times New Roman"/>
          <w:color w:val="0D0D0D" w:themeColor="text1" w:themeTint="F2"/>
          <w:sz w:val="24"/>
          <w:szCs w:val="24"/>
          <w:vertAlign w:val="superscript"/>
        </w:rPr>
        <w:t>8</w:t>
      </w:r>
      <w:r w:rsidR="006A3B9C" w:rsidRPr="002B0846">
        <w:rPr>
          <w:rFonts w:ascii="Times New Roman" w:hAnsi="Times New Roman"/>
          <w:color w:val="0D0D0D" w:themeColor="text1" w:themeTint="F2"/>
          <w:sz w:val="24"/>
          <w:szCs w:val="24"/>
        </w:rPr>
        <w:t xml:space="preserve"> cells mL</w:t>
      </w:r>
      <w:r w:rsidRPr="002B0846">
        <w:rPr>
          <w:rFonts w:ascii="Times New Roman" w:hAnsi="Times New Roman"/>
          <w:color w:val="0D0D0D" w:themeColor="text1" w:themeTint="F2"/>
          <w:sz w:val="24"/>
          <w:szCs w:val="24"/>
          <w:vertAlign w:val="superscript"/>
        </w:rPr>
        <w:t>-1</w:t>
      </w:r>
      <w:r w:rsidRPr="002B0846">
        <w:rPr>
          <w:rFonts w:ascii="Times New Roman" w:hAnsi="Times New Roman"/>
          <w:color w:val="0D0D0D" w:themeColor="text1" w:themeTint="F2"/>
          <w:sz w:val="24"/>
          <w:szCs w:val="24"/>
        </w:rPr>
        <w:t xml:space="preserve">) of </w:t>
      </w:r>
      <w:r w:rsidR="006A3B9C" w:rsidRPr="002B0846">
        <w:rPr>
          <w:rFonts w:ascii="Times New Roman" w:hAnsi="Times New Roman"/>
          <w:i/>
          <w:color w:val="0D0D0D" w:themeColor="text1" w:themeTint="F2"/>
          <w:sz w:val="24"/>
          <w:szCs w:val="24"/>
        </w:rPr>
        <w:t>M</w:t>
      </w:r>
      <w:r w:rsidR="006A3B9C" w:rsidRPr="002B0846">
        <w:rPr>
          <w:rFonts w:ascii="Times New Roman" w:hAnsi="Times New Roman"/>
          <w:color w:val="0D0D0D" w:themeColor="text1" w:themeTint="F2"/>
          <w:sz w:val="24"/>
          <w:szCs w:val="24"/>
        </w:rPr>
        <w:t xml:space="preserve">. </w:t>
      </w:r>
      <w:r w:rsidR="006A3B9C" w:rsidRPr="002B0846">
        <w:rPr>
          <w:rFonts w:ascii="Times New Roman" w:hAnsi="Times New Roman"/>
          <w:i/>
          <w:color w:val="0D0D0D" w:themeColor="text1" w:themeTint="F2"/>
          <w:sz w:val="24"/>
          <w:szCs w:val="24"/>
        </w:rPr>
        <w:t xml:space="preserve">ciceri </w:t>
      </w:r>
      <w:r w:rsidR="006A3B9C" w:rsidRPr="002B0846">
        <w:rPr>
          <w:rFonts w:ascii="Times New Roman" w:hAnsi="Times New Roman"/>
          <w:color w:val="0D0D0D" w:themeColor="text1" w:themeTint="F2"/>
          <w:sz w:val="24"/>
          <w:szCs w:val="24"/>
        </w:rPr>
        <w:t xml:space="preserve">BRM5 </w:t>
      </w:r>
      <w:r w:rsidRPr="002B0846">
        <w:rPr>
          <w:rFonts w:ascii="Times New Roman" w:hAnsi="Times New Roman"/>
          <w:color w:val="0D0D0D" w:themeColor="text1" w:themeTint="F2"/>
          <w:sz w:val="24"/>
          <w:szCs w:val="24"/>
        </w:rPr>
        <w:t xml:space="preserve">and incubated at 28±2 °C for four days with shaking at 120 r/min. Following complete incubation, culture (5 </w:t>
      </w:r>
      <w:r w:rsidR="006A3B9C" w:rsidRPr="002B0846">
        <w:rPr>
          <w:rFonts w:ascii="Times New Roman" w:hAnsi="Times New Roman"/>
          <w:color w:val="0D0D0D" w:themeColor="text1" w:themeTint="F2"/>
          <w:sz w:val="24"/>
          <w:szCs w:val="24"/>
        </w:rPr>
        <w:t>mL</w:t>
      </w:r>
      <w:r w:rsidRPr="002B0846">
        <w:rPr>
          <w:rFonts w:ascii="Times New Roman" w:hAnsi="Times New Roman"/>
          <w:color w:val="0D0D0D" w:themeColor="text1" w:themeTint="F2"/>
          <w:sz w:val="24"/>
          <w:szCs w:val="24"/>
        </w:rPr>
        <w:t>) was centrifuged (8000 r/min) for 10 min. and two ml s</w:t>
      </w:r>
      <w:r w:rsidR="006A3B9C" w:rsidRPr="002B0846">
        <w:rPr>
          <w:rFonts w:ascii="Times New Roman" w:hAnsi="Times New Roman"/>
          <w:color w:val="0D0D0D" w:themeColor="text1" w:themeTint="F2"/>
          <w:sz w:val="24"/>
          <w:szCs w:val="24"/>
        </w:rPr>
        <w:t>upernatant was added with 100 μL</w:t>
      </w:r>
      <w:r w:rsidR="00E962E2" w:rsidRPr="002B0846">
        <w:rPr>
          <w:rFonts w:ascii="Times New Roman" w:hAnsi="Times New Roman"/>
          <w:color w:val="0D0D0D" w:themeColor="text1" w:themeTint="F2"/>
          <w:sz w:val="24"/>
          <w:szCs w:val="24"/>
        </w:rPr>
        <w:t xml:space="preserve"> </w:t>
      </w:r>
      <w:r w:rsidRPr="002B0846">
        <w:rPr>
          <w:rFonts w:ascii="Times New Roman" w:hAnsi="Times New Roman"/>
          <w:color w:val="0D0D0D" w:themeColor="text1" w:themeTint="F2"/>
          <w:sz w:val="24"/>
          <w:szCs w:val="24"/>
        </w:rPr>
        <w:t>orthophosphoric acid and four ml Salkowsky reagent (2% 0.5 M FeCl</w:t>
      </w:r>
      <w:r w:rsidRPr="002B0846">
        <w:rPr>
          <w:rFonts w:ascii="Times New Roman" w:hAnsi="Times New Roman"/>
          <w:color w:val="0D0D0D" w:themeColor="text1" w:themeTint="F2"/>
          <w:sz w:val="24"/>
          <w:szCs w:val="24"/>
          <w:vertAlign w:val="subscript"/>
        </w:rPr>
        <w:t>3</w:t>
      </w:r>
      <w:r w:rsidRPr="002B0846">
        <w:rPr>
          <w:rFonts w:ascii="Times New Roman" w:hAnsi="Times New Roman"/>
          <w:color w:val="0D0D0D" w:themeColor="text1" w:themeTint="F2"/>
          <w:sz w:val="24"/>
          <w:szCs w:val="24"/>
        </w:rPr>
        <w:t xml:space="preserve"> prepared in 35% per-chloric acid) and incubated for one hour at 28±2°C in dark for colour development. The absorbance of pink colour developed during reaction was measured at 530 nm. The quantity of indole acetic acid was calibrated using pure IAA as a standard.</w:t>
      </w:r>
    </w:p>
    <w:p w:rsidR="0031155F" w:rsidRPr="002B0846" w:rsidRDefault="00121132" w:rsidP="0031155F">
      <w:pPr>
        <w:spacing w:after="0" w:line="360" w:lineRule="auto"/>
        <w:jc w:val="both"/>
        <w:rPr>
          <w:rFonts w:ascii="Times New Roman" w:hAnsi="Times New Roman"/>
          <w:i/>
          <w:color w:val="0D0D0D" w:themeColor="text1" w:themeTint="F2"/>
          <w:sz w:val="24"/>
          <w:szCs w:val="24"/>
        </w:rPr>
      </w:pPr>
      <w:r w:rsidRPr="002B0846">
        <w:rPr>
          <w:rFonts w:ascii="Times New Roman" w:hAnsi="Times New Roman"/>
          <w:b/>
          <w:bCs/>
          <w:i/>
          <w:color w:val="0D0D0D" w:themeColor="text1" w:themeTint="F2"/>
          <w:sz w:val="24"/>
          <w:szCs w:val="24"/>
        </w:rPr>
        <w:t xml:space="preserve">2.5.1 </w:t>
      </w:r>
      <w:r w:rsidR="0031155F" w:rsidRPr="002B0846">
        <w:rPr>
          <w:rFonts w:ascii="Times New Roman" w:hAnsi="Times New Roman"/>
          <w:b/>
          <w:bCs/>
          <w:i/>
          <w:color w:val="0D0D0D" w:themeColor="text1" w:themeTint="F2"/>
          <w:sz w:val="24"/>
          <w:szCs w:val="24"/>
        </w:rPr>
        <w:t>ACC Deaminase Activity</w:t>
      </w:r>
    </w:p>
    <w:p w:rsidR="0031155F" w:rsidRPr="002B0846" w:rsidRDefault="0031155F" w:rsidP="0031155F">
      <w:pPr>
        <w:spacing w:after="0" w:line="360" w:lineRule="auto"/>
        <w:jc w:val="both"/>
        <w:rPr>
          <w:rFonts w:ascii="Times New Roman" w:hAnsi="Times New Roman"/>
          <w:color w:val="0D0D0D" w:themeColor="text1" w:themeTint="F2"/>
          <w:sz w:val="24"/>
          <w:szCs w:val="24"/>
        </w:rPr>
      </w:pPr>
      <w:r w:rsidRPr="002B0846">
        <w:rPr>
          <w:rFonts w:ascii="Times New Roman" w:hAnsi="Times New Roman"/>
          <w:color w:val="0D0D0D" w:themeColor="text1" w:themeTint="F2"/>
          <w:sz w:val="24"/>
          <w:szCs w:val="24"/>
        </w:rPr>
        <w:t>The plant growth modulating enzyme such as</w:t>
      </w:r>
      <w:r w:rsidR="00DE6A23" w:rsidRPr="002B0846">
        <w:rPr>
          <w:rFonts w:ascii="Times New Roman" w:hAnsi="Times New Roman"/>
          <w:color w:val="0D0D0D" w:themeColor="text1" w:themeTint="F2"/>
          <w:sz w:val="24"/>
          <w:szCs w:val="24"/>
        </w:rPr>
        <w:t xml:space="preserve"> </w:t>
      </w:r>
      <w:r w:rsidRPr="002B0846">
        <w:rPr>
          <w:rFonts w:ascii="Times New Roman" w:hAnsi="Times New Roman"/>
          <w:color w:val="0D0D0D" w:themeColor="text1" w:themeTint="F2"/>
          <w:sz w:val="24"/>
          <w:szCs w:val="24"/>
        </w:rPr>
        <w:t xml:space="preserve">ACC deaminase (EC 4.1.99.4) secreted by </w:t>
      </w:r>
      <w:r w:rsidR="00795F4D" w:rsidRPr="002B0846">
        <w:rPr>
          <w:rFonts w:ascii="Times New Roman" w:hAnsi="Times New Roman"/>
          <w:i/>
          <w:color w:val="0D0D0D" w:themeColor="text1" w:themeTint="F2"/>
          <w:sz w:val="24"/>
          <w:szCs w:val="24"/>
        </w:rPr>
        <w:t>M</w:t>
      </w:r>
      <w:r w:rsidR="00795F4D" w:rsidRPr="002B0846">
        <w:rPr>
          <w:rFonts w:ascii="Times New Roman" w:hAnsi="Times New Roman"/>
          <w:color w:val="0D0D0D" w:themeColor="text1" w:themeTint="F2"/>
          <w:sz w:val="24"/>
          <w:szCs w:val="24"/>
        </w:rPr>
        <w:t xml:space="preserve">. </w:t>
      </w:r>
      <w:r w:rsidR="00795F4D" w:rsidRPr="002B0846">
        <w:rPr>
          <w:rFonts w:ascii="Times New Roman" w:hAnsi="Times New Roman"/>
          <w:i/>
          <w:color w:val="0D0D0D" w:themeColor="text1" w:themeTint="F2"/>
          <w:sz w:val="24"/>
          <w:szCs w:val="24"/>
        </w:rPr>
        <w:t xml:space="preserve">ciceri </w:t>
      </w:r>
      <w:r w:rsidR="00795F4D" w:rsidRPr="002B0846">
        <w:rPr>
          <w:rFonts w:ascii="Times New Roman" w:hAnsi="Times New Roman"/>
          <w:color w:val="0D0D0D" w:themeColor="text1" w:themeTint="F2"/>
          <w:sz w:val="24"/>
          <w:szCs w:val="24"/>
        </w:rPr>
        <w:t>BRM5</w:t>
      </w:r>
      <w:r w:rsidRPr="002B0846">
        <w:rPr>
          <w:rFonts w:ascii="Times New Roman" w:hAnsi="Times New Roman"/>
          <w:color w:val="0D0D0D" w:themeColor="text1" w:themeTint="F2"/>
          <w:sz w:val="24"/>
          <w:szCs w:val="24"/>
        </w:rPr>
        <w:t xml:space="preserve"> was qualitatively detected by spot inoculation method using DF salts minimal medium (Dworkin and Foster, 1958) containing 3</w:t>
      </w:r>
      <w:r w:rsidR="00795F4D" w:rsidRPr="002B0846">
        <w:rPr>
          <w:rFonts w:ascii="Times New Roman" w:hAnsi="Times New Roman"/>
          <w:color w:val="0D0D0D" w:themeColor="text1" w:themeTint="F2"/>
          <w:sz w:val="24"/>
          <w:szCs w:val="24"/>
        </w:rPr>
        <w:t xml:space="preserve"> m</w:t>
      </w:r>
      <w:r w:rsidRPr="002B0846">
        <w:rPr>
          <w:rFonts w:ascii="Times New Roman" w:hAnsi="Times New Roman"/>
          <w:color w:val="0D0D0D" w:themeColor="text1" w:themeTint="F2"/>
          <w:sz w:val="24"/>
          <w:szCs w:val="24"/>
        </w:rPr>
        <w:t>M ACC as N source. Plates containing DF medium without ACC and with (NH</w:t>
      </w:r>
      <w:r w:rsidRPr="002B0846">
        <w:rPr>
          <w:rFonts w:ascii="Times New Roman" w:hAnsi="Times New Roman"/>
          <w:color w:val="0D0D0D" w:themeColor="text1" w:themeTint="F2"/>
          <w:sz w:val="24"/>
          <w:szCs w:val="24"/>
          <w:vertAlign w:val="subscript"/>
        </w:rPr>
        <w:t>4</w:t>
      </w:r>
      <w:r w:rsidRPr="002B0846">
        <w:rPr>
          <w:rFonts w:ascii="Times New Roman" w:hAnsi="Times New Roman"/>
          <w:color w:val="0D0D0D" w:themeColor="text1" w:themeTint="F2"/>
          <w:sz w:val="24"/>
          <w:szCs w:val="24"/>
        </w:rPr>
        <w:t>)</w:t>
      </w:r>
      <w:r w:rsidRPr="002B0846">
        <w:rPr>
          <w:rFonts w:ascii="Times New Roman" w:hAnsi="Times New Roman"/>
          <w:color w:val="0D0D0D" w:themeColor="text1" w:themeTint="F2"/>
          <w:sz w:val="24"/>
          <w:szCs w:val="24"/>
          <w:vertAlign w:val="subscript"/>
        </w:rPr>
        <w:t>2</w:t>
      </w:r>
      <w:r w:rsidRPr="002B0846">
        <w:rPr>
          <w:rFonts w:ascii="Times New Roman" w:hAnsi="Times New Roman"/>
          <w:color w:val="0D0D0D" w:themeColor="text1" w:themeTint="F2"/>
          <w:sz w:val="24"/>
          <w:szCs w:val="24"/>
        </w:rPr>
        <w:t>SO</w:t>
      </w:r>
      <w:r w:rsidRPr="002B0846">
        <w:rPr>
          <w:rFonts w:ascii="Times New Roman" w:hAnsi="Times New Roman"/>
          <w:color w:val="0D0D0D" w:themeColor="text1" w:themeTint="F2"/>
          <w:sz w:val="24"/>
          <w:szCs w:val="24"/>
          <w:vertAlign w:val="subscript"/>
        </w:rPr>
        <w:t>4</w:t>
      </w:r>
      <w:r w:rsidRPr="002B0846">
        <w:rPr>
          <w:rFonts w:ascii="Times New Roman" w:hAnsi="Times New Roman"/>
          <w:color w:val="0D0D0D" w:themeColor="text1" w:themeTint="F2"/>
          <w:sz w:val="24"/>
          <w:szCs w:val="24"/>
        </w:rPr>
        <w:t xml:space="preserve"> (0.2% w/v) served as negative and positive control, respectively. Plates maintained at 28±2°C for 72 h were examined each day for bacterial growth. </w:t>
      </w:r>
      <w:r w:rsidRPr="002B0846">
        <w:rPr>
          <w:rFonts w:ascii="Times New Roman" w:hAnsi="Times New Roman"/>
          <w:i/>
          <w:color w:val="0D0D0D" w:themeColor="text1" w:themeTint="F2"/>
          <w:sz w:val="24"/>
          <w:szCs w:val="24"/>
        </w:rPr>
        <w:t>Mesorhizobium</w:t>
      </w:r>
      <w:r w:rsidRPr="002B0846">
        <w:rPr>
          <w:rFonts w:ascii="Times New Roman" w:hAnsi="Times New Roman"/>
          <w:color w:val="0D0D0D" w:themeColor="text1" w:themeTint="F2"/>
          <w:sz w:val="24"/>
          <w:szCs w:val="24"/>
        </w:rPr>
        <w:t xml:space="preserve"> LMS-1 containing pRKACC plasmid (Shah et al., 1998) was used as a positive control. The ACC deaminase secreted by bacterial strain grown at 1X, 2X and 3X of fungicides was extracted as suggested by Honma and Shimomura (1978) and Penrose and Glick (2003). The </w:t>
      </w:r>
      <w:r w:rsidRPr="002B0846">
        <w:rPr>
          <w:rFonts w:ascii="Times New Roman" w:hAnsi="Times New Roman"/>
          <w:color w:val="0D0D0D" w:themeColor="text1" w:themeTint="F2"/>
          <w:sz w:val="24"/>
          <w:szCs w:val="24"/>
        </w:rPr>
        <w:lastRenderedPageBreak/>
        <w:t>quantity of α-ketobutyrate generated due to ACC deaminase activity was measured spectrophotometrically against a standard curve of α-ketobutyrate. The activity of ACC deaminase was presented as the quantity of α-ketobutyrate released/mg of protein/h. All individual experiments were conducted 3 times on different intervals</w:t>
      </w:r>
      <w:r w:rsidR="002619E5" w:rsidRPr="002B0846">
        <w:rPr>
          <w:rFonts w:ascii="Times New Roman" w:hAnsi="Times New Roman"/>
          <w:color w:val="0D0D0D" w:themeColor="text1" w:themeTint="F2"/>
          <w:sz w:val="24"/>
          <w:szCs w:val="24"/>
        </w:rPr>
        <w:t>.</w:t>
      </w:r>
    </w:p>
    <w:p w:rsidR="00121132" w:rsidRPr="002B0846" w:rsidRDefault="00121132" w:rsidP="002619E5">
      <w:pPr>
        <w:autoSpaceDE w:val="0"/>
        <w:autoSpaceDN w:val="0"/>
        <w:adjustRightInd w:val="0"/>
        <w:spacing w:after="0" w:line="360" w:lineRule="auto"/>
        <w:jc w:val="both"/>
        <w:rPr>
          <w:rFonts w:ascii="Times New Roman" w:hAnsi="Times New Roman"/>
          <w:b/>
          <w:i/>
          <w:color w:val="0D0D0D" w:themeColor="text1" w:themeTint="F2"/>
          <w:sz w:val="24"/>
          <w:szCs w:val="24"/>
        </w:rPr>
      </w:pPr>
      <w:r w:rsidRPr="002B0846">
        <w:rPr>
          <w:rFonts w:ascii="Times New Roman" w:hAnsi="Times New Roman"/>
          <w:b/>
          <w:bCs/>
          <w:i/>
          <w:iCs/>
          <w:color w:val="0D0D0D" w:themeColor="text1" w:themeTint="F2"/>
          <w:sz w:val="24"/>
          <w:szCs w:val="24"/>
        </w:rPr>
        <w:t>2.5.2 EPS production</w:t>
      </w:r>
      <w:r w:rsidRPr="002B0846">
        <w:rPr>
          <w:rFonts w:ascii="Times New Roman" w:hAnsi="Times New Roman"/>
          <w:b/>
          <w:i/>
          <w:color w:val="0D0D0D" w:themeColor="text1" w:themeTint="F2"/>
          <w:sz w:val="24"/>
          <w:szCs w:val="24"/>
        </w:rPr>
        <w:t xml:space="preserve"> under fungicide stress </w:t>
      </w:r>
    </w:p>
    <w:p w:rsidR="00485591" w:rsidRPr="002B0846" w:rsidRDefault="00485591" w:rsidP="00485591">
      <w:pPr>
        <w:spacing w:after="0" w:line="360" w:lineRule="auto"/>
        <w:jc w:val="both"/>
        <w:rPr>
          <w:rFonts w:ascii="Times New Roman" w:hAnsi="Times New Roman" w:cs="Times New Roman"/>
          <w:color w:val="0D0D0D" w:themeColor="text1" w:themeTint="F2"/>
          <w:sz w:val="24"/>
          <w:szCs w:val="24"/>
        </w:rPr>
      </w:pPr>
      <w:r w:rsidRPr="002B0846">
        <w:rPr>
          <w:rFonts w:ascii="Times New Roman" w:hAnsi="Times New Roman" w:cs="Times New Roman"/>
          <w:color w:val="0D0D0D" w:themeColor="text1" w:themeTint="F2"/>
          <w:sz w:val="24"/>
          <w:szCs w:val="24"/>
        </w:rPr>
        <w:t xml:space="preserve">The exopolysaccharide released by </w:t>
      </w:r>
      <w:r w:rsidRPr="002B0846">
        <w:rPr>
          <w:rFonts w:ascii="Times New Roman" w:hAnsi="Times New Roman" w:cs="Times New Roman"/>
          <w:i/>
          <w:color w:val="0D0D0D" w:themeColor="text1" w:themeTint="F2"/>
          <w:sz w:val="24"/>
          <w:szCs w:val="24"/>
        </w:rPr>
        <w:t>M. ciceri</w:t>
      </w:r>
      <w:r w:rsidRPr="002B0846">
        <w:rPr>
          <w:rFonts w:ascii="Times New Roman" w:hAnsi="Times New Roman" w:cs="Times New Roman"/>
          <w:color w:val="0D0D0D" w:themeColor="text1" w:themeTint="F2"/>
          <w:sz w:val="24"/>
          <w:szCs w:val="24"/>
        </w:rPr>
        <w:t xml:space="preserve"> BRM5 was extracted by the method of Mody et al. (1989). For this, bacterial cultures were grown in nutrient broth supplemented with 5% sucrose and treated with 0, normal (1X), two times (2X) and three times (3X) dose KITZ and incubated for 5 days at 28±2 </w:t>
      </w:r>
      <w:r w:rsidRPr="002B0846">
        <w:rPr>
          <w:rFonts w:ascii="Times New Roman" w:hAnsi="Times New Roman" w:cs="Times New Roman"/>
          <w:color w:val="0D0D0D" w:themeColor="text1" w:themeTint="F2"/>
          <w:sz w:val="24"/>
          <w:szCs w:val="24"/>
          <w:vertAlign w:val="superscript"/>
        </w:rPr>
        <w:t>0</w:t>
      </w:r>
      <w:r w:rsidRPr="002B0846">
        <w:rPr>
          <w:rFonts w:ascii="Times New Roman" w:hAnsi="Times New Roman" w:cs="Times New Roman"/>
          <w:color w:val="0D0D0D" w:themeColor="text1" w:themeTint="F2"/>
          <w:sz w:val="24"/>
          <w:szCs w:val="24"/>
        </w:rPr>
        <w:t>C at 120 rpm. Culture broth was centrifuged (8000 rpm min</w:t>
      </w:r>
      <w:r w:rsidRPr="002B0846">
        <w:rPr>
          <w:rFonts w:ascii="Times New Roman" w:hAnsi="Times New Roman" w:cs="Times New Roman"/>
          <w:color w:val="0D0D0D" w:themeColor="text1" w:themeTint="F2"/>
          <w:sz w:val="24"/>
          <w:szCs w:val="24"/>
          <w:vertAlign w:val="superscript"/>
        </w:rPr>
        <w:t>−1</w:t>
      </w:r>
      <w:r w:rsidRPr="002B0846">
        <w:rPr>
          <w:rFonts w:ascii="Times New Roman" w:hAnsi="Times New Roman" w:cs="Times New Roman"/>
          <w:color w:val="0D0D0D" w:themeColor="text1" w:themeTint="F2"/>
          <w:sz w:val="24"/>
          <w:szCs w:val="24"/>
        </w:rPr>
        <w:t>) for 20 min and EPS was extracted by mixing chilled acetone (CH</w:t>
      </w:r>
      <w:r w:rsidRPr="002B0846">
        <w:rPr>
          <w:rFonts w:ascii="Times New Roman" w:hAnsi="Times New Roman" w:cs="Times New Roman"/>
          <w:color w:val="0D0D0D" w:themeColor="text1" w:themeTint="F2"/>
          <w:sz w:val="24"/>
          <w:szCs w:val="24"/>
          <w:vertAlign w:val="subscript"/>
        </w:rPr>
        <w:t>3</w:t>
      </w:r>
      <w:r w:rsidRPr="002B0846">
        <w:rPr>
          <w:rFonts w:ascii="Times New Roman" w:hAnsi="Times New Roman" w:cs="Times New Roman"/>
          <w:color w:val="0D0D0D" w:themeColor="text1" w:themeTint="F2"/>
          <w:sz w:val="24"/>
          <w:szCs w:val="24"/>
        </w:rPr>
        <w:t>COCH</w:t>
      </w:r>
      <w:r w:rsidRPr="002B0846">
        <w:rPr>
          <w:rFonts w:ascii="Times New Roman" w:hAnsi="Times New Roman" w:cs="Times New Roman"/>
          <w:color w:val="0D0D0D" w:themeColor="text1" w:themeTint="F2"/>
          <w:sz w:val="24"/>
          <w:szCs w:val="24"/>
          <w:vertAlign w:val="subscript"/>
        </w:rPr>
        <w:t>3</w:t>
      </w:r>
      <w:r w:rsidRPr="002B0846">
        <w:rPr>
          <w:rFonts w:ascii="Times New Roman" w:hAnsi="Times New Roman" w:cs="Times New Roman"/>
          <w:color w:val="0D0D0D" w:themeColor="text1" w:themeTint="F2"/>
          <w:sz w:val="24"/>
          <w:szCs w:val="24"/>
        </w:rPr>
        <w:t xml:space="preserve">) and supernatant in a ratio of 3:1. The precipitated EPS so obtained was washed three times alternately with distilled water and acetone and transferred to filter paper and weighed after overnight drying at room temperature. </w:t>
      </w:r>
    </w:p>
    <w:p w:rsidR="002619E5" w:rsidRPr="002B0846" w:rsidRDefault="00121132" w:rsidP="002619E5">
      <w:pPr>
        <w:autoSpaceDE w:val="0"/>
        <w:autoSpaceDN w:val="0"/>
        <w:adjustRightInd w:val="0"/>
        <w:spacing w:after="0" w:line="360" w:lineRule="auto"/>
        <w:jc w:val="both"/>
        <w:rPr>
          <w:rFonts w:ascii="Times New Roman" w:hAnsi="Times New Roman"/>
          <w:b/>
          <w:i/>
          <w:color w:val="0D0D0D" w:themeColor="text1" w:themeTint="F2"/>
          <w:sz w:val="24"/>
          <w:szCs w:val="24"/>
        </w:rPr>
      </w:pPr>
      <w:r w:rsidRPr="002B0846">
        <w:rPr>
          <w:rFonts w:ascii="Times New Roman" w:hAnsi="Times New Roman"/>
          <w:b/>
          <w:bCs/>
          <w:i/>
          <w:iCs/>
          <w:color w:val="0D0D0D" w:themeColor="text1" w:themeTint="F2"/>
          <w:sz w:val="24"/>
          <w:szCs w:val="24"/>
        </w:rPr>
        <w:t xml:space="preserve">2.6.2 </w:t>
      </w:r>
      <w:r w:rsidR="00795F4D" w:rsidRPr="002B0846">
        <w:rPr>
          <w:rFonts w:ascii="Times New Roman" w:hAnsi="Times New Roman"/>
          <w:b/>
          <w:i/>
          <w:color w:val="0D0D0D" w:themeColor="text1" w:themeTint="F2"/>
          <w:sz w:val="24"/>
          <w:szCs w:val="24"/>
        </w:rPr>
        <w:t>Bio</w:t>
      </w:r>
      <w:r w:rsidR="00DE6A23" w:rsidRPr="002B0846">
        <w:rPr>
          <w:rFonts w:ascii="Times New Roman" w:hAnsi="Times New Roman"/>
          <w:b/>
          <w:i/>
          <w:color w:val="0D0D0D" w:themeColor="text1" w:themeTint="F2"/>
          <w:sz w:val="24"/>
          <w:szCs w:val="24"/>
        </w:rPr>
        <w:t>-</w:t>
      </w:r>
      <w:r w:rsidR="00795F4D" w:rsidRPr="002B0846">
        <w:rPr>
          <w:rFonts w:ascii="Times New Roman" w:hAnsi="Times New Roman"/>
          <w:b/>
          <w:i/>
          <w:color w:val="0D0D0D" w:themeColor="text1" w:themeTint="F2"/>
          <w:sz w:val="24"/>
          <w:szCs w:val="24"/>
        </w:rPr>
        <w:t xml:space="preserve">inoculation </w:t>
      </w:r>
      <w:r w:rsidR="002619E5" w:rsidRPr="002B0846">
        <w:rPr>
          <w:rFonts w:ascii="Times New Roman" w:hAnsi="Times New Roman"/>
          <w:b/>
          <w:i/>
          <w:color w:val="0D0D0D" w:themeColor="text1" w:themeTint="F2"/>
          <w:sz w:val="24"/>
          <w:szCs w:val="24"/>
        </w:rPr>
        <w:t xml:space="preserve">Impact of </w:t>
      </w:r>
      <w:r w:rsidR="00795F4D" w:rsidRPr="002B0846">
        <w:rPr>
          <w:rFonts w:ascii="Times New Roman" w:hAnsi="Times New Roman"/>
          <w:b/>
          <w:i/>
          <w:iCs/>
          <w:color w:val="0D0D0D" w:themeColor="text1" w:themeTint="F2"/>
          <w:sz w:val="24"/>
          <w:szCs w:val="24"/>
        </w:rPr>
        <w:t>Mesorhizobium</w:t>
      </w:r>
      <w:r w:rsidR="001C21FB" w:rsidRPr="002B0846">
        <w:rPr>
          <w:rFonts w:ascii="Times New Roman" w:hAnsi="Times New Roman"/>
          <w:b/>
          <w:i/>
          <w:iCs/>
          <w:color w:val="0D0D0D" w:themeColor="text1" w:themeTint="F2"/>
          <w:sz w:val="24"/>
          <w:szCs w:val="24"/>
        </w:rPr>
        <w:t xml:space="preserve"> </w:t>
      </w:r>
      <w:r w:rsidR="002619E5" w:rsidRPr="002B0846">
        <w:rPr>
          <w:rFonts w:ascii="Times New Roman" w:hAnsi="Times New Roman"/>
          <w:b/>
          <w:i/>
          <w:color w:val="0D0D0D" w:themeColor="text1" w:themeTint="F2"/>
          <w:sz w:val="24"/>
          <w:szCs w:val="24"/>
        </w:rPr>
        <w:t xml:space="preserve">on photosynthetic pigments </w:t>
      </w:r>
      <w:r w:rsidR="00305F8F" w:rsidRPr="002B0846">
        <w:rPr>
          <w:rFonts w:ascii="Times New Roman" w:hAnsi="Times New Roman"/>
          <w:b/>
          <w:i/>
          <w:color w:val="0D0D0D" w:themeColor="text1" w:themeTint="F2"/>
          <w:sz w:val="24"/>
          <w:szCs w:val="24"/>
        </w:rPr>
        <w:t xml:space="preserve">of </w:t>
      </w:r>
      <w:r w:rsidR="001C21FB" w:rsidRPr="002B0846">
        <w:rPr>
          <w:rFonts w:ascii="Times New Roman" w:hAnsi="Times New Roman" w:cs="Times New Roman"/>
          <w:b/>
          <w:bCs/>
          <w:i/>
          <w:color w:val="0D0D0D" w:themeColor="text1" w:themeTint="F2"/>
          <w:sz w:val="24"/>
          <w:szCs w:val="24"/>
        </w:rPr>
        <w:t>C. aritienum</w:t>
      </w:r>
      <w:r w:rsidR="001C21FB" w:rsidRPr="002B0846">
        <w:rPr>
          <w:b/>
          <w:bCs/>
          <w:i/>
          <w:color w:val="0D0D0D" w:themeColor="text1" w:themeTint="F2"/>
          <w:sz w:val="24"/>
          <w:szCs w:val="24"/>
        </w:rPr>
        <w:t xml:space="preserve">  </w:t>
      </w:r>
      <w:r w:rsidR="00305F8F" w:rsidRPr="002B0846">
        <w:rPr>
          <w:rFonts w:ascii="Times New Roman" w:hAnsi="Times New Roman"/>
          <w:b/>
          <w:i/>
          <w:color w:val="0D0D0D" w:themeColor="text1" w:themeTint="F2"/>
          <w:sz w:val="28"/>
          <w:szCs w:val="24"/>
        </w:rPr>
        <w:t xml:space="preserve"> </w:t>
      </w:r>
      <w:r w:rsidR="00305F8F" w:rsidRPr="002B0846">
        <w:rPr>
          <w:rFonts w:ascii="Times New Roman" w:hAnsi="Times New Roman"/>
          <w:b/>
          <w:i/>
          <w:color w:val="0D0D0D" w:themeColor="text1" w:themeTint="F2"/>
          <w:sz w:val="24"/>
          <w:szCs w:val="24"/>
        </w:rPr>
        <w:t>foliage</w:t>
      </w:r>
    </w:p>
    <w:p w:rsidR="002619E5" w:rsidRPr="002B0846" w:rsidRDefault="002619E5" w:rsidP="002619E5">
      <w:pPr>
        <w:spacing w:after="0" w:line="360" w:lineRule="auto"/>
        <w:jc w:val="both"/>
        <w:rPr>
          <w:rFonts w:ascii="Times New Roman" w:hAnsi="Times New Roman"/>
          <w:color w:val="0D0D0D" w:themeColor="text1" w:themeTint="F2"/>
          <w:sz w:val="24"/>
        </w:rPr>
      </w:pPr>
      <w:r w:rsidRPr="002B0846">
        <w:rPr>
          <w:rFonts w:ascii="Times New Roman" w:hAnsi="Times New Roman"/>
          <w:color w:val="0D0D0D" w:themeColor="text1" w:themeTint="F2"/>
          <w:sz w:val="24"/>
        </w:rPr>
        <w:t xml:space="preserve">Photosynthetic pigments (Chl a, Chl b, total chlorophyll and carotenoid content) in fresh foliage of </w:t>
      </w:r>
      <w:r w:rsidR="00795F4D" w:rsidRPr="002B0846">
        <w:rPr>
          <w:rFonts w:ascii="Times New Roman" w:hAnsi="Times New Roman"/>
          <w:color w:val="0D0D0D" w:themeColor="text1" w:themeTint="F2"/>
          <w:sz w:val="24"/>
        </w:rPr>
        <w:t xml:space="preserve">bio inoculated chickpea grown in soil treated with varying doses of KITZ </w:t>
      </w:r>
      <w:r w:rsidRPr="002B0846">
        <w:rPr>
          <w:rFonts w:ascii="Times New Roman" w:hAnsi="Times New Roman"/>
          <w:color w:val="0D0D0D" w:themeColor="text1" w:themeTint="F2"/>
          <w:sz w:val="24"/>
        </w:rPr>
        <w:t>was measured according to the method of Arnon (1949). The pigments were extracted from fresh leaves by macerating in 80% acetone. Absorption of chlorophyll and carotenoid content in the extract was determined using UV visible spectrophotometer (UV-2450, Shimadzu, Tokyo, Japan). The total photosynthetic pigments (Chl a, Chl b and total chlorophyll) was calculated as:</w:t>
      </w:r>
    </w:p>
    <w:p w:rsidR="002619E5" w:rsidRPr="002B0846" w:rsidRDefault="002619E5" w:rsidP="002619E5">
      <w:pPr>
        <w:spacing w:after="0" w:line="240" w:lineRule="auto"/>
        <w:jc w:val="center"/>
        <w:rPr>
          <w:rFonts w:ascii="Times New Roman" w:hAnsi="Times New Roman"/>
          <w:color w:val="0D0D0D" w:themeColor="text1" w:themeTint="F2"/>
          <w:sz w:val="24"/>
          <w:szCs w:val="24"/>
        </w:rPr>
      </w:pPr>
      <w:r w:rsidRPr="002B0846">
        <w:rPr>
          <w:rFonts w:ascii="Times New Roman" w:hAnsi="Times New Roman"/>
          <w:color w:val="0D0D0D" w:themeColor="text1" w:themeTint="F2"/>
          <w:sz w:val="24"/>
          <w:szCs w:val="24"/>
        </w:rPr>
        <w:t>mg chl. a/g tissue = 12.7 (A</w:t>
      </w:r>
      <w:r w:rsidRPr="002B0846">
        <w:rPr>
          <w:rFonts w:ascii="Times New Roman" w:hAnsi="Times New Roman"/>
          <w:color w:val="0D0D0D" w:themeColor="text1" w:themeTint="F2"/>
          <w:sz w:val="24"/>
          <w:szCs w:val="24"/>
          <w:vertAlign w:val="subscript"/>
        </w:rPr>
        <w:t>663</w:t>
      </w:r>
      <w:r w:rsidRPr="002B0846">
        <w:rPr>
          <w:rFonts w:ascii="Times New Roman" w:hAnsi="Times New Roman"/>
          <w:color w:val="0D0D0D" w:themeColor="text1" w:themeTint="F2"/>
          <w:sz w:val="24"/>
          <w:szCs w:val="24"/>
        </w:rPr>
        <w:t>) −2.69 (A</w:t>
      </w:r>
      <w:r w:rsidRPr="002B0846">
        <w:rPr>
          <w:rFonts w:ascii="Times New Roman" w:hAnsi="Times New Roman"/>
          <w:color w:val="0D0D0D" w:themeColor="text1" w:themeTint="F2"/>
          <w:sz w:val="24"/>
          <w:szCs w:val="24"/>
          <w:vertAlign w:val="subscript"/>
        </w:rPr>
        <w:t>645</w:t>
      </w:r>
      <w:r w:rsidRPr="002B0846">
        <w:rPr>
          <w:rFonts w:ascii="Times New Roman" w:hAnsi="Times New Roman"/>
          <w:color w:val="0D0D0D" w:themeColor="text1" w:themeTint="F2"/>
          <w:sz w:val="24"/>
          <w:szCs w:val="24"/>
        </w:rPr>
        <w:t>) ×V/1000×W</w:t>
      </w:r>
    </w:p>
    <w:p w:rsidR="002619E5" w:rsidRPr="002B0846" w:rsidRDefault="002619E5" w:rsidP="00305F8F">
      <w:pPr>
        <w:tabs>
          <w:tab w:val="left" w:pos="2430"/>
        </w:tabs>
        <w:spacing w:after="0" w:line="240" w:lineRule="auto"/>
        <w:jc w:val="center"/>
        <w:rPr>
          <w:rFonts w:ascii="Times New Roman" w:hAnsi="Times New Roman"/>
          <w:color w:val="0D0D0D" w:themeColor="text1" w:themeTint="F2"/>
          <w:sz w:val="24"/>
          <w:szCs w:val="24"/>
        </w:rPr>
      </w:pPr>
      <w:r w:rsidRPr="002B0846">
        <w:rPr>
          <w:rFonts w:ascii="Times New Roman" w:hAnsi="Times New Roman"/>
          <w:color w:val="0D0D0D" w:themeColor="text1" w:themeTint="F2"/>
          <w:sz w:val="24"/>
          <w:szCs w:val="24"/>
        </w:rPr>
        <w:t>mg chl. b/g tissue = 22.9 (A</w:t>
      </w:r>
      <w:r w:rsidRPr="002B0846">
        <w:rPr>
          <w:rFonts w:ascii="Times New Roman" w:hAnsi="Times New Roman"/>
          <w:color w:val="0D0D0D" w:themeColor="text1" w:themeTint="F2"/>
          <w:sz w:val="24"/>
          <w:szCs w:val="24"/>
          <w:vertAlign w:val="subscript"/>
        </w:rPr>
        <w:t>645</w:t>
      </w:r>
      <w:r w:rsidRPr="002B0846">
        <w:rPr>
          <w:rFonts w:ascii="Times New Roman" w:hAnsi="Times New Roman"/>
          <w:color w:val="0D0D0D" w:themeColor="text1" w:themeTint="F2"/>
          <w:sz w:val="24"/>
          <w:szCs w:val="24"/>
        </w:rPr>
        <w:t>) − 4.68 (A</w:t>
      </w:r>
      <w:r w:rsidRPr="002B0846">
        <w:rPr>
          <w:rFonts w:ascii="Times New Roman" w:hAnsi="Times New Roman"/>
          <w:color w:val="0D0D0D" w:themeColor="text1" w:themeTint="F2"/>
          <w:sz w:val="24"/>
          <w:szCs w:val="24"/>
          <w:vertAlign w:val="subscript"/>
        </w:rPr>
        <w:t>663</w:t>
      </w:r>
      <w:r w:rsidRPr="002B0846">
        <w:rPr>
          <w:rFonts w:ascii="Times New Roman" w:hAnsi="Times New Roman"/>
          <w:color w:val="0D0D0D" w:themeColor="text1" w:themeTint="F2"/>
          <w:sz w:val="24"/>
          <w:szCs w:val="24"/>
        </w:rPr>
        <w:t>) ×V/1000×W</w:t>
      </w:r>
    </w:p>
    <w:p w:rsidR="002619E5" w:rsidRPr="002B0846" w:rsidRDefault="002619E5" w:rsidP="002619E5">
      <w:pPr>
        <w:spacing w:after="0" w:line="240" w:lineRule="auto"/>
        <w:jc w:val="center"/>
        <w:rPr>
          <w:rFonts w:ascii="Times New Roman" w:hAnsi="Times New Roman"/>
          <w:color w:val="0D0D0D" w:themeColor="text1" w:themeTint="F2"/>
          <w:sz w:val="24"/>
          <w:szCs w:val="24"/>
        </w:rPr>
      </w:pPr>
      <w:r w:rsidRPr="002B0846">
        <w:rPr>
          <w:rFonts w:ascii="Times New Roman" w:hAnsi="Times New Roman"/>
          <w:color w:val="0D0D0D" w:themeColor="text1" w:themeTint="F2"/>
          <w:sz w:val="24"/>
          <w:szCs w:val="24"/>
        </w:rPr>
        <w:t>mg total chl./g tissue = 20.2 (A</w:t>
      </w:r>
      <w:r w:rsidRPr="002B0846">
        <w:rPr>
          <w:rFonts w:ascii="Times New Roman" w:hAnsi="Times New Roman"/>
          <w:color w:val="0D0D0D" w:themeColor="text1" w:themeTint="F2"/>
          <w:sz w:val="24"/>
          <w:szCs w:val="24"/>
          <w:vertAlign w:val="subscript"/>
        </w:rPr>
        <w:t>645</w:t>
      </w:r>
      <w:r w:rsidRPr="002B0846">
        <w:rPr>
          <w:rFonts w:ascii="Times New Roman" w:hAnsi="Times New Roman"/>
          <w:color w:val="0D0D0D" w:themeColor="text1" w:themeTint="F2"/>
          <w:sz w:val="24"/>
          <w:szCs w:val="24"/>
        </w:rPr>
        <w:t>) +8.02 (A</w:t>
      </w:r>
      <w:r w:rsidRPr="002B0846">
        <w:rPr>
          <w:rFonts w:ascii="Times New Roman" w:hAnsi="Times New Roman"/>
          <w:color w:val="0D0D0D" w:themeColor="text1" w:themeTint="F2"/>
          <w:sz w:val="24"/>
          <w:szCs w:val="24"/>
          <w:vertAlign w:val="subscript"/>
        </w:rPr>
        <w:t>663</w:t>
      </w:r>
      <w:r w:rsidRPr="002B0846">
        <w:rPr>
          <w:rFonts w:ascii="Times New Roman" w:hAnsi="Times New Roman"/>
          <w:color w:val="0D0D0D" w:themeColor="text1" w:themeTint="F2"/>
          <w:sz w:val="24"/>
          <w:szCs w:val="24"/>
        </w:rPr>
        <w:t>) ×V/1000×W</w:t>
      </w:r>
    </w:p>
    <w:p w:rsidR="002619E5" w:rsidRPr="002B0846" w:rsidRDefault="002619E5" w:rsidP="002619E5">
      <w:pPr>
        <w:spacing w:after="0" w:line="360" w:lineRule="auto"/>
        <w:jc w:val="both"/>
        <w:rPr>
          <w:rFonts w:ascii="Times New Roman" w:hAnsi="Times New Roman"/>
          <w:color w:val="0D0D0D" w:themeColor="text1" w:themeTint="F2"/>
          <w:sz w:val="24"/>
          <w:szCs w:val="24"/>
        </w:rPr>
      </w:pPr>
      <w:r w:rsidRPr="002B0846">
        <w:rPr>
          <w:rFonts w:ascii="Times New Roman" w:hAnsi="Times New Roman"/>
          <w:color w:val="0D0D0D" w:themeColor="text1" w:themeTint="F2"/>
          <w:sz w:val="24"/>
          <w:szCs w:val="24"/>
        </w:rPr>
        <w:t>Carotenoid content was determined by the formula as suggested by Krik and Allen (1965):</w:t>
      </w:r>
    </w:p>
    <w:p w:rsidR="002619E5" w:rsidRPr="002B0846" w:rsidRDefault="002619E5" w:rsidP="002619E5">
      <w:pPr>
        <w:spacing w:after="0" w:line="360" w:lineRule="auto"/>
        <w:jc w:val="center"/>
        <w:rPr>
          <w:rFonts w:ascii="Times New Roman" w:hAnsi="Times New Roman"/>
          <w:color w:val="0D0D0D" w:themeColor="text1" w:themeTint="F2"/>
          <w:sz w:val="24"/>
          <w:szCs w:val="24"/>
        </w:rPr>
      </w:pPr>
      <w:r w:rsidRPr="002B0846">
        <w:rPr>
          <w:rFonts w:ascii="Times New Roman" w:hAnsi="Times New Roman"/>
          <w:color w:val="0D0D0D" w:themeColor="text1" w:themeTint="F2"/>
          <w:sz w:val="24"/>
          <w:szCs w:val="24"/>
        </w:rPr>
        <w:t>Carotenoids (mg/g tissue) = (A</w:t>
      </w:r>
      <w:r w:rsidRPr="002B0846">
        <w:rPr>
          <w:rFonts w:ascii="Times New Roman" w:hAnsi="Times New Roman"/>
          <w:color w:val="0D0D0D" w:themeColor="text1" w:themeTint="F2"/>
          <w:sz w:val="24"/>
          <w:szCs w:val="24"/>
          <w:vertAlign w:val="subscript"/>
        </w:rPr>
        <w:t>480</w:t>
      </w:r>
      <w:r w:rsidRPr="002B0846">
        <w:rPr>
          <w:rFonts w:ascii="Times New Roman" w:hAnsi="Times New Roman"/>
          <w:color w:val="0D0D0D" w:themeColor="text1" w:themeTint="F2"/>
          <w:sz w:val="24"/>
          <w:szCs w:val="24"/>
        </w:rPr>
        <w:t>) +0.114 (A</w:t>
      </w:r>
      <w:r w:rsidRPr="002B0846">
        <w:rPr>
          <w:rFonts w:ascii="Times New Roman" w:hAnsi="Times New Roman"/>
          <w:color w:val="0D0D0D" w:themeColor="text1" w:themeTint="F2"/>
          <w:sz w:val="24"/>
          <w:szCs w:val="24"/>
          <w:vertAlign w:val="subscript"/>
        </w:rPr>
        <w:t>663</w:t>
      </w:r>
      <w:r w:rsidRPr="002B0846">
        <w:rPr>
          <w:rFonts w:ascii="Times New Roman" w:hAnsi="Times New Roman"/>
          <w:color w:val="0D0D0D" w:themeColor="text1" w:themeTint="F2"/>
          <w:sz w:val="24"/>
          <w:szCs w:val="24"/>
        </w:rPr>
        <w:t>) – 0.638 (A</w:t>
      </w:r>
      <w:r w:rsidRPr="002B0846">
        <w:rPr>
          <w:rFonts w:ascii="Times New Roman" w:hAnsi="Times New Roman"/>
          <w:color w:val="0D0D0D" w:themeColor="text1" w:themeTint="F2"/>
          <w:sz w:val="24"/>
          <w:szCs w:val="24"/>
          <w:vertAlign w:val="subscript"/>
        </w:rPr>
        <w:t>645</w:t>
      </w:r>
      <w:r w:rsidRPr="002B0846">
        <w:rPr>
          <w:rFonts w:ascii="Times New Roman" w:hAnsi="Times New Roman"/>
          <w:color w:val="0D0D0D" w:themeColor="text1" w:themeTint="F2"/>
          <w:sz w:val="24"/>
          <w:szCs w:val="24"/>
        </w:rPr>
        <w:t>)</w:t>
      </w:r>
    </w:p>
    <w:p w:rsidR="002619E5" w:rsidRPr="002B0846" w:rsidRDefault="002619E5" w:rsidP="002619E5">
      <w:pPr>
        <w:spacing w:after="0" w:line="360" w:lineRule="auto"/>
        <w:jc w:val="both"/>
        <w:rPr>
          <w:rFonts w:ascii="Times New Roman" w:hAnsi="Times New Roman"/>
          <w:color w:val="0D0D0D" w:themeColor="text1" w:themeTint="F2"/>
          <w:sz w:val="24"/>
          <w:szCs w:val="24"/>
        </w:rPr>
      </w:pPr>
      <w:r w:rsidRPr="002B0846">
        <w:rPr>
          <w:rFonts w:ascii="Times New Roman" w:hAnsi="Times New Roman"/>
          <w:color w:val="0D0D0D" w:themeColor="text1" w:themeTint="F2"/>
          <w:sz w:val="24"/>
          <w:szCs w:val="24"/>
        </w:rPr>
        <w:t>Where, A</w:t>
      </w:r>
      <w:r w:rsidRPr="002B0846">
        <w:rPr>
          <w:rFonts w:ascii="Times New Roman" w:hAnsi="Times New Roman"/>
          <w:color w:val="0D0D0D" w:themeColor="text1" w:themeTint="F2"/>
          <w:sz w:val="28"/>
          <w:szCs w:val="24"/>
          <w:vertAlign w:val="subscript"/>
        </w:rPr>
        <w:t>λ</w:t>
      </w:r>
      <w:r w:rsidRPr="002B0846">
        <w:rPr>
          <w:rFonts w:ascii="Times New Roman" w:hAnsi="Times New Roman"/>
          <w:color w:val="0D0D0D" w:themeColor="text1" w:themeTint="F2"/>
          <w:sz w:val="24"/>
          <w:szCs w:val="24"/>
        </w:rPr>
        <w:t xml:space="preserve"> = absorbance at specific wavelength λ (nm); V= final volume of chlorophyll extracted in 80% acetone, and W= fresh weight of tissue extract.</w:t>
      </w:r>
    </w:p>
    <w:p w:rsidR="002619E5" w:rsidRPr="002B0846" w:rsidRDefault="00121132" w:rsidP="002619E5">
      <w:pPr>
        <w:spacing w:after="0" w:line="360" w:lineRule="auto"/>
        <w:jc w:val="both"/>
        <w:rPr>
          <w:rFonts w:ascii="Times New Roman" w:hAnsi="Times New Roman"/>
          <w:b/>
          <w:bCs/>
          <w:i/>
          <w:color w:val="0D0D0D" w:themeColor="text1" w:themeTint="F2"/>
          <w:sz w:val="24"/>
          <w:szCs w:val="24"/>
        </w:rPr>
      </w:pPr>
      <w:r w:rsidRPr="002B0846">
        <w:rPr>
          <w:rFonts w:ascii="Times New Roman" w:hAnsi="Times New Roman"/>
          <w:b/>
          <w:bCs/>
          <w:i/>
          <w:color w:val="0D0D0D" w:themeColor="text1" w:themeTint="F2"/>
          <w:sz w:val="24"/>
          <w:szCs w:val="24"/>
        </w:rPr>
        <w:t xml:space="preserve">2.6.3 </w:t>
      </w:r>
      <w:r w:rsidR="00305F8F" w:rsidRPr="002B0846">
        <w:rPr>
          <w:rFonts w:ascii="Times New Roman" w:hAnsi="Times New Roman"/>
          <w:b/>
          <w:bCs/>
          <w:i/>
          <w:color w:val="0D0D0D" w:themeColor="text1" w:themeTint="F2"/>
          <w:sz w:val="24"/>
          <w:szCs w:val="24"/>
        </w:rPr>
        <w:t xml:space="preserve">LHb content Estimation </w:t>
      </w:r>
    </w:p>
    <w:p w:rsidR="002619E5" w:rsidRPr="002B0846" w:rsidRDefault="002619E5" w:rsidP="002619E5">
      <w:pPr>
        <w:spacing w:after="0" w:line="360" w:lineRule="auto"/>
        <w:jc w:val="both"/>
        <w:rPr>
          <w:rFonts w:ascii="Times New Roman" w:hAnsi="Times New Roman"/>
          <w:color w:val="0D0D0D" w:themeColor="text1" w:themeTint="F2"/>
          <w:sz w:val="24"/>
          <w:szCs w:val="24"/>
        </w:rPr>
      </w:pPr>
      <w:r w:rsidRPr="002B0846">
        <w:rPr>
          <w:rFonts w:ascii="Times New Roman" w:hAnsi="Times New Roman"/>
          <w:color w:val="0D0D0D" w:themeColor="text1" w:themeTint="F2"/>
          <w:sz w:val="24"/>
          <w:szCs w:val="24"/>
        </w:rPr>
        <w:t xml:space="preserve">Briefly, fresh nodules were crushed with the help of mortar and pestle in a 5 mL phosphate buffer (pH=7.4) and filtered through two layers of cheese cloth. The turbid reddish-brown filtrate was clarified by centrifugation at 10000 g for 30 min. The supernatant was diluted to 10 mL with phosphate buffer (pH=7.4). The extract was divided equally into two glass tubes (5 mL/tube) and </w:t>
      </w:r>
      <w:r w:rsidRPr="002B0846">
        <w:rPr>
          <w:rFonts w:ascii="Times New Roman" w:hAnsi="Times New Roman"/>
          <w:color w:val="0D0D0D" w:themeColor="text1" w:themeTint="F2"/>
          <w:sz w:val="24"/>
          <w:szCs w:val="24"/>
        </w:rPr>
        <w:lastRenderedPageBreak/>
        <w:t>an equal amount of alkaline pyridine reagent was added to each tube. The haemachrome formed was read at 556 and 539 λ after adding a few crystals of potassium hexacyanoferrate (K</w:t>
      </w:r>
      <w:r w:rsidRPr="002B0846">
        <w:rPr>
          <w:rFonts w:ascii="Times New Roman" w:hAnsi="Times New Roman"/>
          <w:color w:val="0D0D0D" w:themeColor="text1" w:themeTint="F2"/>
          <w:sz w:val="24"/>
          <w:szCs w:val="24"/>
          <w:vertAlign w:val="subscript"/>
        </w:rPr>
        <w:t>3</w:t>
      </w:r>
      <w:r w:rsidRPr="002B0846">
        <w:rPr>
          <w:rFonts w:ascii="Times New Roman" w:hAnsi="Times New Roman"/>
          <w:color w:val="0D0D0D" w:themeColor="text1" w:themeTint="F2"/>
          <w:sz w:val="24"/>
          <w:szCs w:val="24"/>
        </w:rPr>
        <w:t>FeCN</w:t>
      </w:r>
      <w:r w:rsidRPr="002B0846">
        <w:rPr>
          <w:rFonts w:ascii="Times New Roman" w:hAnsi="Times New Roman"/>
          <w:color w:val="0D0D0D" w:themeColor="text1" w:themeTint="F2"/>
          <w:sz w:val="24"/>
          <w:szCs w:val="24"/>
          <w:vertAlign w:val="subscript"/>
        </w:rPr>
        <w:t>6</w:t>
      </w:r>
      <w:r w:rsidRPr="002B0846">
        <w:rPr>
          <w:rFonts w:ascii="Times New Roman" w:hAnsi="Times New Roman"/>
          <w:color w:val="0D0D0D" w:themeColor="text1" w:themeTint="F2"/>
          <w:sz w:val="24"/>
          <w:szCs w:val="24"/>
        </w:rPr>
        <w:t>) and sodium dithionite (Na</w:t>
      </w:r>
      <w:r w:rsidRPr="002B0846">
        <w:rPr>
          <w:rFonts w:ascii="Times New Roman" w:hAnsi="Times New Roman"/>
          <w:color w:val="0D0D0D" w:themeColor="text1" w:themeTint="F2"/>
          <w:sz w:val="24"/>
          <w:szCs w:val="24"/>
          <w:vertAlign w:val="subscript"/>
        </w:rPr>
        <w:t>2</w:t>
      </w:r>
      <w:r w:rsidRPr="002B0846">
        <w:rPr>
          <w:rFonts w:ascii="Times New Roman" w:hAnsi="Times New Roman"/>
          <w:color w:val="0D0D0D" w:themeColor="text1" w:themeTint="F2"/>
          <w:sz w:val="24"/>
          <w:szCs w:val="24"/>
        </w:rPr>
        <w:t>S</w:t>
      </w:r>
      <w:r w:rsidRPr="002B0846">
        <w:rPr>
          <w:rFonts w:ascii="Times New Roman" w:hAnsi="Times New Roman"/>
          <w:color w:val="0D0D0D" w:themeColor="text1" w:themeTint="F2"/>
          <w:sz w:val="24"/>
          <w:szCs w:val="24"/>
          <w:vertAlign w:val="subscript"/>
        </w:rPr>
        <w:t>2</w:t>
      </w:r>
      <w:r w:rsidRPr="002B0846">
        <w:rPr>
          <w:rFonts w:ascii="Times New Roman" w:hAnsi="Times New Roman"/>
          <w:color w:val="0D0D0D" w:themeColor="text1" w:themeTint="F2"/>
          <w:sz w:val="24"/>
          <w:szCs w:val="24"/>
        </w:rPr>
        <w:t>O</w:t>
      </w:r>
      <w:r w:rsidRPr="002B0846">
        <w:rPr>
          <w:rFonts w:ascii="Times New Roman" w:hAnsi="Times New Roman"/>
          <w:color w:val="0D0D0D" w:themeColor="text1" w:themeTint="F2"/>
          <w:sz w:val="24"/>
          <w:szCs w:val="24"/>
          <w:vertAlign w:val="subscript"/>
        </w:rPr>
        <w:t>4</w:t>
      </w:r>
      <w:r w:rsidRPr="002B0846">
        <w:rPr>
          <w:rFonts w:ascii="Times New Roman" w:hAnsi="Times New Roman"/>
          <w:color w:val="0D0D0D" w:themeColor="text1" w:themeTint="F2"/>
          <w:sz w:val="24"/>
          <w:szCs w:val="24"/>
        </w:rPr>
        <w:t xml:space="preserve">), respectively. The </w:t>
      </w:r>
      <w:r w:rsidR="00A67823" w:rsidRPr="002B0846">
        <w:rPr>
          <w:rFonts w:ascii="Times New Roman" w:hAnsi="Times New Roman"/>
          <w:color w:val="0D0D0D" w:themeColor="text1" w:themeTint="F2"/>
          <w:sz w:val="24"/>
          <w:szCs w:val="24"/>
        </w:rPr>
        <w:t>LHb</w:t>
      </w:r>
      <w:r w:rsidRPr="002B0846">
        <w:rPr>
          <w:rFonts w:ascii="Times New Roman" w:hAnsi="Times New Roman"/>
          <w:color w:val="0D0D0D" w:themeColor="text1" w:themeTint="F2"/>
          <w:sz w:val="24"/>
          <w:szCs w:val="24"/>
        </w:rPr>
        <w:t xml:space="preserve"> content was calculated using the formula:</w:t>
      </w:r>
    </w:p>
    <w:p w:rsidR="002619E5" w:rsidRPr="002B0846" w:rsidRDefault="002619E5" w:rsidP="002619E5">
      <w:pPr>
        <w:autoSpaceDE w:val="0"/>
        <w:autoSpaceDN w:val="0"/>
        <w:adjustRightInd w:val="0"/>
        <w:spacing w:after="0" w:line="360" w:lineRule="auto"/>
        <w:jc w:val="center"/>
        <w:rPr>
          <w:rFonts w:ascii="Times New Roman" w:hAnsi="Times New Roman"/>
          <w:color w:val="0D0D0D" w:themeColor="text1" w:themeTint="F2"/>
          <w:sz w:val="24"/>
          <w:szCs w:val="24"/>
        </w:rPr>
      </w:pPr>
      <w:r w:rsidRPr="002B0846">
        <w:rPr>
          <w:rFonts w:ascii="Times New Roman" w:hAnsi="Times New Roman"/>
          <w:color w:val="0D0D0D" w:themeColor="text1" w:themeTint="F2"/>
          <w:sz w:val="24"/>
          <w:szCs w:val="24"/>
        </w:rPr>
        <w:t>LHb content (mM) = [λ</w:t>
      </w:r>
      <w:r w:rsidRPr="002B0846">
        <w:rPr>
          <w:rFonts w:ascii="Times New Roman" w:hAnsi="Times New Roman"/>
          <w:color w:val="0D0D0D" w:themeColor="text1" w:themeTint="F2"/>
          <w:sz w:val="24"/>
          <w:szCs w:val="24"/>
          <w:vertAlign w:val="subscript"/>
        </w:rPr>
        <w:t>556</w:t>
      </w:r>
      <w:r w:rsidRPr="002B0846">
        <w:rPr>
          <w:rFonts w:ascii="Times New Roman" w:hAnsi="Times New Roman"/>
          <w:color w:val="0D0D0D" w:themeColor="text1" w:themeTint="F2"/>
          <w:sz w:val="24"/>
          <w:szCs w:val="24"/>
        </w:rPr>
        <w:t>-λ</w:t>
      </w:r>
      <w:r w:rsidRPr="002B0846">
        <w:rPr>
          <w:rFonts w:ascii="Times New Roman" w:hAnsi="Times New Roman"/>
          <w:color w:val="0D0D0D" w:themeColor="text1" w:themeTint="F2"/>
          <w:sz w:val="24"/>
          <w:szCs w:val="24"/>
          <w:vertAlign w:val="subscript"/>
        </w:rPr>
        <w:t>539</w:t>
      </w:r>
      <w:r w:rsidRPr="002B0846">
        <w:rPr>
          <w:rFonts w:ascii="Times New Roman" w:hAnsi="Times New Roman"/>
          <w:color w:val="0D0D0D" w:themeColor="text1" w:themeTint="F2"/>
          <w:sz w:val="24"/>
          <w:szCs w:val="24"/>
        </w:rPr>
        <w:t xml:space="preserve">] × 2D/23.4 </w:t>
      </w:r>
    </w:p>
    <w:p w:rsidR="002619E5" w:rsidRPr="002B0846" w:rsidRDefault="002619E5" w:rsidP="002619E5">
      <w:pPr>
        <w:rPr>
          <w:rFonts w:ascii="Times New Roman" w:hAnsi="Times New Roman"/>
          <w:color w:val="0D0D0D" w:themeColor="text1" w:themeTint="F2"/>
          <w:sz w:val="24"/>
          <w:szCs w:val="24"/>
        </w:rPr>
      </w:pPr>
      <w:r w:rsidRPr="002B0846">
        <w:rPr>
          <w:rFonts w:ascii="Times New Roman" w:hAnsi="Times New Roman"/>
          <w:color w:val="0D0D0D" w:themeColor="text1" w:themeTint="F2"/>
          <w:sz w:val="24"/>
          <w:szCs w:val="24"/>
        </w:rPr>
        <w:t>Where, D= initial dilution</w:t>
      </w:r>
    </w:p>
    <w:p w:rsidR="00BA7F21" w:rsidRPr="002B0846" w:rsidRDefault="0070622C" w:rsidP="00BA7F21">
      <w:pPr>
        <w:spacing w:after="0" w:line="360" w:lineRule="auto"/>
        <w:jc w:val="both"/>
        <w:rPr>
          <w:rFonts w:ascii="Times New Roman" w:hAnsi="Times New Roman"/>
          <w:b/>
          <w:i/>
          <w:color w:val="0D0D0D" w:themeColor="text1" w:themeTint="F2"/>
          <w:sz w:val="24"/>
          <w:szCs w:val="24"/>
        </w:rPr>
      </w:pPr>
      <w:r w:rsidRPr="002B0846">
        <w:rPr>
          <w:rFonts w:ascii="Times New Roman" w:hAnsi="Times New Roman"/>
          <w:b/>
          <w:i/>
          <w:color w:val="0D0D0D" w:themeColor="text1" w:themeTint="F2"/>
          <w:sz w:val="24"/>
          <w:szCs w:val="24"/>
        </w:rPr>
        <w:t xml:space="preserve">2.6.3 </w:t>
      </w:r>
      <w:r w:rsidR="00121132" w:rsidRPr="002B0846">
        <w:rPr>
          <w:rFonts w:ascii="Times New Roman" w:hAnsi="Times New Roman"/>
          <w:b/>
          <w:i/>
          <w:color w:val="0D0D0D" w:themeColor="text1" w:themeTint="F2"/>
          <w:sz w:val="24"/>
          <w:szCs w:val="24"/>
        </w:rPr>
        <w:t>Nutrient uptake and seed features in M. ciceri inoculated and fungicide treated C. arietinum plants</w:t>
      </w:r>
    </w:p>
    <w:p w:rsidR="00BA7F21" w:rsidRPr="002B0846" w:rsidRDefault="00BA7F21" w:rsidP="00BA7F21">
      <w:pPr>
        <w:spacing w:after="0" w:line="360" w:lineRule="auto"/>
        <w:jc w:val="both"/>
        <w:rPr>
          <w:rFonts w:ascii="Times New Roman" w:hAnsi="Times New Roman"/>
          <w:color w:val="0D0D0D" w:themeColor="text1" w:themeTint="F2"/>
          <w:sz w:val="24"/>
          <w:szCs w:val="24"/>
        </w:rPr>
      </w:pPr>
      <w:r w:rsidRPr="002B0846">
        <w:rPr>
          <w:rFonts w:ascii="Times New Roman" w:hAnsi="Times New Roman"/>
          <w:color w:val="0D0D0D" w:themeColor="text1" w:themeTint="F2"/>
          <w:sz w:val="24"/>
          <w:szCs w:val="24"/>
        </w:rPr>
        <w:t>For protein estimation, 500 mg of seeds were soaked in phosphate buffer (pH=7.4)</w:t>
      </w:r>
      <w:r w:rsidRPr="002B0846">
        <w:rPr>
          <w:rFonts w:ascii="Times New Roman" w:eastAsia="AdvEPSTIM" w:hAnsi="Times New Roman"/>
          <w:color w:val="0D0D0D" w:themeColor="text1" w:themeTint="F2"/>
          <w:sz w:val="24"/>
          <w:szCs w:val="24"/>
        </w:rPr>
        <w:t xml:space="preserve"> and extracted in 3 mL of 50 mM phosphate buffer (pH=7.8) containing 1mM EDTA and 2% w/v polyvinylpyrrolidone (PVP).</w:t>
      </w:r>
      <w:r w:rsidRPr="002B0846">
        <w:rPr>
          <w:rFonts w:ascii="Times New Roman" w:hAnsi="Times New Roman"/>
          <w:color w:val="0D0D0D" w:themeColor="text1" w:themeTint="F2"/>
          <w:sz w:val="24"/>
          <w:szCs w:val="24"/>
        </w:rPr>
        <w:t xml:space="preserve"> The extract was </w:t>
      </w:r>
      <w:r w:rsidRPr="002B0846">
        <w:rPr>
          <w:rFonts w:ascii="Times New Roman" w:eastAsia="AdvEPSTIM" w:hAnsi="Times New Roman"/>
          <w:color w:val="0D0D0D" w:themeColor="text1" w:themeTint="F2"/>
          <w:sz w:val="24"/>
          <w:szCs w:val="24"/>
        </w:rPr>
        <w:t>spun at 5742 g for 10 min. at 4°C</w:t>
      </w:r>
      <w:r w:rsidRPr="002B0846">
        <w:rPr>
          <w:rFonts w:ascii="Times New Roman" w:hAnsi="Times New Roman"/>
          <w:color w:val="0D0D0D" w:themeColor="text1" w:themeTint="F2"/>
          <w:sz w:val="24"/>
          <w:szCs w:val="24"/>
        </w:rPr>
        <w:t xml:space="preserve"> and supernatant was used for protein analysis. A- 0.2 mL aliquot was taken from the sample extract and the volume was made up to 1.0 mL.</w:t>
      </w:r>
      <w:r w:rsidR="00DE6A23" w:rsidRPr="002B0846">
        <w:rPr>
          <w:rFonts w:ascii="Times New Roman" w:hAnsi="Times New Roman"/>
          <w:color w:val="0D0D0D" w:themeColor="text1" w:themeTint="F2"/>
          <w:sz w:val="24"/>
          <w:szCs w:val="24"/>
        </w:rPr>
        <w:t xml:space="preserve"> </w:t>
      </w:r>
      <w:r w:rsidRPr="002B0846">
        <w:rPr>
          <w:rFonts w:ascii="Times New Roman" w:eastAsia="AdvEPSTIM" w:hAnsi="Times New Roman"/>
          <w:color w:val="0D0D0D" w:themeColor="text1" w:themeTint="F2"/>
          <w:sz w:val="24"/>
          <w:szCs w:val="24"/>
        </w:rPr>
        <w:t>To it, 4.5 mL of copper solution was added and was allowed to stand for 10 min. Then, 0.5 mL of Folin’s reagent was added to each tube and incubated for 30 min. for colour development</w:t>
      </w:r>
      <w:r w:rsidRPr="002B0846">
        <w:rPr>
          <w:rFonts w:ascii="Times New Roman" w:hAnsi="Times New Roman"/>
          <w:color w:val="0D0D0D" w:themeColor="text1" w:themeTint="F2"/>
          <w:sz w:val="24"/>
          <w:szCs w:val="24"/>
        </w:rPr>
        <w:t xml:space="preserve">. Absorbance of blue colour was read at 660 nm </w:t>
      </w:r>
      <w:r w:rsidRPr="002B0846">
        <w:rPr>
          <w:rFonts w:ascii="Times New Roman" w:eastAsia="AdvEPSTIM" w:hAnsi="Times New Roman"/>
          <w:color w:val="0D0D0D" w:themeColor="text1" w:themeTint="F2"/>
          <w:sz w:val="24"/>
          <w:szCs w:val="24"/>
        </w:rPr>
        <w:t>on a UV-Vis spectrophotometer</w:t>
      </w:r>
      <w:r w:rsidRPr="002B0846">
        <w:rPr>
          <w:rFonts w:ascii="Times New Roman" w:hAnsi="Times New Roman"/>
          <w:color w:val="0D0D0D" w:themeColor="text1" w:themeTint="F2"/>
          <w:sz w:val="24"/>
          <w:szCs w:val="24"/>
        </w:rPr>
        <w:t>. The protein concentration in the supernatant was determined using a calibration curve of BSA as a standard.</w:t>
      </w:r>
    </w:p>
    <w:p w:rsidR="0070622C" w:rsidRPr="002B0846" w:rsidRDefault="0070622C" w:rsidP="002564C8">
      <w:pPr>
        <w:spacing w:after="0" w:line="360" w:lineRule="auto"/>
        <w:jc w:val="both"/>
        <w:rPr>
          <w:rFonts w:ascii="Times New Roman" w:hAnsi="Times New Roman"/>
          <w:b/>
          <w:bCs/>
          <w:i/>
          <w:iCs/>
          <w:color w:val="0D0D0D" w:themeColor="text1" w:themeTint="F2"/>
          <w:sz w:val="24"/>
          <w:szCs w:val="24"/>
        </w:rPr>
      </w:pPr>
      <w:r w:rsidRPr="002B0846">
        <w:rPr>
          <w:rFonts w:ascii="Times New Roman" w:hAnsi="Times New Roman"/>
          <w:b/>
          <w:bCs/>
          <w:i/>
          <w:iCs/>
          <w:color w:val="0D0D0D" w:themeColor="text1" w:themeTint="F2"/>
          <w:sz w:val="24"/>
          <w:szCs w:val="24"/>
        </w:rPr>
        <w:t xml:space="preserve">2.7.1 Estimation of Proline </w:t>
      </w:r>
    </w:p>
    <w:p w:rsidR="002564C8" w:rsidRPr="002B0846" w:rsidRDefault="002564C8" w:rsidP="002564C8">
      <w:pPr>
        <w:spacing w:after="0" w:line="360" w:lineRule="auto"/>
        <w:jc w:val="both"/>
        <w:rPr>
          <w:rFonts w:ascii="Times New Roman" w:hAnsi="Times New Roman"/>
          <w:color w:val="0D0D0D" w:themeColor="text1" w:themeTint="F2"/>
          <w:sz w:val="24"/>
          <w:szCs w:val="24"/>
        </w:rPr>
      </w:pPr>
      <w:r w:rsidRPr="002B0846">
        <w:rPr>
          <w:rFonts w:ascii="Times New Roman" w:hAnsi="Times New Roman"/>
          <w:color w:val="0D0D0D" w:themeColor="text1" w:themeTint="F2"/>
          <w:sz w:val="24"/>
          <w:szCs w:val="24"/>
        </w:rPr>
        <w:t>Briefly, one-gram of fresh plant organ was homogenized with 5 mL of 3% (w/v) aqueous sulfosalicylic acid (C</w:t>
      </w:r>
      <w:r w:rsidRPr="002B0846">
        <w:rPr>
          <w:rFonts w:ascii="Times New Roman" w:hAnsi="Times New Roman"/>
          <w:color w:val="0D0D0D" w:themeColor="text1" w:themeTint="F2"/>
          <w:sz w:val="24"/>
          <w:szCs w:val="24"/>
          <w:vertAlign w:val="subscript"/>
        </w:rPr>
        <w:t>7</w:t>
      </w:r>
      <w:r w:rsidRPr="002B0846">
        <w:rPr>
          <w:rFonts w:ascii="Times New Roman" w:hAnsi="Times New Roman"/>
          <w:color w:val="0D0D0D" w:themeColor="text1" w:themeTint="F2"/>
          <w:sz w:val="24"/>
          <w:szCs w:val="24"/>
        </w:rPr>
        <w:t>H</w:t>
      </w:r>
      <w:r w:rsidRPr="002B0846">
        <w:rPr>
          <w:rFonts w:ascii="Times New Roman" w:hAnsi="Times New Roman"/>
          <w:color w:val="0D0D0D" w:themeColor="text1" w:themeTint="F2"/>
          <w:sz w:val="24"/>
          <w:szCs w:val="24"/>
          <w:vertAlign w:val="subscript"/>
        </w:rPr>
        <w:t>6</w:t>
      </w:r>
      <w:r w:rsidRPr="002B0846">
        <w:rPr>
          <w:rFonts w:ascii="Times New Roman" w:hAnsi="Times New Roman"/>
          <w:color w:val="0D0D0D" w:themeColor="text1" w:themeTint="F2"/>
          <w:sz w:val="24"/>
          <w:szCs w:val="24"/>
        </w:rPr>
        <w:t>O</w:t>
      </w:r>
      <w:r w:rsidRPr="002B0846">
        <w:rPr>
          <w:rFonts w:ascii="Times New Roman" w:hAnsi="Times New Roman"/>
          <w:color w:val="0D0D0D" w:themeColor="text1" w:themeTint="F2"/>
          <w:sz w:val="24"/>
          <w:szCs w:val="24"/>
          <w:vertAlign w:val="subscript"/>
        </w:rPr>
        <w:t>6</w:t>
      </w:r>
      <w:r w:rsidRPr="002B0846">
        <w:rPr>
          <w:rFonts w:ascii="Times New Roman" w:hAnsi="Times New Roman"/>
          <w:color w:val="0D0D0D" w:themeColor="text1" w:themeTint="F2"/>
          <w:sz w:val="24"/>
          <w:szCs w:val="24"/>
        </w:rPr>
        <w:t>S). The resulting homogenate was filtered through Whatman No.2 filter paper. The resulting cell extract was then centrifuged at 8000 rpm for 20 min, to remove cell debris. The cell filtrate (2 mL) with free proline was treated with 2 mL of acid ninhydrin and glacial acetic acid (2 mL) at 80 °C for one h. The mixture was heated in boiling water bath for one hour. The reaction was terminated by placing the tubes in ice bath. A- 4 mL of toluene was added to the reaction mixture and stirred well for 20 to 30 seconds. Coloured complex was extracted in toluene and the toluene layer was separated. The red colour intensity was measured at 520 nm. A series of standard with pure proline was run in a similar way by dissolving proline in 3% C</w:t>
      </w:r>
      <w:r w:rsidRPr="002B0846">
        <w:rPr>
          <w:rFonts w:ascii="Times New Roman" w:hAnsi="Times New Roman"/>
          <w:color w:val="0D0D0D" w:themeColor="text1" w:themeTint="F2"/>
          <w:sz w:val="24"/>
          <w:szCs w:val="24"/>
          <w:vertAlign w:val="subscript"/>
        </w:rPr>
        <w:t>7</w:t>
      </w:r>
      <w:r w:rsidRPr="002B0846">
        <w:rPr>
          <w:rFonts w:ascii="Times New Roman" w:hAnsi="Times New Roman"/>
          <w:color w:val="0D0D0D" w:themeColor="text1" w:themeTint="F2"/>
          <w:sz w:val="24"/>
          <w:szCs w:val="24"/>
        </w:rPr>
        <w:t>H</w:t>
      </w:r>
      <w:r w:rsidRPr="002B0846">
        <w:rPr>
          <w:rFonts w:ascii="Times New Roman" w:hAnsi="Times New Roman"/>
          <w:color w:val="0D0D0D" w:themeColor="text1" w:themeTint="F2"/>
          <w:sz w:val="24"/>
          <w:szCs w:val="24"/>
          <w:vertAlign w:val="subscript"/>
        </w:rPr>
        <w:t>6</w:t>
      </w:r>
      <w:r w:rsidRPr="002B0846">
        <w:rPr>
          <w:rFonts w:ascii="Times New Roman" w:hAnsi="Times New Roman"/>
          <w:color w:val="0D0D0D" w:themeColor="text1" w:themeTint="F2"/>
          <w:sz w:val="24"/>
          <w:szCs w:val="24"/>
        </w:rPr>
        <w:t>O</w:t>
      </w:r>
      <w:r w:rsidRPr="002B0846">
        <w:rPr>
          <w:rFonts w:ascii="Times New Roman" w:hAnsi="Times New Roman"/>
          <w:color w:val="0D0D0D" w:themeColor="text1" w:themeTint="F2"/>
          <w:sz w:val="24"/>
          <w:szCs w:val="24"/>
          <w:vertAlign w:val="subscript"/>
        </w:rPr>
        <w:t>6</w:t>
      </w:r>
      <w:r w:rsidRPr="002B0846">
        <w:rPr>
          <w:rFonts w:ascii="Times New Roman" w:hAnsi="Times New Roman"/>
          <w:color w:val="0D0D0D" w:themeColor="text1" w:themeTint="F2"/>
          <w:sz w:val="24"/>
          <w:szCs w:val="24"/>
        </w:rPr>
        <w:t>S and a standard curve was prepared. Amount of free proline in the test sample was determined from the standard curve. Proline content on fresh weight basis (</w:t>
      </w:r>
      <w:r w:rsidRPr="002B0846">
        <w:rPr>
          <w:rFonts w:ascii="Times New Roman" w:hAnsi="Times New Roman"/>
          <w:color w:val="0D0D0D" w:themeColor="text1" w:themeTint="F2"/>
          <w:sz w:val="24"/>
          <w:szCs w:val="24"/>
        </w:rPr>
        <w:sym w:font="Symbol" w:char="F06D"/>
      </w:r>
      <w:r w:rsidRPr="002B0846">
        <w:rPr>
          <w:rFonts w:ascii="Times New Roman" w:hAnsi="Times New Roman"/>
          <w:color w:val="0D0D0D" w:themeColor="text1" w:themeTint="F2"/>
          <w:sz w:val="24"/>
          <w:szCs w:val="24"/>
        </w:rPr>
        <w:t xml:space="preserve"> moles per gram of fresh weight of tissue) was expressed as:</w:t>
      </w:r>
    </w:p>
    <w:p w:rsidR="002564C8" w:rsidRPr="002B0846" w:rsidRDefault="002564C8" w:rsidP="002564C8">
      <w:pPr>
        <w:spacing w:after="0" w:line="240" w:lineRule="auto"/>
        <w:ind w:left="-360" w:firstLine="360"/>
        <w:jc w:val="center"/>
        <w:rPr>
          <w:rFonts w:ascii="Times New Roman" w:hAnsi="Times New Roman"/>
          <w:color w:val="0D0D0D" w:themeColor="text1" w:themeTint="F2"/>
          <w:sz w:val="24"/>
          <w:szCs w:val="24"/>
        </w:rPr>
      </w:pPr>
      <m:oMathPara>
        <m:oMath>
          <m:r>
            <m:rPr>
              <m:sty m:val="p"/>
            </m:rPr>
            <w:rPr>
              <w:rFonts w:ascii="Cambria Math"/>
              <w:color w:val="0D0D0D" w:themeColor="text1" w:themeTint="F2"/>
              <w:sz w:val="24"/>
              <w:szCs w:val="24"/>
            </w:rPr>
            <w:lastRenderedPageBreak/>
            <m:t>Proline content =</m:t>
          </m:r>
          <m:f>
            <m:fPr>
              <m:ctrlPr>
                <w:rPr>
                  <w:rFonts w:ascii="Cambria Math" w:hAnsi="Cambria Math"/>
                  <w:color w:val="0D0D0D" w:themeColor="text1" w:themeTint="F2"/>
                  <w:sz w:val="24"/>
                  <w:szCs w:val="24"/>
                </w:rPr>
              </m:ctrlPr>
            </m:fPr>
            <m:num>
              <m:r>
                <w:rPr>
                  <w:rFonts w:ascii="Cambria Math" w:hAnsi="Cambria Math"/>
                  <w:color w:val="0D0D0D" w:themeColor="text1" w:themeTint="F2"/>
                  <w:sz w:val="24"/>
                  <w:szCs w:val="24"/>
                </w:rPr>
                <m:t>µgproline</m:t>
              </m:r>
              <m:r>
                <w:rPr>
                  <w:rFonts w:ascii="Cambria Math"/>
                  <w:color w:val="0D0D0D" w:themeColor="text1" w:themeTint="F2"/>
                  <w:sz w:val="24"/>
                  <w:szCs w:val="24"/>
                </w:rPr>
                <m:t xml:space="preserve">/ </m:t>
              </m:r>
              <m:r>
                <w:rPr>
                  <w:rFonts w:ascii="Cambria Math" w:hAnsi="Cambria Math"/>
                  <w:color w:val="0D0D0D" w:themeColor="text1" w:themeTint="F2"/>
                  <w:sz w:val="24"/>
                  <w:szCs w:val="24"/>
                </w:rPr>
                <m:t>ml×mloftoluene</m:t>
              </m:r>
            </m:num>
            <m:den>
              <m:r>
                <m:rPr>
                  <m:sty m:val="p"/>
                </m:rPr>
                <w:rPr>
                  <w:rFonts w:ascii="Cambria Math"/>
                  <w:color w:val="0D0D0D" w:themeColor="text1" w:themeTint="F2"/>
                  <w:sz w:val="24"/>
                  <w:szCs w:val="24"/>
                </w:rPr>
                <m:t>115.5</m:t>
              </m:r>
            </m:den>
          </m:f>
          <m:r>
            <m:rPr>
              <m:sty m:val="p"/>
            </m:rPr>
            <w:rPr>
              <w:rFonts w:ascii="Cambria Math" w:hAnsi="Cambria Math"/>
              <w:color w:val="0D0D0D" w:themeColor="text1" w:themeTint="F2"/>
              <w:sz w:val="24"/>
              <w:szCs w:val="24"/>
            </w:rPr>
            <m:t>×</m:t>
          </m:r>
          <m:f>
            <m:fPr>
              <m:ctrlPr>
                <w:rPr>
                  <w:rFonts w:ascii="Cambria Math" w:hAnsi="Cambria Math"/>
                  <w:color w:val="0D0D0D" w:themeColor="text1" w:themeTint="F2"/>
                  <w:sz w:val="24"/>
                  <w:szCs w:val="24"/>
                </w:rPr>
              </m:ctrlPr>
            </m:fPr>
            <m:num>
              <m:r>
                <w:rPr>
                  <w:rFonts w:ascii="Cambria Math"/>
                  <w:color w:val="0D0D0D" w:themeColor="text1" w:themeTint="F2"/>
                  <w:sz w:val="24"/>
                  <w:szCs w:val="24"/>
                </w:rPr>
                <m:t>5</m:t>
              </m:r>
            </m:num>
            <m:den>
              <m:r>
                <w:rPr>
                  <w:rFonts w:ascii="Cambria Math" w:hAnsi="Cambria Math"/>
                  <w:color w:val="0D0D0D" w:themeColor="text1" w:themeTint="F2"/>
                  <w:sz w:val="24"/>
                  <w:szCs w:val="24"/>
                </w:rPr>
                <m:t>gofsample</m:t>
              </m:r>
            </m:den>
          </m:f>
        </m:oMath>
      </m:oMathPara>
    </w:p>
    <w:p w:rsidR="002564C8" w:rsidRPr="002B0846" w:rsidRDefault="002564C8" w:rsidP="002564C8">
      <w:pPr>
        <w:spacing w:after="0" w:line="360" w:lineRule="auto"/>
        <w:jc w:val="both"/>
        <w:rPr>
          <w:rFonts w:ascii="Times New Roman" w:hAnsi="Times New Roman"/>
          <w:color w:val="0D0D0D" w:themeColor="text1" w:themeTint="F2"/>
          <w:sz w:val="24"/>
          <w:szCs w:val="24"/>
        </w:rPr>
      </w:pPr>
      <w:r w:rsidRPr="002B0846">
        <w:rPr>
          <w:rFonts w:ascii="Times New Roman" w:hAnsi="Times New Roman"/>
          <w:color w:val="0D0D0D" w:themeColor="text1" w:themeTint="F2"/>
          <w:sz w:val="24"/>
          <w:szCs w:val="24"/>
        </w:rPr>
        <w:t>Where, 115.5 is the molecular weight of proline.</w:t>
      </w:r>
    </w:p>
    <w:p w:rsidR="002B0846" w:rsidRDefault="002B0846" w:rsidP="00791079">
      <w:pPr>
        <w:pStyle w:val="ListParagraph"/>
        <w:spacing w:after="0" w:line="360" w:lineRule="auto"/>
        <w:ind w:left="0"/>
        <w:jc w:val="both"/>
        <w:rPr>
          <w:rFonts w:ascii="Times New Roman" w:hAnsi="Times New Roman"/>
          <w:b/>
          <w:bCs/>
          <w:i/>
          <w:iCs/>
          <w:color w:val="0D0D0D" w:themeColor="text1" w:themeTint="F2"/>
          <w:sz w:val="24"/>
          <w:szCs w:val="24"/>
        </w:rPr>
      </w:pPr>
      <w:bookmarkStart w:id="2" w:name="_Hlk34385465"/>
    </w:p>
    <w:p w:rsidR="00791079" w:rsidRPr="002B0846" w:rsidRDefault="0070622C" w:rsidP="00791079">
      <w:pPr>
        <w:pStyle w:val="ListParagraph"/>
        <w:spacing w:after="0" w:line="360" w:lineRule="auto"/>
        <w:ind w:left="0"/>
        <w:jc w:val="both"/>
        <w:rPr>
          <w:rFonts w:ascii="Times New Roman" w:hAnsi="Times New Roman" w:cs="Times New Roman"/>
          <w:b/>
          <w:i/>
          <w:color w:val="0D0D0D" w:themeColor="text1" w:themeTint="F2"/>
          <w:sz w:val="24"/>
          <w:szCs w:val="24"/>
        </w:rPr>
      </w:pPr>
      <w:r w:rsidRPr="002B0846">
        <w:rPr>
          <w:rFonts w:ascii="Times New Roman" w:hAnsi="Times New Roman"/>
          <w:b/>
          <w:bCs/>
          <w:i/>
          <w:iCs/>
          <w:color w:val="0D0D0D" w:themeColor="text1" w:themeTint="F2"/>
          <w:sz w:val="24"/>
          <w:szCs w:val="24"/>
        </w:rPr>
        <w:t xml:space="preserve">2.7.1 Estimation of </w:t>
      </w:r>
      <w:r w:rsidR="00791079" w:rsidRPr="002B0846">
        <w:rPr>
          <w:rFonts w:ascii="Times New Roman" w:hAnsi="Times New Roman" w:cs="Times New Roman"/>
          <w:b/>
          <w:bCs/>
          <w:i/>
          <w:color w:val="0D0D0D" w:themeColor="text1" w:themeTint="F2"/>
          <w:sz w:val="24"/>
          <w:szCs w:val="24"/>
        </w:rPr>
        <w:t>MDA Content (Lipid Peroxidation</w:t>
      </w:r>
      <w:r w:rsidR="00791079" w:rsidRPr="002B0846">
        <w:rPr>
          <w:rFonts w:ascii="Times New Roman" w:hAnsi="Times New Roman" w:cs="Times New Roman"/>
          <w:b/>
          <w:i/>
          <w:color w:val="0D0D0D" w:themeColor="text1" w:themeTint="F2"/>
          <w:sz w:val="24"/>
          <w:szCs w:val="24"/>
        </w:rPr>
        <w:t xml:space="preserve">) </w:t>
      </w:r>
      <w:bookmarkEnd w:id="2"/>
    </w:p>
    <w:p w:rsidR="00791079" w:rsidRPr="002B0846" w:rsidRDefault="00791079" w:rsidP="00791079">
      <w:pPr>
        <w:pStyle w:val="ListParagraph"/>
        <w:spacing w:after="0" w:line="360" w:lineRule="auto"/>
        <w:ind w:left="0"/>
        <w:jc w:val="both"/>
        <w:rPr>
          <w:rFonts w:ascii="Times New Roman" w:hAnsi="Times New Roman"/>
          <w:color w:val="0D0D0D" w:themeColor="text1" w:themeTint="F2"/>
          <w:sz w:val="24"/>
        </w:rPr>
      </w:pPr>
      <w:r w:rsidRPr="002B0846">
        <w:rPr>
          <w:rFonts w:ascii="Times New Roman" w:hAnsi="Times New Roman"/>
          <w:color w:val="0D0D0D" w:themeColor="text1" w:themeTint="F2"/>
          <w:sz w:val="24"/>
          <w:szCs w:val="24"/>
          <w:shd w:val="clear" w:color="auto" w:fill="FFFFFF"/>
        </w:rPr>
        <w:t>Lipid peroxidation in leaf tissues of chickpea was measured as malondialdehyde (MDA). Absorbance of abduct (MDA-TBA2) after reaction of thiobarbituric acid (TBA) and MDA was measured spectrophotometrically (Shahid et al., 2019)</w:t>
      </w:r>
      <w:r w:rsidRPr="002B0846">
        <w:rPr>
          <w:rFonts w:ascii="Times New Roman" w:hAnsi="Times New Roman"/>
          <w:color w:val="0D0D0D" w:themeColor="text1" w:themeTint="F2"/>
          <w:sz w:val="24"/>
        </w:rPr>
        <w:t xml:space="preserve">. For the assay, fresh foliage (500 mg) was homogenized with 10 mL tri-chloroacetic acid (TCA; 5% w/v) on an ice bath followed by centrifugation (12000 ×g) at 4°C for 20 min. Equal volumes of resulting supernatant and thiobarbituric acid (TBA; 0.67% w/v) </w:t>
      </w:r>
      <w:r w:rsidRPr="002B0846">
        <w:rPr>
          <w:rFonts w:ascii="Times New Roman" w:hAnsi="Times New Roman"/>
          <w:color w:val="0D0D0D" w:themeColor="text1" w:themeTint="F2"/>
          <w:sz w:val="24"/>
          <w:szCs w:val="24"/>
        </w:rPr>
        <w:t>(HiMedia</w:t>
      </w:r>
      <w:r w:rsidR="00DE6A23" w:rsidRPr="002B0846">
        <w:rPr>
          <w:rFonts w:ascii="Times New Roman" w:hAnsi="Times New Roman"/>
          <w:color w:val="0D0D0D" w:themeColor="text1" w:themeTint="F2"/>
          <w:sz w:val="24"/>
          <w:szCs w:val="24"/>
        </w:rPr>
        <w:t xml:space="preserve"> </w:t>
      </w:r>
      <w:r w:rsidRPr="002B0846">
        <w:rPr>
          <w:rFonts w:ascii="Times New Roman" w:hAnsi="Times New Roman"/>
          <w:color w:val="0D0D0D" w:themeColor="text1" w:themeTint="F2"/>
          <w:sz w:val="24"/>
          <w:szCs w:val="24"/>
        </w:rPr>
        <w:t xml:space="preserve">Pvt. Ltd. India) were mixed </w:t>
      </w:r>
      <w:r w:rsidRPr="002B0846">
        <w:rPr>
          <w:rFonts w:ascii="Times New Roman" w:hAnsi="Times New Roman"/>
          <w:color w:val="0D0D0D" w:themeColor="text1" w:themeTint="F2"/>
          <w:sz w:val="24"/>
        </w:rPr>
        <w:t>in a clean acid rinsed glass tubes followed by heating at 100°C in a water bath for 30 min, and then kept on an ice-bath to terminate the reaction. After centrifugation (10000 ×g) at 4°C for 10 min, the optical density of supernatant was recorded at three wavelengths (</w:t>
      </w:r>
      <w:r w:rsidRPr="002B0846">
        <w:rPr>
          <w:rFonts w:ascii="Times New Roman" w:hAnsi="Times New Roman" w:cs="Times New Roman"/>
          <w:color w:val="0D0D0D" w:themeColor="text1" w:themeTint="F2"/>
          <w:sz w:val="24"/>
        </w:rPr>
        <w:t>λ</w:t>
      </w:r>
      <w:r w:rsidRPr="002B0846">
        <w:rPr>
          <w:rFonts w:ascii="Times New Roman" w:hAnsi="Times New Roman"/>
          <w:color w:val="0D0D0D" w:themeColor="text1" w:themeTint="F2"/>
          <w:sz w:val="24"/>
        </w:rPr>
        <w:t>) of 450, 532, and 600. The MDA levels were calculated using the following equation and molar extinction coefficient of 155 mM</w:t>
      </w:r>
      <w:r w:rsidRPr="002B0846">
        <w:rPr>
          <w:rFonts w:ascii="Times New Roman" w:hAnsi="Times New Roman"/>
          <w:color w:val="0D0D0D" w:themeColor="text1" w:themeTint="F2"/>
          <w:sz w:val="24"/>
          <w:vertAlign w:val="superscript"/>
        </w:rPr>
        <w:t>−1</w:t>
      </w:r>
      <w:r w:rsidRPr="002B0846">
        <w:rPr>
          <w:rFonts w:ascii="Times New Roman" w:hAnsi="Times New Roman"/>
          <w:color w:val="0D0D0D" w:themeColor="text1" w:themeTint="F2"/>
          <w:sz w:val="24"/>
        </w:rPr>
        <w:t xml:space="preserve"> cm</w:t>
      </w:r>
      <w:r w:rsidRPr="002B0846">
        <w:rPr>
          <w:rFonts w:ascii="Times New Roman" w:hAnsi="Times New Roman"/>
          <w:color w:val="0D0D0D" w:themeColor="text1" w:themeTint="F2"/>
          <w:sz w:val="24"/>
          <w:vertAlign w:val="superscript"/>
        </w:rPr>
        <w:t>−1</w:t>
      </w:r>
      <w:r w:rsidRPr="002B0846">
        <w:rPr>
          <w:rFonts w:ascii="Times New Roman" w:hAnsi="Times New Roman"/>
          <w:color w:val="0D0D0D" w:themeColor="text1" w:themeTint="F2"/>
          <w:sz w:val="24"/>
        </w:rPr>
        <w:t xml:space="preserve">. </w:t>
      </w:r>
    </w:p>
    <w:p w:rsidR="00791079" w:rsidRPr="002B0846" w:rsidRDefault="00791079" w:rsidP="00791079">
      <w:pPr>
        <w:pStyle w:val="ListParagraph"/>
        <w:spacing w:after="0" w:line="360" w:lineRule="auto"/>
        <w:ind w:left="0"/>
        <w:jc w:val="center"/>
        <w:rPr>
          <w:rFonts w:ascii="Times New Roman" w:hAnsi="Times New Roman"/>
          <w:color w:val="0D0D0D" w:themeColor="text1" w:themeTint="F2"/>
          <w:sz w:val="24"/>
        </w:rPr>
      </w:pPr>
      <w:r w:rsidRPr="002B0846">
        <w:rPr>
          <w:rFonts w:ascii="Times New Roman" w:hAnsi="Times New Roman"/>
          <w:color w:val="0D0D0D" w:themeColor="text1" w:themeTint="F2"/>
          <w:sz w:val="24"/>
        </w:rPr>
        <w:t>MDA level (μ mol/L) = 6.45× (λ</w:t>
      </w:r>
      <w:r w:rsidRPr="002B0846">
        <w:rPr>
          <w:rFonts w:ascii="Times New Roman" w:hAnsi="Times New Roman"/>
          <w:color w:val="0D0D0D" w:themeColor="text1" w:themeTint="F2"/>
          <w:sz w:val="24"/>
          <w:vertAlign w:val="subscript"/>
        </w:rPr>
        <w:t>532</w:t>
      </w:r>
      <w:r w:rsidRPr="002B0846">
        <w:rPr>
          <w:rFonts w:ascii="Times New Roman" w:hAnsi="Times New Roman"/>
          <w:color w:val="0D0D0D" w:themeColor="text1" w:themeTint="F2"/>
          <w:sz w:val="24"/>
        </w:rPr>
        <w:t xml:space="preserve"> – λ</w:t>
      </w:r>
      <w:r w:rsidRPr="002B0846">
        <w:rPr>
          <w:rFonts w:ascii="Times New Roman" w:hAnsi="Times New Roman"/>
          <w:color w:val="0D0D0D" w:themeColor="text1" w:themeTint="F2"/>
          <w:sz w:val="24"/>
          <w:vertAlign w:val="subscript"/>
        </w:rPr>
        <w:t>600</w:t>
      </w:r>
      <w:r w:rsidRPr="002B0846">
        <w:rPr>
          <w:rFonts w:ascii="Times New Roman" w:hAnsi="Times New Roman"/>
          <w:color w:val="0D0D0D" w:themeColor="text1" w:themeTint="F2"/>
          <w:sz w:val="24"/>
        </w:rPr>
        <w:t>) – 0.56 × λ</w:t>
      </w:r>
      <w:r w:rsidRPr="002B0846">
        <w:rPr>
          <w:rFonts w:ascii="Times New Roman" w:hAnsi="Times New Roman"/>
          <w:color w:val="0D0D0D" w:themeColor="text1" w:themeTint="F2"/>
          <w:sz w:val="24"/>
          <w:vertAlign w:val="subscript"/>
        </w:rPr>
        <w:t>450</w:t>
      </w:r>
    </w:p>
    <w:p w:rsidR="00791079" w:rsidRPr="002B0846" w:rsidRDefault="00791079" w:rsidP="002564C8">
      <w:pPr>
        <w:spacing w:after="0" w:line="360" w:lineRule="auto"/>
        <w:jc w:val="both"/>
        <w:rPr>
          <w:rFonts w:ascii="Times New Roman" w:hAnsi="Times New Roman"/>
          <w:color w:val="0D0D0D" w:themeColor="text1" w:themeTint="F2"/>
          <w:sz w:val="24"/>
          <w:szCs w:val="24"/>
        </w:rPr>
      </w:pPr>
    </w:p>
    <w:p w:rsidR="002564C8" w:rsidRPr="002B0846" w:rsidRDefault="002564C8" w:rsidP="00BA7F21">
      <w:pPr>
        <w:spacing w:after="0" w:line="360" w:lineRule="auto"/>
        <w:jc w:val="both"/>
        <w:rPr>
          <w:rFonts w:ascii="Times New Roman" w:hAnsi="Times New Roman"/>
          <w:color w:val="0D0D0D" w:themeColor="text1" w:themeTint="F2"/>
          <w:sz w:val="24"/>
          <w:szCs w:val="24"/>
        </w:rPr>
      </w:pPr>
    </w:p>
    <w:p w:rsidR="00BA7F21" w:rsidRPr="002B0846" w:rsidRDefault="00BA7F21" w:rsidP="002619E5">
      <w:pPr>
        <w:rPr>
          <w:rFonts w:ascii="Times New Roman" w:hAnsi="Times New Roman"/>
          <w:color w:val="0D0D0D" w:themeColor="text1" w:themeTint="F2"/>
          <w:sz w:val="24"/>
          <w:szCs w:val="24"/>
        </w:rPr>
      </w:pPr>
    </w:p>
    <w:p w:rsidR="002619E5" w:rsidRPr="002B0846" w:rsidRDefault="002619E5" w:rsidP="002619E5">
      <w:pPr>
        <w:spacing w:after="0" w:line="360" w:lineRule="auto"/>
        <w:jc w:val="both"/>
        <w:rPr>
          <w:rFonts w:ascii="Times New Roman" w:hAnsi="Times New Roman"/>
          <w:color w:val="0D0D0D" w:themeColor="text1" w:themeTint="F2"/>
          <w:sz w:val="24"/>
          <w:szCs w:val="24"/>
        </w:rPr>
      </w:pPr>
    </w:p>
    <w:p w:rsidR="001A3E8C" w:rsidRPr="002B0846" w:rsidRDefault="001A3E8C">
      <w:pPr>
        <w:rPr>
          <w:rFonts w:ascii="Times New Roman" w:hAnsi="Times New Roman" w:cs="Times New Roman"/>
          <w:b/>
          <w:color w:val="0D0D0D" w:themeColor="text1" w:themeTint="F2"/>
          <w:sz w:val="24"/>
          <w:szCs w:val="24"/>
        </w:rPr>
      </w:pPr>
    </w:p>
    <w:p w:rsidR="00CA3725" w:rsidRPr="002B0846" w:rsidRDefault="00CA3725">
      <w:pPr>
        <w:rPr>
          <w:rFonts w:ascii="Times New Roman" w:hAnsi="Times New Roman" w:cs="Times New Roman"/>
          <w:b/>
          <w:color w:val="0D0D0D" w:themeColor="text1" w:themeTint="F2"/>
          <w:sz w:val="24"/>
          <w:szCs w:val="24"/>
        </w:rPr>
      </w:pPr>
    </w:p>
    <w:p w:rsidR="00CA3725" w:rsidRPr="002B0846" w:rsidRDefault="00CA3725">
      <w:pPr>
        <w:rPr>
          <w:rFonts w:ascii="Times New Roman" w:hAnsi="Times New Roman" w:cs="Times New Roman"/>
          <w:b/>
          <w:color w:val="0D0D0D" w:themeColor="text1" w:themeTint="F2"/>
          <w:sz w:val="24"/>
          <w:szCs w:val="24"/>
        </w:rPr>
      </w:pPr>
    </w:p>
    <w:p w:rsidR="00CA3725" w:rsidRPr="002B0846" w:rsidRDefault="00CA3725">
      <w:pPr>
        <w:rPr>
          <w:rFonts w:ascii="Times New Roman" w:hAnsi="Times New Roman" w:cs="Times New Roman"/>
          <w:b/>
          <w:color w:val="0D0D0D" w:themeColor="text1" w:themeTint="F2"/>
          <w:sz w:val="24"/>
          <w:szCs w:val="24"/>
        </w:rPr>
      </w:pPr>
    </w:p>
    <w:p w:rsidR="00DE6A23" w:rsidRPr="002B0846" w:rsidRDefault="00DE6A23">
      <w:pPr>
        <w:rPr>
          <w:rFonts w:ascii="Times New Roman" w:hAnsi="Times New Roman" w:cs="Times New Roman"/>
          <w:b/>
          <w:color w:val="0D0D0D" w:themeColor="text1" w:themeTint="F2"/>
          <w:sz w:val="24"/>
          <w:szCs w:val="24"/>
        </w:rPr>
      </w:pPr>
    </w:p>
    <w:p w:rsidR="0070622C" w:rsidRPr="002B0846" w:rsidRDefault="0070622C">
      <w:pPr>
        <w:rPr>
          <w:rFonts w:ascii="Times New Roman" w:hAnsi="Times New Roman" w:cs="Times New Roman"/>
          <w:b/>
          <w:color w:val="0D0D0D" w:themeColor="text1" w:themeTint="F2"/>
          <w:sz w:val="24"/>
          <w:szCs w:val="24"/>
        </w:rPr>
      </w:pPr>
    </w:p>
    <w:p w:rsidR="00DE6A23" w:rsidRDefault="00DE6A23">
      <w:pPr>
        <w:rPr>
          <w:rFonts w:ascii="Times New Roman" w:hAnsi="Times New Roman" w:cs="Times New Roman"/>
          <w:b/>
          <w:color w:val="0D0D0D" w:themeColor="text1" w:themeTint="F2"/>
          <w:sz w:val="24"/>
          <w:szCs w:val="24"/>
        </w:rPr>
      </w:pPr>
    </w:p>
    <w:p w:rsidR="002B0846" w:rsidRDefault="002B0846">
      <w:pPr>
        <w:rPr>
          <w:rFonts w:ascii="Times New Roman" w:hAnsi="Times New Roman" w:cs="Times New Roman"/>
          <w:b/>
          <w:color w:val="0D0D0D" w:themeColor="text1" w:themeTint="F2"/>
          <w:sz w:val="24"/>
          <w:szCs w:val="24"/>
        </w:rPr>
      </w:pPr>
    </w:p>
    <w:p w:rsidR="002B0846" w:rsidRDefault="002B0846">
      <w:pPr>
        <w:rPr>
          <w:rFonts w:ascii="Times New Roman" w:hAnsi="Times New Roman" w:cs="Times New Roman"/>
          <w:b/>
          <w:color w:val="0D0D0D" w:themeColor="text1" w:themeTint="F2"/>
          <w:sz w:val="24"/>
          <w:szCs w:val="24"/>
        </w:rPr>
      </w:pPr>
    </w:p>
    <w:p w:rsidR="002B0846" w:rsidRDefault="002B0846">
      <w:pPr>
        <w:rPr>
          <w:rFonts w:ascii="Times New Roman" w:hAnsi="Times New Roman" w:cs="Times New Roman"/>
          <w:b/>
          <w:color w:val="0D0D0D" w:themeColor="text1" w:themeTint="F2"/>
          <w:sz w:val="24"/>
          <w:szCs w:val="24"/>
        </w:rPr>
      </w:pPr>
    </w:p>
    <w:p w:rsidR="002B0846" w:rsidRPr="002B0846" w:rsidRDefault="002B0846">
      <w:pPr>
        <w:rPr>
          <w:rFonts w:ascii="Times New Roman" w:hAnsi="Times New Roman" w:cs="Times New Roman"/>
          <w:b/>
          <w:color w:val="0D0D0D" w:themeColor="text1" w:themeTint="F2"/>
          <w:sz w:val="24"/>
          <w:szCs w:val="24"/>
        </w:rPr>
      </w:pPr>
    </w:p>
    <w:p w:rsidR="001A3E8C" w:rsidRPr="002B0846" w:rsidRDefault="004029E5" w:rsidP="004029E5">
      <w:pPr>
        <w:jc w:val="center"/>
        <w:rPr>
          <w:rFonts w:ascii="Times New Roman" w:hAnsi="Times New Roman" w:cs="Times New Roman"/>
          <w:b/>
          <w:color w:val="0D0D0D" w:themeColor="text1" w:themeTint="F2"/>
          <w:sz w:val="24"/>
          <w:szCs w:val="24"/>
          <w:u w:val="single"/>
        </w:rPr>
      </w:pPr>
      <w:r w:rsidRPr="002B0846">
        <w:rPr>
          <w:rFonts w:ascii="Times New Roman" w:hAnsi="Times New Roman" w:cs="Times New Roman"/>
          <w:b/>
          <w:color w:val="0D0D0D" w:themeColor="text1" w:themeTint="F2"/>
          <w:sz w:val="24"/>
          <w:szCs w:val="24"/>
          <w:u w:val="single"/>
        </w:rPr>
        <w:t>Supplementary Tables</w:t>
      </w:r>
    </w:p>
    <w:p w:rsidR="001A3E8C" w:rsidRPr="002B0846" w:rsidRDefault="0042064B">
      <w:pPr>
        <w:rPr>
          <w:rFonts w:ascii="Times New Roman" w:hAnsi="Times New Roman" w:cs="Times New Roman"/>
          <w:b/>
          <w:color w:val="0D0D0D" w:themeColor="text1" w:themeTint="F2"/>
          <w:sz w:val="24"/>
          <w:szCs w:val="24"/>
        </w:rPr>
      </w:pPr>
      <w:r w:rsidRPr="002B0846">
        <w:rPr>
          <w:rFonts w:ascii="Times New Roman" w:hAnsi="Times New Roman" w:cs="Times New Roman"/>
          <w:b/>
          <w:color w:val="0D0D0D" w:themeColor="text1" w:themeTint="F2"/>
          <w:sz w:val="24"/>
          <w:szCs w:val="24"/>
        </w:rPr>
        <w:t>Table</w:t>
      </w:r>
      <w:r w:rsidR="0070659A" w:rsidRPr="002B0846">
        <w:rPr>
          <w:rFonts w:ascii="Times New Roman" w:hAnsi="Times New Roman" w:cs="Times New Roman"/>
          <w:b/>
          <w:color w:val="0D0D0D" w:themeColor="text1" w:themeTint="F2"/>
          <w:sz w:val="24"/>
          <w:szCs w:val="24"/>
        </w:rPr>
        <w:t xml:space="preserve"> S1</w:t>
      </w:r>
      <w:r w:rsidRPr="002B0846">
        <w:rPr>
          <w:rFonts w:ascii="Times New Roman" w:hAnsi="Times New Roman" w:cs="Times New Roman"/>
          <w:b/>
          <w:color w:val="0D0D0D" w:themeColor="text1" w:themeTint="F2"/>
          <w:sz w:val="24"/>
          <w:szCs w:val="24"/>
        </w:rPr>
        <w:t xml:space="preserve">: </w:t>
      </w:r>
      <w:r w:rsidRPr="002B0846">
        <w:rPr>
          <w:rFonts w:ascii="Times New Roman" w:hAnsi="Times New Roman" w:cs="Times New Roman"/>
          <w:color w:val="0D0D0D" w:themeColor="text1" w:themeTint="F2"/>
          <w:sz w:val="24"/>
          <w:szCs w:val="24"/>
        </w:rPr>
        <w:t>Characteristic features of Kitazin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235"/>
        <w:gridCol w:w="6115"/>
      </w:tblGrid>
      <w:tr w:rsidR="0042064B" w:rsidRPr="002B0846" w:rsidTr="004F4C41">
        <w:tc>
          <w:tcPr>
            <w:tcW w:w="3235" w:type="dxa"/>
            <w:tcBorders>
              <w:top w:val="single" w:sz="12" w:space="0" w:color="auto"/>
              <w:bottom w:val="single" w:sz="12" w:space="0" w:color="auto"/>
            </w:tcBorders>
          </w:tcPr>
          <w:p w:rsidR="0042064B" w:rsidRPr="002B0846" w:rsidRDefault="0023447B" w:rsidP="0023447B">
            <w:pPr>
              <w:jc w:val="both"/>
              <w:rPr>
                <w:rFonts w:ascii="Times New Roman" w:hAnsi="Times New Roman" w:cs="Times New Roman"/>
                <w:b/>
                <w:bCs/>
                <w:color w:val="0D0D0D" w:themeColor="text1" w:themeTint="F2"/>
                <w:szCs w:val="22"/>
              </w:rPr>
            </w:pPr>
            <w:r w:rsidRPr="002B0846">
              <w:rPr>
                <w:rFonts w:ascii="Times New Roman" w:hAnsi="Times New Roman" w:cs="Times New Roman"/>
                <w:b/>
                <w:bCs/>
                <w:color w:val="0D0D0D" w:themeColor="text1" w:themeTint="F2"/>
                <w:szCs w:val="22"/>
              </w:rPr>
              <w:t xml:space="preserve">Characteristics </w:t>
            </w:r>
          </w:p>
        </w:tc>
        <w:tc>
          <w:tcPr>
            <w:tcW w:w="6115" w:type="dxa"/>
            <w:tcBorders>
              <w:top w:val="single" w:sz="12" w:space="0" w:color="auto"/>
              <w:bottom w:val="single" w:sz="12" w:space="0" w:color="auto"/>
            </w:tcBorders>
          </w:tcPr>
          <w:p w:rsidR="0042064B" w:rsidRPr="002B0846" w:rsidRDefault="0023447B" w:rsidP="0023447B">
            <w:pPr>
              <w:jc w:val="both"/>
              <w:rPr>
                <w:rFonts w:ascii="Times New Roman" w:hAnsi="Times New Roman" w:cs="Times New Roman"/>
                <w:b/>
                <w:bCs/>
                <w:color w:val="0D0D0D" w:themeColor="text1" w:themeTint="F2"/>
                <w:szCs w:val="22"/>
              </w:rPr>
            </w:pPr>
            <w:r w:rsidRPr="002B0846">
              <w:rPr>
                <w:rFonts w:ascii="Times New Roman" w:hAnsi="Times New Roman" w:cs="Times New Roman"/>
                <w:b/>
                <w:bCs/>
                <w:color w:val="0D0D0D" w:themeColor="text1" w:themeTint="F2"/>
                <w:szCs w:val="22"/>
              </w:rPr>
              <w:t>Kitazin</w:t>
            </w:r>
          </w:p>
        </w:tc>
      </w:tr>
      <w:tr w:rsidR="0023447B" w:rsidRPr="002B0846" w:rsidTr="004F4C41">
        <w:tc>
          <w:tcPr>
            <w:tcW w:w="3235" w:type="dxa"/>
            <w:tcBorders>
              <w:top w:val="single" w:sz="12" w:space="0" w:color="auto"/>
            </w:tcBorders>
          </w:tcPr>
          <w:p w:rsidR="0023447B" w:rsidRPr="002B0846" w:rsidRDefault="0023447B" w:rsidP="0023447B">
            <w:pPr>
              <w:jc w:val="both"/>
              <w:rPr>
                <w:rFonts w:ascii="Times New Roman" w:hAnsi="Times New Roman" w:cs="Times New Roman"/>
                <w:color w:val="0D0D0D" w:themeColor="text1" w:themeTint="F2"/>
                <w:szCs w:val="22"/>
              </w:rPr>
            </w:pPr>
            <w:r w:rsidRPr="002B0846">
              <w:rPr>
                <w:rFonts w:ascii="Times New Roman" w:hAnsi="Times New Roman" w:cs="Times New Roman"/>
                <w:color w:val="0D0D0D" w:themeColor="text1" w:themeTint="F2"/>
                <w:szCs w:val="22"/>
              </w:rPr>
              <w:t>Common name</w:t>
            </w:r>
          </w:p>
        </w:tc>
        <w:tc>
          <w:tcPr>
            <w:tcW w:w="6115" w:type="dxa"/>
            <w:tcBorders>
              <w:top w:val="single" w:sz="12" w:space="0" w:color="auto"/>
            </w:tcBorders>
          </w:tcPr>
          <w:p w:rsidR="0023447B" w:rsidRPr="002B0846" w:rsidRDefault="0023447B" w:rsidP="0023447B">
            <w:pPr>
              <w:jc w:val="both"/>
              <w:rPr>
                <w:rFonts w:ascii="Times New Roman" w:hAnsi="Times New Roman" w:cs="Times New Roman"/>
                <w:color w:val="0D0D0D" w:themeColor="text1" w:themeTint="F2"/>
                <w:szCs w:val="22"/>
              </w:rPr>
            </w:pPr>
            <w:r w:rsidRPr="002B0846">
              <w:rPr>
                <w:rFonts w:ascii="Times New Roman" w:hAnsi="Times New Roman" w:cs="Times New Roman"/>
                <w:color w:val="0D0D0D" w:themeColor="text1" w:themeTint="F2"/>
                <w:szCs w:val="22"/>
              </w:rPr>
              <w:t>Kitazin</w:t>
            </w:r>
          </w:p>
        </w:tc>
      </w:tr>
      <w:tr w:rsidR="0023447B" w:rsidRPr="002B0846" w:rsidTr="004F4C41">
        <w:tc>
          <w:tcPr>
            <w:tcW w:w="3235" w:type="dxa"/>
          </w:tcPr>
          <w:p w:rsidR="0023447B" w:rsidRPr="002B0846" w:rsidRDefault="0023447B" w:rsidP="0023447B">
            <w:pPr>
              <w:jc w:val="both"/>
              <w:rPr>
                <w:rFonts w:ascii="Times New Roman" w:hAnsi="Times New Roman" w:cs="Times New Roman"/>
                <w:color w:val="0D0D0D" w:themeColor="text1" w:themeTint="F2"/>
                <w:szCs w:val="22"/>
              </w:rPr>
            </w:pPr>
            <w:r w:rsidRPr="002B0846">
              <w:rPr>
                <w:rFonts w:ascii="Times New Roman" w:hAnsi="Times New Roman" w:cs="Times New Roman"/>
                <w:color w:val="0D0D0D" w:themeColor="text1" w:themeTint="F2"/>
                <w:szCs w:val="22"/>
              </w:rPr>
              <w:t>Chemical name</w:t>
            </w:r>
          </w:p>
        </w:tc>
        <w:tc>
          <w:tcPr>
            <w:tcW w:w="6115" w:type="dxa"/>
          </w:tcPr>
          <w:p w:rsidR="0023447B" w:rsidRPr="002B0846" w:rsidRDefault="0023447B" w:rsidP="0023447B">
            <w:pPr>
              <w:autoSpaceDE w:val="0"/>
              <w:autoSpaceDN w:val="0"/>
              <w:adjustRightInd w:val="0"/>
              <w:jc w:val="both"/>
              <w:rPr>
                <w:rFonts w:ascii="Times New Roman" w:eastAsia="AdvTimes" w:hAnsi="Times New Roman" w:cs="Times New Roman"/>
                <w:color w:val="0D0D0D" w:themeColor="text1" w:themeTint="F2"/>
                <w:szCs w:val="22"/>
              </w:rPr>
            </w:pPr>
            <w:r w:rsidRPr="002B0846">
              <w:rPr>
                <w:rFonts w:ascii="Times New Roman" w:hAnsi="Times New Roman" w:cs="Times New Roman"/>
                <w:color w:val="0D0D0D" w:themeColor="text1" w:themeTint="F2"/>
                <w:szCs w:val="22"/>
              </w:rPr>
              <w:t>O</w:t>
            </w:r>
            <w:r w:rsidRPr="002B0846">
              <w:rPr>
                <w:rFonts w:ascii="Times New Roman" w:eastAsia="AdvTimes" w:hAnsi="Times New Roman" w:cs="Times New Roman"/>
                <w:color w:val="0D0D0D" w:themeColor="text1" w:themeTint="F2"/>
                <w:szCs w:val="22"/>
              </w:rPr>
              <w:t xml:space="preserve">, </w:t>
            </w:r>
            <w:r w:rsidRPr="002B0846">
              <w:rPr>
                <w:rFonts w:ascii="Times New Roman" w:hAnsi="Times New Roman" w:cs="Times New Roman"/>
                <w:color w:val="0D0D0D" w:themeColor="text1" w:themeTint="F2"/>
                <w:szCs w:val="22"/>
              </w:rPr>
              <w:t>O</w:t>
            </w:r>
            <w:r w:rsidRPr="002B0846">
              <w:rPr>
                <w:rFonts w:ascii="Times New Roman" w:eastAsia="AdvTimes" w:hAnsi="Times New Roman" w:cs="Times New Roman"/>
                <w:color w:val="0D0D0D" w:themeColor="text1" w:themeTint="F2"/>
                <w:szCs w:val="22"/>
              </w:rPr>
              <w:t>-Bis(1-methylethyl)</w:t>
            </w:r>
            <w:r w:rsidRPr="002B0846">
              <w:rPr>
                <w:rFonts w:ascii="Times New Roman" w:hAnsi="Times New Roman" w:cs="Times New Roman"/>
                <w:color w:val="0D0D0D" w:themeColor="text1" w:themeTint="F2"/>
                <w:szCs w:val="22"/>
              </w:rPr>
              <w:t>S</w:t>
            </w:r>
            <w:r w:rsidRPr="002B0846">
              <w:rPr>
                <w:rFonts w:ascii="Times New Roman" w:eastAsia="AdvTimes" w:hAnsi="Times New Roman" w:cs="Times New Roman"/>
                <w:color w:val="0D0D0D" w:themeColor="text1" w:themeTint="F2"/>
                <w:szCs w:val="22"/>
              </w:rPr>
              <w:t>-phenylmethylphosphorothioate</w:t>
            </w:r>
          </w:p>
        </w:tc>
      </w:tr>
      <w:tr w:rsidR="0023447B" w:rsidRPr="002B0846" w:rsidTr="004F4C41">
        <w:tc>
          <w:tcPr>
            <w:tcW w:w="3235" w:type="dxa"/>
          </w:tcPr>
          <w:p w:rsidR="0023447B" w:rsidRPr="002B0846" w:rsidRDefault="0023447B" w:rsidP="0023447B">
            <w:pPr>
              <w:jc w:val="both"/>
              <w:rPr>
                <w:rFonts w:ascii="Times New Roman" w:hAnsi="Times New Roman" w:cs="Times New Roman"/>
                <w:color w:val="0D0D0D" w:themeColor="text1" w:themeTint="F2"/>
                <w:szCs w:val="22"/>
              </w:rPr>
            </w:pPr>
            <w:r w:rsidRPr="002B0846">
              <w:rPr>
                <w:rFonts w:ascii="Times New Roman" w:hAnsi="Times New Roman" w:cs="Times New Roman"/>
                <w:color w:val="0D0D0D" w:themeColor="text1" w:themeTint="F2"/>
                <w:szCs w:val="22"/>
              </w:rPr>
              <w:t>Chemical family</w:t>
            </w:r>
          </w:p>
        </w:tc>
        <w:tc>
          <w:tcPr>
            <w:tcW w:w="6115" w:type="dxa"/>
          </w:tcPr>
          <w:p w:rsidR="0023447B" w:rsidRPr="002B0846" w:rsidRDefault="0023447B" w:rsidP="0023447B">
            <w:pPr>
              <w:jc w:val="both"/>
              <w:rPr>
                <w:rFonts w:ascii="Times New Roman" w:eastAsia="AdvTimes" w:hAnsi="Times New Roman" w:cs="Times New Roman"/>
                <w:color w:val="0D0D0D" w:themeColor="text1" w:themeTint="F2"/>
                <w:szCs w:val="22"/>
              </w:rPr>
            </w:pPr>
            <w:r w:rsidRPr="002B0846">
              <w:rPr>
                <w:rFonts w:ascii="Times New Roman" w:eastAsia="AdvTimes" w:hAnsi="Times New Roman" w:cs="Times New Roman"/>
                <w:color w:val="0D0D0D" w:themeColor="text1" w:themeTint="F2"/>
                <w:szCs w:val="22"/>
              </w:rPr>
              <w:t>Organophosphate</w:t>
            </w:r>
          </w:p>
        </w:tc>
      </w:tr>
      <w:tr w:rsidR="0023447B" w:rsidRPr="002B0846" w:rsidTr="004F4C41">
        <w:tc>
          <w:tcPr>
            <w:tcW w:w="3235" w:type="dxa"/>
          </w:tcPr>
          <w:p w:rsidR="0023447B" w:rsidRPr="002B0846" w:rsidRDefault="0023447B" w:rsidP="0023447B">
            <w:pPr>
              <w:jc w:val="both"/>
              <w:rPr>
                <w:rFonts w:ascii="Times New Roman" w:hAnsi="Times New Roman" w:cs="Times New Roman"/>
                <w:color w:val="0D0D0D" w:themeColor="text1" w:themeTint="F2"/>
                <w:szCs w:val="22"/>
              </w:rPr>
            </w:pPr>
            <w:r w:rsidRPr="002B0846">
              <w:rPr>
                <w:rFonts w:ascii="Times New Roman" w:hAnsi="Times New Roman" w:cs="Times New Roman"/>
                <w:color w:val="0D0D0D" w:themeColor="text1" w:themeTint="F2"/>
                <w:szCs w:val="22"/>
              </w:rPr>
              <w:t>Grade</w:t>
            </w:r>
          </w:p>
        </w:tc>
        <w:tc>
          <w:tcPr>
            <w:tcW w:w="6115" w:type="dxa"/>
          </w:tcPr>
          <w:p w:rsidR="0023447B" w:rsidRPr="002B0846" w:rsidRDefault="0023447B" w:rsidP="0023447B">
            <w:pPr>
              <w:autoSpaceDE w:val="0"/>
              <w:autoSpaceDN w:val="0"/>
              <w:adjustRightInd w:val="0"/>
              <w:jc w:val="both"/>
              <w:rPr>
                <w:rFonts w:ascii="Times New Roman" w:eastAsia="AdvTimes" w:hAnsi="Times New Roman" w:cs="Times New Roman"/>
                <w:color w:val="0D0D0D" w:themeColor="text1" w:themeTint="F2"/>
                <w:szCs w:val="22"/>
              </w:rPr>
            </w:pPr>
            <w:r w:rsidRPr="002B0846">
              <w:rPr>
                <w:rFonts w:ascii="Times New Roman" w:eastAsia="AdvTimes" w:hAnsi="Times New Roman" w:cs="Times New Roman"/>
                <w:color w:val="0D0D0D" w:themeColor="text1" w:themeTint="F2"/>
                <w:szCs w:val="22"/>
              </w:rPr>
              <w:t>Commercial(48% EC)</w:t>
            </w:r>
          </w:p>
        </w:tc>
      </w:tr>
      <w:tr w:rsidR="0023447B" w:rsidRPr="002B0846" w:rsidTr="004F4C41">
        <w:tc>
          <w:tcPr>
            <w:tcW w:w="3235" w:type="dxa"/>
          </w:tcPr>
          <w:p w:rsidR="0023447B" w:rsidRPr="002B0846" w:rsidRDefault="0023447B" w:rsidP="0023447B">
            <w:pPr>
              <w:jc w:val="both"/>
              <w:rPr>
                <w:rFonts w:ascii="Times New Roman" w:hAnsi="Times New Roman" w:cs="Times New Roman"/>
                <w:color w:val="0D0D0D" w:themeColor="text1" w:themeTint="F2"/>
                <w:szCs w:val="22"/>
              </w:rPr>
            </w:pPr>
            <w:r w:rsidRPr="002B0846">
              <w:rPr>
                <w:rFonts w:ascii="Times New Roman" w:hAnsi="Times New Roman" w:cs="Times New Roman"/>
                <w:color w:val="0D0D0D" w:themeColor="text1" w:themeTint="F2"/>
                <w:szCs w:val="22"/>
              </w:rPr>
              <w:t>Trade name</w:t>
            </w:r>
          </w:p>
        </w:tc>
        <w:tc>
          <w:tcPr>
            <w:tcW w:w="6115" w:type="dxa"/>
          </w:tcPr>
          <w:p w:rsidR="0023447B" w:rsidRPr="002B0846" w:rsidRDefault="0023447B" w:rsidP="0023447B">
            <w:pPr>
              <w:jc w:val="both"/>
              <w:rPr>
                <w:rFonts w:ascii="Times New Roman" w:hAnsi="Times New Roman" w:cs="Times New Roman"/>
                <w:color w:val="0D0D0D" w:themeColor="text1" w:themeTint="F2"/>
                <w:szCs w:val="22"/>
              </w:rPr>
            </w:pPr>
            <w:r w:rsidRPr="002B0846">
              <w:rPr>
                <w:rFonts w:ascii="Times New Roman" w:hAnsi="Times New Roman" w:cs="Times New Roman"/>
                <w:color w:val="0D0D0D" w:themeColor="text1" w:themeTint="F2"/>
                <w:szCs w:val="22"/>
                <w:shd w:val="clear" w:color="auto" w:fill="FFFFFF"/>
              </w:rPr>
              <w:t>Kitazin</w:t>
            </w:r>
          </w:p>
        </w:tc>
      </w:tr>
      <w:tr w:rsidR="0023447B" w:rsidRPr="002B0846" w:rsidTr="004F4C41">
        <w:tc>
          <w:tcPr>
            <w:tcW w:w="3235" w:type="dxa"/>
          </w:tcPr>
          <w:p w:rsidR="0023447B" w:rsidRPr="002B0846" w:rsidRDefault="0023447B" w:rsidP="0023447B">
            <w:pPr>
              <w:jc w:val="both"/>
              <w:rPr>
                <w:rFonts w:ascii="Times New Roman" w:hAnsi="Times New Roman" w:cs="Times New Roman"/>
                <w:color w:val="0D0D0D" w:themeColor="text1" w:themeTint="F2"/>
                <w:szCs w:val="22"/>
              </w:rPr>
            </w:pPr>
            <w:r w:rsidRPr="002B0846">
              <w:rPr>
                <w:rFonts w:ascii="Times New Roman" w:hAnsi="Times New Roman" w:cs="Times New Roman"/>
                <w:color w:val="0D0D0D" w:themeColor="text1" w:themeTint="F2"/>
                <w:szCs w:val="22"/>
              </w:rPr>
              <w:t>Recommended dose</w:t>
            </w:r>
          </w:p>
        </w:tc>
        <w:tc>
          <w:tcPr>
            <w:tcW w:w="6115" w:type="dxa"/>
          </w:tcPr>
          <w:p w:rsidR="0023447B" w:rsidRPr="002B0846" w:rsidRDefault="00DE6A23" w:rsidP="0023447B">
            <w:pPr>
              <w:jc w:val="both"/>
              <w:rPr>
                <w:rFonts w:ascii="Times New Roman" w:eastAsia="AdvTimes" w:hAnsi="Times New Roman" w:cs="Times New Roman"/>
                <w:color w:val="0D0D0D" w:themeColor="text1" w:themeTint="F2"/>
                <w:szCs w:val="22"/>
              </w:rPr>
            </w:pPr>
            <w:r w:rsidRPr="002B0846">
              <w:rPr>
                <w:rFonts w:ascii="Times New Roman" w:eastAsia="AdvTimes" w:hAnsi="Times New Roman" w:cs="Times New Roman"/>
                <w:color w:val="0D0D0D" w:themeColor="text1" w:themeTint="F2"/>
                <w:szCs w:val="22"/>
              </w:rPr>
              <w:t>96 µg/</w:t>
            </w:r>
            <w:r w:rsidR="0023447B" w:rsidRPr="002B0846">
              <w:rPr>
                <w:rFonts w:ascii="Times New Roman" w:eastAsia="AdvTimes" w:hAnsi="Times New Roman" w:cs="Times New Roman"/>
                <w:color w:val="0D0D0D" w:themeColor="text1" w:themeTint="F2"/>
                <w:szCs w:val="22"/>
              </w:rPr>
              <w:t>kg</w:t>
            </w:r>
          </w:p>
        </w:tc>
      </w:tr>
      <w:tr w:rsidR="0023447B" w:rsidRPr="002B0846" w:rsidTr="004F4C41">
        <w:tc>
          <w:tcPr>
            <w:tcW w:w="3235" w:type="dxa"/>
          </w:tcPr>
          <w:p w:rsidR="0023447B" w:rsidRPr="002B0846" w:rsidRDefault="0023447B" w:rsidP="0023447B">
            <w:pPr>
              <w:jc w:val="both"/>
              <w:rPr>
                <w:rFonts w:ascii="Times New Roman" w:hAnsi="Times New Roman" w:cs="Times New Roman"/>
                <w:color w:val="0D0D0D" w:themeColor="text1" w:themeTint="F2"/>
                <w:szCs w:val="22"/>
              </w:rPr>
            </w:pPr>
            <w:r w:rsidRPr="002B0846">
              <w:rPr>
                <w:rFonts w:ascii="Times New Roman" w:hAnsi="Times New Roman" w:cs="Times New Roman"/>
                <w:color w:val="0D0D0D" w:themeColor="text1" w:themeTint="F2"/>
                <w:szCs w:val="22"/>
              </w:rPr>
              <w:t>Appearance</w:t>
            </w:r>
          </w:p>
        </w:tc>
        <w:tc>
          <w:tcPr>
            <w:tcW w:w="6115" w:type="dxa"/>
          </w:tcPr>
          <w:p w:rsidR="0023447B" w:rsidRPr="002B0846" w:rsidRDefault="0023447B" w:rsidP="0023447B">
            <w:pPr>
              <w:jc w:val="both"/>
              <w:rPr>
                <w:rFonts w:ascii="Times New Roman" w:hAnsi="Times New Roman" w:cs="Times New Roman"/>
                <w:color w:val="0D0D0D" w:themeColor="text1" w:themeTint="F2"/>
                <w:szCs w:val="22"/>
              </w:rPr>
            </w:pPr>
            <w:r w:rsidRPr="002B0846">
              <w:rPr>
                <w:rFonts w:ascii="Times New Roman" w:eastAsia="AdvTimes" w:hAnsi="Times New Roman" w:cs="Times New Roman"/>
                <w:color w:val="0D0D0D" w:themeColor="text1" w:themeTint="F2"/>
                <w:szCs w:val="22"/>
              </w:rPr>
              <w:t>transparent liquid</w:t>
            </w:r>
          </w:p>
        </w:tc>
      </w:tr>
      <w:tr w:rsidR="0023447B" w:rsidRPr="002B0846" w:rsidTr="004F4C41">
        <w:tc>
          <w:tcPr>
            <w:tcW w:w="3235" w:type="dxa"/>
          </w:tcPr>
          <w:p w:rsidR="0023447B" w:rsidRPr="002B0846" w:rsidRDefault="0023447B" w:rsidP="0023447B">
            <w:pPr>
              <w:jc w:val="both"/>
              <w:rPr>
                <w:rFonts w:ascii="Times New Roman" w:hAnsi="Times New Roman" w:cs="Times New Roman"/>
                <w:color w:val="0D0D0D" w:themeColor="text1" w:themeTint="F2"/>
                <w:szCs w:val="22"/>
              </w:rPr>
            </w:pPr>
            <w:r w:rsidRPr="002B0846">
              <w:rPr>
                <w:rFonts w:ascii="Times New Roman" w:hAnsi="Times New Roman" w:cs="Times New Roman"/>
                <w:color w:val="0D0D0D" w:themeColor="text1" w:themeTint="F2"/>
                <w:szCs w:val="22"/>
              </w:rPr>
              <w:t>Molecular weight</w:t>
            </w:r>
          </w:p>
        </w:tc>
        <w:tc>
          <w:tcPr>
            <w:tcW w:w="6115" w:type="dxa"/>
          </w:tcPr>
          <w:p w:rsidR="0023447B" w:rsidRPr="002B0846" w:rsidRDefault="0023447B" w:rsidP="0023447B">
            <w:pPr>
              <w:jc w:val="both"/>
              <w:rPr>
                <w:rFonts w:ascii="Times New Roman" w:hAnsi="Times New Roman" w:cs="Times New Roman"/>
                <w:color w:val="0D0D0D" w:themeColor="text1" w:themeTint="F2"/>
                <w:szCs w:val="22"/>
              </w:rPr>
            </w:pPr>
            <w:r w:rsidRPr="002B0846">
              <w:rPr>
                <w:rFonts w:ascii="Times New Roman" w:hAnsi="Times New Roman" w:cs="Times New Roman"/>
                <w:color w:val="0D0D0D" w:themeColor="text1" w:themeTint="F2"/>
                <w:szCs w:val="22"/>
                <w:shd w:val="clear" w:color="auto" w:fill="FFFFFF"/>
              </w:rPr>
              <w:t>288.344 g/mol</w:t>
            </w:r>
          </w:p>
        </w:tc>
      </w:tr>
      <w:tr w:rsidR="0023447B" w:rsidRPr="002B0846" w:rsidTr="004F4C41">
        <w:tc>
          <w:tcPr>
            <w:tcW w:w="3235" w:type="dxa"/>
          </w:tcPr>
          <w:p w:rsidR="0023447B" w:rsidRPr="002B0846" w:rsidRDefault="0023447B" w:rsidP="0023447B">
            <w:pPr>
              <w:jc w:val="both"/>
              <w:rPr>
                <w:rFonts w:ascii="Times New Roman" w:hAnsi="Times New Roman" w:cs="Times New Roman"/>
                <w:color w:val="0D0D0D" w:themeColor="text1" w:themeTint="F2"/>
                <w:szCs w:val="22"/>
              </w:rPr>
            </w:pPr>
            <w:r w:rsidRPr="002B0846">
              <w:rPr>
                <w:rFonts w:ascii="Times New Roman" w:hAnsi="Times New Roman" w:cs="Times New Roman"/>
                <w:color w:val="0D0D0D" w:themeColor="text1" w:themeTint="F2"/>
                <w:szCs w:val="22"/>
              </w:rPr>
              <w:t>Empirical formula</w:t>
            </w:r>
          </w:p>
        </w:tc>
        <w:tc>
          <w:tcPr>
            <w:tcW w:w="6115" w:type="dxa"/>
          </w:tcPr>
          <w:p w:rsidR="0023447B" w:rsidRPr="002B0846" w:rsidRDefault="0023447B" w:rsidP="0023447B">
            <w:pPr>
              <w:jc w:val="both"/>
              <w:rPr>
                <w:rFonts w:ascii="Times New Roman" w:hAnsi="Times New Roman" w:cs="Times New Roman"/>
                <w:color w:val="0D0D0D" w:themeColor="text1" w:themeTint="F2"/>
                <w:szCs w:val="22"/>
              </w:rPr>
            </w:pPr>
            <w:r w:rsidRPr="002B0846">
              <w:rPr>
                <w:rFonts w:ascii="Times New Roman" w:hAnsi="Times New Roman" w:cs="Times New Roman"/>
                <w:color w:val="0D0D0D" w:themeColor="text1" w:themeTint="F2"/>
                <w:szCs w:val="22"/>
                <w:shd w:val="clear" w:color="auto" w:fill="FFFFFF"/>
              </w:rPr>
              <w:t>C</w:t>
            </w:r>
            <w:r w:rsidRPr="002B0846">
              <w:rPr>
                <w:rFonts w:ascii="Times New Roman" w:hAnsi="Times New Roman" w:cs="Times New Roman"/>
                <w:color w:val="0D0D0D" w:themeColor="text1" w:themeTint="F2"/>
                <w:szCs w:val="22"/>
                <w:shd w:val="clear" w:color="auto" w:fill="FFFFFF"/>
                <w:vertAlign w:val="subscript"/>
              </w:rPr>
              <w:t>13</w:t>
            </w:r>
            <w:r w:rsidRPr="002B0846">
              <w:rPr>
                <w:rFonts w:ascii="Times New Roman" w:hAnsi="Times New Roman" w:cs="Times New Roman"/>
                <w:color w:val="0D0D0D" w:themeColor="text1" w:themeTint="F2"/>
                <w:szCs w:val="22"/>
                <w:shd w:val="clear" w:color="auto" w:fill="FFFFFF"/>
              </w:rPr>
              <w:t>H</w:t>
            </w:r>
            <w:r w:rsidRPr="002B0846">
              <w:rPr>
                <w:rFonts w:ascii="Times New Roman" w:hAnsi="Times New Roman" w:cs="Times New Roman"/>
                <w:color w:val="0D0D0D" w:themeColor="text1" w:themeTint="F2"/>
                <w:szCs w:val="22"/>
                <w:shd w:val="clear" w:color="auto" w:fill="FFFFFF"/>
                <w:vertAlign w:val="subscript"/>
              </w:rPr>
              <w:t>21</w:t>
            </w:r>
            <w:r w:rsidRPr="002B0846">
              <w:rPr>
                <w:rFonts w:ascii="Times New Roman" w:hAnsi="Times New Roman" w:cs="Times New Roman"/>
                <w:color w:val="0D0D0D" w:themeColor="text1" w:themeTint="F2"/>
                <w:szCs w:val="22"/>
                <w:shd w:val="clear" w:color="auto" w:fill="FFFFFF"/>
              </w:rPr>
              <w:t>O</w:t>
            </w:r>
            <w:r w:rsidRPr="002B0846">
              <w:rPr>
                <w:rFonts w:ascii="Times New Roman" w:hAnsi="Times New Roman" w:cs="Times New Roman"/>
                <w:color w:val="0D0D0D" w:themeColor="text1" w:themeTint="F2"/>
                <w:szCs w:val="22"/>
                <w:shd w:val="clear" w:color="auto" w:fill="FFFFFF"/>
                <w:vertAlign w:val="subscript"/>
              </w:rPr>
              <w:t>3</w:t>
            </w:r>
            <w:r w:rsidRPr="002B0846">
              <w:rPr>
                <w:rFonts w:ascii="Times New Roman" w:hAnsi="Times New Roman" w:cs="Times New Roman"/>
                <w:color w:val="0D0D0D" w:themeColor="text1" w:themeTint="F2"/>
                <w:szCs w:val="22"/>
                <w:shd w:val="clear" w:color="auto" w:fill="FFFFFF"/>
              </w:rPr>
              <w:t>PS</w:t>
            </w:r>
          </w:p>
        </w:tc>
      </w:tr>
      <w:tr w:rsidR="0023447B" w:rsidRPr="002B0846" w:rsidTr="004F4C41">
        <w:tc>
          <w:tcPr>
            <w:tcW w:w="3235" w:type="dxa"/>
          </w:tcPr>
          <w:p w:rsidR="0023447B" w:rsidRPr="002B0846" w:rsidRDefault="0023447B" w:rsidP="0023447B">
            <w:pPr>
              <w:jc w:val="both"/>
              <w:rPr>
                <w:rFonts w:ascii="Times New Roman" w:hAnsi="Times New Roman" w:cs="Times New Roman"/>
                <w:color w:val="0D0D0D" w:themeColor="text1" w:themeTint="F2"/>
                <w:szCs w:val="22"/>
              </w:rPr>
            </w:pPr>
            <w:r w:rsidRPr="002B0846">
              <w:rPr>
                <w:rFonts w:ascii="Times New Roman" w:hAnsi="Times New Roman" w:cs="Times New Roman"/>
                <w:color w:val="0D0D0D" w:themeColor="text1" w:themeTint="F2"/>
                <w:szCs w:val="22"/>
              </w:rPr>
              <w:t>Solubility</w:t>
            </w:r>
          </w:p>
        </w:tc>
        <w:tc>
          <w:tcPr>
            <w:tcW w:w="6115" w:type="dxa"/>
          </w:tcPr>
          <w:p w:rsidR="0023447B" w:rsidRPr="002B0846" w:rsidRDefault="0023447B" w:rsidP="0023447B">
            <w:pPr>
              <w:jc w:val="both"/>
              <w:rPr>
                <w:rFonts w:ascii="Times New Roman" w:hAnsi="Times New Roman" w:cs="Times New Roman"/>
                <w:color w:val="0D0D0D" w:themeColor="text1" w:themeTint="F2"/>
                <w:szCs w:val="22"/>
              </w:rPr>
            </w:pPr>
            <w:r w:rsidRPr="002B0846">
              <w:rPr>
                <w:rFonts w:ascii="Times New Roman" w:hAnsi="Times New Roman" w:cs="Times New Roman"/>
                <w:color w:val="0D0D0D" w:themeColor="text1" w:themeTint="F2"/>
                <w:szCs w:val="22"/>
              </w:rPr>
              <w:t>Water/DMSO</w:t>
            </w:r>
          </w:p>
        </w:tc>
      </w:tr>
      <w:tr w:rsidR="0023447B" w:rsidRPr="002B0846" w:rsidTr="004F4C41">
        <w:tc>
          <w:tcPr>
            <w:tcW w:w="3235" w:type="dxa"/>
            <w:tcBorders>
              <w:bottom w:val="single" w:sz="12" w:space="0" w:color="auto"/>
            </w:tcBorders>
          </w:tcPr>
          <w:p w:rsidR="0023447B" w:rsidRPr="002B0846" w:rsidRDefault="0023447B" w:rsidP="0023447B">
            <w:pPr>
              <w:jc w:val="both"/>
              <w:rPr>
                <w:rFonts w:ascii="Times New Roman" w:hAnsi="Times New Roman" w:cs="Times New Roman"/>
                <w:color w:val="0D0D0D" w:themeColor="text1" w:themeTint="F2"/>
                <w:szCs w:val="22"/>
              </w:rPr>
            </w:pPr>
            <w:r w:rsidRPr="002B0846">
              <w:rPr>
                <w:rFonts w:ascii="Times New Roman" w:hAnsi="Times New Roman" w:cs="Times New Roman"/>
                <w:color w:val="0D0D0D" w:themeColor="text1" w:themeTint="F2"/>
                <w:szCs w:val="22"/>
              </w:rPr>
              <w:t>Source</w:t>
            </w:r>
          </w:p>
        </w:tc>
        <w:tc>
          <w:tcPr>
            <w:tcW w:w="6115" w:type="dxa"/>
            <w:tcBorders>
              <w:bottom w:val="single" w:sz="12" w:space="0" w:color="auto"/>
            </w:tcBorders>
          </w:tcPr>
          <w:p w:rsidR="0023447B" w:rsidRPr="002B0846" w:rsidRDefault="0023447B" w:rsidP="0023447B">
            <w:pPr>
              <w:autoSpaceDE w:val="0"/>
              <w:autoSpaceDN w:val="0"/>
              <w:adjustRightInd w:val="0"/>
              <w:jc w:val="both"/>
              <w:rPr>
                <w:rFonts w:ascii="Times New Roman" w:eastAsia="AdvTimes" w:hAnsi="Times New Roman" w:cs="Times New Roman"/>
                <w:color w:val="0D0D0D" w:themeColor="text1" w:themeTint="F2"/>
                <w:szCs w:val="22"/>
              </w:rPr>
            </w:pPr>
            <w:r w:rsidRPr="002B0846">
              <w:rPr>
                <w:rFonts w:ascii="Times New Roman" w:eastAsia="AdvTimes" w:hAnsi="Times New Roman" w:cs="Times New Roman"/>
                <w:color w:val="0D0D0D" w:themeColor="text1" w:themeTint="F2"/>
                <w:szCs w:val="22"/>
              </w:rPr>
              <w:t>P.I. Industries     Ltd., Rajasthan, India</w:t>
            </w:r>
          </w:p>
        </w:tc>
      </w:tr>
    </w:tbl>
    <w:p w:rsidR="0042064B" w:rsidRPr="002B0846" w:rsidRDefault="0042064B">
      <w:pPr>
        <w:rPr>
          <w:rFonts w:ascii="Times New Roman" w:hAnsi="Times New Roman" w:cs="Times New Roman"/>
          <w:b/>
          <w:color w:val="0D0D0D" w:themeColor="text1" w:themeTint="F2"/>
          <w:sz w:val="24"/>
          <w:szCs w:val="24"/>
        </w:rPr>
      </w:pPr>
    </w:p>
    <w:p w:rsidR="00CA3725" w:rsidRPr="002B0846" w:rsidRDefault="00CA3725">
      <w:pPr>
        <w:rPr>
          <w:rFonts w:ascii="Times New Roman" w:hAnsi="Times New Roman" w:cs="Times New Roman"/>
          <w:b/>
          <w:color w:val="0D0D0D" w:themeColor="text1" w:themeTint="F2"/>
          <w:sz w:val="24"/>
          <w:szCs w:val="24"/>
        </w:rPr>
      </w:pPr>
    </w:p>
    <w:p w:rsidR="00CA3725" w:rsidRPr="002B0846" w:rsidRDefault="00CA3725">
      <w:pPr>
        <w:rPr>
          <w:rFonts w:ascii="Times New Roman" w:hAnsi="Times New Roman" w:cs="Times New Roman"/>
          <w:b/>
          <w:color w:val="0D0D0D" w:themeColor="text1" w:themeTint="F2"/>
          <w:sz w:val="24"/>
          <w:szCs w:val="24"/>
        </w:rPr>
      </w:pPr>
    </w:p>
    <w:p w:rsidR="00CA3725" w:rsidRPr="002B0846" w:rsidRDefault="00CA3725">
      <w:pPr>
        <w:rPr>
          <w:rFonts w:ascii="Times New Roman" w:hAnsi="Times New Roman" w:cs="Times New Roman"/>
          <w:b/>
          <w:color w:val="0D0D0D" w:themeColor="text1" w:themeTint="F2"/>
          <w:sz w:val="24"/>
          <w:szCs w:val="24"/>
        </w:rPr>
      </w:pPr>
    </w:p>
    <w:p w:rsidR="00CA3725" w:rsidRPr="002B0846" w:rsidRDefault="00CA3725">
      <w:pPr>
        <w:rPr>
          <w:rFonts w:ascii="Times New Roman" w:hAnsi="Times New Roman" w:cs="Times New Roman"/>
          <w:b/>
          <w:color w:val="0D0D0D" w:themeColor="text1" w:themeTint="F2"/>
          <w:sz w:val="24"/>
          <w:szCs w:val="24"/>
        </w:rPr>
      </w:pPr>
    </w:p>
    <w:p w:rsidR="00CA3725" w:rsidRPr="002B0846" w:rsidRDefault="00CA3725">
      <w:pPr>
        <w:rPr>
          <w:rFonts w:ascii="Times New Roman" w:hAnsi="Times New Roman" w:cs="Times New Roman"/>
          <w:b/>
          <w:color w:val="0D0D0D" w:themeColor="text1" w:themeTint="F2"/>
          <w:sz w:val="24"/>
          <w:szCs w:val="24"/>
        </w:rPr>
      </w:pPr>
    </w:p>
    <w:p w:rsidR="00CA3725" w:rsidRPr="002B0846" w:rsidRDefault="00CA3725">
      <w:pPr>
        <w:rPr>
          <w:rFonts w:ascii="Times New Roman" w:hAnsi="Times New Roman" w:cs="Times New Roman"/>
          <w:b/>
          <w:color w:val="0D0D0D" w:themeColor="text1" w:themeTint="F2"/>
          <w:sz w:val="24"/>
          <w:szCs w:val="24"/>
        </w:rPr>
      </w:pPr>
    </w:p>
    <w:p w:rsidR="00CA3725" w:rsidRPr="002B0846" w:rsidRDefault="00CA3725">
      <w:pPr>
        <w:rPr>
          <w:rFonts w:ascii="Times New Roman" w:hAnsi="Times New Roman" w:cs="Times New Roman"/>
          <w:b/>
          <w:color w:val="0D0D0D" w:themeColor="text1" w:themeTint="F2"/>
          <w:sz w:val="24"/>
          <w:szCs w:val="24"/>
        </w:rPr>
      </w:pPr>
    </w:p>
    <w:p w:rsidR="00CA3725" w:rsidRPr="002B0846" w:rsidRDefault="00CA3725">
      <w:pPr>
        <w:rPr>
          <w:rFonts w:ascii="Times New Roman" w:hAnsi="Times New Roman" w:cs="Times New Roman"/>
          <w:b/>
          <w:color w:val="0D0D0D" w:themeColor="text1" w:themeTint="F2"/>
          <w:sz w:val="24"/>
          <w:szCs w:val="24"/>
        </w:rPr>
      </w:pPr>
    </w:p>
    <w:p w:rsidR="00CA3725" w:rsidRPr="002B0846" w:rsidRDefault="00CA3725">
      <w:pPr>
        <w:rPr>
          <w:rFonts w:ascii="Times New Roman" w:hAnsi="Times New Roman" w:cs="Times New Roman"/>
          <w:b/>
          <w:color w:val="0D0D0D" w:themeColor="text1" w:themeTint="F2"/>
          <w:sz w:val="24"/>
          <w:szCs w:val="24"/>
        </w:rPr>
      </w:pPr>
    </w:p>
    <w:p w:rsidR="00CA3725" w:rsidRPr="002B0846" w:rsidRDefault="00CA3725">
      <w:pPr>
        <w:rPr>
          <w:rFonts w:ascii="Times New Roman" w:hAnsi="Times New Roman" w:cs="Times New Roman"/>
          <w:b/>
          <w:color w:val="0D0D0D" w:themeColor="text1" w:themeTint="F2"/>
          <w:sz w:val="24"/>
          <w:szCs w:val="24"/>
        </w:rPr>
      </w:pPr>
    </w:p>
    <w:p w:rsidR="00CA3725" w:rsidRPr="002B0846" w:rsidRDefault="00CA3725">
      <w:pPr>
        <w:rPr>
          <w:rFonts w:ascii="Times New Roman" w:hAnsi="Times New Roman" w:cs="Times New Roman"/>
          <w:b/>
          <w:color w:val="0D0D0D" w:themeColor="text1" w:themeTint="F2"/>
          <w:sz w:val="24"/>
          <w:szCs w:val="24"/>
        </w:rPr>
      </w:pPr>
    </w:p>
    <w:p w:rsidR="00CA3725" w:rsidRPr="002B0846" w:rsidRDefault="00CA3725">
      <w:pPr>
        <w:rPr>
          <w:rFonts w:ascii="Times New Roman" w:hAnsi="Times New Roman" w:cs="Times New Roman"/>
          <w:b/>
          <w:color w:val="0D0D0D" w:themeColor="text1" w:themeTint="F2"/>
          <w:sz w:val="24"/>
          <w:szCs w:val="24"/>
        </w:rPr>
      </w:pPr>
    </w:p>
    <w:p w:rsidR="00CA3725" w:rsidRPr="002B0846" w:rsidRDefault="00CA3725">
      <w:pPr>
        <w:rPr>
          <w:rFonts w:ascii="Times New Roman" w:hAnsi="Times New Roman" w:cs="Times New Roman"/>
          <w:b/>
          <w:color w:val="0D0D0D" w:themeColor="text1" w:themeTint="F2"/>
          <w:sz w:val="24"/>
          <w:szCs w:val="24"/>
        </w:rPr>
      </w:pPr>
    </w:p>
    <w:p w:rsidR="00CA3725" w:rsidRPr="002B0846" w:rsidRDefault="00CA3725">
      <w:pPr>
        <w:rPr>
          <w:rFonts w:ascii="Times New Roman" w:hAnsi="Times New Roman" w:cs="Times New Roman"/>
          <w:b/>
          <w:color w:val="0D0D0D" w:themeColor="text1" w:themeTint="F2"/>
          <w:sz w:val="24"/>
          <w:szCs w:val="24"/>
        </w:rPr>
      </w:pPr>
    </w:p>
    <w:p w:rsidR="00CA3725" w:rsidRPr="002B0846" w:rsidRDefault="00CA3725">
      <w:pPr>
        <w:rPr>
          <w:rFonts w:ascii="Times New Roman" w:hAnsi="Times New Roman" w:cs="Times New Roman"/>
          <w:b/>
          <w:color w:val="0D0D0D" w:themeColor="text1" w:themeTint="F2"/>
          <w:sz w:val="24"/>
          <w:szCs w:val="24"/>
        </w:rPr>
      </w:pPr>
    </w:p>
    <w:p w:rsidR="00CA3725" w:rsidRPr="002B0846" w:rsidRDefault="00CA3725">
      <w:pPr>
        <w:rPr>
          <w:rFonts w:ascii="Times New Roman" w:hAnsi="Times New Roman" w:cs="Times New Roman"/>
          <w:b/>
          <w:color w:val="0D0D0D" w:themeColor="text1" w:themeTint="F2"/>
          <w:sz w:val="24"/>
          <w:szCs w:val="24"/>
        </w:rPr>
      </w:pPr>
    </w:p>
    <w:p w:rsidR="00CA3725" w:rsidRPr="002B0846" w:rsidRDefault="00CA3725">
      <w:pPr>
        <w:rPr>
          <w:rFonts w:ascii="Times New Roman" w:hAnsi="Times New Roman" w:cs="Times New Roman"/>
          <w:b/>
          <w:color w:val="0D0D0D" w:themeColor="text1" w:themeTint="F2"/>
          <w:sz w:val="24"/>
          <w:szCs w:val="24"/>
        </w:rPr>
      </w:pPr>
    </w:p>
    <w:p w:rsidR="004B761B" w:rsidRPr="002B0846" w:rsidRDefault="008D3DD5">
      <w:pPr>
        <w:rPr>
          <w:rFonts w:ascii="Times New Roman" w:hAnsi="Times New Roman"/>
          <w:color w:val="0D0D0D" w:themeColor="text1" w:themeTint="F2"/>
          <w:sz w:val="24"/>
          <w:szCs w:val="24"/>
        </w:rPr>
      </w:pPr>
      <w:r w:rsidRPr="002B0846">
        <w:rPr>
          <w:rFonts w:ascii="Times New Roman" w:hAnsi="Times New Roman" w:cs="Times New Roman"/>
          <w:b/>
          <w:color w:val="0D0D0D" w:themeColor="text1" w:themeTint="F2"/>
          <w:sz w:val="24"/>
          <w:szCs w:val="24"/>
        </w:rPr>
        <w:lastRenderedPageBreak/>
        <w:t>Table</w:t>
      </w:r>
      <w:r w:rsidR="0070659A" w:rsidRPr="002B0846">
        <w:rPr>
          <w:rFonts w:ascii="Times New Roman" w:hAnsi="Times New Roman" w:cs="Times New Roman"/>
          <w:b/>
          <w:color w:val="0D0D0D" w:themeColor="text1" w:themeTint="F2"/>
          <w:sz w:val="24"/>
          <w:szCs w:val="24"/>
        </w:rPr>
        <w:t xml:space="preserve"> S2</w:t>
      </w:r>
      <w:r w:rsidR="00B8752A" w:rsidRPr="002B0846">
        <w:rPr>
          <w:rFonts w:ascii="Times New Roman" w:hAnsi="Times New Roman" w:cs="Times New Roman"/>
          <w:b/>
          <w:color w:val="0D0D0D" w:themeColor="text1" w:themeTint="F2"/>
          <w:sz w:val="24"/>
          <w:szCs w:val="24"/>
        </w:rPr>
        <w:t xml:space="preserve">: </w:t>
      </w:r>
      <w:r w:rsidR="00B8752A" w:rsidRPr="002B0846">
        <w:rPr>
          <w:rFonts w:ascii="Times New Roman" w:hAnsi="Times New Roman"/>
          <w:color w:val="0D0D0D" w:themeColor="text1" w:themeTint="F2"/>
          <w:sz w:val="24"/>
          <w:szCs w:val="24"/>
        </w:rPr>
        <w:t xml:space="preserve">Microbiological, morphological, biochemical and molecular features of </w:t>
      </w:r>
      <w:r w:rsidR="00B8752A" w:rsidRPr="002B0846">
        <w:rPr>
          <w:rFonts w:ascii="Times New Roman" w:hAnsi="Times New Roman"/>
          <w:i/>
          <w:color w:val="0D0D0D" w:themeColor="text1" w:themeTint="F2"/>
          <w:sz w:val="24"/>
          <w:szCs w:val="24"/>
        </w:rPr>
        <w:t>Mesorhizobium ciceri</w:t>
      </w:r>
      <w:r w:rsidR="00B8752A" w:rsidRPr="002B0846">
        <w:rPr>
          <w:rFonts w:ascii="Times New Roman" w:hAnsi="Times New Roman"/>
          <w:color w:val="0D0D0D" w:themeColor="text1" w:themeTint="F2"/>
          <w:sz w:val="24"/>
          <w:szCs w:val="24"/>
        </w:rPr>
        <w:t xml:space="preserve"> strain BRM5</w:t>
      </w:r>
    </w:p>
    <w:tbl>
      <w:tblPr>
        <w:tblpPr w:leftFromText="180" w:rightFromText="180" w:vertAnchor="text" w:horzAnchor="margin" w:tblpY="131"/>
        <w:tblW w:w="4879" w:type="pct"/>
        <w:tblLook w:val="04A0"/>
      </w:tblPr>
      <w:tblGrid>
        <w:gridCol w:w="4371"/>
        <w:gridCol w:w="4973"/>
      </w:tblGrid>
      <w:tr w:rsidR="00B8752A" w:rsidRPr="002B0846" w:rsidTr="00332A38">
        <w:trPr>
          <w:trHeight w:val="57"/>
        </w:trPr>
        <w:tc>
          <w:tcPr>
            <w:tcW w:w="2339" w:type="pct"/>
            <w:tcBorders>
              <w:top w:val="single" w:sz="12" w:space="0" w:color="auto"/>
              <w:bottom w:val="single" w:sz="12" w:space="0" w:color="auto"/>
            </w:tcBorders>
            <w:shd w:val="clear" w:color="auto" w:fill="auto"/>
            <w:vAlign w:val="center"/>
          </w:tcPr>
          <w:p w:rsidR="00B8752A" w:rsidRPr="002B0846" w:rsidRDefault="00B8752A" w:rsidP="00B8752A">
            <w:pPr>
              <w:spacing w:after="0" w:line="240" w:lineRule="auto"/>
              <w:jc w:val="center"/>
              <w:rPr>
                <w:rFonts w:ascii="Times New Roman" w:eastAsia="Times New Roman" w:hAnsi="Times New Roman"/>
                <w:b/>
                <w:bCs/>
                <w:color w:val="0D0D0D" w:themeColor="text1" w:themeTint="F2"/>
                <w:szCs w:val="24"/>
              </w:rPr>
            </w:pPr>
            <w:r w:rsidRPr="002B0846">
              <w:rPr>
                <w:rFonts w:ascii="Times New Roman" w:eastAsia="Times New Roman" w:hAnsi="Times New Roman"/>
                <w:b/>
                <w:bCs/>
                <w:color w:val="0D0D0D" w:themeColor="text1" w:themeTint="F2"/>
                <w:kern w:val="24"/>
                <w:szCs w:val="24"/>
              </w:rPr>
              <w:t>Characteristics</w:t>
            </w:r>
          </w:p>
        </w:tc>
        <w:tc>
          <w:tcPr>
            <w:tcW w:w="2661" w:type="pct"/>
            <w:tcBorders>
              <w:top w:val="single" w:sz="12" w:space="0" w:color="auto"/>
              <w:bottom w:val="single" w:sz="12" w:space="0" w:color="auto"/>
            </w:tcBorders>
            <w:shd w:val="clear" w:color="auto" w:fill="auto"/>
            <w:vAlign w:val="center"/>
          </w:tcPr>
          <w:p w:rsidR="00B8752A" w:rsidRPr="002B0846" w:rsidRDefault="00B8752A" w:rsidP="00B8752A">
            <w:pPr>
              <w:spacing w:after="0" w:line="240" w:lineRule="auto"/>
              <w:rPr>
                <w:rFonts w:ascii="Times New Roman" w:eastAsia="Times New Roman" w:hAnsi="Times New Roman"/>
                <w:b/>
                <w:bCs/>
                <w:color w:val="0D0D0D" w:themeColor="text1" w:themeTint="F2"/>
                <w:szCs w:val="24"/>
              </w:rPr>
            </w:pPr>
            <w:r w:rsidRPr="002B0846">
              <w:rPr>
                <w:rFonts w:ascii="Times New Roman" w:eastAsia="Times New Roman" w:hAnsi="Times New Roman"/>
                <w:b/>
                <w:bCs/>
                <w:i/>
                <w:color w:val="0D0D0D" w:themeColor="text1" w:themeTint="F2"/>
                <w:kern w:val="24"/>
                <w:szCs w:val="24"/>
              </w:rPr>
              <w:t xml:space="preserve">       Mesorhizobium ciceri</w:t>
            </w:r>
            <w:r w:rsidR="00DE6A23" w:rsidRPr="002B0846">
              <w:rPr>
                <w:rFonts w:ascii="Times New Roman" w:eastAsia="Times New Roman" w:hAnsi="Times New Roman"/>
                <w:b/>
                <w:bCs/>
                <w:color w:val="0D0D0D" w:themeColor="text1" w:themeTint="F2"/>
                <w:kern w:val="24"/>
                <w:szCs w:val="24"/>
              </w:rPr>
              <w:t xml:space="preserve"> </w:t>
            </w:r>
            <w:r w:rsidRPr="002B0846">
              <w:rPr>
                <w:rFonts w:ascii="Times New Roman" w:eastAsia="Times New Roman" w:hAnsi="Times New Roman"/>
                <w:b/>
                <w:bCs/>
                <w:color w:val="0D0D0D" w:themeColor="text1" w:themeTint="F2"/>
                <w:kern w:val="24"/>
                <w:szCs w:val="24"/>
              </w:rPr>
              <w:t xml:space="preserve"> BRM5</w:t>
            </w:r>
          </w:p>
        </w:tc>
      </w:tr>
      <w:tr w:rsidR="00B8752A" w:rsidRPr="002B0846" w:rsidTr="00332A38">
        <w:trPr>
          <w:trHeight w:val="57"/>
        </w:trPr>
        <w:tc>
          <w:tcPr>
            <w:tcW w:w="2339" w:type="pct"/>
            <w:tcBorders>
              <w:top w:val="single" w:sz="12" w:space="0" w:color="auto"/>
            </w:tcBorders>
            <w:shd w:val="clear" w:color="auto" w:fill="auto"/>
            <w:vAlign w:val="center"/>
          </w:tcPr>
          <w:p w:rsidR="00B8752A" w:rsidRPr="002B0846" w:rsidRDefault="00B8752A" w:rsidP="00B8752A">
            <w:pPr>
              <w:spacing w:after="0" w:line="240" w:lineRule="auto"/>
              <w:rPr>
                <w:rFonts w:ascii="Times New Roman" w:eastAsia="Times New Roman" w:hAnsi="Times New Roman"/>
                <w:bCs/>
                <w:i/>
                <w:iCs/>
                <w:color w:val="0D0D0D" w:themeColor="text1" w:themeTint="F2"/>
                <w:kern w:val="24"/>
                <w:szCs w:val="24"/>
              </w:rPr>
            </w:pPr>
            <w:r w:rsidRPr="002B0846">
              <w:rPr>
                <w:rFonts w:ascii="Times New Roman" w:eastAsia="Times New Roman" w:hAnsi="Times New Roman"/>
                <w:bCs/>
                <w:iCs/>
                <w:color w:val="0D0D0D" w:themeColor="text1" w:themeTint="F2"/>
                <w:kern w:val="24"/>
                <w:szCs w:val="24"/>
              </w:rPr>
              <w:t xml:space="preserve">[A] </w:t>
            </w:r>
            <w:r w:rsidRPr="002B0846">
              <w:rPr>
                <w:rFonts w:ascii="Times New Roman" w:eastAsia="Times New Roman" w:hAnsi="Times New Roman"/>
                <w:bCs/>
                <w:i/>
                <w:iCs/>
                <w:color w:val="0D0D0D" w:themeColor="text1" w:themeTint="F2"/>
                <w:kern w:val="24"/>
                <w:szCs w:val="24"/>
              </w:rPr>
              <w:t>Microbiology</w:t>
            </w:r>
          </w:p>
          <w:p w:rsidR="00B8752A" w:rsidRPr="002B0846" w:rsidRDefault="00B8752A" w:rsidP="00B8752A">
            <w:pPr>
              <w:spacing w:after="0" w:line="240" w:lineRule="auto"/>
              <w:rPr>
                <w:rFonts w:ascii="Times New Roman" w:eastAsia="Times New Roman" w:hAnsi="Times New Roman"/>
                <w:bCs/>
                <w:i/>
                <w:iCs/>
                <w:color w:val="0D0D0D" w:themeColor="text1" w:themeTint="F2"/>
                <w:szCs w:val="24"/>
              </w:rPr>
            </w:pPr>
            <w:r w:rsidRPr="002B0846">
              <w:rPr>
                <w:rFonts w:ascii="Times New Roman" w:eastAsia="Times New Roman" w:hAnsi="Times New Roman"/>
                <w:bCs/>
                <w:iCs/>
                <w:color w:val="0D0D0D" w:themeColor="text1" w:themeTint="F2"/>
                <w:kern w:val="24"/>
                <w:szCs w:val="24"/>
              </w:rPr>
              <w:t xml:space="preserve">[B] </w:t>
            </w:r>
            <w:r w:rsidRPr="002B0846">
              <w:rPr>
                <w:rFonts w:ascii="Times New Roman" w:eastAsia="Times New Roman" w:hAnsi="Times New Roman"/>
                <w:bCs/>
                <w:i/>
                <w:iCs/>
                <w:color w:val="0D0D0D" w:themeColor="text1" w:themeTint="F2"/>
                <w:kern w:val="24"/>
                <w:szCs w:val="24"/>
              </w:rPr>
              <w:t>Morphology</w:t>
            </w:r>
          </w:p>
        </w:tc>
        <w:tc>
          <w:tcPr>
            <w:tcW w:w="2661" w:type="pct"/>
            <w:tcBorders>
              <w:top w:val="single" w:sz="12" w:space="0" w:color="auto"/>
            </w:tcBorders>
            <w:shd w:val="clear" w:color="auto" w:fill="auto"/>
            <w:vAlign w:val="center"/>
          </w:tcPr>
          <w:p w:rsidR="00B8752A" w:rsidRPr="002B0846" w:rsidRDefault="00B8752A" w:rsidP="00B8752A">
            <w:pPr>
              <w:spacing w:after="0" w:line="240" w:lineRule="auto"/>
              <w:jc w:val="center"/>
              <w:rPr>
                <w:rFonts w:ascii="Times New Roman" w:eastAsia="Times New Roman" w:hAnsi="Times New Roman"/>
                <w:color w:val="0D0D0D" w:themeColor="text1" w:themeTint="F2"/>
                <w:szCs w:val="24"/>
              </w:rPr>
            </w:pPr>
            <w:r w:rsidRPr="002B0846">
              <w:rPr>
                <w:rFonts w:ascii="Times New Roman" w:eastAsia="Times New Roman" w:hAnsi="Times New Roman"/>
                <w:color w:val="0D0D0D" w:themeColor="text1" w:themeTint="F2"/>
                <w:szCs w:val="24"/>
              </w:rPr>
              <w:t>Gram negative, short rods</w:t>
            </w:r>
          </w:p>
          <w:p w:rsidR="00B8752A" w:rsidRPr="002B0846" w:rsidRDefault="00B8752A" w:rsidP="00B8752A">
            <w:pPr>
              <w:spacing w:after="0" w:line="240" w:lineRule="auto"/>
              <w:jc w:val="center"/>
              <w:rPr>
                <w:rFonts w:ascii="Times New Roman" w:eastAsia="Times New Roman" w:hAnsi="Times New Roman"/>
                <w:color w:val="0D0D0D" w:themeColor="text1" w:themeTint="F2"/>
                <w:szCs w:val="24"/>
              </w:rPr>
            </w:pPr>
            <w:r w:rsidRPr="002B0846">
              <w:rPr>
                <w:rFonts w:ascii="Times New Roman" w:eastAsia="Times New Roman" w:hAnsi="Times New Roman"/>
                <w:color w:val="0D0D0D" w:themeColor="text1" w:themeTint="F2"/>
                <w:szCs w:val="24"/>
              </w:rPr>
              <w:t>White pinkish, mucilaginous, raised, semi translucent colony</w:t>
            </w:r>
          </w:p>
        </w:tc>
      </w:tr>
      <w:tr w:rsidR="00B8752A" w:rsidRPr="002B0846" w:rsidTr="00332A38">
        <w:trPr>
          <w:trHeight w:val="57"/>
        </w:trPr>
        <w:tc>
          <w:tcPr>
            <w:tcW w:w="2339" w:type="pct"/>
            <w:shd w:val="clear" w:color="auto" w:fill="auto"/>
            <w:vAlign w:val="center"/>
          </w:tcPr>
          <w:p w:rsidR="00B8752A" w:rsidRPr="002B0846" w:rsidRDefault="00B8752A" w:rsidP="00B8752A">
            <w:pPr>
              <w:spacing w:after="0" w:line="240" w:lineRule="auto"/>
              <w:rPr>
                <w:rFonts w:ascii="Times New Roman" w:eastAsia="Times New Roman" w:hAnsi="Times New Roman"/>
                <w:bCs/>
                <w:i/>
                <w:iCs/>
                <w:color w:val="0D0D0D" w:themeColor="text1" w:themeTint="F2"/>
                <w:szCs w:val="24"/>
              </w:rPr>
            </w:pPr>
            <w:r w:rsidRPr="002B0846">
              <w:rPr>
                <w:rFonts w:ascii="Times New Roman" w:eastAsia="Times New Roman" w:hAnsi="Times New Roman"/>
                <w:bCs/>
                <w:iCs/>
                <w:color w:val="0D0D0D" w:themeColor="text1" w:themeTint="F2"/>
                <w:kern w:val="24"/>
                <w:szCs w:val="24"/>
              </w:rPr>
              <w:t xml:space="preserve">[C] </w:t>
            </w:r>
            <w:r w:rsidRPr="002B0846">
              <w:rPr>
                <w:rFonts w:ascii="Times New Roman" w:eastAsia="Times New Roman" w:hAnsi="Times New Roman"/>
                <w:bCs/>
                <w:i/>
                <w:iCs/>
                <w:color w:val="0D0D0D" w:themeColor="text1" w:themeTint="F2"/>
                <w:kern w:val="24"/>
                <w:szCs w:val="24"/>
              </w:rPr>
              <w:t>Biochemical reactions</w:t>
            </w:r>
          </w:p>
        </w:tc>
        <w:tc>
          <w:tcPr>
            <w:tcW w:w="2661" w:type="pct"/>
            <w:shd w:val="clear" w:color="auto" w:fill="auto"/>
            <w:vAlign w:val="center"/>
          </w:tcPr>
          <w:p w:rsidR="00B8752A" w:rsidRPr="002B0846" w:rsidRDefault="00B8752A" w:rsidP="00B8752A">
            <w:pPr>
              <w:spacing w:after="0" w:line="240" w:lineRule="auto"/>
              <w:rPr>
                <w:rFonts w:ascii="Times New Roman" w:eastAsia="Times New Roman" w:hAnsi="Times New Roman"/>
                <w:color w:val="0D0D0D" w:themeColor="text1" w:themeTint="F2"/>
                <w:szCs w:val="24"/>
              </w:rPr>
            </w:pPr>
          </w:p>
        </w:tc>
      </w:tr>
      <w:tr w:rsidR="00B8752A" w:rsidRPr="002B0846" w:rsidTr="00332A38">
        <w:trPr>
          <w:trHeight w:val="57"/>
        </w:trPr>
        <w:tc>
          <w:tcPr>
            <w:tcW w:w="2339" w:type="pct"/>
            <w:shd w:val="clear" w:color="auto" w:fill="auto"/>
            <w:vAlign w:val="center"/>
          </w:tcPr>
          <w:p w:rsidR="00B8752A" w:rsidRPr="002B0846" w:rsidRDefault="00B8752A" w:rsidP="00B8752A">
            <w:pPr>
              <w:pStyle w:val="ListParagraph"/>
              <w:numPr>
                <w:ilvl w:val="0"/>
                <w:numId w:val="1"/>
              </w:numPr>
              <w:spacing w:after="0" w:line="240" w:lineRule="auto"/>
              <w:rPr>
                <w:rFonts w:ascii="Times New Roman" w:eastAsia="Times New Roman" w:hAnsi="Times New Roman"/>
                <w:bCs/>
                <w:color w:val="0D0D0D" w:themeColor="text1" w:themeTint="F2"/>
                <w:szCs w:val="24"/>
                <w:lang w:val="en-US" w:bidi="hi-IN"/>
              </w:rPr>
            </w:pPr>
            <w:r w:rsidRPr="002B0846">
              <w:rPr>
                <w:rFonts w:ascii="Times New Roman" w:eastAsia="Times New Roman" w:hAnsi="Times New Roman"/>
                <w:bCs/>
                <w:color w:val="0D0D0D" w:themeColor="text1" w:themeTint="F2"/>
                <w:kern w:val="24"/>
                <w:szCs w:val="24"/>
                <w:lang w:val="en-US" w:bidi="hi-IN"/>
              </w:rPr>
              <w:t>Citrate utilization</w:t>
            </w:r>
          </w:p>
        </w:tc>
        <w:tc>
          <w:tcPr>
            <w:tcW w:w="2661" w:type="pct"/>
            <w:shd w:val="clear" w:color="auto" w:fill="auto"/>
            <w:vAlign w:val="center"/>
          </w:tcPr>
          <w:p w:rsidR="00B8752A" w:rsidRPr="002B0846" w:rsidRDefault="00B8752A" w:rsidP="00B8752A">
            <w:pPr>
              <w:spacing w:after="0" w:line="240" w:lineRule="auto"/>
              <w:jc w:val="center"/>
              <w:rPr>
                <w:rFonts w:ascii="Times New Roman" w:eastAsia="Times New Roman" w:hAnsi="Times New Roman"/>
                <w:color w:val="0D0D0D" w:themeColor="text1" w:themeTint="F2"/>
                <w:szCs w:val="24"/>
              </w:rPr>
            </w:pPr>
            <w:r w:rsidRPr="002B0846">
              <w:rPr>
                <w:rFonts w:ascii="Times New Roman" w:eastAsia="Times New Roman" w:hAnsi="Times New Roman"/>
                <w:color w:val="0D0D0D" w:themeColor="text1" w:themeTint="F2"/>
                <w:kern w:val="24"/>
                <w:szCs w:val="24"/>
              </w:rPr>
              <w:t>˗</w:t>
            </w:r>
          </w:p>
        </w:tc>
      </w:tr>
      <w:tr w:rsidR="00B8752A" w:rsidRPr="002B0846" w:rsidTr="00332A38">
        <w:trPr>
          <w:trHeight w:val="57"/>
        </w:trPr>
        <w:tc>
          <w:tcPr>
            <w:tcW w:w="2339" w:type="pct"/>
            <w:shd w:val="clear" w:color="auto" w:fill="auto"/>
            <w:vAlign w:val="center"/>
          </w:tcPr>
          <w:p w:rsidR="00B8752A" w:rsidRPr="002B0846" w:rsidRDefault="00B8752A" w:rsidP="00B8752A">
            <w:pPr>
              <w:pStyle w:val="ListParagraph"/>
              <w:numPr>
                <w:ilvl w:val="0"/>
                <w:numId w:val="1"/>
              </w:numPr>
              <w:spacing w:after="0" w:line="240" w:lineRule="auto"/>
              <w:rPr>
                <w:rFonts w:ascii="Times New Roman" w:eastAsia="Times New Roman" w:hAnsi="Times New Roman"/>
                <w:bCs/>
                <w:color w:val="0D0D0D" w:themeColor="text1" w:themeTint="F2"/>
                <w:szCs w:val="24"/>
                <w:lang w:val="en-US" w:bidi="hi-IN"/>
              </w:rPr>
            </w:pPr>
            <w:r w:rsidRPr="002B0846">
              <w:rPr>
                <w:rFonts w:ascii="Times New Roman" w:eastAsia="Times New Roman" w:hAnsi="Times New Roman"/>
                <w:bCs/>
                <w:color w:val="0D0D0D" w:themeColor="text1" w:themeTint="F2"/>
                <w:kern w:val="24"/>
                <w:szCs w:val="24"/>
                <w:lang w:val="en-US" w:bidi="hi-IN"/>
              </w:rPr>
              <w:t>Indole</w:t>
            </w:r>
          </w:p>
        </w:tc>
        <w:tc>
          <w:tcPr>
            <w:tcW w:w="2661" w:type="pct"/>
            <w:shd w:val="clear" w:color="auto" w:fill="auto"/>
            <w:vAlign w:val="center"/>
          </w:tcPr>
          <w:p w:rsidR="00B8752A" w:rsidRPr="002B0846" w:rsidRDefault="00B8752A" w:rsidP="00B8752A">
            <w:pPr>
              <w:spacing w:after="0" w:line="240" w:lineRule="auto"/>
              <w:jc w:val="center"/>
              <w:rPr>
                <w:rFonts w:ascii="Times New Roman" w:eastAsia="Times New Roman" w:hAnsi="Times New Roman"/>
                <w:color w:val="0D0D0D" w:themeColor="text1" w:themeTint="F2"/>
                <w:szCs w:val="24"/>
              </w:rPr>
            </w:pPr>
            <w:r w:rsidRPr="002B0846">
              <w:rPr>
                <w:rFonts w:ascii="Times New Roman" w:eastAsia="Times New Roman" w:hAnsi="Times New Roman"/>
                <w:color w:val="0D0D0D" w:themeColor="text1" w:themeTint="F2"/>
                <w:kern w:val="24"/>
                <w:szCs w:val="24"/>
              </w:rPr>
              <w:t>˗</w:t>
            </w:r>
          </w:p>
        </w:tc>
      </w:tr>
      <w:tr w:rsidR="00B8752A" w:rsidRPr="002B0846" w:rsidTr="00332A38">
        <w:trPr>
          <w:trHeight w:val="57"/>
        </w:trPr>
        <w:tc>
          <w:tcPr>
            <w:tcW w:w="2339" w:type="pct"/>
            <w:shd w:val="clear" w:color="auto" w:fill="auto"/>
            <w:vAlign w:val="center"/>
          </w:tcPr>
          <w:p w:rsidR="00B8752A" w:rsidRPr="002B0846" w:rsidRDefault="00B8752A" w:rsidP="00B8752A">
            <w:pPr>
              <w:pStyle w:val="ListParagraph"/>
              <w:numPr>
                <w:ilvl w:val="0"/>
                <w:numId w:val="1"/>
              </w:numPr>
              <w:spacing w:after="0" w:line="240" w:lineRule="auto"/>
              <w:rPr>
                <w:rFonts w:ascii="Times New Roman" w:eastAsia="Times New Roman" w:hAnsi="Times New Roman"/>
                <w:bCs/>
                <w:color w:val="0D0D0D" w:themeColor="text1" w:themeTint="F2"/>
                <w:szCs w:val="24"/>
                <w:lang w:val="en-US" w:bidi="hi-IN"/>
              </w:rPr>
            </w:pPr>
            <w:r w:rsidRPr="002B0846">
              <w:rPr>
                <w:rFonts w:ascii="Times New Roman" w:eastAsia="Times New Roman" w:hAnsi="Times New Roman"/>
                <w:bCs/>
                <w:color w:val="0D0D0D" w:themeColor="text1" w:themeTint="F2"/>
                <w:kern w:val="24"/>
                <w:szCs w:val="24"/>
                <w:lang w:val="en-US" w:bidi="hi-IN"/>
              </w:rPr>
              <w:t>Methyl red</w:t>
            </w:r>
          </w:p>
        </w:tc>
        <w:tc>
          <w:tcPr>
            <w:tcW w:w="2661" w:type="pct"/>
            <w:shd w:val="clear" w:color="auto" w:fill="auto"/>
            <w:vAlign w:val="center"/>
          </w:tcPr>
          <w:p w:rsidR="00B8752A" w:rsidRPr="002B0846" w:rsidRDefault="00B8752A" w:rsidP="00B8752A">
            <w:pPr>
              <w:spacing w:after="0" w:line="240" w:lineRule="auto"/>
              <w:jc w:val="center"/>
              <w:rPr>
                <w:rFonts w:ascii="Times New Roman" w:eastAsia="Times New Roman" w:hAnsi="Times New Roman"/>
                <w:color w:val="0D0D0D" w:themeColor="text1" w:themeTint="F2"/>
                <w:szCs w:val="24"/>
              </w:rPr>
            </w:pPr>
            <w:r w:rsidRPr="002B0846">
              <w:rPr>
                <w:rFonts w:ascii="Times New Roman" w:eastAsia="Times New Roman" w:hAnsi="Times New Roman"/>
                <w:color w:val="0D0D0D" w:themeColor="text1" w:themeTint="F2"/>
                <w:kern w:val="24"/>
                <w:szCs w:val="24"/>
              </w:rPr>
              <w:t>+</w:t>
            </w:r>
          </w:p>
        </w:tc>
      </w:tr>
      <w:tr w:rsidR="00B8752A" w:rsidRPr="002B0846" w:rsidTr="00332A38">
        <w:trPr>
          <w:trHeight w:val="57"/>
        </w:trPr>
        <w:tc>
          <w:tcPr>
            <w:tcW w:w="2339" w:type="pct"/>
            <w:shd w:val="clear" w:color="auto" w:fill="auto"/>
            <w:vAlign w:val="center"/>
          </w:tcPr>
          <w:p w:rsidR="00B8752A" w:rsidRPr="002B0846" w:rsidRDefault="00B8752A" w:rsidP="00B8752A">
            <w:pPr>
              <w:pStyle w:val="ListParagraph"/>
              <w:numPr>
                <w:ilvl w:val="0"/>
                <w:numId w:val="1"/>
              </w:numPr>
              <w:spacing w:after="0" w:line="240" w:lineRule="auto"/>
              <w:rPr>
                <w:rFonts w:ascii="Times New Roman" w:eastAsia="Times New Roman" w:hAnsi="Times New Roman"/>
                <w:bCs/>
                <w:color w:val="0D0D0D" w:themeColor="text1" w:themeTint="F2"/>
                <w:szCs w:val="24"/>
                <w:lang w:val="en-US" w:bidi="hi-IN"/>
              </w:rPr>
            </w:pPr>
            <w:r w:rsidRPr="002B0846">
              <w:rPr>
                <w:rFonts w:ascii="Times New Roman" w:eastAsia="Times New Roman" w:hAnsi="Times New Roman"/>
                <w:bCs/>
                <w:color w:val="0D0D0D" w:themeColor="text1" w:themeTint="F2"/>
                <w:kern w:val="24"/>
                <w:szCs w:val="24"/>
                <w:lang w:val="en-US" w:bidi="hi-IN"/>
              </w:rPr>
              <w:t>Nitrate reduction</w:t>
            </w:r>
          </w:p>
        </w:tc>
        <w:tc>
          <w:tcPr>
            <w:tcW w:w="2661" w:type="pct"/>
            <w:shd w:val="clear" w:color="auto" w:fill="auto"/>
            <w:vAlign w:val="center"/>
          </w:tcPr>
          <w:p w:rsidR="00B8752A" w:rsidRPr="002B0846" w:rsidRDefault="00B8752A" w:rsidP="00B8752A">
            <w:pPr>
              <w:spacing w:after="0" w:line="240" w:lineRule="auto"/>
              <w:jc w:val="center"/>
              <w:rPr>
                <w:rFonts w:ascii="Times New Roman" w:eastAsia="Times New Roman" w:hAnsi="Times New Roman"/>
                <w:color w:val="0D0D0D" w:themeColor="text1" w:themeTint="F2"/>
                <w:szCs w:val="24"/>
              </w:rPr>
            </w:pPr>
            <w:r w:rsidRPr="002B0846">
              <w:rPr>
                <w:rFonts w:ascii="Times New Roman" w:eastAsia="Times New Roman" w:hAnsi="Times New Roman"/>
                <w:color w:val="0D0D0D" w:themeColor="text1" w:themeTint="F2"/>
                <w:kern w:val="24"/>
                <w:szCs w:val="24"/>
              </w:rPr>
              <w:t>+</w:t>
            </w:r>
          </w:p>
        </w:tc>
      </w:tr>
      <w:tr w:rsidR="00B8752A" w:rsidRPr="002B0846" w:rsidTr="00332A38">
        <w:trPr>
          <w:trHeight w:val="57"/>
        </w:trPr>
        <w:tc>
          <w:tcPr>
            <w:tcW w:w="2339" w:type="pct"/>
            <w:shd w:val="clear" w:color="auto" w:fill="auto"/>
            <w:vAlign w:val="center"/>
          </w:tcPr>
          <w:p w:rsidR="00B8752A" w:rsidRPr="002B0846" w:rsidRDefault="00B8752A" w:rsidP="00B8752A">
            <w:pPr>
              <w:pStyle w:val="ListParagraph"/>
              <w:numPr>
                <w:ilvl w:val="0"/>
                <w:numId w:val="1"/>
              </w:numPr>
              <w:spacing w:after="0" w:line="240" w:lineRule="auto"/>
              <w:rPr>
                <w:rFonts w:ascii="Times New Roman" w:eastAsia="Times New Roman" w:hAnsi="Times New Roman"/>
                <w:bCs/>
                <w:color w:val="0D0D0D" w:themeColor="text1" w:themeTint="F2"/>
                <w:szCs w:val="24"/>
                <w:lang w:val="en-US" w:bidi="hi-IN"/>
              </w:rPr>
            </w:pPr>
            <w:r w:rsidRPr="002B0846">
              <w:rPr>
                <w:rFonts w:ascii="Times New Roman" w:eastAsia="Times New Roman" w:hAnsi="Times New Roman"/>
                <w:bCs/>
                <w:color w:val="0D0D0D" w:themeColor="text1" w:themeTint="F2"/>
                <w:kern w:val="24"/>
                <w:szCs w:val="24"/>
                <w:lang w:val="en-US" w:bidi="hi-IN"/>
              </w:rPr>
              <w:t>Oxidase</w:t>
            </w:r>
          </w:p>
        </w:tc>
        <w:tc>
          <w:tcPr>
            <w:tcW w:w="2661" w:type="pct"/>
            <w:shd w:val="clear" w:color="auto" w:fill="auto"/>
            <w:vAlign w:val="center"/>
          </w:tcPr>
          <w:p w:rsidR="00B8752A" w:rsidRPr="002B0846" w:rsidRDefault="00B8752A" w:rsidP="00B8752A">
            <w:pPr>
              <w:spacing w:after="0" w:line="240" w:lineRule="auto"/>
              <w:jc w:val="center"/>
              <w:rPr>
                <w:rFonts w:ascii="Times New Roman" w:eastAsia="Times New Roman" w:hAnsi="Times New Roman"/>
                <w:color w:val="0D0D0D" w:themeColor="text1" w:themeTint="F2"/>
                <w:szCs w:val="24"/>
              </w:rPr>
            </w:pPr>
            <w:r w:rsidRPr="002B0846">
              <w:rPr>
                <w:rFonts w:ascii="Times New Roman" w:eastAsia="Times New Roman" w:hAnsi="Times New Roman"/>
                <w:color w:val="0D0D0D" w:themeColor="text1" w:themeTint="F2"/>
                <w:kern w:val="24"/>
                <w:szCs w:val="24"/>
              </w:rPr>
              <w:t>+</w:t>
            </w:r>
          </w:p>
        </w:tc>
      </w:tr>
      <w:tr w:rsidR="00B8752A" w:rsidRPr="002B0846" w:rsidTr="00332A38">
        <w:trPr>
          <w:trHeight w:val="57"/>
        </w:trPr>
        <w:tc>
          <w:tcPr>
            <w:tcW w:w="2339" w:type="pct"/>
            <w:shd w:val="clear" w:color="auto" w:fill="auto"/>
            <w:vAlign w:val="center"/>
          </w:tcPr>
          <w:p w:rsidR="00B8752A" w:rsidRPr="002B0846" w:rsidRDefault="00B8752A" w:rsidP="00B8752A">
            <w:pPr>
              <w:pStyle w:val="ListParagraph"/>
              <w:numPr>
                <w:ilvl w:val="0"/>
                <w:numId w:val="1"/>
              </w:numPr>
              <w:spacing w:after="0" w:line="240" w:lineRule="auto"/>
              <w:rPr>
                <w:rFonts w:ascii="Times New Roman" w:eastAsia="Times New Roman" w:hAnsi="Times New Roman"/>
                <w:bCs/>
                <w:color w:val="0D0D0D" w:themeColor="text1" w:themeTint="F2"/>
                <w:kern w:val="24"/>
                <w:szCs w:val="24"/>
                <w:lang w:val="en-US" w:bidi="hi-IN"/>
              </w:rPr>
            </w:pPr>
            <w:r w:rsidRPr="002B0846">
              <w:rPr>
                <w:rFonts w:ascii="Times New Roman" w:eastAsia="Times New Roman" w:hAnsi="Times New Roman"/>
                <w:bCs/>
                <w:color w:val="0D0D0D" w:themeColor="text1" w:themeTint="F2"/>
                <w:kern w:val="24"/>
                <w:szCs w:val="24"/>
                <w:lang w:val="en-US" w:bidi="hi-IN"/>
              </w:rPr>
              <w:t>Catalase</w:t>
            </w:r>
          </w:p>
        </w:tc>
        <w:tc>
          <w:tcPr>
            <w:tcW w:w="2661" w:type="pct"/>
            <w:shd w:val="clear" w:color="auto" w:fill="auto"/>
            <w:vAlign w:val="center"/>
          </w:tcPr>
          <w:p w:rsidR="00B8752A" w:rsidRPr="002B0846" w:rsidRDefault="00B8752A" w:rsidP="00B8752A">
            <w:pPr>
              <w:spacing w:after="0" w:line="240" w:lineRule="auto"/>
              <w:jc w:val="center"/>
              <w:rPr>
                <w:rFonts w:ascii="Times New Roman" w:eastAsia="Times New Roman" w:hAnsi="Times New Roman"/>
                <w:color w:val="0D0D0D" w:themeColor="text1" w:themeTint="F2"/>
                <w:kern w:val="24"/>
                <w:szCs w:val="24"/>
              </w:rPr>
            </w:pPr>
            <w:r w:rsidRPr="002B0846">
              <w:rPr>
                <w:rFonts w:ascii="Times New Roman" w:eastAsia="Times New Roman" w:hAnsi="Times New Roman"/>
                <w:color w:val="0D0D0D" w:themeColor="text1" w:themeTint="F2"/>
                <w:kern w:val="24"/>
                <w:szCs w:val="24"/>
              </w:rPr>
              <w:t>+</w:t>
            </w:r>
          </w:p>
        </w:tc>
      </w:tr>
      <w:tr w:rsidR="00B8752A" w:rsidRPr="002B0846" w:rsidTr="00332A38">
        <w:trPr>
          <w:trHeight w:val="57"/>
        </w:trPr>
        <w:tc>
          <w:tcPr>
            <w:tcW w:w="2339" w:type="pct"/>
            <w:shd w:val="clear" w:color="auto" w:fill="auto"/>
            <w:vAlign w:val="center"/>
          </w:tcPr>
          <w:p w:rsidR="00B8752A" w:rsidRPr="002B0846" w:rsidRDefault="00B8752A" w:rsidP="00B8752A">
            <w:pPr>
              <w:spacing w:after="0" w:line="240" w:lineRule="auto"/>
              <w:rPr>
                <w:rFonts w:ascii="Times New Roman" w:eastAsia="Times New Roman" w:hAnsi="Times New Roman"/>
                <w:bCs/>
                <w:color w:val="0D0D0D" w:themeColor="text1" w:themeTint="F2"/>
                <w:szCs w:val="24"/>
              </w:rPr>
            </w:pPr>
            <w:r w:rsidRPr="002B0846">
              <w:rPr>
                <w:rFonts w:ascii="Times New Roman" w:eastAsia="Times New Roman" w:hAnsi="Times New Roman"/>
                <w:bCs/>
                <w:color w:val="0D0D0D" w:themeColor="text1" w:themeTint="F2"/>
                <w:kern w:val="24"/>
                <w:szCs w:val="24"/>
              </w:rPr>
              <w:t>(vii) Voges</w:t>
            </w:r>
            <w:r w:rsidR="00CA3725" w:rsidRPr="002B0846">
              <w:rPr>
                <w:rFonts w:ascii="Times New Roman" w:eastAsia="Times New Roman" w:hAnsi="Times New Roman"/>
                <w:bCs/>
                <w:color w:val="0D0D0D" w:themeColor="text1" w:themeTint="F2"/>
                <w:kern w:val="24"/>
                <w:szCs w:val="24"/>
              </w:rPr>
              <w:t>-</w:t>
            </w:r>
            <w:r w:rsidRPr="002B0846">
              <w:rPr>
                <w:rFonts w:ascii="Times New Roman" w:eastAsia="Times New Roman" w:hAnsi="Times New Roman"/>
                <w:bCs/>
                <w:color w:val="0D0D0D" w:themeColor="text1" w:themeTint="F2"/>
                <w:kern w:val="24"/>
                <w:szCs w:val="24"/>
              </w:rPr>
              <w:t>Proskauer</w:t>
            </w:r>
          </w:p>
        </w:tc>
        <w:tc>
          <w:tcPr>
            <w:tcW w:w="2661" w:type="pct"/>
            <w:shd w:val="clear" w:color="auto" w:fill="auto"/>
            <w:vAlign w:val="center"/>
          </w:tcPr>
          <w:p w:rsidR="00B8752A" w:rsidRPr="002B0846" w:rsidRDefault="00B8752A" w:rsidP="00B8752A">
            <w:pPr>
              <w:spacing w:after="0" w:line="240" w:lineRule="auto"/>
              <w:jc w:val="center"/>
              <w:rPr>
                <w:rFonts w:ascii="Times New Roman" w:eastAsia="Times New Roman" w:hAnsi="Times New Roman"/>
                <w:color w:val="0D0D0D" w:themeColor="text1" w:themeTint="F2"/>
                <w:szCs w:val="24"/>
              </w:rPr>
            </w:pPr>
            <w:r w:rsidRPr="002B0846">
              <w:rPr>
                <w:rFonts w:ascii="Times New Roman" w:eastAsia="Times New Roman" w:hAnsi="Times New Roman"/>
                <w:color w:val="0D0D0D" w:themeColor="text1" w:themeTint="F2"/>
                <w:kern w:val="24"/>
                <w:szCs w:val="24"/>
              </w:rPr>
              <w:t>˗</w:t>
            </w:r>
          </w:p>
        </w:tc>
      </w:tr>
      <w:tr w:rsidR="00B8752A" w:rsidRPr="002B0846" w:rsidTr="00332A38">
        <w:trPr>
          <w:trHeight w:val="57"/>
        </w:trPr>
        <w:tc>
          <w:tcPr>
            <w:tcW w:w="2339" w:type="pct"/>
            <w:shd w:val="clear" w:color="auto" w:fill="auto"/>
            <w:vAlign w:val="center"/>
          </w:tcPr>
          <w:p w:rsidR="00B8752A" w:rsidRPr="002B0846" w:rsidRDefault="00B8752A" w:rsidP="00B8752A">
            <w:pPr>
              <w:spacing w:after="0" w:line="240" w:lineRule="auto"/>
              <w:rPr>
                <w:rFonts w:ascii="Times New Roman" w:eastAsia="Times New Roman" w:hAnsi="Times New Roman"/>
                <w:bCs/>
                <w:i/>
                <w:iCs/>
                <w:color w:val="0D0D0D" w:themeColor="text1" w:themeTint="F2"/>
                <w:szCs w:val="24"/>
              </w:rPr>
            </w:pPr>
            <w:r w:rsidRPr="002B0846">
              <w:rPr>
                <w:rFonts w:ascii="Times New Roman" w:eastAsia="Times New Roman" w:hAnsi="Times New Roman"/>
                <w:bCs/>
                <w:iCs/>
                <w:color w:val="0D0D0D" w:themeColor="text1" w:themeTint="F2"/>
                <w:kern w:val="24"/>
                <w:szCs w:val="24"/>
              </w:rPr>
              <w:t>[C.1]</w:t>
            </w:r>
            <w:r w:rsidRPr="002B0846">
              <w:rPr>
                <w:rFonts w:ascii="Times New Roman" w:eastAsia="Times New Roman" w:hAnsi="Times New Roman"/>
                <w:bCs/>
                <w:i/>
                <w:iCs/>
                <w:color w:val="0D0D0D" w:themeColor="text1" w:themeTint="F2"/>
                <w:kern w:val="24"/>
                <w:szCs w:val="24"/>
              </w:rPr>
              <w:t xml:space="preserve"> Carbohydrate utilization</w:t>
            </w:r>
          </w:p>
        </w:tc>
        <w:tc>
          <w:tcPr>
            <w:tcW w:w="2661" w:type="pct"/>
            <w:shd w:val="clear" w:color="auto" w:fill="auto"/>
            <w:vAlign w:val="center"/>
          </w:tcPr>
          <w:p w:rsidR="00B8752A" w:rsidRPr="002B0846" w:rsidRDefault="00B8752A" w:rsidP="00B8752A">
            <w:pPr>
              <w:spacing w:after="0" w:line="240" w:lineRule="auto"/>
              <w:rPr>
                <w:rFonts w:ascii="Times New Roman" w:eastAsia="Times New Roman" w:hAnsi="Times New Roman"/>
                <w:color w:val="0D0D0D" w:themeColor="text1" w:themeTint="F2"/>
                <w:szCs w:val="24"/>
              </w:rPr>
            </w:pPr>
          </w:p>
        </w:tc>
      </w:tr>
      <w:tr w:rsidR="00B8752A" w:rsidRPr="002B0846" w:rsidTr="00332A38">
        <w:trPr>
          <w:trHeight w:val="57"/>
        </w:trPr>
        <w:tc>
          <w:tcPr>
            <w:tcW w:w="2339" w:type="pct"/>
            <w:shd w:val="clear" w:color="auto" w:fill="auto"/>
            <w:vAlign w:val="center"/>
          </w:tcPr>
          <w:p w:rsidR="00B8752A" w:rsidRPr="002B0846" w:rsidRDefault="00B8752A" w:rsidP="00B8752A">
            <w:pPr>
              <w:pStyle w:val="ListParagraph"/>
              <w:numPr>
                <w:ilvl w:val="0"/>
                <w:numId w:val="2"/>
              </w:numPr>
              <w:spacing w:after="0" w:line="240" w:lineRule="auto"/>
              <w:rPr>
                <w:rFonts w:ascii="Times New Roman" w:eastAsia="Times New Roman" w:hAnsi="Times New Roman"/>
                <w:bCs/>
                <w:color w:val="0D0D0D" w:themeColor="text1" w:themeTint="F2"/>
                <w:szCs w:val="24"/>
                <w:lang w:val="en-US" w:bidi="hi-IN"/>
              </w:rPr>
            </w:pPr>
            <w:r w:rsidRPr="002B0846">
              <w:rPr>
                <w:rFonts w:ascii="Times New Roman" w:eastAsia="Times New Roman" w:hAnsi="Times New Roman"/>
                <w:bCs/>
                <w:color w:val="0D0D0D" w:themeColor="text1" w:themeTint="F2"/>
                <w:kern w:val="24"/>
                <w:szCs w:val="24"/>
                <w:lang w:val="en-US" w:bidi="hi-IN"/>
              </w:rPr>
              <w:t>Glucose</w:t>
            </w:r>
          </w:p>
        </w:tc>
        <w:tc>
          <w:tcPr>
            <w:tcW w:w="2661" w:type="pct"/>
            <w:shd w:val="clear" w:color="auto" w:fill="auto"/>
            <w:vAlign w:val="center"/>
          </w:tcPr>
          <w:p w:rsidR="00B8752A" w:rsidRPr="002B0846" w:rsidRDefault="00B8752A" w:rsidP="00B8752A">
            <w:pPr>
              <w:spacing w:after="0" w:line="240" w:lineRule="auto"/>
              <w:jc w:val="center"/>
              <w:rPr>
                <w:rFonts w:ascii="Times New Roman" w:eastAsia="Times New Roman" w:hAnsi="Times New Roman"/>
                <w:color w:val="0D0D0D" w:themeColor="text1" w:themeTint="F2"/>
                <w:szCs w:val="24"/>
              </w:rPr>
            </w:pPr>
            <w:r w:rsidRPr="002B0846">
              <w:rPr>
                <w:rFonts w:ascii="Times New Roman" w:eastAsia="Times New Roman" w:hAnsi="Times New Roman"/>
                <w:color w:val="0D0D0D" w:themeColor="text1" w:themeTint="F2"/>
                <w:kern w:val="24"/>
                <w:szCs w:val="24"/>
              </w:rPr>
              <w:t>+</w:t>
            </w:r>
          </w:p>
        </w:tc>
      </w:tr>
      <w:tr w:rsidR="00B8752A" w:rsidRPr="002B0846" w:rsidTr="00332A38">
        <w:trPr>
          <w:trHeight w:val="57"/>
        </w:trPr>
        <w:tc>
          <w:tcPr>
            <w:tcW w:w="2339" w:type="pct"/>
            <w:shd w:val="clear" w:color="auto" w:fill="auto"/>
            <w:vAlign w:val="center"/>
          </w:tcPr>
          <w:p w:rsidR="00B8752A" w:rsidRPr="002B0846" w:rsidRDefault="00B8752A" w:rsidP="00B8752A">
            <w:pPr>
              <w:pStyle w:val="ListParagraph"/>
              <w:numPr>
                <w:ilvl w:val="0"/>
                <w:numId w:val="2"/>
              </w:numPr>
              <w:spacing w:after="0" w:line="240" w:lineRule="auto"/>
              <w:rPr>
                <w:rFonts w:ascii="Times New Roman" w:eastAsia="Times New Roman" w:hAnsi="Times New Roman"/>
                <w:bCs/>
                <w:color w:val="0D0D0D" w:themeColor="text1" w:themeTint="F2"/>
                <w:szCs w:val="24"/>
                <w:lang w:val="en-US" w:bidi="hi-IN"/>
              </w:rPr>
            </w:pPr>
            <w:r w:rsidRPr="002B0846">
              <w:rPr>
                <w:rFonts w:ascii="Times New Roman" w:eastAsia="Times New Roman" w:hAnsi="Times New Roman"/>
                <w:bCs/>
                <w:color w:val="0D0D0D" w:themeColor="text1" w:themeTint="F2"/>
                <w:kern w:val="24"/>
                <w:szCs w:val="24"/>
                <w:lang w:val="en-US" w:bidi="hi-IN"/>
              </w:rPr>
              <w:t>Lactose</w:t>
            </w:r>
          </w:p>
        </w:tc>
        <w:tc>
          <w:tcPr>
            <w:tcW w:w="2661" w:type="pct"/>
            <w:shd w:val="clear" w:color="auto" w:fill="auto"/>
            <w:vAlign w:val="center"/>
          </w:tcPr>
          <w:p w:rsidR="00B8752A" w:rsidRPr="002B0846" w:rsidRDefault="00B8752A" w:rsidP="00B8752A">
            <w:pPr>
              <w:spacing w:after="0" w:line="240" w:lineRule="auto"/>
              <w:jc w:val="center"/>
              <w:rPr>
                <w:rFonts w:ascii="Times New Roman" w:eastAsia="Times New Roman" w:hAnsi="Times New Roman"/>
                <w:color w:val="0D0D0D" w:themeColor="text1" w:themeTint="F2"/>
                <w:szCs w:val="24"/>
              </w:rPr>
            </w:pPr>
            <w:r w:rsidRPr="002B0846">
              <w:rPr>
                <w:rFonts w:ascii="Times New Roman" w:eastAsia="Times New Roman" w:hAnsi="Times New Roman"/>
                <w:color w:val="0D0D0D" w:themeColor="text1" w:themeTint="F2"/>
                <w:kern w:val="24"/>
                <w:szCs w:val="24"/>
              </w:rPr>
              <w:t>+</w:t>
            </w:r>
          </w:p>
        </w:tc>
      </w:tr>
      <w:tr w:rsidR="00B8752A" w:rsidRPr="002B0846" w:rsidTr="00332A38">
        <w:trPr>
          <w:trHeight w:val="57"/>
        </w:trPr>
        <w:tc>
          <w:tcPr>
            <w:tcW w:w="2339" w:type="pct"/>
            <w:shd w:val="clear" w:color="auto" w:fill="auto"/>
            <w:vAlign w:val="center"/>
          </w:tcPr>
          <w:p w:rsidR="00B8752A" w:rsidRPr="002B0846" w:rsidRDefault="00B8752A" w:rsidP="00B8752A">
            <w:pPr>
              <w:pStyle w:val="ListParagraph"/>
              <w:numPr>
                <w:ilvl w:val="0"/>
                <w:numId w:val="2"/>
              </w:numPr>
              <w:spacing w:after="0" w:line="240" w:lineRule="auto"/>
              <w:rPr>
                <w:rFonts w:ascii="Times New Roman" w:eastAsia="Times New Roman" w:hAnsi="Times New Roman"/>
                <w:bCs/>
                <w:color w:val="0D0D0D" w:themeColor="text1" w:themeTint="F2"/>
                <w:szCs w:val="24"/>
                <w:lang w:val="en-US" w:bidi="hi-IN"/>
              </w:rPr>
            </w:pPr>
            <w:r w:rsidRPr="002B0846">
              <w:rPr>
                <w:rFonts w:ascii="Times New Roman" w:eastAsia="Times New Roman" w:hAnsi="Times New Roman"/>
                <w:bCs/>
                <w:color w:val="0D0D0D" w:themeColor="text1" w:themeTint="F2"/>
                <w:kern w:val="24"/>
                <w:szCs w:val="24"/>
                <w:lang w:val="en-US" w:bidi="hi-IN"/>
              </w:rPr>
              <w:t>Fructose</w:t>
            </w:r>
          </w:p>
        </w:tc>
        <w:tc>
          <w:tcPr>
            <w:tcW w:w="2661" w:type="pct"/>
            <w:shd w:val="clear" w:color="auto" w:fill="auto"/>
            <w:vAlign w:val="center"/>
          </w:tcPr>
          <w:p w:rsidR="00B8752A" w:rsidRPr="002B0846" w:rsidRDefault="00B8752A" w:rsidP="00B8752A">
            <w:pPr>
              <w:spacing w:after="0" w:line="240" w:lineRule="auto"/>
              <w:jc w:val="center"/>
              <w:rPr>
                <w:rFonts w:ascii="Times New Roman" w:eastAsia="Times New Roman" w:hAnsi="Times New Roman"/>
                <w:color w:val="0D0D0D" w:themeColor="text1" w:themeTint="F2"/>
                <w:szCs w:val="24"/>
              </w:rPr>
            </w:pPr>
            <w:r w:rsidRPr="002B0846">
              <w:rPr>
                <w:rFonts w:ascii="Times New Roman" w:eastAsia="Times New Roman" w:hAnsi="Times New Roman"/>
                <w:color w:val="0D0D0D" w:themeColor="text1" w:themeTint="F2"/>
                <w:kern w:val="24"/>
                <w:szCs w:val="24"/>
              </w:rPr>
              <w:t>+</w:t>
            </w:r>
          </w:p>
        </w:tc>
      </w:tr>
      <w:tr w:rsidR="00B8752A" w:rsidRPr="002B0846" w:rsidTr="00332A38">
        <w:trPr>
          <w:trHeight w:val="57"/>
        </w:trPr>
        <w:tc>
          <w:tcPr>
            <w:tcW w:w="2339" w:type="pct"/>
            <w:shd w:val="clear" w:color="auto" w:fill="auto"/>
            <w:vAlign w:val="center"/>
          </w:tcPr>
          <w:p w:rsidR="00B8752A" w:rsidRPr="002B0846" w:rsidRDefault="00B8752A" w:rsidP="00B8752A">
            <w:pPr>
              <w:pStyle w:val="ListParagraph"/>
              <w:numPr>
                <w:ilvl w:val="0"/>
                <w:numId w:val="2"/>
              </w:numPr>
              <w:spacing w:after="0" w:line="240" w:lineRule="auto"/>
              <w:rPr>
                <w:rFonts w:ascii="Times New Roman" w:eastAsia="Times New Roman" w:hAnsi="Times New Roman"/>
                <w:bCs/>
                <w:color w:val="0D0D0D" w:themeColor="text1" w:themeTint="F2"/>
                <w:szCs w:val="24"/>
                <w:lang w:val="en-US" w:bidi="hi-IN"/>
              </w:rPr>
            </w:pPr>
            <w:r w:rsidRPr="002B0846">
              <w:rPr>
                <w:rFonts w:ascii="Times New Roman" w:eastAsia="Times New Roman" w:hAnsi="Times New Roman"/>
                <w:bCs/>
                <w:color w:val="0D0D0D" w:themeColor="text1" w:themeTint="F2"/>
                <w:kern w:val="24"/>
                <w:szCs w:val="24"/>
                <w:lang w:val="en-US" w:bidi="hi-IN"/>
              </w:rPr>
              <w:t>Sucrose</w:t>
            </w:r>
          </w:p>
          <w:p w:rsidR="00B8752A" w:rsidRPr="002B0846" w:rsidRDefault="00B8752A" w:rsidP="00B8752A">
            <w:pPr>
              <w:pStyle w:val="ListParagraph"/>
              <w:numPr>
                <w:ilvl w:val="0"/>
                <w:numId w:val="2"/>
              </w:numPr>
              <w:spacing w:after="0" w:line="240" w:lineRule="auto"/>
              <w:rPr>
                <w:rFonts w:ascii="Times New Roman" w:eastAsia="Times New Roman" w:hAnsi="Times New Roman"/>
                <w:bCs/>
                <w:color w:val="0D0D0D" w:themeColor="text1" w:themeTint="F2"/>
                <w:szCs w:val="24"/>
                <w:lang w:val="en-US" w:bidi="hi-IN"/>
              </w:rPr>
            </w:pPr>
            <w:r w:rsidRPr="002B0846">
              <w:rPr>
                <w:rFonts w:ascii="Times New Roman" w:eastAsia="Times New Roman" w:hAnsi="Times New Roman"/>
                <w:bCs/>
                <w:color w:val="0D0D0D" w:themeColor="text1" w:themeTint="F2"/>
                <w:szCs w:val="24"/>
                <w:lang w:val="en-US" w:bidi="hi-IN"/>
              </w:rPr>
              <w:t>Arabinose</w:t>
            </w:r>
          </w:p>
          <w:p w:rsidR="00B8752A" w:rsidRPr="002B0846" w:rsidRDefault="00B8752A" w:rsidP="00B8752A">
            <w:pPr>
              <w:pStyle w:val="ListParagraph"/>
              <w:numPr>
                <w:ilvl w:val="0"/>
                <w:numId w:val="2"/>
              </w:numPr>
              <w:spacing w:after="0" w:line="240" w:lineRule="auto"/>
              <w:rPr>
                <w:rFonts w:ascii="Times New Roman" w:eastAsia="Times New Roman" w:hAnsi="Times New Roman"/>
                <w:bCs/>
                <w:color w:val="0D0D0D" w:themeColor="text1" w:themeTint="F2"/>
                <w:szCs w:val="24"/>
                <w:lang w:val="en-US" w:bidi="hi-IN"/>
              </w:rPr>
            </w:pPr>
            <w:r w:rsidRPr="002B0846">
              <w:rPr>
                <w:rFonts w:ascii="Times New Roman" w:eastAsia="Times New Roman" w:hAnsi="Times New Roman"/>
                <w:bCs/>
                <w:color w:val="0D0D0D" w:themeColor="text1" w:themeTint="F2"/>
                <w:szCs w:val="24"/>
                <w:lang w:val="en-US" w:bidi="hi-IN"/>
              </w:rPr>
              <w:t>Dextrose</w:t>
            </w:r>
          </w:p>
          <w:p w:rsidR="00B8752A" w:rsidRPr="002B0846" w:rsidRDefault="00B8752A" w:rsidP="00B8752A">
            <w:pPr>
              <w:pStyle w:val="ListParagraph"/>
              <w:numPr>
                <w:ilvl w:val="0"/>
                <w:numId w:val="2"/>
              </w:numPr>
              <w:spacing w:after="0" w:line="240" w:lineRule="auto"/>
              <w:rPr>
                <w:rFonts w:ascii="Times New Roman" w:eastAsia="Times New Roman" w:hAnsi="Times New Roman"/>
                <w:bCs/>
                <w:color w:val="0D0D0D" w:themeColor="text1" w:themeTint="F2"/>
                <w:szCs w:val="24"/>
                <w:lang w:val="en-US" w:bidi="hi-IN"/>
              </w:rPr>
            </w:pPr>
            <w:r w:rsidRPr="002B0846">
              <w:rPr>
                <w:rFonts w:ascii="Times New Roman" w:eastAsia="Times New Roman" w:hAnsi="Times New Roman"/>
                <w:bCs/>
                <w:color w:val="0D0D0D" w:themeColor="text1" w:themeTint="F2"/>
                <w:szCs w:val="24"/>
                <w:lang w:val="en-US" w:bidi="hi-IN"/>
              </w:rPr>
              <w:t>Maltose</w:t>
            </w:r>
          </w:p>
        </w:tc>
        <w:tc>
          <w:tcPr>
            <w:tcW w:w="2661" w:type="pct"/>
            <w:shd w:val="clear" w:color="auto" w:fill="auto"/>
            <w:vAlign w:val="center"/>
          </w:tcPr>
          <w:p w:rsidR="00B8752A" w:rsidRPr="002B0846" w:rsidRDefault="00B8752A" w:rsidP="00B8752A">
            <w:pPr>
              <w:spacing w:after="0" w:line="240" w:lineRule="auto"/>
              <w:jc w:val="center"/>
              <w:rPr>
                <w:rFonts w:ascii="Times New Roman" w:hAnsi="Times New Roman"/>
                <w:color w:val="0D0D0D" w:themeColor="text1" w:themeTint="F2"/>
                <w:kern w:val="24"/>
                <w:szCs w:val="24"/>
              </w:rPr>
            </w:pPr>
            <w:r w:rsidRPr="002B0846">
              <w:rPr>
                <w:rFonts w:ascii="Times New Roman" w:eastAsia="Times New Roman" w:hAnsi="Times New Roman"/>
                <w:color w:val="0D0D0D" w:themeColor="text1" w:themeTint="F2"/>
                <w:kern w:val="24"/>
                <w:szCs w:val="24"/>
              </w:rPr>
              <w:t>+</w:t>
            </w:r>
          </w:p>
          <w:p w:rsidR="00B8752A" w:rsidRPr="002B0846" w:rsidRDefault="00B8752A" w:rsidP="00B8752A">
            <w:pPr>
              <w:spacing w:after="0" w:line="240" w:lineRule="auto"/>
              <w:jc w:val="center"/>
              <w:rPr>
                <w:rFonts w:ascii="Times New Roman" w:eastAsia="Times New Roman" w:hAnsi="Times New Roman"/>
                <w:color w:val="0D0D0D" w:themeColor="text1" w:themeTint="F2"/>
                <w:kern w:val="24"/>
                <w:szCs w:val="24"/>
              </w:rPr>
            </w:pPr>
            <w:r w:rsidRPr="002B0846">
              <w:rPr>
                <w:rFonts w:ascii="Times New Roman" w:eastAsia="Times New Roman" w:hAnsi="Times New Roman"/>
                <w:color w:val="0D0D0D" w:themeColor="text1" w:themeTint="F2"/>
                <w:kern w:val="24"/>
                <w:szCs w:val="24"/>
              </w:rPr>
              <w:t>+</w:t>
            </w:r>
          </w:p>
          <w:p w:rsidR="00B8752A" w:rsidRPr="002B0846" w:rsidRDefault="00B8752A" w:rsidP="00B8752A">
            <w:pPr>
              <w:spacing w:after="0" w:line="240" w:lineRule="auto"/>
              <w:jc w:val="center"/>
              <w:rPr>
                <w:rFonts w:ascii="Times New Roman" w:eastAsia="Times New Roman" w:hAnsi="Times New Roman"/>
                <w:color w:val="0D0D0D" w:themeColor="text1" w:themeTint="F2"/>
                <w:kern w:val="24"/>
                <w:szCs w:val="24"/>
              </w:rPr>
            </w:pPr>
            <w:r w:rsidRPr="002B0846">
              <w:rPr>
                <w:rFonts w:ascii="Times New Roman" w:eastAsia="Times New Roman" w:hAnsi="Times New Roman"/>
                <w:color w:val="0D0D0D" w:themeColor="text1" w:themeTint="F2"/>
                <w:kern w:val="24"/>
                <w:szCs w:val="24"/>
              </w:rPr>
              <w:t>+</w:t>
            </w:r>
          </w:p>
          <w:p w:rsidR="00B8752A" w:rsidRPr="002B0846" w:rsidRDefault="00B8752A" w:rsidP="00B8752A">
            <w:pPr>
              <w:spacing w:after="0" w:line="240" w:lineRule="auto"/>
              <w:jc w:val="center"/>
              <w:rPr>
                <w:rFonts w:ascii="Times New Roman" w:eastAsia="Times New Roman" w:hAnsi="Times New Roman"/>
                <w:color w:val="0D0D0D" w:themeColor="text1" w:themeTint="F2"/>
                <w:szCs w:val="24"/>
              </w:rPr>
            </w:pPr>
            <w:r w:rsidRPr="002B0846">
              <w:rPr>
                <w:rFonts w:ascii="Times New Roman" w:eastAsia="Times New Roman" w:hAnsi="Times New Roman"/>
                <w:color w:val="0D0D0D" w:themeColor="text1" w:themeTint="F2"/>
                <w:kern w:val="24"/>
                <w:szCs w:val="24"/>
              </w:rPr>
              <w:t>+</w:t>
            </w:r>
          </w:p>
        </w:tc>
      </w:tr>
      <w:tr w:rsidR="00B8752A" w:rsidRPr="002B0846" w:rsidTr="00332A38">
        <w:trPr>
          <w:trHeight w:val="57"/>
        </w:trPr>
        <w:tc>
          <w:tcPr>
            <w:tcW w:w="2339" w:type="pct"/>
            <w:shd w:val="clear" w:color="auto" w:fill="auto"/>
            <w:vAlign w:val="center"/>
          </w:tcPr>
          <w:p w:rsidR="00B8752A" w:rsidRPr="002B0846" w:rsidRDefault="00B8752A" w:rsidP="00B8752A">
            <w:pPr>
              <w:spacing w:after="0" w:line="240" w:lineRule="auto"/>
              <w:rPr>
                <w:rFonts w:ascii="Times New Roman" w:eastAsia="Times New Roman" w:hAnsi="Times New Roman"/>
                <w:bCs/>
                <w:color w:val="0D0D0D" w:themeColor="text1" w:themeTint="F2"/>
                <w:szCs w:val="24"/>
              </w:rPr>
            </w:pPr>
            <w:r w:rsidRPr="002B0846">
              <w:rPr>
                <w:rFonts w:ascii="Times New Roman" w:eastAsia="Times New Roman" w:hAnsi="Times New Roman"/>
                <w:bCs/>
                <w:iCs/>
                <w:color w:val="0D0D0D" w:themeColor="text1" w:themeTint="F2"/>
                <w:kern w:val="24"/>
                <w:szCs w:val="24"/>
              </w:rPr>
              <w:t>[C.2]</w:t>
            </w:r>
            <w:r w:rsidR="00E962E2" w:rsidRPr="002B0846">
              <w:rPr>
                <w:rFonts w:ascii="Times New Roman" w:eastAsia="Times New Roman" w:hAnsi="Times New Roman"/>
                <w:bCs/>
                <w:iCs/>
                <w:color w:val="0D0D0D" w:themeColor="text1" w:themeTint="F2"/>
                <w:kern w:val="24"/>
                <w:szCs w:val="24"/>
              </w:rPr>
              <w:t xml:space="preserve"> </w:t>
            </w:r>
            <w:r w:rsidRPr="002B0846">
              <w:rPr>
                <w:rFonts w:ascii="Times New Roman" w:eastAsia="Times New Roman" w:hAnsi="Times New Roman"/>
                <w:bCs/>
                <w:color w:val="0D0D0D" w:themeColor="text1" w:themeTint="F2"/>
                <w:kern w:val="24"/>
                <w:szCs w:val="24"/>
              </w:rPr>
              <w:t>Hydrolysis</w:t>
            </w:r>
          </w:p>
        </w:tc>
        <w:tc>
          <w:tcPr>
            <w:tcW w:w="2661" w:type="pct"/>
            <w:shd w:val="clear" w:color="auto" w:fill="auto"/>
            <w:vAlign w:val="center"/>
          </w:tcPr>
          <w:p w:rsidR="00B8752A" w:rsidRPr="002B0846" w:rsidRDefault="00B8752A" w:rsidP="00B8752A">
            <w:pPr>
              <w:spacing w:after="0" w:line="240" w:lineRule="auto"/>
              <w:rPr>
                <w:rFonts w:ascii="Times New Roman" w:eastAsia="Times New Roman" w:hAnsi="Times New Roman"/>
                <w:color w:val="0D0D0D" w:themeColor="text1" w:themeTint="F2"/>
                <w:szCs w:val="24"/>
              </w:rPr>
            </w:pPr>
          </w:p>
        </w:tc>
      </w:tr>
      <w:tr w:rsidR="00B8752A" w:rsidRPr="002B0846" w:rsidTr="00332A38">
        <w:trPr>
          <w:trHeight w:val="57"/>
        </w:trPr>
        <w:tc>
          <w:tcPr>
            <w:tcW w:w="2339" w:type="pct"/>
            <w:shd w:val="clear" w:color="auto" w:fill="auto"/>
            <w:vAlign w:val="center"/>
          </w:tcPr>
          <w:p w:rsidR="00B8752A" w:rsidRPr="002B0846" w:rsidRDefault="00B8752A" w:rsidP="00B8752A">
            <w:pPr>
              <w:pStyle w:val="ListParagraph"/>
              <w:numPr>
                <w:ilvl w:val="0"/>
                <w:numId w:val="2"/>
              </w:numPr>
              <w:spacing w:after="0" w:line="240" w:lineRule="auto"/>
              <w:rPr>
                <w:rFonts w:ascii="Times New Roman" w:eastAsia="Times New Roman" w:hAnsi="Times New Roman"/>
                <w:bCs/>
                <w:color w:val="0D0D0D" w:themeColor="text1" w:themeTint="F2"/>
                <w:szCs w:val="24"/>
                <w:lang w:val="en-US" w:bidi="hi-IN"/>
              </w:rPr>
            </w:pPr>
            <w:r w:rsidRPr="002B0846">
              <w:rPr>
                <w:rFonts w:ascii="Times New Roman" w:eastAsia="Times New Roman" w:hAnsi="Times New Roman"/>
                <w:bCs/>
                <w:color w:val="0D0D0D" w:themeColor="text1" w:themeTint="F2"/>
                <w:kern w:val="24"/>
                <w:szCs w:val="24"/>
                <w:lang w:val="en-US" w:bidi="hi-IN"/>
              </w:rPr>
              <w:t>Starch</w:t>
            </w:r>
          </w:p>
        </w:tc>
        <w:tc>
          <w:tcPr>
            <w:tcW w:w="2661" w:type="pct"/>
            <w:shd w:val="clear" w:color="auto" w:fill="auto"/>
            <w:vAlign w:val="center"/>
          </w:tcPr>
          <w:p w:rsidR="00B8752A" w:rsidRPr="002B0846" w:rsidRDefault="00B8752A" w:rsidP="00B8752A">
            <w:pPr>
              <w:spacing w:after="0" w:line="240" w:lineRule="auto"/>
              <w:jc w:val="center"/>
              <w:rPr>
                <w:rFonts w:ascii="Times New Roman" w:eastAsia="Times New Roman" w:hAnsi="Times New Roman"/>
                <w:color w:val="0D0D0D" w:themeColor="text1" w:themeTint="F2"/>
                <w:szCs w:val="24"/>
              </w:rPr>
            </w:pPr>
            <w:r w:rsidRPr="002B0846">
              <w:rPr>
                <w:rFonts w:ascii="Times New Roman" w:eastAsia="Times New Roman" w:hAnsi="Times New Roman"/>
                <w:color w:val="0D0D0D" w:themeColor="text1" w:themeTint="F2"/>
                <w:kern w:val="24"/>
                <w:szCs w:val="24"/>
              </w:rPr>
              <w:t>+</w:t>
            </w:r>
          </w:p>
        </w:tc>
      </w:tr>
      <w:tr w:rsidR="00B8752A" w:rsidRPr="002B0846" w:rsidTr="00332A38">
        <w:trPr>
          <w:trHeight w:val="57"/>
        </w:trPr>
        <w:tc>
          <w:tcPr>
            <w:tcW w:w="2339" w:type="pct"/>
            <w:shd w:val="clear" w:color="auto" w:fill="auto"/>
            <w:vAlign w:val="center"/>
          </w:tcPr>
          <w:p w:rsidR="00B8752A" w:rsidRPr="002B0846" w:rsidRDefault="00B8752A" w:rsidP="00B8752A">
            <w:pPr>
              <w:pStyle w:val="ListParagraph"/>
              <w:numPr>
                <w:ilvl w:val="0"/>
                <w:numId w:val="2"/>
              </w:numPr>
              <w:spacing w:after="0" w:line="240" w:lineRule="auto"/>
              <w:rPr>
                <w:rFonts w:ascii="Times New Roman" w:eastAsia="Times New Roman" w:hAnsi="Times New Roman"/>
                <w:bCs/>
                <w:color w:val="0D0D0D" w:themeColor="text1" w:themeTint="F2"/>
                <w:szCs w:val="24"/>
                <w:lang w:val="en-US" w:bidi="hi-IN"/>
              </w:rPr>
            </w:pPr>
            <w:r w:rsidRPr="002B0846">
              <w:rPr>
                <w:rFonts w:ascii="Times New Roman" w:eastAsia="Times New Roman" w:hAnsi="Times New Roman"/>
                <w:bCs/>
                <w:color w:val="0D0D0D" w:themeColor="text1" w:themeTint="F2"/>
                <w:kern w:val="24"/>
                <w:szCs w:val="24"/>
                <w:lang w:val="en-US" w:bidi="hi-IN"/>
              </w:rPr>
              <w:t>Gelatin</w:t>
            </w:r>
          </w:p>
        </w:tc>
        <w:tc>
          <w:tcPr>
            <w:tcW w:w="2661" w:type="pct"/>
            <w:shd w:val="clear" w:color="auto" w:fill="auto"/>
            <w:vAlign w:val="center"/>
          </w:tcPr>
          <w:p w:rsidR="00B8752A" w:rsidRPr="002B0846" w:rsidRDefault="00B8752A" w:rsidP="00B8752A">
            <w:pPr>
              <w:spacing w:after="0" w:line="240" w:lineRule="auto"/>
              <w:jc w:val="center"/>
              <w:rPr>
                <w:rFonts w:ascii="Times New Roman" w:eastAsia="Times New Roman" w:hAnsi="Times New Roman"/>
                <w:color w:val="0D0D0D" w:themeColor="text1" w:themeTint="F2"/>
                <w:szCs w:val="24"/>
              </w:rPr>
            </w:pPr>
            <w:r w:rsidRPr="002B0846">
              <w:rPr>
                <w:rFonts w:ascii="Times New Roman" w:eastAsia="Times New Roman" w:hAnsi="Times New Roman"/>
                <w:color w:val="0D0D0D" w:themeColor="text1" w:themeTint="F2"/>
                <w:kern w:val="24"/>
                <w:szCs w:val="24"/>
              </w:rPr>
              <w:t>+</w:t>
            </w:r>
          </w:p>
        </w:tc>
      </w:tr>
      <w:tr w:rsidR="00332A38" w:rsidRPr="002B0846" w:rsidTr="00332A38">
        <w:trPr>
          <w:trHeight w:val="57"/>
        </w:trPr>
        <w:tc>
          <w:tcPr>
            <w:tcW w:w="2339" w:type="pct"/>
            <w:shd w:val="clear" w:color="auto" w:fill="auto"/>
            <w:vAlign w:val="center"/>
          </w:tcPr>
          <w:p w:rsidR="00332A38" w:rsidRPr="002B0846" w:rsidRDefault="00332A38" w:rsidP="00332A38">
            <w:pPr>
              <w:spacing w:after="0" w:line="240" w:lineRule="auto"/>
              <w:rPr>
                <w:rFonts w:ascii="Times New Roman" w:eastAsia="Times New Roman" w:hAnsi="Times New Roman"/>
                <w:bCs/>
                <w:iCs/>
                <w:color w:val="0D0D0D" w:themeColor="text1" w:themeTint="F2"/>
                <w:kern w:val="24"/>
                <w:szCs w:val="24"/>
              </w:rPr>
            </w:pPr>
            <w:r w:rsidRPr="002B0846">
              <w:rPr>
                <w:rFonts w:ascii="Times New Roman" w:eastAsia="Times New Roman" w:hAnsi="Times New Roman"/>
                <w:bCs/>
                <w:iCs/>
                <w:color w:val="0D0D0D" w:themeColor="text1" w:themeTint="F2"/>
                <w:kern w:val="24"/>
                <w:szCs w:val="24"/>
              </w:rPr>
              <w:t>[D] Tolerance to kitazin</w:t>
            </w:r>
          </w:p>
        </w:tc>
        <w:tc>
          <w:tcPr>
            <w:tcW w:w="2661" w:type="pct"/>
            <w:shd w:val="clear" w:color="auto" w:fill="auto"/>
            <w:vAlign w:val="center"/>
          </w:tcPr>
          <w:p w:rsidR="00332A38" w:rsidRPr="002B0846" w:rsidRDefault="00332A38" w:rsidP="00332A38">
            <w:pPr>
              <w:spacing w:after="0" w:line="240" w:lineRule="auto"/>
              <w:rPr>
                <w:rFonts w:ascii="Times New Roman" w:eastAsia="Times New Roman" w:hAnsi="Times New Roman"/>
                <w:color w:val="0D0D0D" w:themeColor="text1" w:themeTint="F2"/>
                <w:szCs w:val="24"/>
              </w:rPr>
            </w:pPr>
            <w:r w:rsidRPr="002B0846">
              <w:rPr>
                <w:rFonts w:ascii="Times New Roman" w:eastAsia="Times New Roman" w:hAnsi="Times New Roman"/>
                <w:color w:val="0D0D0D" w:themeColor="text1" w:themeTint="F2"/>
                <w:szCs w:val="24"/>
              </w:rPr>
              <w:t xml:space="preserve">Solid </w:t>
            </w:r>
            <w:r w:rsidRPr="002B0846">
              <w:rPr>
                <w:rFonts w:ascii="Times New Roman" w:hAnsi="Times New Roman"/>
                <w:bCs/>
                <w:color w:val="0D0D0D" w:themeColor="text1" w:themeTint="F2"/>
                <w:kern w:val="24"/>
                <w:szCs w:val="24"/>
              </w:rPr>
              <w:t>(μg m</w:t>
            </w:r>
            <w:r w:rsidR="00DE6A23" w:rsidRPr="002B0846">
              <w:rPr>
                <w:rFonts w:ascii="Times New Roman" w:hAnsi="Times New Roman"/>
                <w:bCs/>
                <w:color w:val="0D0D0D" w:themeColor="text1" w:themeTint="F2"/>
                <w:kern w:val="24"/>
                <w:szCs w:val="24"/>
              </w:rPr>
              <w:t>L</w:t>
            </w:r>
            <w:r w:rsidRPr="002B0846">
              <w:rPr>
                <w:rFonts w:ascii="Times New Roman" w:hAnsi="Times New Roman"/>
                <w:bCs/>
                <w:color w:val="0D0D0D" w:themeColor="text1" w:themeTint="F2"/>
                <w:kern w:val="24"/>
                <w:szCs w:val="24"/>
                <w:vertAlign w:val="superscript"/>
              </w:rPr>
              <w:t>-1</w:t>
            </w:r>
            <w:r w:rsidRPr="002B0846">
              <w:rPr>
                <w:rFonts w:ascii="Times New Roman" w:hAnsi="Times New Roman"/>
                <w:bCs/>
                <w:color w:val="0D0D0D" w:themeColor="text1" w:themeTint="F2"/>
                <w:kern w:val="24"/>
                <w:szCs w:val="24"/>
              </w:rPr>
              <w:t>)</w:t>
            </w:r>
            <w:r w:rsidRPr="002B0846">
              <w:rPr>
                <w:rFonts w:ascii="Times New Roman" w:eastAsia="Times New Roman" w:hAnsi="Times New Roman"/>
                <w:color w:val="0D0D0D" w:themeColor="text1" w:themeTint="F2"/>
                <w:szCs w:val="24"/>
              </w:rPr>
              <w:t xml:space="preserve">        Liquid </w:t>
            </w:r>
            <w:r w:rsidRPr="002B0846">
              <w:rPr>
                <w:rFonts w:ascii="Times New Roman" w:hAnsi="Times New Roman"/>
                <w:bCs/>
                <w:color w:val="0D0D0D" w:themeColor="text1" w:themeTint="F2"/>
                <w:kern w:val="24"/>
                <w:szCs w:val="24"/>
              </w:rPr>
              <w:t>(μg m</w:t>
            </w:r>
            <w:r w:rsidR="00DE6A23" w:rsidRPr="002B0846">
              <w:rPr>
                <w:rFonts w:ascii="Times New Roman" w:hAnsi="Times New Roman"/>
                <w:bCs/>
                <w:color w:val="0D0D0D" w:themeColor="text1" w:themeTint="F2"/>
                <w:kern w:val="24"/>
                <w:szCs w:val="24"/>
              </w:rPr>
              <w:t>L</w:t>
            </w:r>
            <w:r w:rsidRPr="002B0846">
              <w:rPr>
                <w:rFonts w:ascii="Times New Roman" w:hAnsi="Times New Roman"/>
                <w:bCs/>
                <w:color w:val="0D0D0D" w:themeColor="text1" w:themeTint="F2"/>
                <w:kern w:val="24"/>
                <w:szCs w:val="24"/>
                <w:vertAlign w:val="superscript"/>
              </w:rPr>
              <w:t>-1</w:t>
            </w:r>
            <w:r w:rsidRPr="002B0846">
              <w:rPr>
                <w:rFonts w:ascii="Times New Roman" w:hAnsi="Times New Roman"/>
                <w:bCs/>
                <w:color w:val="0D0D0D" w:themeColor="text1" w:themeTint="F2"/>
                <w:kern w:val="24"/>
                <w:szCs w:val="24"/>
              </w:rPr>
              <w:t>)</w:t>
            </w:r>
          </w:p>
          <w:p w:rsidR="00332A38" w:rsidRPr="002B0846" w:rsidRDefault="00DE6A23" w:rsidP="00DE6A23">
            <w:pPr>
              <w:spacing w:after="0" w:line="240" w:lineRule="auto"/>
              <w:rPr>
                <w:rFonts w:ascii="Times New Roman" w:eastAsia="Times New Roman" w:hAnsi="Times New Roman"/>
                <w:color w:val="0D0D0D" w:themeColor="text1" w:themeTint="F2"/>
                <w:szCs w:val="24"/>
              </w:rPr>
            </w:pPr>
            <w:r w:rsidRPr="002B0846">
              <w:rPr>
                <w:rFonts w:ascii="Times New Roman" w:eastAsia="Times New Roman" w:hAnsi="Times New Roman"/>
                <w:color w:val="0D0D0D" w:themeColor="text1" w:themeTint="F2"/>
                <w:szCs w:val="24"/>
              </w:rPr>
              <w:t xml:space="preserve">    </w:t>
            </w:r>
            <w:r w:rsidR="00332A38" w:rsidRPr="002B0846">
              <w:rPr>
                <w:rFonts w:ascii="Times New Roman" w:eastAsia="Times New Roman" w:hAnsi="Times New Roman"/>
                <w:color w:val="0D0D0D" w:themeColor="text1" w:themeTint="F2"/>
                <w:szCs w:val="24"/>
              </w:rPr>
              <w:t xml:space="preserve">2400     </w:t>
            </w:r>
            <w:r w:rsidRPr="002B0846">
              <w:rPr>
                <w:rFonts w:ascii="Times New Roman" w:eastAsia="Times New Roman" w:hAnsi="Times New Roman"/>
                <w:color w:val="0D0D0D" w:themeColor="text1" w:themeTint="F2"/>
                <w:szCs w:val="24"/>
              </w:rPr>
              <w:t xml:space="preserve">                           </w:t>
            </w:r>
            <w:r w:rsidR="00332A38" w:rsidRPr="002B0846">
              <w:rPr>
                <w:rFonts w:ascii="Times New Roman" w:eastAsia="Times New Roman" w:hAnsi="Times New Roman"/>
                <w:color w:val="0D0D0D" w:themeColor="text1" w:themeTint="F2"/>
                <w:szCs w:val="24"/>
              </w:rPr>
              <w:t>1500</w:t>
            </w:r>
          </w:p>
          <w:p w:rsidR="00332A38" w:rsidRPr="002B0846" w:rsidRDefault="00332A38" w:rsidP="00332A38">
            <w:pPr>
              <w:spacing w:after="0" w:line="240" w:lineRule="auto"/>
              <w:rPr>
                <w:rFonts w:ascii="Times New Roman" w:eastAsia="Times New Roman" w:hAnsi="Times New Roman"/>
                <w:color w:val="0D0D0D" w:themeColor="text1" w:themeTint="F2"/>
                <w:kern w:val="24"/>
                <w:szCs w:val="24"/>
              </w:rPr>
            </w:pPr>
          </w:p>
        </w:tc>
      </w:tr>
      <w:tr w:rsidR="00B8752A" w:rsidRPr="002B0846" w:rsidTr="00332A38">
        <w:trPr>
          <w:trHeight w:val="1413"/>
        </w:trPr>
        <w:tc>
          <w:tcPr>
            <w:tcW w:w="2339" w:type="pct"/>
            <w:tcBorders>
              <w:bottom w:val="single" w:sz="12" w:space="0" w:color="auto"/>
            </w:tcBorders>
            <w:shd w:val="clear" w:color="auto" w:fill="auto"/>
          </w:tcPr>
          <w:p w:rsidR="00B8752A" w:rsidRPr="002B0846" w:rsidRDefault="00B8752A" w:rsidP="00B8752A">
            <w:pPr>
              <w:spacing w:after="0" w:line="240" w:lineRule="auto"/>
              <w:rPr>
                <w:rFonts w:ascii="Times New Roman" w:eastAsia="Times New Roman" w:hAnsi="Times New Roman"/>
                <w:bCs/>
                <w:color w:val="0D0D0D" w:themeColor="text1" w:themeTint="F2"/>
                <w:kern w:val="24"/>
                <w:szCs w:val="24"/>
              </w:rPr>
            </w:pPr>
            <w:r w:rsidRPr="002B0846">
              <w:rPr>
                <w:rFonts w:ascii="Times New Roman" w:eastAsia="Times New Roman" w:hAnsi="Times New Roman"/>
                <w:bCs/>
                <w:color w:val="0D0D0D" w:themeColor="text1" w:themeTint="F2"/>
                <w:kern w:val="24"/>
                <w:szCs w:val="24"/>
              </w:rPr>
              <w:t>[E] Molecular characteristics</w:t>
            </w:r>
          </w:p>
          <w:p w:rsidR="00B8752A" w:rsidRPr="002B0846" w:rsidRDefault="00B8752A" w:rsidP="00B8752A">
            <w:pPr>
              <w:spacing w:after="0" w:line="240" w:lineRule="auto"/>
              <w:rPr>
                <w:rFonts w:ascii="Times New Roman" w:eastAsia="Times New Roman" w:hAnsi="Times New Roman"/>
                <w:bCs/>
                <w:color w:val="0D0D0D" w:themeColor="text1" w:themeTint="F2"/>
                <w:kern w:val="24"/>
                <w:szCs w:val="24"/>
              </w:rPr>
            </w:pPr>
            <w:r w:rsidRPr="002B0846">
              <w:rPr>
                <w:rFonts w:ascii="Times New Roman" w:eastAsia="Times New Roman" w:hAnsi="Times New Roman"/>
                <w:bCs/>
                <w:color w:val="0D0D0D" w:themeColor="text1" w:themeTint="F2"/>
                <w:kern w:val="24"/>
                <w:szCs w:val="24"/>
              </w:rPr>
              <w:t>(i) Nucleotide base pair (bp)</w:t>
            </w:r>
          </w:p>
          <w:p w:rsidR="00B8752A" w:rsidRPr="002B0846" w:rsidRDefault="00B8752A" w:rsidP="00B8752A">
            <w:pPr>
              <w:spacing w:after="0" w:line="240" w:lineRule="auto"/>
              <w:rPr>
                <w:rFonts w:ascii="Times New Roman" w:eastAsia="Times New Roman" w:hAnsi="Times New Roman"/>
                <w:bCs/>
                <w:color w:val="0D0D0D" w:themeColor="text1" w:themeTint="F2"/>
                <w:kern w:val="24"/>
                <w:szCs w:val="24"/>
              </w:rPr>
            </w:pPr>
            <w:r w:rsidRPr="002B0846">
              <w:rPr>
                <w:rFonts w:ascii="Times New Roman" w:eastAsia="Times New Roman" w:hAnsi="Times New Roman"/>
                <w:bCs/>
                <w:color w:val="0D0D0D" w:themeColor="text1" w:themeTint="F2"/>
                <w:kern w:val="24"/>
                <w:szCs w:val="24"/>
              </w:rPr>
              <w:t>(ii) Primer used</w:t>
            </w:r>
          </w:p>
          <w:p w:rsidR="00B8752A" w:rsidRPr="002B0846" w:rsidRDefault="00B8752A" w:rsidP="00B8752A">
            <w:pPr>
              <w:spacing w:after="0" w:line="240" w:lineRule="auto"/>
              <w:rPr>
                <w:rFonts w:ascii="Times New Roman" w:eastAsia="Times New Roman" w:hAnsi="Times New Roman"/>
                <w:bCs/>
                <w:color w:val="0D0D0D" w:themeColor="text1" w:themeTint="F2"/>
                <w:kern w:val="24"/>
                <w:szCs w:val="24"/>
              </w:rPr>
            </w:pPr>
          </w:p>
          <w:p w:rsidR="00B8752A" w:rsidRPr="002B0846" w:rsidRDefault="00B8752A" w:rsidP="00B8752A">
            <w:pPr>
              <w:spacing w:after="0" w:line="240" w:lineRule="auto"/>
              <w:rPr>
                <w:rFonts w:ascii="Times New Roman" w:eastAsia="Times New Roman" w:hAnsi="Times New Roman"/>
                <w:bCs/>
                <w:color w:val="0D0D0D" w:themeColor="text1" w:themeTint="F2"/>
                <w:kern w:val="24"/>
                <w:szCs w:val="24"/>
              </w:rPr>
            </w:pPr>
            <w:r w:rsidRPr="002B0846">
              <w:rPr>
                <w:rFonts w:ascii="Times New Roman" w:eastAsia="Times New Roman" w:hAnsi="Times New Roman"/>
                <w:bCs/>
                <w:color w:val="0D0D0D" w:themeColor="text1" w:themeTint="F2"/>
                <w:kern w:val="24"/>
                <w:szCs w:val="24"/>
              </w:rPr>
              <w:t>(iii) GenBank Accession No.</w:t>
            </w:r>
          </w:p>
          <w:p w:rsidR="00B8752A" w:rsidRPr="002B0846" w:rsidRDefault="00B8752A" w:rsidP="00B8752A">
            <w:pPr>
              <w:spacing w:after="0" w:line="240" w:lineRule="auto"/>
              <w:rPr>
                <w:rFonts w:ascii="Times New Roman" w:eastAsia="Times New Roman" w:hAnsi="Times New Roman"/>
                <w:bCs/>
                <w:color w:val="0D0D0D" w:themeColor="text1" w:themeTint="F2"/>
                <w:kern w:val="24"/>
                <w:szCs w:val="24"/>
              </w:rPr>
            </w:pPr>
            <w:r w:rsidRPr="002B0846">
              <w:rPr>
                <w:rFonts w:ascii="Times New Roman" w:eastAsia="Times New Roman" w:hAnsi="Times New Roman"/>
                <w:bCs/>
                <w:color w:val="0D0D0D" w:themeColor="text1" w:themeTint="F2"/>
                <w:kern w:val="24"/>
                <w:szCs w:val="24"/>
              </w:rPr>
              <w:t>(iv) Sequences submitted to</w:t>
            </w:r>
          </w:p>
        </w:tc>
        <w:tc>
          <w:tcPr>
            <w:tcW w:w="2661" w:type="pct"/>
            <w:tcBorders>
              <w:bottom w:val="single" w:sz="12" w:space="0" w:color="auto"/>
            </w:tcBorders>
            <w:shd w:val="clear" w:color="auto" w:fill="auto"/>
          </w:tcPr>
          <w:p w:rsidR="00B8752A" w:rsidRPr="002B0846" w:rsidRDefault="00B8752A" w:rsidP="00B8752A">
            <w:pPr>
              <w:spacing w:after="0" w:line="240" w:lineRule="auto"/>
              <w:rPr>
                <w:rFonts w:ascii="Times New Roman" w:eastAsia="Times New Roman" w:hAnsi="Times New Roman"/>
                <w:color w:val="0D0D0D" w:themeColor="text1" w:themeTint="F2"/>
                <w:kern w:val="24"/>
                <w:szCs w:val="24"/>
              </w:rPr>
            </w:pPr>
          </w:p>
          <w:p w:rsidR="00B8752A" w:rsidRPr="002B0846" w:rsidRDefault="00B8752A" w:rsidP="00B8752A">
            <w:pPr>
              <w:spacing w:after="0" w:line="240" w:lineRule="auto"/>
              <w:rPr>
                <w:rFonts w:ascii="Times New Roman" w:eastAsia="Times New Roman" w:hAnsi="Times New Roman"/>
                <w:color w:val="0D0D0D" w:themeColor="text1" w:themeTint="F2"/>
                <w:kern w:val="24"/>
                <w:szCs w:val="24"/>
              </w:rPr>
            </w:pPr>
            <w:r w:rsidRPr="002B0846">
              <w:rPr>
                <w:rFonts w:ascii="Times New Roman" w:eastAsia="Times New Roman" w:hAnsi="Times New Roman"/>
                <w:color w:val="0D0D0D" w:themeColor="text1" w:themeTint="F2"/>
                <w:kern w:val="24"/>
                <w:szCs w:val="24"/>
              </w:rPr>
              <w:t>614 bp</w:t>
            </w:r>
          </w:p>
          <w:p w:rsidR="00B8752A" w:rsidRPr="002B0846" w:rsidRDefault="00B8752A" w:rsidP="00B8752A">
            <w:pPr>
              <w:spacing w:after="0" w:line="240" w:lineRule="auto"/>
              <w:rPr>
                <w:rFonts w:ascii="Times New Roman" w:hAnsi="Times New Roman" w:cs="Times New Roman"/>
                <w:color w:val="0D0D0D" w:themeColor="text1" w:themeTint="F2"/>
                <w:szCs w:val="24"/>
              </w:rPr>
            </w:pPr>
            <w:r w:rsidRPr="002B0846">
              <w:rPr>
                <w:rFonts w:ascii="Times New Roman" w:hAnsi="Times New Roman" w:cs="Times New Roman"/>
                <w:color w:val="0D0D0D" w:themeColor="text1" w:themeTint="F2"/>
                <w:szCs w:val="24"/>
              </w:rPr>
              <w:t>785F (5’GGATTAGATACCCTGGTA-3’ and</w:t>
            </w:r>
          </w:p>
          <w:p w:rsidR="00B8752A" w:rsidRPr="002B0846" w:rsidRDefault="00B8752A" w:rsidP="00B8752A">
            <w:pPr>
              <w:spacing w:after="0" w:line="240" w:lineRule="auto"/>
              <w:rPr>
                <w:rFonts w:ascii="Times New Roman" w:hAnsi="Times New Roman" w:cs="Times New Roman"/>
                <w:color w:val="0D0D0D" w:themeColor="text1" w:themeTint="F2"/>
                <w:szCs w:val="24"/>
              </w:rPr>
            </w:pPr>
            <w:r w:rsidRPr="002B0846">
              <w:rPr>
                <w:rFonts w:ascii="Times New Roman" w:hAnsi="Times New Roman" w:cs="Times New Roman"/>
                <w:color w:val="0D0D0D" w:themeColor="text1" w:themeTint="F2"/>
                <w:szCs w:val="24"/>
              </w:rPr>
              <w:t>907R (5’CCGTCAATTCMTTTRAGTTT-3’)</w:t>
            </w:r>
          </w:p>
          <w:p w:rsidR="00B8752A" w:rsidRPr="002B0846" w:rsidRDefault="00B8752A" w:rsidP="00B8752A">
            <w:pPr>
              <w:spacing w:after="0" w:line="240" w:lineRule="auto"/>
              <w:rPr>
                <w:rFonts w:ascii="Times New Roman" w:hAnsi="Times New Roman" w:cs="Times New Roman"/>
                <w:color w:val="0D0D0D" w:themeColor="text1" w:themeTint="F2"/>
                <w:szCs w:val="24"/>
              </w:rPr>
            </w:pPr>
            <w:r w:rsidRPr="002B0846">
              <w:rPr>
                <w:rFonts w:ascii="Times New Roman" w:hAnsi="Times New Roman" w:cs="Times New Roman"/>
                <w:color w:val="0D0D0D" w:themeColor="text1" w:themeTint="F2"/>
                <w:szCs w:val="24"/>
              </w:rPr>
              <w:t>KY013481</w:t>
            </w:r>
          </w:p>
          <w:p w:rsidR="00B8752A" w:rsidRPr="002B0846" w:rsidRDefault="00B8752A" w:rsidP="00B8752A">
            <w:pPr>
              <w:spacing w:after="0" w:line="240" w:lineRule="auto"/>
              <w:rPr>
                <w:rFonts w:ascii="Times New Roman" w:hAnsi="Times New Roman" w:cs="Times New Roman"/>
                <w:color w:val="0D0D0D" w:themeColor="text1" w:themeTint="F2"/>
                <w:szCs w:val="24"/>
              </w:rPr>
            </w:pPr>
            <w:r w:rsidRPr="002B0846">
              <w:rPr>
                <w:rFonts w:ascii="Times New Roman" w:hAnsi="Times New Roman" w:cs="Times New Roman"/>
                <w:color w:val="0D0D0D" w:themeColor="text1" w:themeTint="F2"/>
                <w:szCs w:val="24"/>
              </w:rPr>
              <w:t>NCBI data bank</w:t>
            </w:r>
          </w:p>
        </w:tc>
      </w:tr>
    </w:tbl>
    <w:p w:rsidR="0070659A" w:rsidRPr="002B0846" w:rsidRDefault="0070659A">
      <w:pPr>
        <w:rPr>
          <w:color w:val="0D0D0D" w:themeColor="text1" w:themeTint="F2"/>
        </w:rPr>
        <w:sectPr w:rsidR="0070659A" w:rsidRPr="002B0846" w:rsidSect="00C474CB">
          <w:footerReference w:type="default" r:id="rId7"/>
          <w:type w:val="continuous"/>
          <w:pgSz w:w="12240" w:h="15840"/>
          <w:pgMar w:top="1440" w:right="1440" w:bottom="1440" w:left="1440" w:header="720" w:footer="720" w:gutter="0"/>
          <w:lnNumType w:countBy="1"/>
          <w:cols w:space="720"/>
          <w:docGrid w:linePitch="360"/>
        </w:sectPr>
      </w:pPr>
    </w:p>
    <w:p w:rsidR="00C13505" w:rsidRPr="002B0846" w:rsidRDefault="00C13505" w:rsidP="00D97425">
      <w:pPr>
        <w:spacing w:after="0"/>
        <w:ind w:right="90"/>
        <w:jc w:val="both"/>
        <w:rPr>
          <w:rFonts w:ascii="Times New Roman" w:hAnsi="Times New Roman"/>
          <w:b/>
          <w:color w:val="0D0D0D" w:themeColor="text1" w:themeTint="F2"/>
          <w:sz w:val="24"/>
          <w:szCs w:val="24"/>
        </w:rPr>
      </w:pPr>
    </w:p>
    <w:p w:rsidR="004748D9" w:rsidRPr="002B0846" w:rsidRDefault="00D97425" w:rsidP="004748D9">
      <w:pPr>
        <w:spacing w:after="0"/>
        <w:ind w:left="810" w:right="90" w:hanging="630"/>
        <w:jc w:val="both"/>
        <w:rPr>
          <w:rFonts w:ascii="Times New Roman" w:hAnsi="Times New Roman"/>
          <w:bCs/>
          <w:color w:val="0D0D0D" w:themeColor="text1" w:themeTint="F2"/>
          <w:sz w:val="24"/>
          <w:szCs w:val="24"/>
        </w:rPr>
      </w:pPr>
      <w:r w:rsidRPr="002B0846">
        <w:rPr>
          <w:rFonts w:ascii="Times New Roman" w:hAnsi="Times New Roman"/>
          <w:b/>
          <w:color w:val="0D0D0D" w:themeColor="text1" w:themeTint="F2"/>
          <w:sz w:val="24"/>
          <w:szCs w:val="24"/>
        </w:rPr>
        <w:t>Table S3</w:t>
      </w:r>
      <w:r w:rsidR="004748D9" w:rsidRPr="002B0846">
        <w:rPr>
          <w:rFonts w:ascii="Times New Roman" w:hAnsi="Times New Roman"/>
          <w:b/>
          <w:color w:val="0D0D0D" w:themeColor="text1" w:themeTint="F2"/>
          <w:sz w:val="24"/>
          <w:szCs w:val="24"/>
        </w:rPr>
        <w:t xml:space="preserve">: </w:t>
      </w:r>
      <w:r w:rsidR="004748D9" w:rsidRPr="002B0846">
        <w:rPr>
          <w:rFonts w:ascii="Times New Roman" w:hAnsi="Times New Roman"/>
          <w:bCs/>
          <w:color w:val="0D0D0D" w:themeColor="text1" w:themeTint="F2"/>
          <w:sz w:val="24"/>
          <w:szCs w:val="24"/>
        </w:rPr>
        <w:t xml:space="preserve">Inoculation impact of </w:t>
      </w:r>
      <w:r w:rsidR="004748D9" w:rsidRPr="002B0846">
        <w:rPr>
          <w:rFonts w:ascii="Times New Roman" w:hAnsi="Times New Roman"/>
          <w:bCs/>
          <w:i/>
          <w:color w:val="0D0D0D" w:themeColor="text1" w:themeTint="F2"/>
          <w:sz w:val="24"/>
          <w:szCs w:val="24"/>
        </w:rPr>
        <w:t>Mesorhizobium ciceri</w:t>
      </w:r>
      <w:r w:rsidR="004748D9" w:rsidRPr="002B0846">
        <w:rPr>
          <w:rFonts w:ascii="Times New Roman" w:hAnsi="Times New Roman"/>
          <w:bCs/>
          <w:color w:val="0D0D0D" w:themeColor="text1" w:themeTint="F2"/>
          <w:sz w:val="24"/>
          <w:szCs w:val="24"/>
        </w:rPr>
        <w:t xml:space="preserve"> BRM5 strain on biological attributes and photosynthetic pigments of chickpea grown in sandy clay loam soil treated with/without agrochemical kitazin</w:t>
      </w:r>
    </w:p>
    <w:tbl>
      <w:tblPr>
        <w:tblW w:w="15413" w:type="dxa"/>
        <w:jc w:val="center"/>
        <w:tblLayout w:type="fixed"/>
        <w:tblLook w:val="04A0"/>
      </w:tblPr>
      <w:tblGrid>
        <w:gridCol w:w="1418"/>
        <w:gridCol w:w="858"/>
        <w:gridCol w:w="752"/>
        <w:gridCol w:w="706"/>
        <w:gridCol w:w="689"/>
        <w:gridCol w:w="751"/>
        <w:gridCol w:w="699"/>
        <w:gridCol w:w="699"/>
        <w:gridCol w:w="692"/>
        <w:gridCol w:w="704"/>
        <w:gridCol w:w="700"/>
        <w:gridCol w:w="692"/>
        <w:gridCol w:w="751"/>
        <w:gridCol w:w="699"/>
        <w:gridCol w:w="750"/>
        <w:gridCol w:w="858"/>
        <w:gridCol w:w="1082"/>
        <w:gridCol w:w="1234"/>
        <w:gridCol w:w="679"/>
      </w:tblGrid>
      <w:tr w:rsidR="004748D9" w:rsidRPr="002B0846" w:rsidTr="003012F7">
        <w:trPr>
          <w:gridAfter w:val="1"/>
          <w:wAfter w:w="679" w:type="dxa"/>
          <w:jc w:val="center"/>
        </w:trPr>
        <w:tc>
          <w:tcPr>
            <w:tcW w:w="1418" w:type="dxa"/>
            <w:vMerge w:val="restart"/>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b/>
                <w:bCs/>
                <w:color w:val="0D0D0D" w:themeColor="text1" w:themeTint="F2"/>
                <w:sz w:val="20"/>
              </w:rPr>
              <w:t>Treatment</w:t>
            </w:r>
          </w:p>
        </w:tc>
        <w:tc>
          <w:tcPr>
            <w:tcW w:w="858" w:type="dxa"/>
            <w:vMerge w:val="restart"/>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b/>
                <w:color w:val="0D0D0D" w:themeColor="text1" w:themeTint="F2"/>
                <w:sz w:val="20"/>
              </w:rPr>
              <w:t>Dose rate (μg kg</w:t>
            </w:r>
            <w:r w:rsidRPr="002B0846">
              <w:rPr>
                <w:rFonts w:ascii="Times New Roman" w:hAnsi="Times New Roman" w:cs="Times New Roman"/>
                <w:b/>
                <w:color w:val="0D0D0D" w:themeColor="text1" w:themeTint="F2"/>
                <w:sz w:val="20"/>
                <w:vertAlign w:val="superscript"/>
              </w:rPr>
              <w:t>-1</w:t>
            </w:r>
            <w:r w:rsidRPr="002B0846">
              <w:rPr>
                <w:rFonts w:ascii="Times New Roman" w:hAnsi="Times New Roman" w:cs="Times New Roman"/>
                <w:b/>
                <w:color w:val="0D0D0D" w:themeColor="text1" w:themeTint="F2"/>
                <w:sz w:val="20"/>
              </w:rPr>
              <w:t xml:space="preserve"> soil)</w:t>
            </w:r>
          </w:p>
        </w:tc>
        <w:tc>
          <w:tcPr>
            <w:tcW w:w="2898" w:type="dxa"/>
            <w:gridSpan w:val="4"/>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b/>
                <w:color w:val="0D0D0D" w:themeColor="text1" w:themeTint="F2"/>
                <w:sz w:val="20"/>
              </w:rPr>
              <w:t>Plant length (cm/plant)</w:t>
            </w:r>
          </w:p>
        </w:tc>
        <w:tc>
          <w:tcPr>
            <w:tcW w:w="2794" w:type="dxa"/>
            <w:gridSpan w:val="4"/>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b/>
                <w:color w:val="0D0D0D" w:themeColor="text1" w:themeTint="F2"/>
                <w:sz w:val="20"/>
              </w:rPr>
              <w:t>Fresh weight (g/plant)</w:t>
            </w:r>
          </w:p>
        </w:tc>
        <w:tc>
          <w:tcPr>
            <w:tcW w:w="2842" w:type="dxa"/>
            <w:gridSpan w:val="4"/>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b/>
                <w:color w:val="0D0D0D" w:themeColor="text1" w:themeTint="F2"/>
                <w:sz w:val="20"/>
              </w:rPr>
              <w:t>Dry biomass (g/plant)</w:t>
            </w:r>
          </w:p>
        </w:tc>
        <w:tc>
          <w:tcPr>
            <w:tcW w:w="3924" w:type="dxa"/>
            <w:gridSpan w:val="4"/>
            <w:tcBorders>
              <w:top w:val="single" w:sz="12" w:space="0" w:color="auto"/>
            </w:tcBorders>
            <w:shd w:val="clear" w:color="auto" w:fill="auto"/>
          </w:tcPr>
          <w:p w:rsidR="004748D9" w:rsidRPr="002B0846" w:rsidRDefault="004748D9" w:rsidP="00E97FC7">
            <w:pPr>
              <w:spacing w:after="0" w:line="240" w:lineRule="auto"/>
              <w:jc w:val="center"/>
              <w:rPr>
                <w:rFonts w:ascii="Times New Roman" w:hAnsi="Times New Roman" w:cs="Times New Roman"/>
                <w:b/>
                <w:color w:val="0D0D0D" w:themeColor="text1" w:themeTint="F2"/>
                <w:sz w:val="20"/>
              </w:rPr>
            </w:pPr>
            <w:r w:rsidRPr="002B0846">
              <w:rPr>
                <w:rFonts w:ascii="Times New Roman" w:hAnsi="Times New Roman" w:cs="Times New Roman"/>
                <w:b/>
                <w:color w:val="0D0D0D" w:themeColor="text1" w:themeTint="F2"/>
                <w:sz w:val="20"/>
              </w:rPr>
              <w:t>Photosynthetic pigments</w:t>
            </w:r>
          </w:p>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b/>
                <w:color w:val="0D0D0D" w:themeColor="text1" w:themeTint="F2"/>
                <w:sz w:val="20"/>
              </w:rPr>
              <w:t>(mg/g fw)</w:t>
            </w:r>
          </w:p>
        </w:tc>
      </w:tr>
      <w:tr w:rsidR="004748D9" w:rsidRPr="002B0846" w:rsidTr="003012F7">
        <w:trPr>
          <w:gridAfter w:val="1"/>
          <w:wAfter w:w="679" w:type="dxa"/>
          <w:jc w:val="center"/>
        </w:trPr>
        <w:tc>
          <w:tcPr>
            <w:tcW w:w="1418" w:type="dxa"/>
            <w:vMerge/>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858" w:type="dxa"/>
            <w:vMerge/>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1458" w:type="dxa"/>
            <w:gridSpan w:val="2"/>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b/>
                <w:color w:val="0D0D0D" w:themeColor="text1" w:themeTint="F2"/>
                <w:sz w:val="20"/>
              </w:rPr>
            </w:pPr>
            <w:r w:rsidRPr="002B0846">
              <w:rPr>
                <w:rFonts w:ascii="Times New Roman" w:hAnsi="Times New Roman" w:cs="Times New Roman"/>
                <w:b/>
                <w:color w:val="0D0D0D" w:themeColor="text1" w:themeTint="F2"/>
                <w:sz w:val="20"/>
              </w:rPr>
              <w:t>Shoot</w:t>
            </w:r>
          </w:p>
        </w:tc>
        <w:tc>
          <w:tcPr>
            <w:tcW w:w="1440" w:type="dxa"/>
            <w:gridSpan w:val="2"/>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b/>
                <w:color w:val="0D0D0D" w:themeColor="text1" w:themeTint="F2"/>
                <w:sz w:val="20"/>
              </w:rPr>
            </w:pPr>
            <w:r w:rsidRPr="002B0846">
              <w:rPr>
                <w:rFonts w:ascii="Times New Roman" w:hAnsi="Times New Roman" w:cs="Times New Roman"/>
                <w:b/>
                <w:color w:val="0D0D0D" w:themeColor="text1" w:themeTint="F2"/>
                <w:sz w:val="20"/>
              </w:rPr>
              <w:t>Root</w:t>
            </w:r>
          </w:p>
        </w:tc>
        <w:tc>
          <w:tcPr>
            <w:tcW w:w="1398" w:type="dxa"/>
            <w:gridSpan w:val="2"/>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b/>
                <w:color w:val="0D0D0D" w:themeColor="text1" w:themeTint="F2"/>
                <w:sz w:val="20"/>
              </w:rPr>
            </w:pPr>
            <w:r w:rsidRPr="002B0846">
              <w:rPr>
                <w:rFonts w:ascii="Times New Roman" w:hAnsi="Times New Roman" w:cs="Times New Roman"/>
                <w:b/>
                <w:color w:val="0D0D0D" w:themeColor="text1" w:themeTint="F2"/>
                <w:sz w:val="20"/>
              </w:rPr>
              <w:t>Shoot</w:t>
            </w:r>
          </w:p>
        </w:tc>
        <w:tc>
          <w:tcPr>
            <w:tcW w:w="1396" w:type="dxa"/>
            <w:gridSpan w:val="2"/>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b/>
                <w:color w:val="0D0D0D" w:themeColor="text1" w:themeTint="F2"/>
                <w:sz w:val="20"/>
              </w:rPr>
            </w:pPr>
            <w:r w:rsidRPr="002B0846">
              <w:rPr>
                <w:rFonts w:ascii="Times New Roman" w:hAnsi="Times New Roman" w:cs="Times New Roman"/>
                <w:b/>
                <w:color w:val="0D0D0D" w:themeColor="text1" w:themeTint="F2"/>
                <w:sz w:val="20"/>
              </w:rPr>
              <w:t>Root</w:t>
            </w:r>
          </w:p>
        </w:tc>
        <w:tc>
          <w:tcPr>
            <w:tcW w:w="1392" w:type="dxa"/>
            <w:gridSpan w:val="2"/>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b/>
                <w:color w:val="0D0D0D" w:themeColor="text1" w:themeTint="F2"/>
                <w:sz w:val="20"/>
              </w:rPr>
            </w:pPr>
            <w:r w:rsidRPr="002B0846">
              <w:rPr>
                <w:rFonts w:ascii="Times New Roman" w:hAnsi="Times New Roman" w:cs="Times New Roman"/>
                <w:b/>
                <w:color w:val="0D0D0D" w:themeColor="text1" w:themeTint="F2"/>
                <w:sz w:val="20"/>
              </w:rPr>
              <w:t>Shoot</w:t>
            </w:r>
          </w:p>
        </w:tc>
        <w:tc>
          <w:tcPr>
            <w:tcW w:w="1450" w:type="dxa"/>
            <w:gridSpan w:val="2"/>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b/>
                <w:color w:val="0D0D0D" w:themeColor="text1" w:themeTint="F2"/>
                <w:sz w:val="20"/>
              </w:rPr>
            </w:pPr>
            <w:r w:rsidRPr="002B0846">
              <w:rPr>
                <w:rFonts w:ascii="Times New Roman" w:hAnsi="Times New Roman" w:cs="Times New Roman"/>
                <w:b/>
                <w:color w:val="0D0D0D" w:themeColor="text1" w:themeTint="F2"/>
                <w:sz w:val="20"/>
              </w:rPr>
              <w:t>Root</w:t>
            </w:r>
          </w:p>
        </w:tc>
        <w:tc>
          <w:tcPr>
            <w:tcW w:w="750" w:type="dxa"/>
            <w:vMerge w:val="restart"/>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b/>
                <w:color w:val="0D0D0D" w:themeColor="text1" w:themeTint="F2"/>
                <w:sz w:val="20"/>
              </w:rPr>
            </w:pPr>
            <w:r w:rsidRPr="002B0846">
              <w:rPr>
                <w:rFonts w:ascii="Times New Roman" w:hAnsi="Times New Roman" w:cs="Times New Roman"/>
                <w:b/>
                <w:color w:val="0D0D0D" w:themeColor="text1" w:themeTint="F2"/>
                <w:sz w:val="20"/>
              </w:rPr>
              <w:t>Chl a</w:t>
            </w:r>
          </w:p>
        </w:tc>
        <w:tc>
          <w:tcPr>
            <w:tcW w:w="858" w:type="dxa"/>
            <w:vMerge w:val="restart"/>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b/>
                <w:color w:val="0D0D0D" w:themeColor="text1" w:themeTint="F2"/>
                <w:sz w:val="20"/>
              </w:rPr>
              <w:t>Chl b</w:t>
            </w:r>
          </w:p>
        </w:tc>
        <w:tc>
          <w:tcPr>
            <w:tcW w:w="1082" w:type="dxa"/>
            <w:vMerge w:val="restart"/>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b/>
                <w:color w:val="0D0D0D" w:themeColor="text1" w:themeTint="F2"/>
                <w:sz w:val="20"/>
              </w:rPr>
              <w:t>Total Chl</w:t>
            </w:r>
          </w:p>
        </w:tc>
        <w:tc>
          <w:tcPr>
            <w:tcW w:w="1234" w:type="dxa"/>
            <w:vMerge w:val="restart"/>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b/>
                <w:color w:val="0D0D0D" w:themeColor="text1" w:themeTint="F2"/>
                <w:sz w:val="20"/>
              </w:rPr>
              <w:t>Carotenoid</w:t>
            </w:r>
          </w:p>
        </w:tc>
      </w:tr>
      <w:tr w:rsidR="004748D9" w:rsidRPr="002B0846" w:rsidTr="003012F7">
        <w:trPr>
          <w:gridAfter w:val="1"/>
          <w:wAfter w:w="679" w:type="dxa"/>
          <w:jc w:val="center"/>
        </w:trPr>
        <w:tc>
          <w:tcPr>
            <w:tcW w:w="1418" w:type="dxa"/>
            <w:vMerge/>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858" w:type="dxa"/>
            <w:vMerge/>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752"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b/>
                <w:bCs/>
                <w:color w:val="0D0D0D" w:themeColor="text1" w:themeTint="F2"/>
                <w:sz w:val="20"/>
              </w:rPr>
            </w:pPr>
            <w:r w:rsidRPr="002B0846">
              <w:rPr>
                <w:rFonts w:ascii="Times New Roman" w:hAnsi="Times New Roman" w:cs="Times New Roman"/>
                <w:b/>
                <w:bCs/>
                <w:color w:val="0D0D0D" w:themeColor="text1" w:themeTint="F2"/>
                <w:sz w:val="20"/>
              </w:rPr>
              <w:t>80 DAS</w:t>
            </w:r>
          </w:p>
        </w:tc>
        <w:tc>
          <w:tcPr>
            <w:tcW w:w="706"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b/>
                <w:bCs/>
                <w:color w:val="0D0D0D" w:themeColor="text1" w:themeTint="F2"/>
                <w:sz w:val="20"/>
              </w:rPr>
            </w:pPr>
            <w:r w:rsidRPr="002B0846">
              <w:rPr>
                <w:rFonts w:ascii="Times New Roman" w:hAnsi="Times New Roman" w:cs="Times New Roman"/>
                <w:b/>
                <w:bCs/>
                <w:color w:val="0D0D0D" w:themeColor="text1" w:themeTint="F2"/>
                <w:sz w:val="20"/>
              </w:rPr>
              <w:t>120 DAS</w:t>
            </w:r>
          </w:p>
        </w:tc>
        <w:tc>
          <w:tcPr>
            <w:tcW w:w="689"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b/>
                <w:bCs/>
                <w:color w:val="0D0D0D" w:themeColor="text1" w:themeTint="F2"/>
                <w:sz w:val="20"/>
              </w:rPr>
            </w:pPr>
            <w:r w:rsidRPr="002B0846">
              <w:rPr>
                <w:rFonts w:ascii="Times New Roman" w:hAnsi="Times New Roman" w:cs="Times New Roman"/>
                <w:b/>
                <w:bCs/>
                <w:color w:val="0D0D0D" w:themeColor="text1" w:themeTint="F2"/>
                <w:sz w:val="20"/>
              </w:rPr>
              <w:t>80 DAS</w:t>
            </w:r>
          </w:p>
        </w:tc>
        <w:tc>
          <w:tcPr>
            <w:tcW w:w="751"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b/>
                <w:bCs/>
                <w:color w:val="0D0D0D" w:themeColor="text1" w:themeTint="F2"/>
                <w:sz w:val="20"/>
              </w:rPr>
            </w:pPr>
            <w:r w:rsidRPr="002B0846">
              <w:rPr>
                <w:rFonts w:ascii="Times New Roman" w:hAnsi="Times New Roman" w:cs="Times New Roman"/>
                <w:b/>
                <w:bCs/>
                <w:color w:val="0D0D0D" w:themeColor="text1" w:themeTint="F2"/>
                <w:sz w:val="20"/>
              </w:rPr>
              <w:t>120 DAS</w:t>
            </w:r>
          </w:p>
        </w:tc>
        <w:tc>
          <w:tcPr>
            <w:tcW w:w="699"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b/>
                <w:bCs/>
                <w:color w:val="0D0D0D" w:themeColor="text1" w:themeTint="F2"/>
                <w:sz w:val="20"/>
              </w:rPr>
            </w:pPr>
            <w:r w:rsidRPr="002B0846">
              <w:rPr>
                <w:rFonts w:ascii="Times New Roman" w:hAnsi="Times New Roman" w:cs="Times New Roman"/>
                <w:b/>
                <w:bCs/>
                <w:color w:val="0D0D0D" w:themeColor="text1" w:themeTint="F2"/>
                <w:sz w:val="20"/>
              </w:rPr>
              <w:t>80 DAS</w:t>
            </w:r>
          </w:p>
        </w:tc>
        <w:tc>
          <w:tcPr>
            <w:tcW w:w="699"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b/>
                <w:bCs/>
                <w:color w:val="0D0D0D" w:themeColor="text1" w:themeTint="F2"/>
                <w:sz w:val="20"/>
              </w:rPr>
            </w:pPr>
            <w:r w:rsidRPr="002B0846">
              <w:rPr>
                <w:rFonts w:ascii="Times New Roman" w:hAnsi="Times New Roman" w:cs="Times New Roman"/>
                <w:b/>
                <w:bCs/>
                <w:color w:val="0D0D0D" w:themeColor="text1" w:themeTint="F2"/>
                <w:sz w:val="20"/>
              </w:rPr>
              <w:t>120 DAS</w:t>
            </w:r>
          </w:p>
        </w:tc>
        <w:tc>
          <w:tcPr>
            <w:tcW w:w="692"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b/>
                <w:bCs/>
                <w:color w:val="0D0D0D" w:themeColor="text1" w:themeTint="F2"/>
                <w:sz w:val="20"/>
              </w:rPr>
            </w:pPr>
            <w:r w:rsidRPr="002B0846">
              <w:rPr>
                <w:rFonts w:ascii="Times New Roman" w:hAnsi="Times New Roman" w:cs="Times New Roman"/>
                <w:b/>
                <w:bCs/>
                <w:color w:val="0D0D0D" w:themeColor="text1" w:themeTint="F2"/>
                <w:sz w:val="20"/>
              </w:rPr>
              <w:t>80 DAS</w:t>
            </w:r>
          </w:p>
        </w:tc>
        <w:tc>
          <w:tcPr>
            <w:tcW w:w="704"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b/>
                <w:bCs/>
                <w:color w:val="0D0D0D" w:themeColor="text1" w:themeTint="F2"/>
                <w:sz w:val="20"/>
              </w:rPr>
            </w:pPr>
            <w:r w:rsidRPr="002B0846">
              <w:rPr>
                <w:rFonts w:ascii="Times New Roman" w:hAnsi="Times New Roman" w:cs="Times New Roman"/>
                <w:b/>
                <w:bCs/>
                <w:color w:val="0D0D0D" w:themeColor="text1" w:themeTint="F2"/>
                <w:sz w:val="20"/>
              </w:rPr>
              <w:t>120 DAS</w:t>
            </w:r>
          </w:p>
        </w:tc>
        <w:tc>
          <w:tcPr>
            <w:tcW w:w="700"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b/>
                <w:bCs/>
                <w:color w:val="0D0D0D" w:themeColor="text1" w:themeTint="F2"/>
                <w:sz w:val="20"/>
              </w:rPr>
            </w:pPr>
            <w:r w:rsidRPr="002B0846">
              <w:rPr>
                <w:rFonts w:ascii="Times New Roman" w:hAnsi="Times New Roman" w:cs="Times New Roman"/>
                <w:b/>
                <w:bCs/>
                <w:color w:val="0D0D0D" w:themeColor="text1" w:themeTint="F2"/>
                <w:sz w:val="20"/>
              </w:rPr>
              <w:t>80 DAS</w:t>
            </w:r>
          </w:p>
        </w:tc>
        <w:tc>
          <w:tcPr>
            <w:tcW w:w="692"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b/>
                <w:bCs/>
                <w:color w:val="0D0D0D" w:themeColor="text1" w:themeTint="F2"/>
                <w:sz w:val="20"/>
              </w:rPr>
            </w:pPr>
            <w:r w:rsidRPr="002B0846">
              <w:rPr>
                <w:rFonts w:ascii="Times New Roman" w:hAnsi="Times New Roman" w:cs="Times New Roman"/>
                <w:b/>
                <w:bCs/>
                <w:color w:val="0D0D0D" w:themeColor="text1" w:themeTint="F2"/>
                <w:sz w:val="20"/>
              </w:rPr>
              <w:t>120 DAS</w:t>
            </w:r>
          </w:p>
        </w:tc>
        <w:tc>
          <w:tcPr>
            <w:tcW w:w="751"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b/>
                <w:bCs/>
                <w:color w:val="0D0D0D" w:themeColor="text1" w:themeTint="F2"/>
                <w:sz w:val="20"/>
              </w:rPr>
            </w:pPr>
            <w:r w:rsidRPr="002B0846">
              <w:rPr>
                <w:rFonts w:ascii="Times New Roman" w:hAnsi="Times New Roman" w:cs="Times New Roman"/>
                <w:b/>
                <w:bCs/>
                <w:color w:val="0D0D0D" w:themeColor="text1" w:themeTint="F2"/>
                <w:sz w:val="20"/>
              </w:rPr>
              <w:t>80 DAS</w:t>
            </w:r>
          </w:p>
        </w:tc>
        <w:tc>
          <w:tcPr>
            <w:tcW w:w="699"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b/>
                <w:bCs/>
                <w:color w:val="0D0D0D" w:themeColor="text1" w:themeTint="F2"/>
                <w:sz w:val="20"/>
              </w:rPr>
            </w:pPr>
            <w:r w:rsidRPr="002B0846">
              <w:rPr>
                <w:rFonts w:ascii="Times New Roman" w:hAnsi="Times New Roman" w:cs="Times New Roman"/>
                <w:b/>
                <w:bCs/>
                <w:color w:val="0D0D0D" w:themeColor="text1" w:themeTint="F2"/>
                <w:sz w:val="20"/>
              </w:rPr>
              <w:t>120 DAS</w:t>
            </w:r>
          </w:p>
        </w:tc>
        <w:tc>
          <w:tcPr>
            <w:tcW w:w="750" w:type="dxa"/>
            <w:vMerge/>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858" w:type="dxa"/>
            <w:vMerge/>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1082" w:type="dxa"/>
            <w:vMerge/>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1234" w:type="dxa"/>
            <w:vMerge/>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r>
      <w:tr w:rsidR="004748D9" w:rsidRPr="002B0846" w:rsidTr="003012F7">
        <w:trPr>
          <w:gridAfter w:val="1"/>
          <w:wAfter w:w="679" w:type="dxa"/>
          <w:jc w:val="center"/>
        </w:trPr>
        <w:tc>
          <w:tcPr>
            <w:tcW w:w="1418"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b/>
                <w:color w:val="0D0D0D" w:themeColor="text1" w:themeTint="F2"/>
                <w:sz w:val="20"/>
              </w:rPr>
              <w:t>Uninoculated</w:t>
            </w:r>
          </w:p>
        </w:tc>
        <w:tc>
          <w:tcPr>
            <w:tcW w:w="858"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w:t>
            </w:r>
          </w:p>
        </w:tc>
        <w:tc>
          <w:tcPr>
            <w:tcW w:w="752"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35.3b</w:t>
            </w:r>
          </w:p>
        </w:tc>
        <w:tc>
          <w:tcPr>
            <w:tcW w:w="706"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63.6b</w:t>
            </w:r>
          </w:p>
        </w:tc>
        <w:tc>
          <w:tcPr>
            <w:tcW w:w="689"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19b</w:t>
            </w:r>
          </w:p>
        </w:tc>
        <w:tc>
          <w:tcPr>
            <w:tcW w:w="751"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37.6b</w:t>
            </w:r>
          </w:p>
        </w:tc>
        <w:tc>
          <w:tcPr>
            <w:tcW w:w="699" w:type="dxa"/>
            <w:tcBorders>
              <w:top w:val="single" w:sz="12" w:space="0" w:color="auto"/>
            </w:tcBorders>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3.5bc</w:t>
            </w:r>
          </w:p>
        </w:tc>
        <w:tc>
          <w:tcPr>
            <w:tcW w:w="699" w:type="dxa"/>
            <w:tcBorders>
              <w:top w:val="single" w:sz="12" w:space="0" w:color="auto"/>
            </w:tcBorders>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9.7d</w:t>
            </w:r>
          </w:p>
        </w:tc>
        <w:tc>
          <w:tcPr>
            <w:tcW w:w="692" w:type="dxa"/>
            <w:tcBorders>
              <w:top w:val="single" w:sz="12" w:space="0" w:color="auto"/>
            </w:tcBorders>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1.9c</w:t>
            </w:r>
          </w:p>
        </w:tc>
        <w:tc>
          <w:tcPr>
            <w:tcW w:w="704" w:type="dxa"/>
            <w:tcBorders>
              <w:top w:val="single" w:sz="12" w:space="0" w:color="auto"/>
            </w:tcBorders>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3.9b</w:t>
            </w:r>
          </w:p>
        </w:tc>
        <w:tc>
          <w:tcPr>
            <w:tcW w:w="700"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1.3d</w:t>
            </w:r>
          </w:p>
        </w:tc>
        <w:tc>
          <w:tcPr>
            <w:tcW w:w="692"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3.2a</w:t>
            </w:r>
          </w:p>
        </w:tc>
        <w:tc>
          <w:tcPr>
            <w:tcW w:w="751"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0.21b</w:t>
            </w:r>
          </w:p>
        </w:tc>
        <w:tc>
          <w:tcPr>
            <w:tcW w:w="699"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0.42b</w:t>
            </w:r>
          </w:p>
        </w:tc>
        <w:tc>
          <w:tcPr>
            <w:tcW w:w="750"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0.31b</w:t>
            </w:r>
          </w:p>
        </w:tc>
        <w:tc>
          <w:tcPr>
            <w:tcW w:w="858"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0.29c</w:t>
            </w:r>
          </w:p>
        </w:tc>
        <w:tc>
          <w:tcPr>
            <w:tcW w:w="1082"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0.42b</w:t>
            </w:r>
          </w:p>
        </w:tc>
        <w:tc>
          <w:tcPr>
            <w:tcW w:w="1234"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1.25b</w:t>
            </w:r>
          </w:p>
        </w:tc>
      </w:tr>
      <w:tr w:rsidR="004748D9" w:rsidRPr="002B0846" w:rsidTr="003012F7">
        <w:trPr>
          <w:gridAfter w:val="1"/>
          <w:wAfter w:w="679" w:type="dxa"/>
          <w:trHeight w:val="242"/>
          <w:jc w:val="center"/>
        </w:trPr>
        <w:tc>
          <w:tcPr>
            <w:tcW w:w="1418"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858"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96</w:t>
            </w:r>
          </w:p>
        </w:tc>
        <w:tc>
          <w:tcPr>
            <w:tcW w:w="752"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26.3c</w:t>
            </w:r>
          </w:p>
        </w:tc>
        <w:tc>
          <w:tcPr>
            <w:tcW w:w="706"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41.0c</w:t>
            </w:r>
          </w:p>
        </w:tc>
        <w:tc>
          <w:tcPr>
            <w:tcW w:w="689"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16d</w:t>
            </w:r>
          </w:p>
        </w:tc>
        <w:tc>
          <w:tcPr>
            <w:tcW w:w="751"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35.0c</w:t>
            </w:r>
          </w:p>
        </w:tc>
        <w:tc>
          <w:tcPr>
            <w:tcW w:w="699" w:type="dxa"/>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2.3b</w:t>
            </w:r>
          </w:p>
        </w:tc>
        <w:tc>
          <w:tcPr>
            <w:tcW w:w="699" w:type="dxa"/>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8.8c</w:t>
            </w:r>
          </w:p>
        </w:tc>
        <w:tc>
          <w:tcPr>
            <w:tcW w:w="692" w:type="dxa"/>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1.2c</w:t>
            </w:r>
          </w:p>
        </w:tc>
        <w:tc>
          <w:tcPr>
            <w:tcW w:w="704" w:type="dxa"/>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3.6b</w:t>
            </w:r>
          </w:p>
        </w:tc>
        <w:tc>
          <w:tcPr>
            <w:tcW w:w="700"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0.72c</w:t>
            </w:r>
          </w:p>
        </w:tc>
        <w:tc>
          <w:tcPr>
            <w:tcW w:w="692"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3.0b</w:t>
            </w:r>
          </w:p>
        </w:tc>
        <w:tc>
          <w:tcPr>
            <w:tcW w:w="751"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0.15c</w:t>
            </w:r>
          </w:p>
        </w:tc>
        <w:tc>
          <w:tcPr>
            <w:tcW w:w="699"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0.35c</w:t>
            </w:r>
          </w:p>
        </w:tc>
        <w:tc>
          <w:tcPr>
            <w:tcW w:w="750"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0.24c</w:t>
            </w:r>
          </w:p>
        </w:tc>
        <w:tc>
          <w:tcPr>
            <w:tcW w:w="858"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0.26a</w:t>
            </w:r>
          </w:p>
        </w:tc>
        <w:tc>
          <w:tcPr>
            <w:tcW w:w="1082"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0.38c</w:t>
            </w:r>
          </w:p>
        </w:tc>
        <w:tc>
          <w:tcPr>
            <w:tcW w:w="1234"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1.1c</w:t>
            </w:r>
          </w:p>
        </w:tc>
      </w:tr>
      <w:tr w:rsidR="004748D9" w:rsidRPr="002B0846" w:rsidTr="003012F7">
        <w:trPr>
          <w:gridAfter w:val="1"/>
          <w:wAfter w:w="679" w:type="dxa"/>
          <w:jc w:val="center"/>
        </w:trPr>
        <w:tc>
          <w:tcPr>
            <w:tcW w:w="1418"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858"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192</w:t>
            </w:r>
          </w:p>
        </w:tc>
        <w:tc>
          <w:tcPr>
            <w:tcW w:w="752"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20.0d</w:t>
            </w:r>
          </w:p>
        </w:tc>
        <w:tc>
          <w:tcPr>
            <w:tcW w:w="706"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36.0e</w:t>
            </w:r>
          </w:p>
        </w:tc>
        <w:tc>
          <w:tcPr>
            <w:tcW w:w="689"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15e</w:t>
            </w:r>
          </w:p>
        </w:tc>
        <w:tc>
          <w:tcPr>
            <w:tcW w:w="751"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31.0d</w:t>
            </w:r>
          </w:p>
        </w:tc>
        <w:tc>
          <w:tcPr>
            <w:tcW w:w="699" w:type="dxa"/>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2.03c</w:t>
            </w:r>
          </w:p>
        </w:tc>
        <w:tc>
          <w:tcPr>
            <w:tcW w:w="699" w:type="dxa"/>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6.9e</w:t>
            </w:r>
          </w:p>
        </w:tc>
        <w:tc>
          <w:tcPr>
            <w:tcW w:w="692" w:type="dxa"/>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1.0d</w:t>
            </w:r>
          </w:p>
        </w:tc>
        <w:tc>
          <w:tcPr>
            <w:tcW w:w="704" w:type="dxa"/>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2.8d</w:t>
            </w:r>
          </w:p>
        </w:tc>
        <w:tc>
          <w:tcPr>
            <w:tcW w:w="700"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0.45e</w:t>
            </w:r>
          </w:p>
        </w:tc>
        <w:tc>
          <w:tcPr>
            <w:tcW w:w="692"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2.7c</w:t>
            </w:r>
          </w:p>
        </w:tc>
        <w:tc>
          <w:tcPr>
            <w:tcW w:w="751"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0.09d</w:t>
            </w:r>
          </w:p>
        </w:tc>
        <w:tc>
          <w:tcPr>
            <w:tcW w:w="699"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0.26d</w:t>
            </w:r>
          </w:p>
        </w:tc>
        <w:tc>
          <w:tcPr>
            <w:tcW w:w="750"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0.21d</w:t>
            </w:r>
          </w:p>
        </w:tc>
        <w:tc>
          <w:tcPr>
            <w:tcW w:w="858"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0.16e</w:t>
            </w:r>
          </w:p>
        </w:tc>
        <w:tc>
          <w:tcPr>
            <w:tcW w:w="1082"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0.36d</w:t>
            </w:r>
          </w:p>
        </w:tc>
        <w:tc>
          <w:tcPr>
            <w:tcW w:w="1234"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1.0d</w:t>
            </w:r>
          </w:p>
        </w:tc>
      </w:tr>
      <w:tr w:rsidR="004748D9" w:rsidRPr="002B0846" w:rsidTr="003012F7">
        <w:trPr>
          <w:gridAfter w:val="1"/>
          <w:wAfter w:w="679" w:type="dxa"/>
          <w:jc w:val="center"/>
        </w:trPr>
        <w:tc>
          <w:tcPr>
            <w:tcW w:w="1418"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858"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288</w:t>
            </w:r>
          </w:p>
        </w:tc>
        <w:tc>
          <w:tcPr>
            <w:tcW w:w="752"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15.6f</w:t>
            </w:r>
          </w:p>
        </w:tc>
        <w:tc>
          <w:tcPr>
            <w:tcW w:w="706"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32.0f</w:t>
            </w:r>
          </w:p>
        </w:tc>
        <w:tc>
          <w:tcPr>
            <w:tcW w:w="689"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09f</w:t>
            </w:r>
          </w:p>
        </w:tc>
        <w:tc>
          <w:tcPr>
            <w:tcW w:w="751"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25.0e</w:t>
            </w:r>
          </w:p>
        </w:tc>
        <w:tc>
          <w:tcPr>
            <w:tcW w:w="699" w:type="dxa"/>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1.68e</w:t>
            </w:r>
          </w:p>
        </w:tc>
        <w:tc>
          <w:tcPr>
            <w:tcW w:w="699" w:type="dxa"/>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4.5g</w:t>
            </w:r>
          </w:p>
        </w:tc>
        <w:tc>
          <w:tcPr>
            <w:tcW w:w="692" w:type="dxa"/>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0.82f</w:t>
            </w:r>
          </w:p>
        </w:tc>
        <w:tc>
          <w:tcPr>
            <w:tcW w:w="704" w:type="dxa"/>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2.2f</w:t>
            </w:r>
          </w:p>
        </w:tc>
        <w:tc>
          <w:tcPr>
            <w:tcW w:w="700"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0.29f</w:t>
            </w:r>
          </w:p>
        </w:tc>
        <w:tc>
          <w:tcPr>
            <w:tcW w:w="692"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2.0d</w:t>
            </w:r>
          </w:p>
        </w:tc>
        <w:tc>
          <w:tcPr>
            <w:tcW w:w="751"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0.06f</w:t>
            </w:r>
          </w:p>
        </w:tc>
        <w:tc>
          <w:tcPr>
            <w:tcW w:w="699"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0.19e</w:t>
            </w:r>
          </w:p>
        </w:tc>
        <w:tc>
          <w:tcPr>
            <w:tcW w:w="750"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0.17e</w:t>
            </w:r>
          </w:p>
        </w:tc>
        <w:tc>
          <w:tcPr>
            <w:tcW w:w="858"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0.15e</w:t>
            </w:r>
          </w:p>
        </w:tc>
        <w:tc>
          <w:tcPr>
            <w:tcW w:w="1082"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0.23f</w:t>
            </w:r>
          </w:p>
        </w:tc>
        <w:tc>
          <w:tcPr>
            <w:tcW w:w="1234"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0.9e</w:t>
            </w:r>
          </w:p>
        </w:tc>
      </w:tr>
      <w:tr w:rsidR="004748D9" w:rsidRPr="002B0846" w:rsidTr="003012F7">
        <w:trPr>
          <w:gridAfter w:val="1"/>
          <w:wAfter w:w="679" w:type="dxa"/>
          <w:jc w:val="center"/>
        </w:trPr>
        <w:tc>
          <w:tcPr>
            <w:tcW w:w="1418"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b/>
                <w:color w:val="0D0D0D" w:themeColor="text1" w:themeTint="F2"/>
                <w:sz w:val="20"/>
              </w:rPr>
              <w:t>Inoculated</w:t>
            </w:r>
          </w:p>
        </w:tc>
        <w:tc>
          <w:tcPr>
            <w:tcW w:w="858"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w:t>
            </w:r>
          </w:p>
        </w:tc>
        <w:tc>
          <w:tcPr>
            <w:tcW w:w="752"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39.0a</w:t>
            </w:r>
          </w:p>
        </w:tc>
        <w:tc>
          <w:tcPr>
            <w:tcW w:w="706"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66.0a</w:t>
            </w:r>
          </w:p>
        </w:tc>
        <w:tc>
          <w:tcPr>
            <w:tcW w:w="689"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23a</w:t>
            </w:r>
          </w:p>
        </w:tc>
        <w:tc>
          <w:tcPr>
            <w:tcW w:w="751"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41.0a</w:t>
            </w:r>
          </w:p>
        </w:tc>
        <w:tc>
          <w:tcPr>
            <w:tcW w:w="699" w:type="dxa"/>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4.6a</w:t>
            </w:r>
          </w:p>
        </w:tc>
        <w:tc>
          <w:tcPr>
            <w:tcW w:w="699" w:type="dxa"/>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11.0b</w:t>
            </w:r>
          </w:p>
        </w:tc>
        <w:tc>
          <w:tcPr>
            <w:tcW w:w="692" w:type="dxa"/>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2.1a</w:t>
            </w:r>
          </w:p>
        </w:tc>
        <w:tc>
          <w:tcPr>
            <w:tcW w:w="704" w:type="dxa"/>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4.3a</w:t>
            </w:r>
          </w:p>
        </w:tc>
        <w:tc>
          <w:tcPr>
            <w:tcW w:w="700"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1.63a</w:t>
            </w:r>
          </w:p>
        </w:tc>
        <w:tc>
          <w:tcPr>
            <w:tcW w:w="692"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3.4a</w:t>
            </w:r>
          </w:p>
        </w:tc>
        <w:tc>
          <w:tcPr>
            <w:tcW w:w="751"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0.24a</w:t>
            </w:r>
          </w:p>
        </w:tc>
        <w:tc>
          <w:tcPr>
            <w:tcW w:w="699"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0.63a</w:t>
            </w:r>
          </w:p>
        </w:tc>
        <w:tc>
          <w:tcPr>
            <w:tcW w:w="750"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0.4a</w:t>
            </w:r>
          </w:p>
        </w:tc>
        <w:tc>
          <w:tcPr>
            <w:tcW w:w="858"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0.32b</w:t>
            </w:r>
          </w:p>
        </w:tc>
        <w:tc>
          <w:tcPr>
            <w:tcW w:w="1082"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0.57a</w:t>
            </w:r>
          </w:p>
        </w:tc>
        <w:tc>
          <w:tcPr>
            <w:tcW w:w="1234"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1.36a</w:t>
            </w:r>
          </w:p>
        </w:tc>
      </w:tr>
      <w:tr w:rsidR="004748D9" w:rsidRPr="002B0846" w:rsidTr="003012F7">
        <w:trPr>
          <w:gridAfter w:val="1"/>
          <w:wAfter w:w="679" w:type="dxa"/>
          <w:jc w:val="center"/>
        </w:trPr>
        <w:tc>
          <w:tcPr>
            <w:tcW w:w="1418"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858"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96</w:t>
            </w:r>
          </w:p>
        </w:tc>
        <w:tc>
          <w:tcPr>
            <w:tcW w:w="752"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28.0c</w:t>
            </w:r>
          </w:p>
        </w:tc>
        <w:tc>
          <w:tcPr>
            <w:tcW w:w="706"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45.0c</w:t>
            </w:r>
          </w:p>
        </w:tc>
        <w:tc>
          <w:tcPr>
            <w:tcW w:w="689"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18c</w:t>
            </w:r>
          </w:p>
        </w:tc>
        <w:tc>
          <w:tcPr>
            <w:tcW w:w="751"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38.0b</w:t>
            </w:r>
          </w:p>
        </w:tc>
        <w:tc>
          <w:tcPr>
            <w:tcW w:w="699" w:type="dxa"/>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2.8a</w:t>
            </w:r>
          </w:p>
        </w:tc>
        <w:tc>
          <w:tcPr>
            <w:tcW w:w="699" w:type="dxa"/>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10.1a</w:t>
            </w:r>
          </w:p>
        </w:tc>
        <w:tc>
          <w:tcPr>
            <w:tcW w:w="692" w:type="dxa"/>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1.7b</w:t>
            </w:r>
          </w:p>
        </w:tc>
        <w:tc>
          <w:tcPr>
            <w:tcW w:w="704" w:type="dxa"/>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3.9a</w:t>
            </w:r>
          </w:p>
        </w:tc>
        <w:tc>
          <w:tcPr>
            <w:tcW w:w="700"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0.87b</w:t>
            </w:r>
          </w:p>
        </w:tc>
        <w:tc>
          <w:tcPr>
            <w:tcW w:w="692"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3.1b</w:t>
            </w:r>
          </w:p>
        </w:tc>
        <w:tc>
          <w:tcPr>
            <w:tcW w:w="751"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 xml:space="preserve"> 0.17c</w:t>
            </w:r>
          </w:p>
        </w:tc>
        <w:tc>
          <w:tcPr>
            <w:tcW w:w="699"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0.36c</w:t>
            </w:r>
          </w:p>
        </w:tc>
        <w:tc>
          <w:tcPr>
            <w:tcW w:w="750"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0.28c</w:t>
            </w:r>
          </w:p>
        </w:tc>
        <w:tc>
          <w:tcPr>
            <w:tcW w:w="858"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0.28a</w:t>
            </w:r>
          </w:p>
        </w:tc>
        <w:tc>
          <w:tcPr>
            <w:tcW w:w="1082"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0.40c</w:t>
            </w:r>
          </w:p>
        </w:tc>
        <w:tc>
          <w:tcPr>
            <w:tcW w:w="1234"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1.21c</w:t>
            </w:r>
          </w:p>
        </w:tc>
      </w:tr>
      <w:tr w:rsidR="004748D9" w:rsidRPr="002B0846" w:rsidTr="003012F7">
        <w:trPr>
          <w:gridAfter w:val="1"/>
          <w:wAfter w:w="679" w:type="dxa"/>
          <w:jc w:val="center"/>
        </w:trPr>
        <w:tc>
          <w:tcPr>
            <w:tcW w:w="1418"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858"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192</w:t>
            </w:r>
          </w:p>
        </w:tc>
        <w:tc>
          <w:tcPr>
            <w:tcW w:w="752"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22.0d</w:t>
            </w:r>
          </w:p>
        </w:tc>
        <w:tc>
          <w:tcPr>
            <w:tcW w:w="706"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38.d</w:t>
            </w:r>
          </w:p>
        </w:tc>
        <w:tc>
          <w:tcPr>
            <w:tcW w:w="689"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17d</w:t>
            </w:r>
          </w:p>
        </w:tc>
        <w:tc>
          <w:tcPr>
            <w:tcW w:w="751"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33.5d</w:t>
            </w:r>
          </w:p>
        </w:tc>
        <w:tc>
          <w:tcPr>
            <w:tcW w:w="699" w:type="dxa"/>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2.2c</w:t>
            </w:r>
          </w:p>
        </w:tc>
        <w:tc>
          <w:tcPr>
            <w:tcW w:w="699" w:type="dxa"/>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8.2d</w:t>
            </w:r>
          </w:p>
        </w:tc>
        <w:tc>
          <w:tcPr>
            <w:tcW w:w="692" w:type="dxa"/>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1.2c</w:t>
            </w:r>
          </w:p>
        </w:tc>
        <w:tc>
          <w:tcPr>
            <w:tcW w:w="704" w:type="dxa"/>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3.0c</w:t>
            </w:r>
          </w:p>
        </w:tc>
        <w:tc>
          <w:tcPr>
            <w:tcW w:w="700"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0.57d</w:t>
            </w:r>
          </w:p>
        </w:tc>
        <w:tc>
          <w:tcPr>
            <w:tcW w:w="692"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2.8c</w:t>
            </w:r>
          </w:p>
        </w:tc>
        <w:tc>
          <w:tcPr>
            <w:tcW w:w="751"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0.11c</w:t>
            </w:r>
          </w:p>
        </w:tc>
        <w:tc>
          <w:tcPr>
            <w:tcW w:w="699"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0.28d</w:t>
            </w:r>
          </w:p>
        </w:tc>
        <w:tc>
          <w:tcPr>
            <w:tcW w:w="750"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0.23d</w:t>
            </w:r>
          </w:p>
        </w:tc>
        <w:tc>
          <w:tcPr>
            <w:tcW w:w="858"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0.18d</w:t>
            </w:r>
          </w:p>
        </w:tc>
        <w:tc>
          <w:tcPr>
            <w:tcW w:w="1082"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0.37d</w:t>
            </w:r>
          </w:p>
        </w:tc>
        <w:tc>
          <w:tcPr>
            <w:tcW w:w="1234"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1.1c</w:t>
            </w:r>
          </w:p>
        </w:tc>
      </w:tr>
      <w:tr w:rsidR="004748D9" w:rsidRPr="002B0846" w:rsidTr="003012F7">
        <w:trPr>
          <w:gridAfter w:val="1"/>
          <w:wAfter w:w="679" w:type="dxa"/>
          <w:jc w:val="center"/>
        </w:trPr>
        <w:tc>
          <w:tcPr>
            <w:tcW w:w="1418"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858"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288</w:t>
            </w:r>
          </w:p>
        </w:tc>
        <w:tc>
          <w:tcPr>
            <w:tcW w:w="752"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18.0e</w:t>
            </w:r>
          </w:p>
        </w:tc>
        <w:tc>
          <w:tcPr>
            <w:tcW w:w="706"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33.0f</w:t>
            </w:r>
          </w:p>
        </w:tc>
        <w:tc>
          <w:tcPr>
            <w:tcW w:w="689"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10f</w:t>
            </w:r>
          </w:p>
        </w:tc>
        <w:tc>
          <w:tcPr>
            <w:tcW w:w="751"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25.5e</w:t>
            </w:r>
          </w:p>
        </w:tc>
        <w:tc>
          <w:tcPr>
            <w:tcW w:w="699" w:type="dxa"/>
            <w:tcBorders>
              <w:bottom w:val="single" w:sz="12" w:space="0" w:color="auto"/>
            </w:tcBorders>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1.7d</w:t>
            </w:r>
          </w:p>
        </w:tc>
        <w:tc>
          <w:tcPr>
            <w:tcW w:w="699" w:type="dxa"/>
            <w:tcBorders>
              <w:bottom w:val="single" w:sz="12" w:space="0" w:color="auto"/>
            </w:tcBorders>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5.7f</w:t>
            </w:r>
          </w:p>
        </w:tc>
        <w:tc>
          <w:tcPr>
            <w:tcW w:w="692" w:type="dxa"/>
            <w:tcBorders>
              <w:bottom w:val="single" w:sz="12" w:space="0" w:color="auto"/>
            </w:tcBorders>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0.86e</w:t>
            </w:r>
          </w:p>
        </w:tc>
        <w:tc>
          <w:tcPr>
            <w:tcW w:w="704" w:type="dxa"/>
            <w:tcBorders>
              <w:bottom w:val="single" w:sz="12" w:space="0" w:color="auto"/>
            </w:tcBorders>
            <w:shd w:val="clear" w:color="auto" w:fill="auto"/>
            <w:vAlign w:val="center"/>
          </w:tcPr>
          <w:p w:rsidR="004748D9" w:rsidRPr="002B0846" w:rsidRDefault="004748D9" w:rsidP="00E97FC7">
            <w:pPr>
              <w:spacing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2.3e</w:t>
            </w:r>
          </w:p>
        </w:tc>
        <w:tc>
          <w:tcPr>
            <w:tcW w:w="700"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0.33f</w:t>
            </w:r>
          </w:p>
        </w:tc>
        <w:tc>
          <w:tcPr>
            <w:tcW w:w="692"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2.2d</w:t>
            </w:r>
          </w:p>
        </w:tc>
        <w:tc>
          <w:tcPr>
            <w:tcW w:w="751"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0.07e</w:t>
            </w:r>
          </w:p>
        </w:tc>
        <w:tc>
          <w:tcPr>
            <w:tcW w:w="699"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0.21e</w:t>
            </w:r>
          </w:p>
        </w:tc>
        <w:tc>
          <w:tcPr>
            <w:tcW w:w="750"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0.18e</w:t>
            </w:r>
          </w:p>
        </w:tc>
        <w:tc>
          <w:tcPr>
            <w:tcW w:w="858"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0.17d</w:t>
            </w:r>
          </w:p>
        </w:tc>
        <w:tc>
          <w:tcPr>
            <w:tcW w:w="1082"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0.24e</w:t>
            </w:r>
          </w:p>
        </w:tc>
        <w:tc>
          <w:tcPr>
            <w:tcW w:w="1234"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0.93e</w:t>
            </w:r>
          </w:p>
        </w:tc>
      </w:tr>
      <w:tr w:rsidR="004748D9" w:rsidRPr="002B0846" w:rsidTr="003012F7">
        <w:trPr>
          <w:jc w:val="center"/>
        </w:trPr>
        <w:tc>
          <w:tcPr>
            <w:tcW w:w="2276" w:type="dxa"/>
            <w:gridSpan w:val="2"/>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b/>
                <w:bCs/>
                <w:color w:val="0D0D0D" w:themeColor="text1" w:themeTint="F2"/>
                <w:sz w:val="20"/>
              </w:rPr>
            </w:pPr>
            <w:r w:rsidRPr="002B0846">
              <w:rPr>
                <w:rFonts w:ascii="Times New Roman" w:hAnsi="Times New Roman" w:cs="Times New Roman"/>
                <w:b/>
                <w:bCs/>
                <w:color w:val="0D0D0D" w:themeColor="text1" w:themeTint="F2"/>
                <w:sz w:val="20"/>
              </w:rPr>
              <w:t>LSD</w:t>
            </w:r>
          </w:p>
        </w:tc>
        <w:tc>
          <w:tcPr>
            <w:tcW w:w="752"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3.45</w:t>
            </w:r>
          </w:p>
        </w:tc>
        <w:tc>
          <w:tcPr>
            <w:tcW w:w="706"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2.3</w:t>
            </w:r>
          </w:p>
        </w:tc>
        <w:tc>
          <w:tcPr>
            <w:tcW w:w="689"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2.78</w:t>
            </w:r>
          </w:p>
        </w:tc>
        <w:tc>
          <w:tcPr>
            <w:tcW w:w="751"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24.1</w:t>
            </w:r>
          </w:p>
        </w:tc>
        <w:tc>
          <w:tcPr>
            <w:tcW w:w="699"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0.56</w:t>
            </w:r>
          </w:p>
        </w:tc>
        <w:tc>
          <w:tcPr>
            <w:tcW w:w="699"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1.23</w:t>
            </w:r>
          </w:p>
        </w:tc>
        <w:tc>
          <w:tcPr>
            <w:tcW w:w="692"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0.31</w:t>
            </w:r>
          </w:p>
        </w:tc>
        <w:tc>
          <w:tcPr>
            <w:tcW w:w="704"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1.41</w:t>
            </w:r>
          </w:p>
        </w:tc>
        <w:tc>
          <w:tcPr>
            <w:tcW w:w="700"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0.76</w:t>
            </w:r>
          </w:p>
        </w:tc>
        <w:tc>
          <w:tcPr>
            <w:tcW w:w="692"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1.2</w:t>
            </w:r>
          </w:p>
        </w:tc>
        <w:tc>
          <w:tcPr>
            <w:tcW w:w="751"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0.88</w:t>
            </w:r>
          </w:p>
        </w:tc>
        <w:tc>
          <w:tcPr>
            <w:tcW w:w="699"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0.3</w:t>
            </w:r>
          </w:p>
        </w:tc>
        <w:tc>
          <w:tcPr>
            <w:tcW w:w="750"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4.11</w:t>
            </w:r>
          </w:p>
        </w:tc>
        <w:tc>
          <w:tcPr>
            <w:tcW w:w="858"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0.9</w:t>
            </w:r>
          </w:p>
        </w:tc>
        <w:tc>
          <w:tcPr>
            <w:tcW w:w="1082"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1.23</w:t>
            </w:r>
          </w:p>
        </w:tc>
        <w:tc>
          <w:tcPr>
            <w:tcW w:w="1234" w:type="dxa"/>
            <w:tcBorders>
              <w:top w:val="single" w:sz="12" w:space="0" w:color="auto"/>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0.14</w:t>
            </w:r>
          </w:p>
        </w:tc>
        <w:tc>
          <w:tcPr>
            <w:tcW w:w="679" w:type="dxa"/>
          </w:tcPr>
          <w:p w:rsidR="004748D9" w:rsidRPr="002B0846" w:rsidRDefault="004748D9" w:rsidP="00E97FC7">
            <w:pPr>
              <w:spacing w:after="0" w:line="240" w:lineRule="auto"/>
              <w:rPr>
                <w:rFonts w:ascii="Times New Roman" w:hAnsi="Times New Roman" w:cs="Times New Roman"/>
                <w:color w:val="0D0D0D" w:themeColor="text1" w:themeTint="F2"/>
                <w:sz w:val="20"/>
              </w:rPr>
            </w:pPr>
          </w:p>
        </w:tc>
      </w:tr>
      <w:tr w:rsidR="004748D9" w:rsidRPr="002B0846" w:rsidTr="003012F7">
        <w:trPr>
          <w:gridAfter w:val="1"/>
          <w:wAfter w:w="679" w:type="dxa"/>
          <w:jc w:val="center"/>
        </w:trPr>
        <w:tc>
          <w:tcPr>
            <w:tcW w:w="2276" w:type="dxa"/>
            <w:gridSpan w:val="2"/>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b/>
                <w:bCs/>
                <w:color w:val="0D0D0D" w:themeColor="text1" w:themeTint="F2"/>
                <w:sz w:val="20"/>
              </w:rPr>
            </w:pPr>
            <w:r w:rsidRPr="002B0846">
              <w:rPr>
                <w:rFonts w:ascii="Times New Roman" w:hAnsi="Times New Roman" w:cs="Times New Roman"/>
                <w:b/>
                <w:bCs/>
                <w:color w:val="0D0D0D" w:themeColor="text1" w:themeTint="F2"/>
                <w:sz w:val="20"/>
              </w:rPr>
              <w:t>F value</w:t>
            </w:r>
          </w:p>
        </w:tc>
        <w:tc>
          <w:tcPr>
            <w:tcW w:w="752"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706"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689"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751"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699"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699"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692"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704"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700"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692"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751"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699"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750"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858"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1082"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c>
          <w:tcPr>
            <w:tcW w:w="1234" w:type="dxa"/>
            <w:tcBorders>
              <w:top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p>
        </w:tc>
      </w:tr>
      <w:tr w:rsidR="004748D9" w:rsidRPr="002B0846" w:rsidTr="003012F7">
        <w:trPr>
          <w:gridAfter w:val="1"/>
          <w:wAfter w:w="679" w:type="dxa"/>
          <w:jc w:val="center"/>
        </w:trPr>
        <w:tc>
          <w:tcPr>
            <w:tcW w:w="2276" w:type="dxa"/>
            <w:gridSpan w:val="2"/>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Un inoculated (df=1)</w:t>
            </w:r>
          </w:p>
        </w:tc>
        <w:tc>
          <w:tcPr>
            <w:tcW w:w="752" w:type="dxa"/>
            <w:shd w:val="clear" w:color="auto" w:fill="auto"/>
          </w:tcPr>
          <w:p w:rsidR="004748D9" w:rsidRPr="002B0846" w:rsidRDefault="004748D9" w:rsidP="00E97FC7">
            <w:pPr>
              <w:spacing w:after="0" w:line="240" w:lineRule="auto"/>
              <w:jc w:val="center"/>
              <w:rPr>
                <w:rFonts w:ascii="Times New Roman" w:hAnsi="Times New Roman" w:cs="Times New Roman"/>
                <w:color w:val="0D0D0D" w:themeColor="text1" w:themeTint="F2"/>
                <w:sz w:val="20"/>
              </w:rPr>
            </w:pPr>
          </w:p>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156</w:t>
            </w:r>
          </w:p>
        </w:tc>
        <w:tc>
          <w:tcPr>
            <w:tcW w:w="706" w:type="dxa"/>
            <w:shd w:val="clear" w:color="auto" w:fill="auto"/>
          </w:tcPr>
          <w:p w:rsidR="004748D9" w:rsidRPr="002B0846" w:rsidRDefault="004748D9" w:rsidP="00E97FC7">
            <w:pPr>
              <w:spacing w:after="0" w:line="240" w:lineRule="auto"/>
              <w:jc w:val="center"/>
              <w:rPr>
                <w:rFonts w:ascii="Times New Roman" w:hAnsi="Times New Roman" w:cs="Times New Roman"/>
                <w:color w:val="0D0D0D" w:themeColor="text1" w:themeTint="F2"/>
                <w:sz w:val="20"/>
              </w:rPr>
            </w:pPr>
          </w:p>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76.4</w:t>
            </w:r>
          </w:p>
        </w:tc>
        <w:tc>
          <w:tcPr>
            <w:tcW w:w="689" w:type="dxa"/>
            <w:shd w:val="clear" w:color="auto" w:fill="auto"/>
          </w:tcPr>
          <w:p w:rsidR="004748D9" w:rsidRPr="002B0846" w:rsidRDefault="004748D9" w:rsidP="00E97FC7">
            <w:pPr>
              <w:spacing w:after="0" w:line="240" w:lineRule="auto"/>
              <w:jc w:val="center"/>
              <w:rPr>
                <w:rFonts w:ascii="Times New Roman" w:hAnsi="Times New Roman" w:cs="Times New Roman"/>
                <w:color w:val="0D0D0D" w:themeColor="text1" w:themeTint="F2"/>
                <w:sz w:val="20"/>
              </w:rPr>
            </w:pPr>
          </w:p>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182</w:t>
            </w:r>
          </w:p>
        </w:tc>
        <w:tc>
          <w:tcPr>
            <w:tcW w:w="751" w:type="dxa"/>
            <w:shd w:val="clear" w:color="auto" w:fill="auto"/>
          </w:tcPr>
          <w:p w:rsidR="004748D9" w:rsidRPr="002B0846" w:rsidRDefault="004748D9" w:rsidP="00E97FC7">
            <w:pPr>
              <w:spacing w:after="0" w:line="240" w:lineRule="auto"/>
              <w:jc w:val="center"/>
              <w:rPr>
                <w:rFonts w:ascii="Times New Roman" w:hAnsi="Times New Roman" w:cs="Times New Roman"/>
                <w:color w:val="0D0D0D" w:themeColor="text1" w:themeTint="F2"/>
                <w:sz w:val="20"/>
              </w:rPr>
            </w:pPr>
          </w:p>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221</w:t>
            </w:r>
          </w:p>
        </w:tc>
        <w:tc>
          <w:tcPr>
            <w:tcW w:w="699" w:type="dxa"/>
            <w:shd w:val="clear" w:color="auto" w:fill="auto"/>
          </w:tcPr>
          <w:p w:rsidR="004748D9" w:rsidRPr="002B0846" w:rsidRDefault="004748D9" w:rsidP="00E97FC7">
            <w:pPr>
              <w:spacing w:after="0" w:line="240" w:lineRule="auto"/>
              <w:jc w:val="center"/>
              <w:rPr>
                <w:rFonts w:ascii="Times New Roman" w:hAnsi="Times New Roman" w:cs="Times New Roman"/>
                <w:color w:val="0D0D0D" w:themeColor="text1" w:themeTint="F2"/>
                <w:sz w:val="20"/>
              </w:rPr>
            </w:pPr>
          </w:p>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72.1</w:t>
            </w:r>
          </w:p>
        </w:tc>
        <w:tc>
          <w:tcPr>
            <w:tcW w:w="699" w:type="dxa"/>
            <w:shd w:val="clear" w:color="auto" w:fill="auto"/>
          </w:tcPr>
          <w:p w:rsidR="004748D9" w:rsidRPr="002B0846" w:rsidRDefault="004748D9" w:rsidP="00E97FC7">
            <w:pPr>
              <w:spacing w:after="0" w:line="240" w:lineRule="auto"/>
              <w:jc w:val="center"/>
              <w:rPr>
                <w:rFonts w:ascii="Times New Roman" w:hAnsi="Times New Roman" w:cs="Times New Roman"/>
                <w:color w:val="0D0D0D" w:themeColor="text1" w:themeTint="F2"/>
                <w:sz w:val="20"/>
              </w:rPr>
            </w:pPr>
          </w:p>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21.3</w:t>
            </w:r>
          </w:p>
        </w:tc>
        <w:tc>
          <w:tcPr>
            <w:tcW w:w="692" w:type="dxa"/>
            <w:shd w:val="clear" w:color="auto" w:fill="auto"/>
          </w:tcPr>
          <w:p w:rsidR="004748D9" w:rsidRPr="002B0846" w:rsidRDefault="004748D9" w:rsidP="00E97FC7">
            <w:pPr>
              <w:spacing w:after="0" w:line="240" w:lineRule="auto"/>
              <w:jc w:val="center"/>
              <w:rPr>
                <w:rFonts w:ascii="Times New Roman" w:hAnsi="Times New Roman" w:cs="Times New Roman"/>
                <w:color w:val="0D0D0D" w:themeColor="text1" w:themeTint="F2"/>
                <w:sz w:val="20"/>
              </w:rPr>
            </w:pPr>
          </w:p>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76.4</w:t>
            </w:r>
          </w:p>
        </w:tc>
        <w:tc>
          <w:tcPr>
            <w:tcW w:w="704" w:type="dxa"/>
            <w:shd w:val="clear" w:color="auto" w:fill="auto"/>
          </w:tcPr>
          <w:p w:rsidR="004748D9" w:rsidRPr="002B0846" w:rsidRDefault="004748D9" w:rsidP="00E97FC7">
            <w:pPr>
              <w:spacing w:after="0" w:line="240" w:lineRule="auto"/>
              <w:jc w:val="center"/>
              <w:rPr>
                <w:rFonts w:ascii="Times New Roman" w:hAnsi="Times New Roman" w:cs="Times New Roman"/>
                <w:color w:val="0D0D0D" w:themeColor="text1" w:themeTint="F2"/>
                <w:sz w:val="20"/>
              </w:rPr>
            </w:pPr>
          </w:p>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76.2</w:t>
            </w:r>
          </w:p>
        </w:tc>
        <w:tc>
          <w:tcPr>
            <w:tcW w:w="700" w:type="dxa"/>
            <w:shd w:val="clear" w:color="auto" w:fill="auto"/>
          </w:tcPr>
          <w:p w:rsidR="004748D9" w:rsidRPr="002B0846" w:rsidRDefault="004748D9" w:rsidP="00E97FC7">
            <w:pPr>
              <w:spacing w:after="0" w:line="240" w:lineRule="auto"/>
              <w:jc w:val="center"/>
              <w:rPr>
                <w:rFonts w:ascii="Times New Roman" w:hAnsi="Times New Roman" w:cs="Times New Roman"/>
                <w:color w:val="0D0D0D" w:themeColor="text1" w:themeTint="F2"/>
                <w:sz w:val="20"/>
              </w:rPr>
            </w:pPr>
          </w:p>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35.2</w:t>
            </w:r>
          </w:p>
        </w:tc>
        <w:tc>
          <w:tcPr>
            <w:tcW w:w="692" w:type="dxa"/>
            <w:shd w:val="clear" w:color="auto" w:fill="auto"/>
          </w:tcPr>
          <w:p w:rsidR="004748D9" w:rsidRPr="002B0846" w:rsidRDefault="004748D9" w:rsidP="00E97FC7">
            <w:pPr>
              <w:spacing w:after="0" w:line="240" w:lineRule="auto"/>
              <w:jc w:val="center"/>
              <w:rPr>
                <w:rFonts w:ascii="Times New Roman" w:hAnsi="Times New Roman" w:cs="Times New Roman"/>
                <w:color w:val="0D0D0D" w:themeColor="text1" w:themeTint="F2"/>
                <w:sz w:val="20"/>
              </w:rPr>
            </w:pPr>
          </w:p>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15.6</w:t>
            </w:r>
          </w:p>
        </w:tc>
        <w:tc>
          <w:tcPr>
            <w:tcW w:w="751" w:type="dxa"/>
            <w:shd w:val="clear" w:color="auto" w:fill="auto"/>
          </w:tcPr>
          <w:p w:rsidR="004748D9" w:rsidRPr="002B0846" w:rsidRDefault="004748D9" w:rsidP="00E97FC7">
            <w:pPr>
              <w:spacing w:after="0" w:line="240" w:lineRule="auto"/>
              <w:jc w:val="center"/>
              <w:rPr>
                <w:rFonts w:ascii="Times New Roman" w:hAnsi="Times New Roman" w:cs="Times New Roman"/>
                <w:color w:val="0D0D0D" w:themeColor="text1" w:themeTint="F2"/>
                <w:sz w:val="20"/>
              </w:rPr>
            </w:pPr>
          </w:p>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145</w:t>
            </w:r>
          </w:p>
        </w:tc>
        <w:tc>
          <w:tcPr>
            <w:tcW w:w="699" w:type="dxa"/>
            <w:shd w:val="clear" w:color="auto" w:fill="auto"/>
          </w:tcPr>
          <w:p w:rsidR="004748D9" w:rsidRPr="002B0846" w:rsidRDefault="004748D9" w:rsidP="00E97FC7">
            <w:pPr>
              <w:spacing w:after="0" w:line="240" w:lineRule="auto"/>
              <w:jc w:val="center"/>
              <w:rPr>
                <w:rFonts w:ascii="Times New Roman" w:hAnsi="Times New Roman" w:cs="Times New Roman"/>
                <w:color w:val="0D0D0D" w:themeColor="text1" w:themeTint="F2"/>
                <w:sz w:val="20"/>
              </w:rPr>
            </w:pPr>
          </w:p>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654</w:t>
            </w:r>
          </w:p>
        </w:tc>
        <w:tc>
          <w:tcPr>
            <w:tcW w:w="750" w:type="dxa"/>
            <w:shd w:val="clear" w:color="auto" w:fill="auto"/>
          </w:tcPr>
          <w:p w:rsidR="004748D9" w:rsidRPr="002B0846" w:rsidRDefault="004748D9" w:rsidP="00E97FC7">
            <w:pPr>
              <w:spacing w:after="0" w:line="240" w:lineRule="auto"/>
              <w:jc w:val="center"/>
              <w:rPr>
                <w:rFonts w:ascii="Times New Roman" w:hAnsi="Times New Roman" w:cs="Times New Roman"/>
                <w:color w:val="0D0D0D" w:themeColor="text1" w:themeTint="F2"/>
                <w:sz w:val="20"/>
              </w:rPr>
            </w:pPr>
          </w:p>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118</w:t>
            </w:r>
          </w:p>
        </w:tc>
        <w:tc>
          <w:tcPr>
            <w:tcW w:w="858" w:type="dxa"/>
            <w:shd w:val="clear" w:color="auto" w:fill="auto"/>
          </w:tcPr>
          <w:p w:rsidR="004748D9" w:rsidRPr="002B0846" w:rsidRDefault="004748D9" w:rsidP="00E97FC7">
            <w:pPr>
              <w:spacing w:after="0" w:line="240" w:lineRule="auto"/>
              <w:jc w:val="center"/>
              <w:rPr>
                <w:rFonts w:ascii="Times New Roman" w:hAnsi="Times New Roman" w:cs="Times New Roman"/>
                <w:color w:val="0D0D0D" w:themeColor="text1" w:themeTint="F2"/>
                <w:sz w:val="20"/>
              </w:rPr>
            </w:pPr>
          </w:p>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53.2</w:t>
            </w:r>
          </w:p>
        </w:tc>
        <w:tc>
          <w:tcPr>
            <w:tcW w:w="1082" w:type="dxa"/>
            <w:shd w:val="clear" w:color="auto" w:fill="auto"/>
          </w:tcPr>
          <w:p w:rsidR="004748D9" w:rsidRPr="002B0846" w:rsidRDefault="004748D9" w:rsidP="00E97FC7">
            <w:pPr>
              <w:spacing w:after="0" w:line="240" w:lineRule="auto"/>
              <w:jc w:val="center"/>
              <w:rPr>
                <w:rFonts w:ascii="Times New Roman" w:hAnsi="Times New Roman" w:cs="Times New Roman"/>
                <w:color w:val="0D0D0D" w:themeColor="text1" w:themeTint="F2"/>
                <w:sz w:val="20"/>
              </w:rPr>
            </w:pPr>
          </w:p>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56.2</w:t>
            </w:r>
          </w:p>
        </w:tc>
        <w:tc>
          <w:tcPr>
            <w:tcW w:w="1234" w:type="dxa"/>
            <w:shd w:val="clear" w:color="auto" w:fill="auto"/>
          </w:tcPr>
          <w:p w:rsidR="004748D9" w:rsidRPr="002B0846" w:rsidRDefault="004748D9" w:rsidP="00E97FC7">
            <w:pPr>
              <w:spacing w:after="0" w:line="240" w:lineRule="auto"/>
              <w:jc w:val="center"/>
              <w:rPr>
                <w:rFonts w:ascii="Times New Roman" w:hAnsi="Times New Roman" w:cs="Times New Roman"/>
                <w:color w:val="0D0D0D" w:themeColor="text1" w:themeTint="F2"/>
                <w:sz w:val="20"/>
              </w:rPr>
            </w:pPr>
          </w:p>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542</w:t>
            </w:r>
          </w:p>
        </w:tc>
      </w:tr>
      <w:tr w:rsidR="004748D9" w:rsidRPr="002B0846" w:rsidTr="003012F7">
        <w:trPr>
          <w:gridAfter w:val="1"/>
          <w:wAfter w:w="679" w:type="dxa"/>
          <w:jc w:val="center"/>
        </w:trPr>
        <w:tc>
          <w:tcPr>
            <w:tcW w:w="2276" w:type="dxa"/>
            <w:gridSpan w:val="2"/>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Inoculated (df=3)</w:t>
            </w:r>
          </w:p>
        </w:tc>
        <w:tc>
          <w:tcPr>
            <w:tcW w:w="752"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78.2</w:t>
            </w:r>
          </w:p>
        </w:tc>
        <w:tc>
          <w:tcPr>
            <w:tcW w:w="706"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143</w:t>
            </w:r>
          </w:p>
        </w:tc>
        <w:tc>
          <w:tcPr>
            <w:tcW w:w="689"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113</w:t>
            </w:r>
          </w:p>
        </w:tc>
        <w:tc>
          <w:tcPr>
            <w:tcW w:w="751"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71.2</w:t>
            </w:r>
          </w:p>
        </w:tc>
        <w:tc>
          <w:tcPr>
            <w:tcW w:w="699"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19.0</w:t>
            </w:r>
          </w:p>
        </w:tc>
        <w:tc>
          <w:tcPr>
            <w:tcW w:w="699"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52.1</w:t>
            </w:r>
          </w:p>
        </w:tc>
        <w:tc>
          <w:tcPr>
            <w:tcW w:w="692"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56.7</w:t>
            </w:r>
          </w:p>
        </w:tc>
        <w:tc>
          <w:tcPr>
            <w:tcW w:w="704"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32</w:t>
            </w:r>
          </w:p>
        </w:tc>
        <w:tc>
          <w:tcPr>
            <w:tcW w:w="700"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234</w:t>
            </w:r>
          </w:p>
        </w:tc>
        <w:tc>
          <w:tcPr>
            <w:tcW w:w="692"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122</w:t>
            </w:r>
          </w:p>
        </w:tc>
        <w:tc>
          <w:tcPr>
            <w:tcW w:w="751"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341</w:t>
            </w:r>
          </w:p>
        </w:tc>
        <w:tc>
          <w:tcPr>
            <w:tcW w:w="699"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76.9</w:t>
            </w:r>
          </w:p>
        </w:tc>
        <w:tc>
          <w:tcPr>
            <w:tcW w:w="750"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23.1</w:t>
            </w:r>
          </w:p>
        </w:tc>
        <w:tc>
          <w:tcPr>
            <w:tcW w:w="858"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82.1</w:t>
            </w:r>
          </w:p>
        </w:tc>
        <w:tc>
          <w:tcPr>
            <w:tcW w:w="1082"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113</w:t>
            </w:r>
          </w:p>
        </w:tc>
        <w:tc>
          <w:tcPr>
            <w:tcW w:w="1234" w:type="dxa"/>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211</w:t>
            </w:r>
          </w:p>
        </w:tc>
      </w:tr>
      <w:tr w:rsidR="004748D9" w:rsidRPr="002B0846" w:rsidTr="003012F7">
        <w:trPr>
          <w:gridAfter w:val="1"/>
          <w:wAfter w:w="679" w:type="dxa"/>
          <w:jc w:val="center"/>
        </w:trPr>
        <w:tc>
          <w:tcPr>
            <w:tcW w:w="2276" w:type="dxa"/>
            <w:gridSpan w:val="2"/>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Un inoculated x inoculated (df=3)</w:t>
            </w:r>
          </w:p>
        </w:tc>
        <w:tc>
          <w:tcPr>
            <w:tcW w:w="752"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7.32</w:t>
            </w:r>
          </w:p>
        </w:tc>
        <w:tc>
          <w:tcPr>
            <w:tcW w:w="706"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178</w:t>
            </w:r>
          </w:p>
        </w:tc>
        <w:tc>
          <w:tcPr>
            <w:tcW w:w="689"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23.2</w:t>
            </w:r>
          </w:p>
        </w:tc>
        <w:tc>
          <w:tcPr>
            <w:tcW w:w="751"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13.2</w:t>
            </w:r>
          </w:p>
        </w:tc>
        <w:tc>
          <w:tcPr>
            <w:tcW w:w="699"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7.3</w:t>
            </w:r>
          </w:p>
        </w:tc>
        <w:tc>
          <w:tcPr>
            <w:tcW w:w="699"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87.6</w:t>
            </w:r>
          </w:p>
        </w:tc>
        <w:tc>
          <w:tcPr>
            <w:tcW w:w="692"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24.5</w:t>
            </w:r>
          </w:p>
        </w:tc>
        <w:tc>
          <w:tcPr>
            <w:tcW w:w="704"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14.2</w:t>
            </w:r>
          </w:p>
        </w:tc>
        <w:tc>
          <w:tcPr>
            <w:tcW w:w="700"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564</w:t>
            </w:r>
          </w:p>
        </w:tc>
        <w:tc>
          <w:tcPr>
            <w:tcW w:w="692"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5.11</w:t>
            </w:r>
          </w:p>
        </w:tc>
        <w:tc>
          <w:tcPr>
            <w:tcW w:w="751"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112</w:t>
            </w:r>
          </w:p>
        </w:tc>
        <w:tc>
          <w:tcPr>
            <w:tcW w:w="699"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65.4</w:t>
            </w:r>
          </w:p>
        </w:tc>
        <w:tc>
          <w:tcPr>
            <w:tcW w:w="750"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18.2</w:t>
            </w:r>
          </w:p>
        </w:tc>
        <w:tc>
          <w:tcPr>
            <w:tcW w:w="858"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34.1</w:t>
            </w:r>
          </w:p>
        </w:tc>
        <w:tc>
          <w:tcPr>
            <w:tcW w:w="1082"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45.6</w:t>
            </w:r>
          </w:p>
        </w:tc>
        <w:tc>
          <w:tcPr>
            <w:tcW w:w="1234" w:type="dxa"/>
            <w:tcBorders>
              <w:bottom w:val="single" w:sz="12" w:space="0" w:color="auto"/>
            </w:tcBorders>
            <w:shd w:val="clear" w:color="auto" w:fill="auto"/>
          </w:tcPr>
          <w:p w:rsidR="004748D9" w:rsidRPr="002B0846" w:rsidRDefault="004748D9" w:rsidP="00E97FC7">
            <w:pPr>
              <w:autoSpaceDE w:val="0"/>
              <w:autoSpaceDN w:val="0"/>
              <w:adjustRightInd w:val="0"/>
              <w:spacing w:after="0" w:line="240" w:lineRule="auto"/>
              <w:jc w:val="center"/>
              <w:rPr>
                <w:rFonts w:ascii="Times New Roman" w:hAnsi="Times New Roman" w:cs="Times New Roman"/>
                <w:color w:val="0D0D0D" w:themeColor="text1" w:themeTint="F2"/>
                <w:sz w:val="20"/>
              </w:rPr>
            </w:pPr>
            <w:r w:rsidRPr="002B0846">
              <w:rPr>
                <w:rFonts w:ascii="Times New Roman" w:hAnsi="Times New Roman" w:cs="Times New Roman"/>
                <w:color w:val="0D0D0D" w:themeColor="text1" w:themeTint="F2"/>
                <w:sz w:val="20"/>
              </w:rPr>
              <w:t>55.1</w:t>
            </w:r>
          </w:p>
        </w:tc>
      </w:tr>
    </w:tbl>
    <w:p w:rsidR="004748D9" w:rsidRPr="002B0846" w:rsidRDefault="004748D9" w:rsidP="004748D9">
      <w:pPr>
        <w:jc w:val="both"/>
        <w:rPr>
          <w:rFonts w:ascii="Times New Roman" w:hAnsi="Times New Roman"/>
          <w:color w:val="0D0D0D" w:themeColor="text1" w:themeTint="F2"/>
          <w:sz w:val="24"/>
          <w:szCs w:val="24"/>
        </w:rPr>
      </w:pPr>
      <w:r w:rsidRPr="002B0846">
        <w:rPr>
          <w:rFonts w:ascii="Times New Roman" w:hAnsi="Times New Roman"/>
          <w:color w:val="0D0D0D" w:themeColor="text1" w:themeTint="F2"/>
          <w:sz w:val="24"/>
          <w:szCs w:val="24"/>
        </w:rPr>
        <w:t>In this and succeeding tables each value is a mean of three replicates where each replicate constituted three plants/pot. Values denoted with differ</w:t>
      </w:r>
      <w:r w:rsidR="00CA4D1C" w:rsidRPr="002B0846">
        <w:rPr>
          <w:rFonts w:ascii="Times New Roman" w:hAnsi="Times New Roman"/>
          <w:color w:val="0D0D0D" w:themeColor="text1" w:themeTint="F2"/>
          <w:sz w:val="24"/>
          <w:szCs w:val="24"/>
        </w:rPr>
        <w:t>ent letters are significantly (</w:t>
      </w:r>
      <w:r w:rsidR="00CA4D1C" w:rsidRPr="002B0846">
        <w:rPr>
          <w:rFonts w:ascii="Times New Roman" w:hAnsi="Times New Roman"/>
          <w:i/>
          <w:color w:val="0D0D0D" w:themeColor="text1" w:themeTint="F2"/>
          <w:sz w:val="24"/>
          <w:szCs w:val="24"/>
        </w:rPr>
        <w:t>p</w:t>
      </w:r>
      <w:r w:rsidR="00CA4D1C" w:rsidRPr="002B0846">
        <w:rPr>
          <w:rFonts w:ascii="Times New Roman" w:hAnsi="Times New Roman"/>
          <w:color w:val="0D0D0D" w:themeColor="text1" w:themeTint="F2"/>
          <w:sz w:val="24"/>
          <w:szCs w:val="24"/>
        </w:rPr>
        <w:t xml:space="preserve"> </w:t>
      </w:r>
      <w:r w:rsidRPr="002B0846">
        <w:rPr>
          <w:rFonts w:ascii="Times New Roman" w:hAnsi="Times New Roman"/>
          <w:color w:val="0D0D0D" w:themeColor="text1" w:themeTint="F2"/>
          <w:sz w:val="24"/>
          <w:szCs w:val="24"/>
        </w:rPr>
        <w:t>≤</w:t>
      </w:r>
      <w:r w:rsidR="00CA4D1C" w:rsidRPr="002B0846">
        <w:rPr>
          <w:rFonts w:ascii="Times New Roman" w:hAnsi="Times New Roman"/>
          <w:color w:val="0D0D0D" w:themeColor="text1" w:themeTint="F2"/>
          <w:sz w:val="24"/>
          <w:szCs w:val="24"/>
        </w:rPr>
        <w:t xml:space="preserve"> </w:t>
      </w:r>
      <w:r w:rsidRPr="002B0846">
        <w:rPr>
          <w:rFonts w:ascii="Times New Roman" w:hAnsi="Times New Roman"/>
          <w:color w:val="0D0D0D" w:themeColor="text1" w:themeTint="F2"/>
          <w:sz w:val="24"/>
          <w:szCs w:val="24"/>
        </w:rPr>
        <w:t xml:space="preserve">0.05) different according to Duncan’s multiple range test (DMRT). </w:t>
      </w:r>
    </w:p>
    <w:p w:rsidR="00603D82" w:rsidRPr="002B0846" w:rsidRDefault="00603D82">
      <w:pPr>
        <w:rPr>
          <w:color w:val="0D0D0D" w:themeColor="text1" w:themeTint="F2"/>
        </w:rPr>
        <w:sectPr w:rsidR="00603D82" w:rsidRPr="002B0846" w:rsidSect="00C474CB">
          <w:type w:val="continuous"/>
          <w:pgSz w:w="15840" w:h="12240" w:orient="landscape"/>
          <w:pgMar w:top="1440" w:right="1440" w:bottom="1440" w:left="1440" w:header="720" w:footer="720" w:gutter="0"/>
          <w:lnNumType w:countBy="1"/>
          <w:cols w:space="720"/>
          <w:docGrid w:linePitch="360"/>
        </w:sectPr>
      </w:pPr>
    </w:p>
    <w:p w:rsidR="00BB17DA" w:rsidRPr="002B0846" w:rsidRDefault="006B605A" w:rsidP="0070622C">
      <w:pPr>
        <w:jc w:val="center"/>
        <w:rPr>
          <w:rFonts w:ascii="Times New Roman" w:hAnsi="Times New Roman" w:cs="Times New Roman"/>
          <w:b/>
          <w:color w:val="0D0D0D" w:themeColor="text1" w:themeTint="F2"/>
          <w:sz w:val="24"/>
          <w:szCs w:val="24"/>
          <w:u w:val="single"/>
        </w:rPr>
      </w:pPr>
      <w:r w:rsidRPr="002B0846">
        <w:rPr>
          <w:rFonts w:ascii="Times New Roman" w:hAnsi="Times New Roman" w:cs="Times New Roman"/>
          <w:b/>
          <w:color w:val="0D0D0D" w:themeColor="text1" w:themeTint="F2"/>
          <w:sz w:val="24"/>
          <w:szCs w:val="24"/>
          <w:u w:val="single"/>
        </w:rPr>
        <w:lastRenderedPageBreak/>
        <w:t>Supplementary Figures</w:t>
      </w:r>
    </w:p>
    <w:p w:rsidR="00BB17DA" w:rsidRPr="002B0846" w:rsidRDefault="00BB17DA" w:rsidP="00752BD9">
      <w:pPr>
        <w:jc w:val="center"/>
        <w:rPr>
          <w:color w:val="0D0D0D" w:themeColor="text1" w:themeTint="F2"/>
        </w:rPr>
      </w:pPr>
      <w:bookmarkStart w:id="3" w:name="_GoBack"/>
      <w:r w:rsidRPr="002B0846">
        <w:rPr>
          <w:noProof/>
          <w:color w:val="0D0D0D" w:themeColor="text1" w:themeTint="F2"/>
          <w:lang w:bidi="ar-SA"/>
        </w:rPr>
        <w:drawing>
          <wp:inline distT="0" distB="0" distL="0" distR="0">
            <wp:extent cx="4886325" cy="78200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4886325" cy="7820025"/>
                    </a:xfrm>
                    <a:prstGeom prst="rect">
                      <a:avLst/>
                    </a:prstGeom>
                    <a:noFill/>
                    <a:ln>
                      <a:noFill/>
                    </a:ln>
                  </pic:spPr>
                </pic:pic>
              </a:graphicData>
            </a:graphic>
          </wp:inline>
        </w:drawing>
      </w:r>
      <w:bookmarkEnd w:id="3"/>
    </w:p>
    <w:p w:rsidR="00303E36" w:rsidRPr="002B0846" w:rsidRDefault="00303E36" w:rsidP="00303E36">
      <w:pPr>
        <w:jc w:val="both"/>
        <w:rPr>
          <w:rFonts w:ascii="Times New Roman" w:hAnsi="Times New Roman" w:cs="Times New Roman"/>
          <w:b/>
          <w:color w:val="0D0D0D" w:themeColor="text1" w:themeTint="F2"/>
          <w:sz w:val="24"/>
          <w:szCs w:val="24"/>
        </w:rPr>
      </w:pPr>
    </w:p>
    <w:p w:rsidR="00303E36" w:rsidRPr="002B0846" w:rsidRDefault="000E45DE" w:rsidP="00303E36">
      <w:pPr>
        <w:jc w:val="both"/>
        <w:rPr>
          <w:rFonts w:ascii="Times New Roman" w:hAnsi="Times New Roman" w:cs="Times New Roman"/>
          <w:color w:val="0D0D0D" w:themeColor="text1" w:themeTint="F2"/>
          <w:sz w:val="24"/>
          <w:szCs w:val="24"/>
        </w:rPr>
      </w:pPr>
      <w:r w:rsidRPr="002B0846">
        <w:rPr>
          <w:rFonts w:ascii="Times New Roman" w:hAnsi="Times New Roman" w:cs="Times New Roman"/>
          <w:b/>
          <w:color w:val="0D0D0D" w:themeColor="text1" w:themeTint="F2"/>
          <w:sz w:val="24"/>
          <w:szCs w:val="24"/>
        </w:rPr>
        <w:t>Fig.</w:t>
      </w:r>
      <w:r w:rsidR="00C805CF" w:rsidRPr="002B0846">
        <w:rPr>
          <w:rFonts w:ascii="Times New Roman" w:hAnsi="Times New Roman" w:cs="Times New Roman"/>
          <w:b/>
          <w:color w:val="0D0D0D" w:themeColor="text1" w:themeTint="F2"/>
          <w:sz w:val="24"/>
          <w:szCs w:val="24"/>
        </w:rPr>
        <w:t xml:space="preserve"> S1</w:t>
      </w:r>
      <w:r w:rsidRPr="002B0846">
        <w:rPr>
          <w:rFonts w:ascii="Times New Roman" w:hAnsi="Times New Roman" w:cs="Times New Roman"/>
          <w:b/>
          <w:color w:val="0D0D0D" w:themeColor="text1" w:themeTint="F2"/>
          <w:sz w:val="24"/>
          <w:szCs w:val="24"/>
        </w:rPr>
        <w:t>:</w:t>
      </w:r>
      <w:r w:rsidR="00343428" w:rsidRPr="002B0846">
        <w:rPr>
          <w:rFonts w:ascii="Times New Roman" w:hAnsi="Times New Roman" w:cs="Times New Roman"/>
          <w:b/>
          <w:color w:val="0D0D0D" w:themeColor="text1" w:themeTint="F2"/>
          <w:sz w:val="24"/>
          <w:szCs w:val="24"/>
        </w:rPr>
        <w:t xml:space="preserve"> </w:t>
      </w:r>
      <w:r w:rsidR="00E13AAD" w:rsidRPr="002B0846">
        <w:rPr>
          <w:rFonts w:ascii="Times New Roman" w:hAnsi="Times New Roman" w:cs="Times New Roman"/>
          <w:color w:val="0D0D0D" w:themeColor="text1" w:themeTint="F2"/>
          <w:sz w:val="24"/>
        </w:rPr>
        <w:t xml:space="preserve">Linear regression between biological parameters of </w:t>
      </w:r>
      <w:r w:rsidR="00710672" w:rsidRPr="002B0846">
        <w:rPr>
          <w:rFonts w:ascii="Times New Roman" w:hAnsi="Times New Roman" w:cs="Times New Roman"/>
          <w:color w:val="0D0D0D" w:themeColor="text1" w:themeTint="F2"/>
          <w:sz w:val="24"/>
        </w:rPr>
        <w:t>chickpea</w:t>
      </w:r>
      <w:r w:rsidR="00E13AAD" w:rsidRPr="002B0846">
        <w:rPr>
          <w:rFonts w:ascii="Times New Roman" w:hAnsi="Times New Roman" w:cs="Times New Roman"/>
          <w:color w:val="0D0D0D" w:themeColor="text1" w:themeTint="F2"/>
          <w:sz w:val="24"/>
        </w:rPr>
        <w:t xml:space="preserve"> plants grown in sandy clay loam soil treated with varying concentrations of </w:t>
      </w:r>
      <w:r w:rsidR="00710672" w:rsidRPr="002B0846">
        <w:rPr>
          <w:rFonts w:ascii="Times New Roman" w:hAnsi="Times New Roman" w:cs="Times New Roman"/>
          <w:color w:val="0D0D0D" w:themeColor="text1" w:themeTint="F2"/>
          <w:sz w:val="24"/>
        </w:rPr>
        <w:t>fungicide</w:t>
      </w:r>
      <w:r w:rsidR="00E13AAD" w:rsidRPr="002B0846">
        <w:rPr>
          <w:rFonts w:ascii="Times New Roman" w:hAnsi="Times New Roman" w:cs="Times New Roman"/>
          <w:color w:val="0D0D0D" w:themeColor="text1" w:themeTint="F2"/>
          <w:sz w:val="24"/>
        </w:rPr>
        <w:t xml:space="preserve"> and inoculated with </w:t>
      </w:r>
      <w:r w:rsidR="00710672" w:rsidRPr="002B0846">
        <w:rPr>
          <w:rFonts w:ascii="Times New Roman" w:hAnsi="Times New Roman" w:cs="Times New Roman"/>
          <w:i/>
          <w:color w:val="0D0D0D" w:themeColor="text1" w:themeTint="F2"/>
          <w:sz w:val="24"/>
        </w:rPr>
        <w:t>M</w:t>
      </w:r>
      <w:r w:rsidR="00E13AAD" w:rsidRPr="002B0846">
        <w:rPr>
          <w:rFonts w:ascii="Times New Roman" w:hAnsi="Times New Roman" w:cs="Times New Roman"/>
          <w:i/>
          <w:color w:val="0D0D0D" w:themeColor="text1" w:themeTint="F2"/>
          <w:sz w:val="24"/>
        </w:rPr>
        <w:t xml:space="preserve">. </w:t>
      </w:r>
      <w:r w:rsidR="00710672" w:rsidRPr="002B0846">
        <w:rPr>
          <w:rFonts w:ascii="Times New Roman" w:hAnsi="Times New Roman" w:cs="Times New Roman"/>
          <w:i/>
          <w:color w:val="0D0D0D" w:themeColor="text1" w:themeTint="F2"/>
          <w:sz w:val="24"/>
        </w:rPr>
        <w:t>ciceri</w:t>
      </w:r>
      <w:r w:rsidR="00E13AAD" w:rsidRPr="002B0846">
        <w:rPr>
          <w:rFonts w:ascii="Times New Roman" w:hAnsi="Times New Roman" w:cs="Times New Roman"/>
          <w:color w:val="0D0D0D" w:themeColor="text1" w:themeTint="F2"/>
          <w:sz w:val="24"/>
        </w:rPr>
        <w:t xml:space="preserve"> </w:t>
      </w:r>
      <w:r w:rsidR="00710672" w:rsidRPr="002B0846">
        <w:rPr>
          <w:rFonts w:ascii="Times New Roman" w:hAnsi="Times New Roman" w:cs="Times New Roman"/>
          <w:color w:val="0D0D0D" w:themeColor="text1" w:themeTint="F2"/>
          <w:sz w:val="24"/>
        </w:rPr>
        <w:t>BRM5</w:t>
      </w:r>
      <w:r w:rsidR="00303E36" w:rsidRPr="002B0846">
        <w:rPr>
          <w:rFonts w:ascii="Times New Roman" w:hAnsi="Times New Roman" w:cs="Times New Roman"/>
          <w:color w:val="0D0D0D" w:themeColor="text1" w:themeTint="F2"/>
          <w:sz w:val="24"/>
          <w:szCs w:val="24"/>
        </w:rPr>
        <w:t xml:space="preserve">; </w:t>
      </w:r>
    </w:p>
    <w:p w:rsidR="00303E36" w:rsidRPr="002B0846" w:rsidRDefault="00303E36" w:rsidP="00303E36">
      <w:pPr>
        <w:pStyle w:val="ListParagraph"/>
        <w:numPr>
          <w:ilvl w:val="0"/>
          <w:numId w:val="3"/>
        </w:numPr>
        <w:jc w:val="both"/>
        <w:rPr>
          <w:b/>
          <w:bCs/>
          <w:color w:val="0D0D0D" w:themeColor="text1" w:themeTint="F2"/>
        </w:rPr>
      </w:pPr>
      <w:r w:rsidRPr="002B0846">
        <w:rPr>
          <w:rFonts w:ascii="Times New Roman" w:hAnsi="Times New Roman" w:cs="Times New Roman"/>
          <w:color w:val="0D0D0D" w:themeColor="text1" w:themeTint="F2"/>
          <w:sz w:val="24"/>
          <w:szCs w:val="24"/>
        </w:rPr>
        <w:t xml:space="preserve">nodule number </w:t>
      </w:r>
      <w:r w:rsidR="00953C35" w:rsidRPr="002B0846">
        <w:rPr>
          <w:rFonts w:ascii="Times New Roman" w:hAnsi="Times New Roman" w:cs="Times New Roman"/>
          <w:color w:val="0D0D0D" w:themeColor="text1" w:themeTint="F2"/>
          <w:sz w:val="24"/>
          <w:szCs w:val="24"/>
        </w:rPr>
        <w:t>vs</w:t>
      </w:r>
      <w:r w:rsidRPr="002B0846">
        <w:rPr>
          <w:rFonts w:ascii="Times New Roman" w:hAnsi="Times New Roman" w:cs="Times New Roman"/>
          <w:color w:val="0D0D0D" w:themeColor="text1" w:themeTint="F2"/>
          <w:sz w:val="24"/>
          <w:szCs w:val="24"/>
        </w:rPr>
        <w:t xml:space="preserve"> root length (R</w:t>
      </w:r>
      <w:r w:rsidRPr="002B0846">
        <w:rPr>
          <w:rFonts w:ascii="Times New Roman" w:hAnsi="Times New Roman" w:cs="Times New Roman"/>
          <w:color w:val="0D0D0D" w:themeColor="text1" w:themeTint="F2"/>
          <w:sz w:val="24"/>
          <w:szCs w:val="24"/>
          <w:vertAlign w:val="superscript"/>
        </w:rPr>
        <w:t>2</w:t>
      </w:r>
      <w:r w:rsidRPr="002B0846">
        <w:rPr>
          <w:rFonts w:ascii="Times New Roman" w:hAnsi="Times New Roman" w:cs="Times New Roman"/>
          <w:color w:val="0D0D0D" w:themeColor="text1" w:themeTint="F2"/>
          <w:sz w:val="24"/>
          <w:szCs w:val="24"/>
        </w:rPr>
        <w:t xml:space="preserve">=0.85) </w:t>
      </w:r>
    </w:p>
    <w:p w:rsidR="00303E36" w:rsidRPr="002B0846" w:rsidRDefault="00303E36" w:rsidP="00303E36">
      <w:pPr>
        <w:pStyle w:val="ListParagraph"/>
        <w:numPr>
          <w:ilvl w:val="0"/>
          <w:numId w:val="3"/>
        </w:numPr>
        <w:jc w:val="both"/>
        <w:rPr>
          <w:b/>
          <w:bCs/>
          <w:color w:val="0D0D0D" w:themeColor="text1" w:themeTint="F2"/>
        </w:rPr>
      </w:pPr>
      <w:r w:rsidRPr="002B0846">
        <w:rPr>
          <w:rFonts w:ascii="Times New Roman" w:hAnsi="Times New Roman" w:cs="Times New Roman"/>
          <w:color w:val="0D0D0D" w:themeColor="text1" w:themeTint="F2"/>
          <w:sz w:val="24"/>
          <w:szCs w:val="24"/>
        </w:rPr>
        <w:t xml:space="preserve">nodule number </w:t>
      </w:r>
      <w:r w:rsidR="00953C35" w:rsidRPr="002B0846">
        <w:rPr>
          <w:rFonts w:ascii="Times New Roman" w:hAnsi="Times New Roman" w:cs="Times New Roman"/>
          <w:color w:val="0D0D0D" w:themeColor="text1" w:themeTint="F2"/>
          <w:sz w:val="24"/>
          <w:szCs w:val="24"/>
        </w:rPr>
        <w:t xml:space="preserve">vs </w:t>
      </w:r>
      <w:r w:rsidRPr="002B0846">
        <w:rPr>
          <w:rFonts w:ascii="Times New Roman" w:hAnsi="Times New Roman" w:cs="Times New Roman"/>
          <w:color w:val="0D0D0D" w:themeColor="text1" w:themeTint="F2"/>
          <w:sz w:val="24"/>
          <w:szCs w:val="24"/>
        </w:rPr>
        <w:t>shoot length (R</w:t>
      </w:r>
      <w:r w:rsidRPr="002B0846">
        <w:rPr>
          <w:rFonts w:ascii="Times New Roman" w:hAnsi="Times New Roman" w:cs="Times New Roman"/>
          <w:color w:val="0D0D0D" w:themeColor="text1" w:themeTint="F2"/>
          <w:sz w:val="24"/>
          <w:szCs w:val="24"/>
          <w:vertAlign w:val="superscript"/>
        </w:rPr>
        <w:t>2</w:t>
      </w:r>
      <w:r w:rsidRPr="002B0846">
        <w:rPr>
          <w:rFonts w:ascii="Times New Roman" w:hAnsi="Times New Roman" w:cs="Times New Roman"/>
          <w:color w:val="0D0D0D" w:themeColor="text1" w:themeTint="F2"/>
          <w:sz w:val="24"/>
          <w:szCs w:val="24"/>
        </w:rPr>
        <w:t>=0.68)</w:t>
      </w:r>
    </w:p>
    <w:p w:rsidR="00303E36" w:rsidRPr="002B0846" w:rsidRDefault="00303E36" w:rsidP="00303E36">
      <w:pPr>
        <w:pStyle w:val="ListParagraph"/>
        <w:numPr>
          <w:ilvl w:val="0"/>
          <w:numId w:val="3"/>
        </w:numPr>
        <w:jc w:val="both"/>
        <w:rPr>
          <w:b/>
          <w:bCs/>
          <w:color w:val="0D0D0D" w:themeColor="text1" w:themeTint="F2"/>
        </w:rPr>
      </w:pPr>
      <w:r w:rsidRPr="002B0846">
        <w:rPr>
          <w:rFonts w:ascii="Times New Roman" w:hAnsi="Times New Roman" w:cs="Times New Roman"/>
          <w:color w:val="0D0D0D" w:themeColor="text1" w:themeTint="F2"/>
          <w:sz w:val="24"/>
          <w:szCs w:val="24"/>
        </w:rPr>
        <w:t xml:space="preserve">nodule number </w:t>
      </w:r>
      <w:r w:rsidR="00953C35" w:rsidRPr="002B0846">
        <w:rPr>
          <w:rFonts w:ascii="Times New Roman" w:hAnsi="Times New Roman" w:cs="Times New Roman"/>
          <w:color w:val="0D0D0D" w:themeColor="text1" w:themeTint="F2"/>
          <w:sz w:val="24"/>
          <w:szCs w:val="24"/>
        </w:rPr>
        <w:t>vs</w:t>
      </w:r>
      <w:r w:rsidRPr="002B0846">
        <w:rPr>
          <w:rFonts w:ascii="Times New Roman" w:hAnsi="Times New Roman" w:cs="Times New Roman"/>
          <w:color w:val="0D0D0D" w:themeColor="text1" w:themeTint="F2"/>
          <w:sz w:val="24"/>
          <w:szCs w:val="24"/>
        </w:rPr>
        <w:t xml:space="preserve"> nodule biomass (R</w:t>
      </w:r>
      <w:r w:rsidRPr="002B0846">
        <w:rPr>
          <w:rFonts w:ascii="Times New Roman" w:hAnsi="Times New Roman" w:cs="Times New Roman"/>
          <w:color w:val="0D0D0D" w:themeColor="text1" w:themeTint="F2"/>
          <w:sz w:val="24"/>
          <w:szCs w:val="24"/>
          <w:vertAlign w:val="superscript"/>
        </w:rPr>
        <w:t>2</w:t>
      </w:r>
      <w:r w:rsidRPr="002B0846">
        <w:rPr>
          <w:rFonts w:ascii="Times New Roman" w:hAnsi="Times New Roman" w:cs="Times New Roman"/>
          <w:color w:val="0D0D0D" w:themeColor="text1" w:themeTint="F2"/>
          <w:sz w:val="24"/>
          <w:szCs w:val="24"/>
        </w:rPr>
        <w:t>=0.91)</w:t>
      </w:r>
    </w:p>
    <w:p w:rsidR="00303E36" w:rsidRPr="002B0846" w:rsidRDefault="00303E36" w:rsidP="00303E36">
      <w:pPr>
        <w:pStyle w:val="ListParagraph"/>
        <w:numPr>
          <w:ilvl w:val="0"/>
          <w:numId w:val="3"/>
        </w:numPr>
        <w:jc w:val="both"/>
        <w:rPr>
          <w:b/>
          <w:bCs/>
          <w:color w:val="0D0D0D" w:themeColor="text1" w:themeTint="F2"/>
        </w:rPr>
      </w:pPr>
      <w:r w:rsidRPr="002B0846">
        <w:rPr>
          <w:rFonts w:ascii="Times New Roman" w:hAnsi="Times New Roman" w:cs="Times New Roman"/>
          <w:color w:val="0D0D0D" w:themeColor="text1" w:themeTint="F2"/>
          <w:sz w:val="24"/>
          <w:szCs w:val="24"/>
        </w:rPr>
        <w:t xml:space="preserve"> root biomass </w:t>
      </w:r>
      <w:r w:rsidR="00953C35" w:rsidRPr="002B0846">
        <w:rPr>
          <w:rFonts w:ascii="Times New Roman" w:hAnsi="Times New Roman" w:cs="Times New Roman"/>
          <w:color w:val="0D0D0D" w:themeColor="text1" w:themeTint="F2"/>
          <w:sz w:val="24"/>
          <w:szCs w:val="24"/>
        </w:rPr>
        <w:t>vs</w:t>
      </w:r>
      <w:r w:rsidRPr="002B0846">
        <w:rPr>
          <w:rFonts w:ascii="Times New Roman" w:hAnsi="Times New Roman" w:cs="Times New Roman"/>
          <w:color w:val="0D0D0D" w:themeColor="text1" w:themeTint="F2"/>
          <w:sz w:val="24"/>
          <w:szCs w:val="24"/>
        </w:rPr>
        <w:t xml:space="preserve"> total chlorophyll content (R</w:t>
      </w:r>
      <w:r w:rsidRPr="002B0846">
        <w:rPr>
          <w:rFonts w:ascii="Times New Roman" w:hAnsi="Times New Roman" w:cs="Times New Roman"/>
          <w:color w:val="0D0D0D" w:themeColor="text1" w:themeTint="F2"/>
          <w:sz w:val="24"/>
          <w:szCs w:val="24"/>
          <w:vertAlign w:val="superscript"/>
        </w:rPr>
        <w:t>2</w:t>
      </w:r>
      <w:r w:rsidRPr="002B0846">
        <w:rPr>
          <w:rFonts w:ascii="Times New Roman" w:hAnsi="Times New Roman" w:cs="Times New Roman"/>
          <w:color w:val="0D0D0D" w:themeColor="text1" w:themeTint="F2"/>
          <w:sz w:val="24"/>
          <w:szCs w:val="24"/>
        </w:rPr>
        <w:t>=0.77)</w:t>
      </w:r>
    </w:p>
    <w:p w:rsidR="00303E36" w:rsidRPr="002B0846" w:rsidRDefault="00303E36" w:rsidP="00303E36">
      <w:pPr>
        <w:pStyle w:val="ListParagraph"/>
        <w:numPr>
          <w:ilvl w:val="0"/>
          <w:numId w:val="3"/>
        </w:numPr>
        <w:jc w:val="both"/>
        <w:rPr>
          <w:b/>
          <w:bCs/>
          <w:color w:val="0D0D0D" w:themeColor="text1" w:themeTint="F2"/>
        </w:rPr>
      </w:pPr>
      <w:r w:rsidRPr="002B0846">
        <w:rPr>
          <w:rFonts w:ascii="Times New Roman" w:hAnsi="Times New Roman" w:cs="Times New Roman"/>
          <w:color w:val="0D0D0D" w:themeColor="text1" w:themeTint="F2"/>
          <w:sz w:val="24"/>
          <w:szCs w:val="24"/>
        </w:rPr>
        <w:t xml:space="preserve">root biomass </w:t>
      </w:r>
      <w:r w:rsidR="00953C35" w:rsidRPr="002B0846">
        <w:rPr>
          <w:rFonts w:ascii="Times New Roman" w:hAnsi="Times New Roman" w:cs="Times New Roman"/>
          <w:color w:val="0D0D0D" w:themeColor="text1" w:themeTint="F2"/>
          <w:sz w:val="24"/>
          <w:szCs w:val="24"/>
        </w:rPr>
        <w:t>vs</w:t>
      </w:r>
      <w:r w:rsidRPr="002B0846">
        <w:rPr>
          <w:rFonts w:ascii="Times New Roman" w:hAnsi="Times New Roman" w:cs="Times New Roman"/>
          <w:color w:val="0D0D0D" w:themeColor="text1" w:themeTint="F2"/>
          <w:sz w:val="24"/>
          <w:szCs w:val="24"/>
        </w:rPr>
        <w:t xml:space="preserve"> carotenoid content (R</w:t>
      </w:r>
      <w:r w:rsidRPr="002B0846">
        <w:rPr>
          <w:rFonts w:ascii="Times New Roman" w:hAnsi="Times New Roman" w:cs="Times New Roman"/>
          <w:color w:val="0D0D0D" w:themeColor="text1" w:themeTint="F2"/>
          <w:sz w:val="24"/>
          <w:szCs w:val="24"/>
          <w:vertAlign w:val="superscript"/>
        </w:rPr>
        <w:t>2</w:t>
      </w:r>
      <w:r w:rsidRPr="002B0846">
        <w:rPr>
          <w:rFonts w:ascii="Times New Roman" w:hAnsi="Times New Roman" w:cs="Times New Roman"/>
          <w:color w:val="0D0D0D" w:themeColor="text1" w:themeTint="F2"/>
          <w:sz w:val="24"/>
          <w:szCs w:val="24"/>
        </w:rPr>
        <w:t>=0.93)</w:t>
      </w:r>
    </w:p>
    <w:p w:rsidR="00303E36" w:rsidRPr="002B0846" w:rsidRDefault="00303E36" w:rsidP="00303E36">
      <w:pPr>
        <w:pStyle w:val="ListParagraph"/>
        <w:numPr>
          <w:ilvl w:val="0"/>
          <w:numId w:val="3"/>
        </w:numPr>
        <w:jc w:val="both"/>
        <w:rPr>
          <w:b/>
          <w:bCs/>
          <w:color w:val="0D0D0D" w:themeColor="text1" w:themeTint="F2"/>
        </w:rPr>
      </w:pPr>
      <w:r w:rsidRPr="002B0846">
        <w:rPr>
          <w:rFonts w:ascii="Times New Roman" w:hAnsi="Times New Roman" w:cs="Times New Roman"/>
          <w:color w:val="0D0D0D" w:themeColor="text1" w:themeTint="F2"/>
          <w:sz w:val="24"/>
          <w:szCs w:val="24"/>
        </w:rPr>
        <w:t>total dry biomass</w:t>
      </w:r>
      <w:r w:rsidR="00953C35" w:rsidRPr="002B0846">
        <w:rPr>
          <w:rFonts w:ascii="Times New Roman" w:hAnsi="Times New Roman" w:cs="Times New Roman"/>
          <w:color w:val="0D0D0D" w:themeColor="text1" w:themeTint="F2"/>
          <w:sz w:val="24"/>
          <w:szCs w:val="24"/>
        </w:rPr>
        <w:t xml:space="preserve"> vs </w:t>
      </w:r>
      <w:r w:rsidRPr="002B0846">
        <w:rPr>
          <w:rFonts w:ascii="Times New Roman" w:hAnsi="Times New Roman" w:cs="Times New Roman"/>
          <w:color w:val="0D0D0D" w:themeColor="text1" w:themeTint="F2"/>
          <w:sz w:val="24"/>
          <w:szCs w:val="24"/>
        </w:rPr>
        <w:t>P content (R</w:t>
      </w:r>
      <w:r w:rsidRPr="002B0846">
        <w:rPr>
          <w:rFonts w:ascii="Times New Roman" w:hAnsi="Times New Roman" w:cs="Times New Roman"/>
          <w:color w:val="0D0D0D" w:themeColor="text1" w:themeTint="F2"/>
          <w:sz w:val="24"/>
          <w:szCs w:val="24"/>
          <w:vertAlign w:val="superscript"/>
        </w:rPr>
        <w:t>2</w:t>
      </w:r>
      <w:r w:rsidRPr="002B0846">
        <w:rPr>
          <w:rFonts w:ascii="Times New Roman" w:hAnsi="Times New Roman" w:cs="Times New Roman"/>
          <w:color w:val="0D0D0D" w:themeColor="text1" w:themeTint="F2"/>
          <w:sz w:val="24"/>
          <w:szCs w:val="24"/>
        </w:rPr>
        <w:t>=0.71)</w:t>
      </w:r>
    </w:p>
    <w:p w:rsidR="00303E36" w:rsidRPr="002B0846" w:rsidRDefault="00303E36" w:rsidP="00303E36">
      <w:pPr>
        <w:pStyle w:val="ListParagraph"/>
        <w:numPr>
          <w:ilvl w:val="0"/>
          <w:numId w:val="3"/>
        </w:numPr>
        <w:jc w:val="both"/>
        <w:rPr>
          <w:b/>
          <w:bCs/>
          <w:color w:val="0D0D0D" w:themeColor="text1" w:themeTint="F2"/>
        </w:rPr>
      </w:pPr>
      <w:r w:rsidRPr="002B0846">
        <w:rPr>
          <w:rFonts w:ascii="Times New Roman" w:hAnsi="Times New Roman" w:cs="Times New Roman"/>
          <w:color w:val="0D0D0D" w:themeColor="text1" w:themeTint="F2"/>
          <w:sz w:val="24"/>
          <w:szCs w:val="24"/>
        </w:rPr>
        <w:t xml:space="preserve"> total dry biomass </w:t>
      </w:r>
      <w:r w:rsidR="00953C35" w:rsidRPr="002B0846">
        <w:rPr>
          <w:rFonts w:ascii="Times New Roman" w:hAnsi="Times New Roman" w:cs="Times New Roman"/>
          <w:color w:val="0D0D0D" w:themeColor="text1" w:themeTint="F2"/>
          <w:sz w:val="24"/>
          <w:szCs w:val="24"/>
        </w:rPr>
        <w:t>vs</w:t>
      </w:r>
      <w:r w:rsidRPr="002B0846">
        <w:rPr>
          <w:rFonts w:ascii="Times New Roman" w:hAnsi="Times New Roman" w:cs="Times New Roman"/>
          <w:color w:val="0D0D0D" w:themeColor="text1" w:themeTint="F2"/>
          <w:sz w:val="24"/>
          <w:szCs w:val="24"/>
        </w:rPr>
        <w:t xml:space="preserve"> N content (R</w:t>
      </w:r>
      <w:r w:rsidRPr="002B0846">
        <w:rPr>
          <w:rFonts w:ascii="Times New Roman" w:hAnsi="Times New Roman" w:cs="Times New Roman"/>
          <w:color w:val="0D0D0D" w:themeColor="text1" w:themeTint="F2"/>
          <w:sz w:val="24"/>
          <w:szCs w:val="24"/>
          <w:vertAlign w:val="superscript"/>
        </w:rPr>
        <w:t>2</w:t>
      </w:r>
      <w:r w:rsidRPr="002B0846">
        <w:rPr>
          <w:rFonts w:ascii="Times New Roman" w:hAnsi="Times New Roman" w:cs="Times New Roman"/>
          <w:color w:val="0D0D0D" w:themeColor="text1" w:themeTint="F2"/>
          <w:sz w:val="24"/>
          <w:szCs w:val="24"/>
        </w:rPr>
        <w:t>=0.87)</w:t>
      </w:r>
    </w:p>
    <w:p w:rsidR="00303E36" w:rsidRPr="002B0846" w:rsidRDefault="00303E36" w:rsidP="00303E36">
      <w:pPr>
        <w:pStyle w:val="ListParagraph"/>
        <w:numPr>
          <w:ilvl w:val="0"/>
          <w:numId w:val="3"/>
        </w:numPr>
        <w:jc w:val="both"/>
        <w:rPr>
          <w:b/>
          <w:bCs/>
          <w:color w:val="0D0D0D" w:themeColor="text1" w:themeTint="F2"/>
        </w:rPr>
      </w:pPr>
      <w:r w:rsidRPr="002B0846">
        <w:rPr>
          <w:rFonts w:ascii="Times New Roman" w:hAnsi="Times New Roman" w:cs="Times New Roman"/>
          <w:color w:val="0D0D0D" w:themeColor="text1" w:themeTint="F2"/>
          <w:sz w:val="24"/>
          <w:szCs w:val="24"/>
        </w:rPr>
        <w:t xml:space="preserve"> total dry biomass </w:t>
      </w:r>
      <w:r w:rsidR="00953C35" w:rsidRPr="002B0846">
        <w:rPr>
          <w:rFonts w:ascii="Times New Roman" w:hAnsi="Times New Roman" w:cs="Times New Roman"/>
          <w:color w:val="0D0D0D" w:themeColor="text1" w:themeTint="F2"/>
          <w:sz w:val="24"/>
          <w:szCs w:val="24"/>
        </w:rPr>
        <w:t>vs</w:t>
      </w:r>
      <w:r w:rsidRPr="002B0846">
        <w:rPr>
          <w:rFonts w:ascii="Times New Roman" w:hAnsi="Times New Roman" w:cs="Times New Roman"/>
          <w:color w:val="0D0D0D" w:themeColor="text1" w:themeTint="F2"/>
          <w:sz w:val="24"/>
          <w:szCs w:val="24"/>
        </w:rPr>
        <w:t xml:space="preserve"> seed yield (R</w:t>
      </w:r>
      <w:r w:rsidRPr="002B0846">
        <w:rPr>
          <w:rFonts w:ascii="Times New Roman" w:hAnsi="Times New Roman" w:cs="Times New Roman"/>
          <w:color w:val="0D0D0D" w:themeColor="text1" w:themeTint="F2"/>
          <w:sz w:val="24"/>
          <w:szCs w:val="24"/>
          <w:vertAlign w:val="superscript"/>
        </w:rPr>
        <w:t>2</w:t>
      </w:r>
      <w:r w:rsidRPr="002B0846">
        <w:rPr>
          <w:rFonts w:ascii="Times New Roman" w:hAnsi="Times New Roman" w:cs="Times New Roman"/>
          <w:color w:val="0D0D0D" w:themeColor="text1" w:themeTint="F2"/>
          <w:sz w:val="24"/>
          <w:szCs w:val="24"/>
        </w:rPr>
        <w:t>=0.84)</w:t>
      </w:r>
    </w:p>
    <w:p w:rsidR="00C13505" w:rsidRPr="002B0846" w:rsidRDefault="00303E36" w:rsidP="00303E36">
      <w:pPr>
        <w:pStyle w:val="ListParagraph"/>
        <w:numPr>
          <w:ilvl w:val="0"/>
          <w:numId w:val="3"/>
        </w:numPr>
        <w:jc w:val="both"/>
        <w:rPr>
          <w:b/>
          <w:bCs/>
          <w:color w:val="0D0D0D" w:themeColor="text1" w:themeTint="F2"/>
        </w:rPr>
      </w:pPr>
      <w:r w:rsidRPr="002B0846">
        <w:rPr>
          <w:rFonts w:ascii="Times New Roman" w:hAnsi="Times New Roman" w:cs="Times New Roman"/>
          <w:color w:val="0D0D0D" w:themeColor="text1" w:themeTint="F2"/>
          <w:sz w:val="24"/>
          <w:szCs w:val="24"/>
        </w:rPr>
        <w:t xml:space="preserve">seed yield </w:t>
      </w:r>
      <w:r w:rsidR="00953C35" w:rsidRPr="002B0846">
        <w:rPr>
          <w:rFonts w:ascii="Times New Roman" w:hAnsi="Times New Roman" w:cs="Times New Roman"/>
          <w:color w:val="0D0D0D" w:themeColor="text1" w:themeTint="F2"/>
          <w:sz w:val="24"/>
          <w:szCs w:val="24"/>
        </w:rPr>
        <w:t xml:space="preserve">vs </w:t>
      </w:r>
      <w:r w:rsidRPr="002B0846">
        <w:rPr>
          <w:rFonts w:ascii="Times New Roman" w:hAnsi="Times New Roman" w:cs="Times New Roman"/>
          <w:color w:val="0D0D0D" w:themeColor="text1" w:themeTint="F2"/>
          <w:sz w:val="24"/>
          <w:szCs w:val="24"/>
        </w:rPr>
        <w:t>grain protein (R</w:t>
      </w:r>
      <w:r w:rsidRPr="002B0846">
        <w:rPr>
          <w:rFonts w:ascii="Times New Roman" w:hAnsi="Times New Roman" w:cs="Times New Roman"/>
          <w:color w:val="0D0D0D" w:themeColor="text1" w:themeTint="F2"/>
          <w:sz w:val="24"/>
          <w:szCs w:val="24"/>
          <w:vertAlign w:val="superscript"/>
        </w:rPr>
        <w:t>2</w:t>
      </w:r>
      <w:r w:rsidRPr="002B0846">
        <w:rPr>
          <w:rFonts w:ascii="Times New Roman" w:hAnsi="Times New Roman" w:cs="Times New Roman"/>
          <w:color w:val="0D0D0D" w:themeColor="text1" w:themeTint="F2"/>
          <w:sz w:val="24"/>
          <w:szCs w:val="24"/>
        </w:rPr>
        <w:t>=0.81)</w:t>
      </w:r>
    </w:p>
    <w:p w:rsidR="0070622C" w:rsidRPr="002B0846" w:rsidRDefault="0070622C" w:rsidP="0070622C">
      <w:pPr>
        <w:jc w:val="both"/>
        <w:rPr>
          <w:b/>
          <w:bCs/>
          <w:color w:val="0D0D0D" w:themeColor="text1" w:themeTint="F2"/>
        </w:rPr>
      </w:pPr>
    </w:p>
    <w:p w:rsidR="0070622C" w:rsidRPr="002B0846" w:rsidRDefault="0070622C" w:rsidP="0070622C">
      <w:pPr>
        <w:jc w:val="both"/>
        <w:rPr>
          <w:b/>
          <w:bCs/>
          <w:color w:val="0D0D0D" w:themeColor="text1" w:themeTint="F2"/>
        </w:rPr>
      </w:pPr>
    </w:p>
    <w:p w:rsidR="0070622C" w:rsidRPr="002B0846" w:rsidRDefault="0070622C" w:rsidP="0070622C">
      <w:pPr>
        <w:jc w:val="both"/>
        <w:rPr>
          <w:b/>
          <w:bCs/>
          <w:color w:val="0D0D0D" w:themeColor="text1" w:themeTint="F2"/>
        </w:rPr>
      </w:pPr>
    </w:p>
    <w:p w:rsidR="0070622C" w:rsidRPr="002B0846" w:rsidRDefault="0070622C" w:rsidP="0070622C">
      <w:pPr>
        <w:jc w:val="both"/>
        <w:rPr>
          <w:b/>
          <w:bCs/>
          <w:color w:val="0D0D0D" w:themeColor="text1" w:themeTint="F2"/>
        </w:rPr>
      </w:pPr>
    </w:p>
    <w:p w:rsidR="0070622C" w:rsidRPr="002B0846" w:rsidRDefault="0070622C" w:rsidP="0070622C">
      <w:pPr>
        <w:jc w:val="both"/>
        <w:rPr>
          <w:b/>
          <w:bCs/>
          <w:color w:val="0D0D0D" w:themeColor="text1" w:themeTint="F2"/>
        </w:rPr>
      </w:pPr>
    </w:p>
    <w:p w:rsidR="0070622C" w:rsidRPr="002B0846" w:rsidRDefault="0070622C" w:rsidP="0070622C">
      <w:pPr>
        <w:jc w:val="both"/>
        <w:rPr>
          <w:b/>
          <w:bCs/>
          <w:color w:val="0D0D0D" w:themeColor="text1" w:themeTint="F2"/>
        </w:rPr>
      </w:pPr>
    </w:p>
    <w:p w:rsidR="0070622C" w:rsidRPr="002B0846" w:rsidRDefault="0070622C" w:rsidP="0070622C">
      <w:pPr>
        <w:jc w:val="both"/>
        <w:rPr>
          <w:b/>
          <w:bCs/>
          <w:color w:val="0D0D0D" w:themeColor="text1" w:themeTint="F2"/>
        </w:rPr>
      </w:pPr>
    </w:p>
    <w:p w:rsidR="0070622C" w:rsidRPr="002B0846" w:rsidRDefault="0070622C" w:rsidP="0070622C">
      <w:pPr>
        <w:jc w:val="both"/>
        <w:rPr>
          <w:b/>
          <w:bCs/>
          <w:color w:val="0D0D0D" w:themeColor="text1" w:themeTint="F2"/>
        </w:rPr>
      </w:pPr>
    </w:p>
    <w:p w:rsidR="0070622C" w:rsidRPr="002B0846" w:rsidRDefault="0070622C" w:rsidP="0070622C">
      <w:pPr>
        <w:jc w:val="both"/>
        <w:rPr>
          <w:b/>
          <w:bCs/>
          <w:color w:val="0D0D0D" w:themeColor="text1" w:themeTint="F2"/>
        </w:rPr>
      </w:pPr>
    </w:p>
    <w:p w:rsidR="0070622C" w:rsidRPr="002B0846" w:rsidRDefault="0070622C" w:rsidP="0070622C">
      <w:pPr>
        <w:jc w:val="both"/>
        <w:rPr>
          <w:b/>
          <w:bCs/>
          <w:color w:val="0D0D0D" w:themeColor="text1" w:themeTint="F2"/>
        </w:rPr>
      </w:pPr>
    </w:p>
    <w:p w:rsidR="0070622C" w:rsidRPr="002B0846" w:rsidRDefault="0070622C" w:rsidP="0070622C">
      <w:pPr>
        <w:jc w:val="both"/>
        <w:rPr>
          <w:b/>
          <w:bCs/>
          <w:color w:val="0D0D0D" w:themeColor="text1" w:themeTint="F2"/>
        </w:rPr>
      </w:pPr>
    </w:p>
    <w:p w:rsidR="0070622C" w:rsidRPr="002B0846" w:rsidRDefault="0070622C" w:rsidP="0070622C">
      <w:pPr>
        <w:jc w:val="both"/>
        <w:rPr>
          <w:b/>
          <w:bCs/>
          <w:color w:val="0D0D0D" w:themeColor="text1" w:themeTint="F2"/>
        </w:rPr>
      </w:pPr>
    </w:p>
    <w:p w:rsidR="0070622C" w:rsidRPr="002B0846" w:rsidRDefault="0070622C" w:rsidP="0070622C">
      <w:pPr>
        <w:jc w:val="both"/>
        <w:rPr>
          <w:b/>
          <w:bCs/>
          <w:color w:val="0D0D0D" w:themeColor="text1" w:themeTint="F2"/>
        </w:rPr>
      </w:pPr>
    </w:p>
    <w:p w:rsidR="0070622C" w:rsidRPr="002B0846" w:rsidRDefault="0070622C" w:rsidP="0070622C">
      <w:pPr>
        <w:jc w:val="both"/>
        <w:rPr>
          <w:b/>
          <w:bCs/>
          <w:color w:val="0D0D0D" w:themeColor="text1" w:themeTint="F2"/>
        </w:rPr>
      </w:pPr>
    </w:p>
    <w:p w:rsidR="0070622C" w:rsidRPr="002B0846" w:rsidRDefault="0070622C" w:rsidP="0070622C">
      <w:pPr>
        <w:jc w:val="both"/>
        <w:rPr>
          <w:b/>
          <w:bCs/>
          <w:color w:val="0D0D0D" w:themeColor="text1" w:themeTint="F2"/>
        </w:rPr>
      </w:pPr>
    </w:p>
    <w:p w:rsidR="0070622C" w:rsidRPr="002B0846" w:rsidRDefault="0070622C" w:rsidP="0070622C">
      <w:pPr>
        <w:jc w:val="both"/>
        <w:rPr>
          <w:b/>
          <w:bCs/>
          <w:color w:val="0D0D0D" w:themeColor="text1" w:themeTint="F2"/>
        </w:rPr>
      </w:pPr>
    </w:p>
    <w:p w:rsidR="0070622C" w:rsidRPr="002B0846" w:rsidRDefault="0070622C" w:rsidP="0070622C">
      <w:pPr>
        <w:jc w:val="both"/>
        <w:rPr>
          <w:b/>
          <w:bCs/>
          <w:color w:val="0D0D0D" w:themeColor="text1" w:themeTint="F2"/>
        </w:rPr>
      </w:pPr>
    </w:p>
    <w:p w:rsidR="0070622C" w:rsidRPr="002B0846" w:rsidRDefault="0070622C" w:rsidP="0070622C">
      <w:pPr>
        <w:jc w:val="both"/>
        <w:rPr>
          <w:b/>
          <w:bCs/>
          <w:color w:val="0D0D0D" w:themeColor="text1" w:themeTint="F2"/>
        </w:rPr>
      </w:pPr>
    </w:p>
    <w:p w:rsidR="0070622C" w:rsidRPr="002B0846" w:rsidRDefault="0070622C" w:rsidP="0070622C">
      <w:pPr>
        <w:jc w:val="both"/>
        <w:rPr>
          <w:b/>
          <w:bCs/>
          <w:color w:val="0D0D0D" w:themeColor="text1" w:themeTint="F2"/>
        </w:rPr>
      </w:pPr>
    </w:p>
    <w:p w:rsidR="0070622C" w:rsidRPr="002B0846" w:rsidRDefault="0070622C" w:rsidP="0070622C">
      <w:pPr>
        <w:jc w:val="both"/>
        <w:rPr>
          <w:b/>
          <w:bCs/>
          <w:color w:val="0D0D0D" w:themeColor="text1" w:themeTint="F2"/>
        </w:rPr>
      </w:pPr>
    </w:p>
    <w:p w:rsidR="0070622C" w:rsidRPr="002B0846" w:rsidRDefault="0070622C" w:rsidP="0070622C">
      <w:pPr>
        <w:jc w:val="both"/>
        <w:rPr>
          <w:b/>
          <w:bCs/>
          <w:color w:val="0D0D0D" w:themeColor="text1" w:themeTint="F2"/>
        </w:rPr>
      </w:pPr>
    </w:p>
    <w:p w:rsidR="0070622C" w:rsidRPr="002B0846" w:rsidRDefault="0070622C" w:rsidP="0070622C">
      <w:pPr>
        <w:jc w:val="center"/>
        <w:rPr>
          <w:b/>
          <w:bCs/>
          <w:color w:val="0D0D0D" w:themeColor="text1" w:themeTint="F2"/>
        </w:rPr>
      </w:pPr>
      <w:r w:rsidRPr="002B0846">
        <w:rPr>
          <w:b/>
          <w:bCs/>
          <w:noProof/>
          <w:color w:val="0D0D0D" w:themeColor="text1" w:themeTint="F2"/>
          <w:lang w:bidi="ar-SA"/>
        </w:rPr>
        <w:drawing>
          <wp:inline distT="0" distB="0" distL="0" distR="0">
            <wp:extent cx="4457026" cy="5712031"/>
            <wp:effectExtent l="0" t="0" r="1270" b="317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4460136" cy="5716017"/>
                    </a:xfrm>
                    <a:prstGeom prst="rect">
                      <a:avLst/>
                    </a:prstGeom>
                    <a:noFill/>
                    <a:ln>
                      <a:noFill/>
                    </a:ln>
                  </pic:spPr>
                </pic:pic>
              </a:graphicData>
            </a:graphic>
          </wp:inline>
        </w:drawing>
      </w:r>
    </w:p>
    <w:p w:rsidR="0070622C" w:rsidRPr="007207A6" w:rsidRDefault="0070622C" w:rsidP="0070622C">
      <w:pPr>
        <w:jc w:val="both"/>
        <w:rPr>
          <w:color w:val="0D0D0D" w:themeColor="text1" w:themeTint="F2"/>
          <w:lang w:val="en-IN"/>
        </w:rPr>
      </w:pPr>
      <w:r w:rsidRPr="002B0846">
        <w:rPr>
          <w:rFonts w:ascii="Times New Roman" w:hAnsi="Times New Roman" w:cs="Times New Roman"/>
          <w:b/>
          <w:color w:val="0D0D0D" w:themeColor="text1" w:themeTint="F2"/>
          <w:sz w:val="24"/>
          <w:szCs w:val="24"/>
        </w:rPr>
        <w:t xml:space="preserve">Fig. S2: </w:t>
      </w:r>
      <w:r w:rsidRPr="002B0846">
        <w:rPr>
          <w:rFonts w:ascii="Times New Roman" w:hAnsi="Times New Roman" w:cs="Times New Roman"/>
          <w:color w:val="0D0D0D" w:themeColor="text1" w:themeTint="F2"/>
          <w:sz w:val="24"/>
          <w:lang w:val="en-IN"/>
        </w:rPr>
        <w:t xml:space="preserve"> Loading (A) and score (B) plots showing the principal component analysis (PCA) of various parameters of </w:t>
      </w:r>
      <w:r w:rsidR="009D2C71" w:rsidRPr="002B0846">
        <w:rPr>
          <w:rFonts w:ascii="Times New Roman" w:hAnsi="Times New Roman" w:cs="Times New Roman"/>
          <w:i/>
          <w:color w:val="0D0D0D" w:themeColor="text1" w:themeTint="F2"/>
          <w:sz w:val="24"/>
          <w:lang w:val="en-IN"/>
        </w:rPr>
        <w:t>C. arietinum</w:t>
      </w:r>
      <w:r w:rsidR="009D2C71" w:rsidRPr="002B0846">
        <w:rPr>
          <w:rFonts w:ascii="Times New Roman" w:hAnsi="Times New Roman" w:cs="Times New Roman"/>
          <w:color w:val="0D0D0D" w:themeColor="text1" w:themeTint="F2"/>
          <w:sz w:val="24"/>
          <w:lang w:val="en-IN"/>
        </w:rPr>
        <w:t xml:space="preserve"> </w:t>
      </w:r>
      <w:r w:rsidRPr="002B0846">
        <w:rPr>
          <w:rFonts w:ascii="Times New Roman" w:hAnsi="Times New Roman" w:cs="Times New Roman"/>
          <w:color w:val="0D0D0D" w:themeColor="text1" w:themeTint="F2"/>
          <w:sz w:val="24"/>
          <w:lang w:val="en-IN"/>
        </w:rPr>
        <w:t xml:space="preserve">plants under </w:t>
      </w:r>
      <w:r w:rsidR="009D2C71" w:rsidRPr="002B0846">
        <w:rPr>
          <w:rFonts w:ascii="Times New Roman" w:hAnsi="Times New Roman" w:cs="Times New Roman"/>
          <w:color w:val="0D0D0D" w:themeColor="text1" w:themeTint="F2"/>
          <w:sz w:val="24"/>
          <w:lang w:val="en-IN"/>
        </w:rPr>
        <w:t>KITZ</w:t>
      </w:r>
      <w:r w:rsidRPr="002B0846">
        <w:rPr>
          <w:rFonts w:ascii="Times New Roman" w:hAnsi="Times New Roman" w:cs="Times New Roman"/>
          <w:color w:val="0D0D0D" w:themeColor="text1" w:themeTint="F2"/>
          <w:sz w:val="24"/>
          <w:lang w:val="en-IN"/>
        </w:rPr>
        <w:t xml:space="preserve"> stress and bio inoculated with </w:t>
      </w:r>
      <w:r w:rsidR="009D2C71" w:rsidRPr="002B0846">
        <w:rPr>
          <w:rFonts w:ascii="Times New Roman" w:hAnsi="Times New Roman" w:cs="Times New Roman"/>
          <w:i/>
          <w:color w:val="0D0D0D" w:themeColor="text1" w:themeTint="F2"/>
          <w:sz w:val="24"/>
          <w:lang w:val="en-IN"/>
        </w:rPr>
        <w:t>M. ciceri</w:t>
      </w:r>
      <w:r w:rsidR="009D2C71" w:rsidRPr="002B0846">
        <w:rPr>
          <w:rFonts w:ascii="Times New Roman" w:hAnsi="Times New Roman" w:cs="Times New Roman"/>
          <w:color w:val="0D0D0D" w:themeColor="text1" w:themeTint="F2"/>
          <w:sz w:val="24"/>
          <w:lang w:val="en-IN"/>
        </w:rPr>
        <w:t xml:space="preserve"> BRM5</w:t>
      </w:r>
      <w:r w:rsidRPr="002B0846">
        <w:rPr>
          <w:rFonts w:ascii="Times New Roman" w:hAnsi="Times New Roman" w:cs="Times New Roman"/>
          <w:color w:val="0D0D0D" w:themeColor="text1" w:themeTint="F2"/>
          <w:sz w:val="24"/>
          <w:lang w:val="en-IN"/>
        </w:rPr>
        <w:t xml:space="preserve"> strain. Here, SVI seedling vigor index, RL root length, SL shoot length, RFW root fresh weight, SFW shoot fresh weight, RDW root dry weight, SDW shoot dry weight, chl, total chlorophyll, corot carotenoid content, NDB nodule biomass, LHb leghaemoglobin content, SY seed yield, GP grain protein, RN, root nitrogen, SN shoot nitrogen, RP root phosphorous, SP shoot phosphorous, R pro, root proline, S pro shoot proline, L pro leaf proline, G pro grain proline, APX ascorbate peroxidase, GPX guaiacol peroxidase, POD peroxidase, CAT catalase and MDA malondialdehyde.</w:t>
      </w:r>
    </w:p>
    <w:p w:rsidR="0070622C" w:rsidRPr="007207A6" w:rsidRDefault="0070622C" w:rsidP="0070622C">
      <w:pPr>
        <w:jc w:val="center"/>
        <w:rPr>
          <w:b/>
          <w:bCs/>
          <w:color w:val="0D0D0D" w:themeColor="text1" w:themeTint="F2"/>
        </w:rPr>
      </w:pPr>
    </w:p>
    <w:sectPr w:rsidR="0070622C" w:rsidRPr="007207A6" w:rsidSect="00C474CB">
      <w:type w:val="continuous"/>
      <w:pgSz w:w="12240" w:h="15840"/>
      <w:pgMar w:top="1440" w:right="1440" w:bottom="1440" w:left="1440" w:header="720" w:footer="720" w:gutter="0"/>
      <w:lnNumType w:countBy="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2970" w:rsidRDefault="005A2970" w:rsidP="00225E5F">
      <w:pPr>
        <w:spacing w:after="0" w:line="240" w:lineRule="auto"/>
      </w:pPr>
      <w:r>
        <w:separator/>
      </w:r>
    </w:p>
  </w:endnote>
  <w:endnote w:type="continuationSeparator" w:id="1">
    <w:p w:rsidR="005A2970" w:rsidRDefault="005A2970" w:rsidP="00225E5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Palatino Linotype">
    <w:panose1 w:val="02040502050505030304"/>
    <w:charset w:val="00"/>
    <w:family w:val="roman"/>
    <w:pitch w:val="variable"/>
    <w:sig w:usb0="E0000287" w:usb1="40000013" w:usb2="00000000"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dvEPSTIM">
    <w:altName w:val="Yu Gothic UI"/>
    <w:panose1 w:val="00000000000000000000"/>
    <w:charset w:val="80"/>
    <w:family w:val="auto"/>
    <w:notTrueType/>
    <w:pitch w:val="default"/>
    <w:sig w:usb0="00000003" w:usb1="08070000" w:usb2="00000010" w:usb3="00000000" w:csb0="00020001"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A00002EF" w:usb1="420020EB" w:usb2="00000000" w:usb3="00000000" w:csb0="0000019F" w:csb1="00000000"/>
  </w:font>
  <w:font w:name="AdvTimes">
    <w:altName w:val="Arial Unicode MS"/>
    <w:panose1 w:val="00000000000000000000"/>
    <w:charset w:val="81"/>
    <w:family w:val="auto"/>
    <w:notTrueType/>
    <w:pitch w:val="default"/>
    <w:sig w:usb0="00000001" w:usb1="09070000" w:usb2="00000010" w:usb3="00000000" w:csb0="000A0000"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3193438"/>
      <w:docPartObj>
        <w:docPartGallery w:val="Page Numbers (Bottom of Page)"/>
        <w:docPartUnique/>
      </w:docPartObj>
    </w:sdtPr>
    <w:sdtContent>
      <w:p w:rsidR="00C474CB" w:rsidRDefault="005E65F7">
        <w:pPr>
          <w:pStyle w:val="Footer"/>
          <w:jc w:val="center"/>
        </w:pPr>
        <w:fldSimple w:instr=" PAGE   \* MERGEFORMAT ">
          <w:r w:rsidR="00CB5670">
            <w:rPr>
              <w:noProof/>
            </w:rPr>
            <w:t>1</w:t>
          </w:r>
        </w:fldSimple>
      </w:p>
    </w:sdtContent>
  </w:sdt>
  <w:p w:rsidR="00225E5F" w:rsidRDefault="00225E5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2970" w:rsidRDefault="005A2970" w:rsidP="00225E5F">
      <w:pPr>
        <w:spacing w:after="0" w:line="240" w:lineRule="auto"/>
      </w:pPr>
      <w:r>
        <w:separator/>
      </w:r>
    </w:p>
  </w:footnote>
  <w:footnote w:type="continuationSeparator" w:id="1">
    <w:p w:rsidR="005A2970" w:rsidRDefault="005A2970" w:rsidP="00225E5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42B9E"/>
    <w:multiLevelType w:val="hybridMultilevel"/>
    <w:tmpl w:val="440CFE4C"/>
    <w:lvl w:ilvl="0" w:tplc="9398C642">
      <w:start w:val="1"/>
      <w:numFmt w:val="lowerRoman"/>
      <w:lvlText w:val="(%1)"/>
      <w:lvlJc w:val="left"/>
      <w:pPr>
        <w:ind w:left="862" w:hanging="720"/>
      </w:pPr>
      <w:rPr>
        <w:rFonts w:hint="default"/>
        <w:color w:val="000000"/>
      </w:r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1">
    <w:nsid w:val="19D95B67"/>
    <w:multiLevelType w:val="hybridMultilevel"/>
    <w:tmpl w:val="AB30BB3C"/>
    <w:lvl w:ilvl="0" w:tplc="4130200A">
      <w:start w:val="1"/>
      <w:numFmt w:val="lowerRoman"/>
      <w:lvlText w:val="(%1)"/>
      <w:lvlJc w:val="left"/>
      <w:pPr>
        <w:ind w:left="1080" w:hanging="720"/>
      </w:pPr>
      <w:rPr>
        <w:rFonts w:hint="default"/>
        <w:color w:val="00000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54BF7BE4"/>
    <w:multiLevelType w:val="hybridMultilevel"/>
    <w:tmpl w:val="BB8A466C"/>
    <w:lvl w:ilvl="0" w:tplc="A36286E6">
      <w:start w:val="1"/>
      <w:numFmt w:val="lowerLetter"/>
      <w:lvlText w:val="(%1)"/>
      <w:lvlJc w:val="left"/>
      <w:pPr>
        <w:ind w:left="720" w:hanging="360"/>
      </w:pPr>
      <w:rPr>
        <w:rFonts w:ascii="Times New Roman" w:hAnsi="Times New Roman" w:cs="Times New Roman" w:hint="default"/>
        <w:b w:val="0"/>
        <w:color w:val="000000" w:themeColor="text1"/>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11266"/>
  </w:hdrShapeDefaults>
  <w:footnotePr>
    <w:footnote w:id="0"/>
    <w:footnote w:id="1"/>
  </w:footnotePr>
  <w:endnotePr>
    <w:endnote w:id="0"/>
    <w:endnote w:id="1"/>
  </w:endnotePr>
  <w:compat/>
  <w:rsids>
    <w:rsidRoot w:val="00A908AE"/>
    <w:rsid w:val="00097087"/>
    <w:rsid w:val="000E45DE"/>
    <w:rsid w:val="0010354B"/>
    <w:rsid w:val="00111BA6"/>
    <w:rsid w:val="00121132"/>
    <w:rsid w:val="001A3E8C"/>
    <w:rsid w:val="001A562B"/>
    <w:rsid w:val="001C21FB"/>
    <w:rsid w:val="001D0F92"/>
    <w:rsid w:val="001D5355"/>
    <w:rsid w:val="001E0FBF"/>
    <w:rsid w:val="002145B9"/>
    <w:rsid w:val="00225E5F"/>
    <w:rsid w:val="0023447B"/>
    <w:rsid w:val="002564C8"/>
    <w:rsid w:val="002619E5"/>
    <w:rsid w:val="002734BB"/>
    <w:rsid w:val="002B0846"/>
    <w:rsid w:val="002B1D91"/>
    <w:rsid w:val="002C2A9F"/>
    <w:rsid w:val="00303E36"/>
    <w:rsid w:val="00305F8F"/>
    <w:rsid w:val="0031155F"/>
    <w:rsid w:val="00332A38"/>
    <w:rsid w:val="00343428"/>
    <w:rsid w:val="004029E5"/>
    <w:rsid w:val="0042064B"/>
    <w:rsid w:val="00466242"/>
    <w:rsid w:val="004748D9"/>
    <w:rsid w:val="00485591"/>
    <w:rsid w:val="004D5384"/>
    <w:rsid w:val="004F4C41"/>
    <w:rsid w:val="00536DD3"/>
    <w:rsid w:val="005A2970"/>
    <w:rsid w:val="005E65F7"/>
    <w:rsid w:val="00603D82"/>
    <w:rsid w:val="00622D68"/>
    <w:rsid w:val="00635F59"/>
    <w:rsid w:val="006A3B9C"/>
    <w:rsid w:val="006B605A"/>
    <w:rsid w:val="0070622C"/>
    <w:rsid w:val="0070659A"/>
    <w:rsid w:val="00710672"/>
    <w:rsid w:val="007207A6"/>
    <w:rsid w:val="00752BD9"/>
    <w:rsid w:val="0075353B"/>
    <w:rsid w:val="0078319B"/>
    <w:rsid w:val="00791079"/>
    <w:rsid w:val="00795F4D"/>
    <w:rsid w:val="007B67A5"/>
    <w:rsid w:val="007C50F6"/>
    <w:rsid w:val="00814E58"/>
    <w:rsid w:val="0084021B"/>
    <w:rsid w:val="0086487F"/>
    <w:rsid w:val="008D3DD5"/>
    <w:rsid w:val="008E2485"/>
    <w:rsid w:val="00953C35"/>
    <w:rsid w:val="009B6FC2"/>
    <w:rsid w:val="009D2C71"/>
    <w:rsid w:val="00A20C0F"/>
    <w:rsid w:val="00A67823"/>
    <w:rsid w:val="00A908AE"/>
    <w:rsid w:val="00B07023"/>
    <w:rsid w:val="00B75E54"/>
    <w:rsid w:val="00B8752A"/>
    <w:rsid w:val="00BA7F21"/>
    <w:rsid w:val="00BB17DA"/>
    <w:rsid w:val="00BE52EF"/>
    <w:rsid w:val="00C13505"/>
    <w:rsid w:val="00C474CB"/>
    <w:rsid w:val="00C77A3A"/>
    <w:rsid w:val="00C805CF"/>
    <w:rsid w:val="00CA3725"/>
    <w:rsid w:val="00CA4D1C"/>
    <w:rsid w:val="00CB5670"/>
    <w:rsid w:val="00CD162D"/>
    <w:rsid w:val="00CD474D"/>
    <w:rsid w:val="00CE6CEE"/>
    <w:rsid w:val="00D97425"/>
    <w:rsid w:val="00DE6A23"/>
    <w:rsid w:val="00E13AAD"/>
    <w:rsid w:val="00E367C4"/>
    <w:rsid w:val="00E962E2"/>
    <w:rsid w:val="00E97FC7"/>
    <w:rsid w:val="00EA1FFE"/>
    <w:rsid w:val="00F930B7"/>
    <w:rsid w:val="00FA20E3"/>
    <w:rsid w:val="00FB3FF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2D6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752A"/>
    <w:pPr>
      <w:ind w:left="720"/>
      <w:contextualSpacing/>
    </w:pPr>
    <w:rPr>
      <w:szCs w:val="22"/>
      <w:lang w:val="en-IN" w:bidi="ar-SA"/>
    </w:rPr>
  </w:style>
  <w:style w:type="paragraph" w:customStyle="1" w:styleId="MDPI31text">
    <w:name w:val="MDPI_3.1_text"/>
    <w:qFormat/>
    <w:rsid w:val="001A3E8C"/>
    <w:pPr>
      <w:adjustRightInd w:val="0"/>
      <w:snapToGrid w:val="0"/>
      <w:spacing w:after="0" w:line="260" w:lineRule="atLeast"/>
      <w:ind w:firstLine="425"/>
      <w:jc w:val="both"/>
    </w:pPr>
    <w:rPr>
      <w:rFonts w:ascii="Palatino Linotype" w:eastAsia="Times New Roman" w:hAnsi="Palatino Linotype" w:cs="Times New Roman"/>
      <w:snapToGrid w:val="0"/>
      <w:color w:val="000000"/>
      <w:sz w:val="20"/>
      <w:szCs w:val="22"/>
      <w:lang w:eastAsia="de-DE" w:bidi="en-US"/>
    </w:rPr>
  </w:style>
  <w:style w:type="table" w:styleId="TableGrid">
    <w:name w:val="Table Grid"/>
    <w:basedOn w:val="TableNormal"/>
    <w:uiPriority w:val="39"/>
    <w:rsid w:val="0042064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Preformatted">
    <w:name w:val="HTML Preformatted"/>
    <w:basedOn w:val="Normal"/>
    <w:link w:val="HTMLPreformattedChar"/>
    <w:uiPriority w:val="99"/>
    <w:semiHidden/>
    <w:unhideWhenUsed/>
    <w:rsid w:val="002344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lang w:bidi="ar-SA"/>
    </w:rPr>
  </w:style>
  <w:style w:type="character" w:customStyle="1" w:styleId="HTMLPreformattedChar">
    <w:name w:val="HTML Preformatted Char"/>
    <w:basedOn w:val="DefaultParagraphFont"/>
    <w:link w:val="HTMLPreformatted"/>
    <w:uiPriority w:val="99"/>
    <w:semiHidden/>
    <w:rsid w:val="0023447B"/>
    <w:rPr>
      <w:rFonts w:ascii="Courier New" w:eastAsia="Times New Roman" w:hAnsi="Courier New" w:cs="Courier New"/>
      <w:sz w:val="20"/>
      <w:lang w:bidi="ar-SA"/>
    </w:rPr>
  </w:style>
  <w:style w:type="paragraph" w:styleId="BalloonText">
    <w:name w:val="Balloon Text"/>
    <w:basedOn w:val="Normal"/>
    <w:link w:val="BalloonTextChar"/>
    <w:uiPriority w:val="99"/>
    <w:semiHidden/>
    <w:unhideWhenUsed/>
    <w:rsid w:val="00CA3725"/>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CA3725"/>
    <w:rPr>
      <w:rFonts w:ascii="Tahoma" w:hAnsi="Tahoma" w:cs="Mangal"/>
      <w:sz w:val="16"/>
      <w:szCs w:val="14"/>
    </w:rPr>
  </w:style>
  <w:style w:type="character" w:styleId="LineNumber">
    <w:name w:val="line number"/>
    <w:basedOn w:val="DefaultParagraphFont"/>
    <w:uiPriority w:val="99"/>
    <w:semiHidden/>
    <w:unhideWhenUsed/>
    <w:rsid w:val="00225E5F"/>
  </w:style>
  <w:style w:type="paragraph" w:styleId="Header">
    <w:name w:val="header"/>
    <w:basedOn w:val="Normal"/>
    <w:link w:val="HeaderChar"/>
    <w:uiPriority w:val="99"/>
    <w:semiHidden/>
    <w:unhideWhenUsed/>
    <w:rsid w:val="00225E5F"/>
    <w:pPr>
      <w:tabs>
        <w:tab w:val="center" w:pos="4680"/>
        <w:tab w:val="right" w:pos="9360"/>
      </w:tabs>
      <w:spacing w:after="0" w:line="240" w:lineRule="auto"/>
    </w:pPr>
    <w:rPr>
      <w:rFonts w:cs="Mangal"/>
    </w:rPr>
  </w:style>
  <w:style w:type="character" w:customStyle="1" w:styleId="HeaderChar">
    <w:name w:val="Header Char"/>
    <w:basedOn w:val="DefaultParagraphFont"/>
    <w:link w:val="Header"/>
    <w:uiPriority w:val="99"/>
    <w:semiHidden/>
    <w:rsid w:val="00225E5F"/>
    <w:rPr>
      <w:rFonts w:cs="Mangal"/>
    </w:rPr>
  </w:style>
  <w:style w:type="paragraph" w:styleId="Footer">
    <w:name w:val="footer"/>
    <w:basedOn w:val="Normal"/>
    <w:link w:val="FooterChar"/>
    <w:uiPriority w:val="99"/>
    <w:unhideWhenUsed/>
    <w:rsid w:val="00225E5F"/>
    <w:pPr>
      <w:tabs>
        <w:tab w:val="center" w:pos="4680"/>
        <w:tab w:val="right" w:pos="9360"/>
      </w:tabs>
      <w:spacing w:after="0" w:line="240" w:lineRule="auto"/>
    </w:pPr>
    <w:rPr>
      <w:rFonts w:cs="Mangal"/>
    </w:rPr>
  </w:style>
  <w:style w:type="character" w:customStyle="1" w:styleId="FooterChar">
    <w:name w:val="Footer Char"/>
    <w:basedOn w:val="DefaultParagraphFont"/>
    <w:link w:val="Footer"/>
    <w:uiPriority w:val="99"/>
    <w:rsid w:val="00225E5F"/>
    <w:rPr>
      <w:rFonts w:cs="Mangal"/>
    </w:rPr>
  </w:style>
</w:styles>
</file>

<file path=word/webSettings.xml><?xml version="1.0" encoding="utf-8"?>
<w:webSettings xmlns:r="http://schemas.openxmlformats.org/officeDocument/2006/relationships" xmlns:w="http://schemas.openxmlformats.org/wordprocessingml/2006/main">
  <w:divs>
    <w:div w:id="1407653697">
      <w:bodyDiv w:val="1"/>
      <w:marLeft w:val="0"/>
      <w:marRight w:val="0"/>
      <w:marTop w:val="0"/>
      <w:marBottom w:val="0"/>
      <w:divBdr>
        <w:top w:val="none" w:sz="0" w:space="0" w:color="auto"/>
        <w:left w:val="none" w:sz="0" w:space="0" w:color="auto"/>
        <w:bottom w:val="none" w:sz="0" w:space="0" w:color="auto"/>
        <w:right w:val="none" w:sz="0" w:space="0" w:color="auto"/>
      </w:divBdr>
    </w:div>
    <w:div w:id="1602565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2390</TotalTime>
  <Pages>12</Pages>
  <Words>2449</Words>
  <Characters>13963</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Shahid</dc:creator>
  <cp:keywords/>
  <dc:description/>
  <cp:lastModifiedBy>shahid</cp:lastModifiedBy>
  <cp:revision>72</cp:revision>
  <dcterms:created xsi:type="dcterms:W3CDTF">2020-07-21T08:35:00Z</dcterms:created>
  <dcterms:modified xsi:type="dcterms:W3CDTF">2020-12-03T12:54:00Z</dcterms:modified>
</cp:coreProperties>
</file>