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607B3" w14:textId="3AB43DD5" w:rsidR="004C71B9" w:rsidRDefault="004C71B9" w:rsidP="004C71B9">
      <w:pPr>
        <w:widowControl/>
        <w:spacing w:line="480" w:lineRule="auto"/>
        <w:jc w:val="center"/>
        <w:rPr>
          <w:rFonts w:ascii="Times New Roman" w:eastAsia="Times New Roman" w:hAnsi="Times New Roman" w:cs="Times New Roman"/>
          <w:b/>
          <w:kern w:val="0"/>
          <w:sz w:val="28"/>
          <w:szCs w:val="24"/>
          <w:lang w:val="en-GB"/>
        </w:rPr>
      </w:pPr>
      <w:r w:rsidRPr="004C71B9">
        <w:rPr>
          <w:rFonts w:ascii="Times New Roman" w:eastAsia="Times New Roman" w:hAnsi="Times New Roman" w:cs="Times New Roman"/>
          <w:b/>
          <w:kern w:val="0"/>
          <w:sz w:val="28"/>
          <w:szCs w:val="24"/>
          <w:lang w:val="en-GB"/>
        </w:rPr>
        <w:t>Self-powered, ultraflexible photonic skin for continuous bio-signal detection via air-operation-stable p</w:t>
      </w:r>
      <w:r w:rsidRPr="004C71B9">
        <w:rPr>
          <w:rFonts w:ascii="Times New Roman" w:eastAsia="Times New Roman" w:hAnsi="Times New Roman" w:cs="Times New Roman" w:hint="eastAsia"/>
          <w:b/>
          <w:kern w:val="0"/>
          <w:sz w:val="28"/>
          <w:szCs w:val="24"/>
          <w:lang w:val="en-GB"/>
        </w:rPr>
        <w:t xml:space="preserve">olymer </w:t>
      </w:r>
      <w:r w:rsidRPr="004C71B9">
        <w:rPr>
          <w:rFonts w:ascii="Times New Roman" w:eastAsia="Times New Roman" w:hAnsi="Times New Roman" w:cs="Times New Roman"/>
          <w:b/>
          <w:kern w:val="0"/>
          <w:sz w:val="28"/>
          <w:szCs w:val="24"/>
          <w:lang w:val="en-GB"/>
        </w:rPr>
        <w:t>light-emitting diodes</w:t>
      </w:r>
    </w:p>
    <w:p w14:paraId="2FB4E9E0" w14:textId="77777777" w:rsidR="00294B9E" w:rsidRPr="00294B9E" w:rsidRDefault="00294B9E" w:rsidP="004C71B9">
      <w:pPr>
        <w:widowControl/>
        <w:spacing w:line="480" w:lineRule="auto"/>
        <w:jc w:val="center"/>
        <w:rPr>
          <w:rFonts w:ascii="Times New Roman" w:eastAsia="Times New Roman" w:hAnsi="Times New Roman" w:cs="Times New Roman"/>
          <w:b/>
          <w:kern w:val="0"/>
          <w:sz w:val="24"/>
          <w:szCs w:val="24"/>
          <w:lang w:val="en-GB"/>
        </w:rPr>
      </w:pPr>
    </w:p>
    <w:p w14:paraId="06BA68C9" w14:textId="77777777" w:rsidR="00294B9E" w:rsidRPr="00294B9E" w:rsidRDefault="00294B9E" w:rsidP="00294B9E">
      <w:pPr>
        <w:spacing w:line="360" w:lineRule="auto"/>
        <w:rPr>
          <w:rFonts w:ascii="Times New Roman" w:hAnsi="Times New Roman" w:cs="Times New Roman"/>
          <w:sz w:val="24"/>
          <w:szCs w:val="24"/>
        </w:rPr>
      </w:pPr>
      <w:bookmarkStart w:id="0" w:name="_Hlk41118007"/>
      <w:r w:rsidRPr="00294B9E">
        <w:rPr>
          <w:rFonts w:ascii="Times New Roman" w:hAnsi="Times New Roman" w:cs="Times New Roman"/>
          <w:sz w:val="24"/>
          <w:szCs w:val="24"/>
        </w:rPr>
        <w:t>Hiroaki Jinno</w:t>
      </w:r>
      <w:r w:rsidRPr="00294B9E">
        <w:rPr>
          <w:rFonts w:ascii="Times New Roman" w:hAnsi="Times New Roman" w:cs="Times New Roman"/>
          <w:sz w:val="24"/>
          <w:szCs w:val="24"/>
          <w:vertAlign w:val="superscript"/>
        </w:rPr>
        <w:t>1,2†</w:t>
      </w:r>
      <w:r w:rsidRPr="00294B9E">
        <w:rPr>
          <w:rFonts w:ascii="Times New Roman" w:hAnsi="Times New Roman" w:cs="Times New Roman"/>
          <w:sz w:val="24"/>
          <w:szCs w:val="24"/>
        </w:rPr>
        <w:t>, Tomoyuki Yokota</w:t>
      </w:r>
      <w:r w:rsidRPr="00294B9E">
        <w:rPr>
          <w:rFonts w:ascii="Times New Roman" w:hAnsi="Times New Roman" w:cs="Times New Roman"/>
          <w:sz w:val="24"/>
          <w:szCs w:val="24"/>
          <w:vertAlign w:val="superscript"/>
        </w:rPr>
        <w:t>1</w:t>
      </w:r>
      <w:r w:rsidRPr="00294B9E">
        <w:rPr>
          <w:rFonts w:ascii="Times New Roman" w:hAnsi="Times New Roman" w:cs="Times New Roman"/>
          <w:sz w:val="24"/>
          <w:szCs w:val="24"/>
        </w:rPr>
        <w:t>, Mari Koizumi</w:t>
      </w:r>
      <w:r w:rsidRPr="00294B9E">
        <w:rPr>
          <w:rFonts w:ascii="Times New Roman" w:hAnsi="Times New Roman" w:cs="Times New Roman"/>
          <w:sz w:val="24"/>
          <w:szCs w:val="24"/>
          <w:vertAlign w:val="superscript"/>
        </w:rPr>
        <w:t>1</w:t>
      </w:r>
      <w:r w:rsidRPr="00294B9E">
        <w:rPr>
          <w:rFonts w:ascii="Times New Roman" w:hAnsi="Times New Roman" w:cs="Times New Roman"/>
          <w:sz w:val="24"/>
          <w:szCs w:val="24"/>
        </w:rPr>
        <w:t>, Wakako Yukita</w:t>
      </w:r>
      <w:r w:rsidRPr="00294B9E">
        <w:rPr>
          <w:rFonts w:ascii="Times New Roman" w:hAnsi="Times New Roman" w:cs="Times New Roman"/>
          <w:sz w:val="24"/>
          <w:szCs w:val="24"/>
          <w:vertAlign w:val="superscript"/>
        </w:rPr>
        <w:t>1</w:t>
      </w:r>
      <w:r w:rsidRPr="00294B9E">
        <w:rPr>
          <w:rFonts w:ascii="Times New Roman" w:hAnsi="Times New Roman" w:cs="Times New Roman"/>
          <w:sz w:val="24"/>
          <w:szCs w:val="24"/>
        </w:rPr>
        <w:t>, Masahiko Saito</w:t>
      </w:r>
      <w:r w:rsidRPr="00294B9E">
        <w:rPr>
          <w:rFonts w:ascii="Times New Roman" w:hAnsi="Times New Roman" w:cs="Times New Roman"/>
          <w:sz w:val="24"/>
          <w:szCs w:val="24"/>
          <w:vertAlign w:val="superscript"/>
        </w:rPr>
        <w:t>3</w:t>
      </w:r>
      <w:r w:rsidRPr="00294B9E">
        <w:rPr>
          <w:rFonts w:ascii="Times New Roman" w:hAnsi="Times New Roman" w:cs="Times New Roman"/>
          <w:sz w:val="24"/>
          <w:szCs w:val="24"/>
        </w:rPr>
        <w:t>, Itaru Osaka</w:t>
      </w:r>
      <w:r w:rsidRPr="00294B9E">
        <w:rPr>
          <w:rFonts w:ascii="Times New Roman" w:hAnsi="Times New Roman" w:cs="Times New Roman"/>
          <w:sz w:val="24"/>
          <w:szCs w:val="24"/>
          <w:vertAlign w:val="superscript"/>
        </w:rPr>
        <w:t>3</w:t>
      </w:r>
      <w:r w:rsidRPr="00294B9E">
        <w:rPr>
          <w:rFonts w:ascii="Times New Roman" w:hAnsi="Times New Roman" w:cs="Times New Roman"/>
          <w:sz w:val="24"/>
          <w:szCs w:val="24"/>
        </w:rPr>
        <w:t>, Kenjiro Fukuda</w:t>
      </w:r>
      <w:r w:rsidRPr="00294B9E">
        <w:rPr>
          <w:rFonts w:ascii="Times New Roman" w:hAnsi="Times New Roman" w:cs="Times New Roman"/>
          <w:sz w:val="24"/>
          <w:szCs w:val="24"/>
          <w:vertAlign w:val="superscript"/>
        </w:rPr>
        <w:t>2,4</w:t>
      </w:r>
      <w:r w:rsidRPr="00294B9E">
        <w:rPr>
          <w:rFonts w:ascii="Times New Roman" w:hAnsi="Times New Roman" w:cs="Times New Roman"/>
          <w:sz w:val="24"/>
          <w:szCs w:val="24"/>
        </w:rPr>
        <w:t>, Takao Someya</w:t>
      </w:r>
      <w:r w:rsidRPr="00294B9E">
        <w:rPr>
          <w:rFonts w:ascii="Times New Roman" w:hAnsi="Times New Roman" w:cs="Times New Roman"/>
          <w:sz w:val="24"/>
          <w:szCs w:val="24"/>
          <w:vertAlign w:val="superscript"/>
        </w:rPr>
        <w:t>1,2,4</w:t>
      </w:r>
    </w:p>
    <w:bookmarkEnd w:id="0"/>
    <w:p w14:paraId="3852AB34" w14:textId="77777777" w:rsidR="00294B9E" w:rsidRPr="00294B9E" w:rsidRDefault="00294B9E" w:rsidP="00294B9E">
      <w:pPr>
        <w:spacing w:line="360" w:lineRule="auto"/>
        <w:rPr>
          <w:rFonts w:ascii="Times New Roman" w:hAnsi="Times New Roman" w:cs="Times New Roman"/>
          <w:sz w:val="24"/>
          <w:szCs w:val="24"/>
        </w:rPr>
      </w:pPr>
    </w:p>
    <w:p w14:paraId="567ECEF8" w14:textId="77777777" w:rsidR="00294B9E" w:rsidRPr="00294B9E" w:rsidRDefault="00294B9E" w:rsidP="00294B9E">
      <w:pPr>
        <w:spacing w:line="360" w:lineRule="auto"/>
        <w:rPr>
          <w:rFonts w:ascii="Times New Roman" w:hAnsi="Times New Roman" w:cs="Times New Roman"/>
          <w:sz w:val="24"/>
          <w:szCs w:val="24"/>
          <w:lang w:val="en-GB"/>
        </w:rPr>
      </w:pPr>
      <w:r w:rsidRPr="00294B9E">
        <w:rPr>
          <w:rFonts w:ascii="Times New Roman" w:hAnsi="Times New Roman" w:cs="Times New Roman"/>
          <w:sz w:val="24"/>
          <w:szCs w:val="24"/>
          <w:vertAlign w:val="superscript"/>
          <w:lang w:val="en-GB"/>
        </w:rPr>
        <w:t>1</w:t>
      </w:r>
      <w:r w:rsidRPr="00294B9E">
        <w:rPr>
          <w:rFonts w:ascii="Times New Roman" w:hAnsi="Times New Roman" w:cs="Times New Roman"/>
          <w:sz w:val="24"/>
          <w:szCs w:val="24"/>
          <w:lang w:val="en-GB"/>
        </w:rPr>
        <w:t>Electrical and Electronic Engineering and Information Systems, The University of Tokyo, 7-3-1 Hongo, Bunkyo-ku, Tokyo 113-8656, Japan</w:t>
      </w:r>
    </w:p>
    <w:p w14:paraId="59D6DB35" w14:textId="77777777" w:rsidR="00294B9E" w:rsidRPr="00294B9E" w:rsidRDefault="00294B9E" w:rsidP="00294B9E">
      <w:pPr>
        <w:spacing w:line="360" w:lineRule="auto"/>
        <w:rPr>
          <w:rFonts w:ascii="Times New Roman" w:hAnsi="Times New Roman" w:cs="Times New Roman"/>
          <w:sz w:val="24"/>
          <w:szCs w:val="24"/>
          <w:lang w:val="en-GB"/>
        </w:rPr>
      </w:pPr>
      <w:r w:rsidRPr="00294B9E">
        <w:rPr>
          <w:rFonts w:ascii="Times New Roman" w:hAnsi="Times New Roman" w:cs="Times New Roman"/>
          <w:sz w:val="24"/>
          <w:szCs w:val="24"/>
          <w:vertAlign w:val="superscript"/>
          <w:lang w:val="en-GB"/>
        </w:rPr>
        <w:t>2</w:t>
      </w:r>
      <w:r w:rsidRPr="00294B9E">
        <w:rPr>
          <w:rFonts w:ascii="Times New Roman" w:hAnsi="Times New Roman" w:cs="Times New Roman"/>
          <w:sz w:val="24"/>
          <w:szCs w:val="24"/>
          <w:lang w:val="en-GB"/>
        </w:rPr>
        <w:t>Center for Emergent Matter Science, RIKEN, 2-1 Hirosawa, Wako, Saitama 351-0198, Japan</w:t>
      </w:r>
    </w:p>
    <w:p w14:paraId="22A4554D" w14:textId="77777777" w:rsidR="00294B9E" w:rsidRPr="00294B9E" w:rsidRDefault="00294B9E" w:rsidP="00294B9E">
      <w:pPr>
        <w:tabs>
          <w:tab w:val="left" w:pos="3544"/>
          <w:tab w:val="left" w:pos="4253"/>
        </w:tabs>
        <w:spacing w:line="360" w:lineRule="auto"/>
        <w:contextualSpacing/>
        <w:rPr>
          <w:rFonts w:ascii="Times New Roman" w:hAnsi="Times New Roman" w:cs="Times New Roman"/>
          <w:sz w:val="24"/>
          <w:szCs w:val="24"/>
        </w:rPr>
      </w:pPr>
      <w:r w:rsidRPr="00294B9E">
        <w:rPr>
          <w:rFonts w:ascii="Times New Roman" w:hAnsi="Times New Roman" w:cs="Times New Roman"/>
          <w:sz w:val="24"/>
          <w:szCs w:val="24"/>
          <w:vertAlign w:val="superscript"/>
        </w:rPr>
        <w:t>3</w:t>
      </w:r>
      <w:r w:rsidRPr="00294B9E">
        <w:rPr>
          <w:rFonts w:ascii="Times New Roman" w:hAnsi="Times New Roman" w:cs="Times New Roman"/>
          <w:sz w:val="24"/>
          <w:szCs w:val="24"/>
        </w:rPr>
        <w:t>Department of Applied Chemistry, Graduate School of Engineering, Hiroshima University, 1-4-1 Kagamiyama, Higashi-Hiroshima, Hiroshima 739-8527, Japan</w:t>
      </w:r>
    </w:p>
    <w:p w14:paraId="156924AC"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Thin-Film Device Laboratory</w:t>
      </w:r>
    </w:p>
    <w:p w14:paraId="7DB088B6"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RIKEN</w:t>
      </w:r>
    </w:p>
    <w:p w14:paraId="7879B117"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2-1 Hirosawa, Wako, Saitama 351-0198, Japan</w:t>
      </w:r>
    </w:p>
    <w:p w14:paraId="6F8BACAC"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Thin-Film Device Laboratory</w:t>
      </w:r>
    </w:p>
    <w:p w14:paraId="5C6C4349"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RIKEN</w:t>
      </w:r>
    </w:p>
    <w:p w14:paraId="405E2AA6"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2-1 Hirosawa, Wako, Saitama 351-0198, Japan</w:t>
      </w:r>
    </w:p>
    <w:p w14:paraId="7797080E"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Thin-Film Device Laboratory</w:t>
      </w:r>
    </w:p>
    <w:p w14:paraId="781CF48C"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RIKEN</w:t>
      </w:r>
    </w:p>
    <w:p w14:paraId="09DE9B9E"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2-1 Hirosawa, Wako, Saitama 351-0198, Japan</w:t>
      </w:r>
    </w:p>
    <w:p w14:paraId="3C04C082"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Thin-Film Device Laboratory</w:t>
      </w:r>
    </w:p>
    <w:p w14:paraId="1D5A1957"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RIKEN</w:t>
      </w:r>
    </w:p>
    <w:p w14:paraId="248AD77A" w14:textId="77777777" w:rsidR="00294B9E" w:rsidRPr="00294B9E" w:rsidRDefault="00294B9E" w:rsidP="00294B9E">
      <w:pPr>
        <w:shd w:val="clear" w:color="auto" w:fill="FFFFFF"/>
        <w:spacing w:line="0" w:lineRule="auto"/>
        <w:rPr>
          <w:rFonts w:ascii="Times New Roman" w:hAnsi="Times New Roman" w:cs="Times New Roman"/>
          <w:color w:val="231F20"/>
          <w:sz w:val="24"/>
          <w:szCs w:val="24"/>
        </w:rPr>
      </w:pPr>
      <w:r w:rsidRPr="00294B9E">
        <w:rPr>
          <w:rFonts w:ascii="Times New Roman" w:hAnsi="Times New Roman" w:cs="Times New Roman"/>
          <w:color w:val="231F20"/>
          <w:sz w:val="24"/>
          <w:szCs w:val="24"/>
        </w:rPr>
        <w:t>2-1 Hirosawa, Wako, Saitama 351-0198, Japan</w:t>
      </w:r>
    </w:p>
    <w:p w14:paraId="7D7937FC" w14:textId="77777777" w:rsidR="00294B9E" w:rsidRPr="00294B9E" w:rsidRDefault="00294B9E" w:rsidP="00294B9E">
      <w:pPr>
        <w:spacing w:line="360" w:lineRule="auto"/>
        <w:rPr>
          <w:rFonts w:ascii="Times New Roman" w:hAnsi="Times New Roman" w:cs="Times New Roman"/>
          <w:color w:val="000000" w:themeColor="text1"/>
          <w:sz w:val="24"/>
          <w:szCs w:val="24"/>
          <w:lang w:val="en-GB"/>
        </w:rPr>
      </w:pPr>
      <w:r w:rsidRPr="00294B9E">
        <w:rPr>
          <w:rFonts w:ascii="Times New Roman" w:hAnsi="Times New Roman" w:cs="Times New Roman"/>
          <w:color w:val="000000" w:themeColor="text1"/>
          <w:sz w:val="24"/>
          <w:szCs w:val="24"/>
          <w:vertAlign w:val="superscript"/>
        </w:rPr>
        <w:t>4</w:t>
      </w:r>
      <w:r w:rsidRPr="00294B9E">
        <w:rPr>
          <w:rFonts w:ascii="Times New Roman" w:hAnsi="Times New Roman" w:cs="Times New Roman"/>
          <w:color w:val="000000" w:themeColor="text1"/>
          <w:sz w:val="24"/>
          <w:szCs w:val="24"/>
        </w:rPr>
        <w:t>Thin-film Device Laboratory, RIKEN,</w:t>
      </w:r>
      <w:r w:rsidRPr="00294B9E">
        <w:rPr>
          <w:rFonts w:ascii="Times New Roman" w:hAnsi="Times New Roman" w:cs="Times New Roman"/>
          <w:color w:val="000000" w:themeColor="text1"/>
          <w:sz w:val="24"/>
          <w:szCs w:val="24"/>
          <w:lang w:val="en-GB"/>
        </w:rPr>
        <w:t xml:space="preserve"> 2-1 Hirosawa, Wako, Saitama 351-0198, Japan</w:t>
      </w:r>
    </w:p>
    <w:p w14:paraId="2E65C87E" w14:textId="77777777" w:rsidR="00294B9E" w:rsidRPr="00294B9E" w:rsidRDefault="00294B9E" w:rsidP="00294B9E">
      <w:pPr>
        <w:spacing w:line="360" w:lineRule="auto"/>
        <w:rPr>
          <w:rFonts w:ascii="Times New Roman" w:hAnsi="Times New Roman" w:cs="Times New Roman"/>
          <w:color w:val="000000" w:themeColor="text1"/>
          <w:sz w:val="24"/>
          <w:szCs w:val="24"/>
        </w:rPr>
      </w:pPr>
    </w:p>
    <w:p w14:paraId="40F6EADB" w14:textId="77777777" w:rsidR="00D55DB3" w:rsidRPr="00D55DB3" w:rsidRDefault="00D55DB3" w:rsidP="00D55DB3">
      <w:pPr>
        <w:spacing w:line="480" w:lineRule="auto"/>
        <w:rPr>
          <w:rFonts w:ascii="Times New Roman" w:hAnsi="Times New Roman" w:cs="Times New Roman"/>
          <w:sz w:val="24"/>
        </w:rPr>
      </w:pPr>
      <w:r w:rsidRPr="00D55DB3">
        <w:rPr>
          <w:rFonts w:ascii="Times New Roman" w:hAnsi="Times New Roman" w:cs="Times New Roman"/>
          <w:color w:val="000000" w:themeColor="text1"/>
          <w:sz w:val="24"/>
          <w:vertAlign w:val="superscript"/>
        </w:rPr>
        <w:t>†</w:t>
      </w:r>
      <w:r w:rsidRPr="00D55DB3">
        <w:rPr>
          <w:rFonts w:ascii="Times New Roman" w:hAnsi="Times New Roman" w:cs="Times New Roman"/>
          <w:color w:val="000000" w:themeColor="text1"/>
          <w:sz w:val="24"/>
        </w:rPr>
        <w:t>Present address: Nanomaterials Engineering Research Group, ETH z</w:t>
      </w:r>
      <w:r w:rsidRPr="00D55DB3">
        <w:rPr>
          <w:rFonts w:ascii="Times New Roman" w:hAnsi="Times New Roman" w:cs="Times New Roman"/>
          <w:sz w:val="24"/>
        </w:rPr>
        <w:t>ü</w:t>
      </w:r>
      <w:r w:rsidRPr="00D55DB3">
        <w:rPr>
          <w:rFonts w:ascii="Times New Roman" w:hAnsi="Times New Roman" w:cs="Times New Roman"/>
          <w:color w:val="000000" w:themeColor="text1"/>
          <w:sz w:val="24"/>
        </w:rPr>
        <w:t>rich</w:t>
      </w:r>
      <w:r w:rsidRPr="00D55DB3">
        <w:rPr>
          <w:rFonts w:ascii="Times New Roman" w:hAnsi="Times New Roman" w:cs="Times New Roman"/>
          <w:sz w:val="24"/>
        </w:rPr>
        <w:t>, 8093 Zürich,</w:t>
      </w:r>
    </w:p>
    <w:p w14:paraId="097DFA45" w14:textId="37CCF90B" w:rsidR="00D55DB3" w:rsidRPr="00D55DB3" w:rsidRDefault="00D55DB3" w:rsidP="00D55DB3">
      <w:pPr>
        <w:spacing w:line="480" w:lineRule="auto"/>
        <w:rPr>
          <w:rFonts w:ascii="Times New Roman" w:hAnsi="Times New Roman" w:cs="Times New Roman"/>
          <w:sz w:val="24"/>
        </w:rPr>
      </w:pPr>
      <w:r w:rsidRPr="00D55DB3">
        <w:rPr>
          <w:rFonts w:ascii="Times New Roman" w:hAnsi="Times New Roman" w:cs="Times New Roman"/>
          <w:sz w:val="24"/>
        </w:rPr>
        <w:t>Switzerland</w:t>
      </w:r>
    </w:p>
    <w:p w14:paraId="728FB747" w14:textId="77777777" w:rsidR="00294B9E" w:rsidRPr="00294B9E" w:rsidRDefault="00294B9E" w:rsidP="00294B9E">
      <w:pPr>
        <w:spacing w:line="360" w:lineRule="auto"/>
        <w:rPr>
          <w:rFonts w:ascii="Times New Roman" w:hAnsi="Times New Roman" w:cs="Times New Roman"/>
          <w:color w:val="0563C1"/>
          <w:sz w:val="24"/>
          <w:szCs w:val="24"/>
          <w:u w:val="single"/>
          <w:lang w:val="en-GB"/>
        </w:rPr>
      </w:pPr>
      <w:r w:rsidRPr="00294B9E">
        <w:rPr>
          <w:rFonts w:ascii="Times New Roman" w:hAnsi="Times New Roman" w:cs="Times New Roman"/>
          <w:sz w:val="24"/>
          <w:szCs w:val="24"/>
          <w:lang w:val="en-GB"/>
        </w:rPr>
        <w:t xml:space="preserve">*Correspondence should be sent to </w:t>
      </w:r>
      <w:hyperlink r:id="rId8" w:history="1">
        <w:r w:rsidRPr="00294B9E">
          <w:rPr>
            <w:rStyle w:val="Hyperlink"/>
            <w:rFonts w:ascii="Times New Roman" w:hAnsi="Times New Roman" w:cs="Times New Roman"/>
            <w:color w:val="0563C1"/>
            <w:sz w:val="24"/>
            <w:szCs w:val="24"/>
            <w:lang w:val="en-GB"/>
          </w:rPr>
          <w:t>someya@ee.t.u-tokyo.ac.jp</w:t>
        </w:r>
      </w:hyperlink>
    </w:p>
    <w:p w14:paraId="11A742B0" w14:textId="1123C453" w:rsidR="00AE14D0" w:rsidRDefault="00AE14D0">
      <w:pPr>
        <w:widowControl/>
        <w:jc w:val="left"/>
        <w:rPr>
          <w:rFonts w:ascii="Times New Roman" w:hAnsi="Times New Roman"/>
          <w:b/>
          <w:sz w:val="24"/>
          <w:lang w:val="en-GB"/>
        </w:rPr>
      </w:pPr>
      <w:r>
        <w:rPr>
          <w:rFonts w:ascii="Times New Roman" w:hAnsi="Times New Roman"/>
          <w:b/>
          <w:sz w:val="24"/>
          <w:lang w:val="en-GB"/>
        </w:rPr>
        <w:br w:type="page"/>
      </w:r>
    </w:p>
    <w:p w14:paraId="58B61FFF" w14:textId="70313449" w:rsidR="00616D3F" w:rsidRPr="00E74E47" w:rsidRDefault="00616D3F" w:rsidP="00616D3F">
      <w:pPr>
        <w:snapToGrid w:val="0"/>
        <w:spacing w:before="100" w:beforeAutospacing="1" w:after="100" w:afterAutospacing="1" w:line="360" w:lineRule="auto"/>
        <w:jc w:val="left"/>
        <w:rPr>
          <w:rFonts w:ascii="Times New Roman" w:hAnsi="Times New Roman"/>
          <w:b/>
          <w:sz w:val="28"/>
        </w:rPr>
      </w:pPr>
      <w:r w:rsidRPr="00E74E47">
        <w:rPr>
          <w:rFonts w:ascii="Times New Roman" w:hAnsi="Times New Roman"/>
          <w:b/>
          <w:sz w:val="28"/>
        </w:rPr>
        <w:lastRenderedPageBreak/>
        <w:t>Supplementary Figures</w:t>
      </w:r>
    </w:p>
    <w:p w14:paraId="2AAFC597" w14:textId="2FAB4CE4" w:rsidR="009D5FB5" w:rsidRDefault="002573F3" w:rsidP="00616D3F">
      <w:pPr>
        <w:snapToGrid w:val="0"/>
        <w:spacing w:before="100" w:beforeAutospacing="1" w:after="100" w:afterAutospacing="1" w:line="360" w:lineRule="auto"/>
        <w:jc w:val="left"/>
        <w:rPr>
          <w:rFonts w:ascii="Times New Roman" w:hAnsi="Times New Roman"/>
          <w:b/>
          <w:sz w:val="28"/>
        </w:rPr>
      </w:pPr>
      <w:r>
        <w:rPr>
          <w:rFonts w:ascii="Times New Roman" w:hAnsi="Times New Roman"/>
          <w:b/>
          <w:noProof/>
          <w:sz w:val="28"/>
        </w:rPr>
        <w:drawing>
          <wp:inline distT="0" distB="0" distL="0" distR="0" wp14:anchorId="59B18CF6" wp14:editId="6B1AF8BD">
            <wp:extent cx="5400040" cy="6290632"/>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s1-1-01.png"/>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400040" cy="6290632"/>
                    </a:xfrm>
                    <a:prstGeom prst="rect">
                      <a:avLst/>
                    </a:prstGeom>
                    <a:ln>
                      <a:noFill/>
                    </a:ln>
                    <a:extLst>
                      <a:ext uri="{53640926-AAD7-44D8-BBD7-CCE9431645EC}">
                        <a14:shadowObscured xmlns:a14="http://schemas.microsoft.com/office/drawing/2010/main"/>
                      </a:ext>
                    </a:extLst>
                  </pic:spPr>
                </pic:pic>
              </a:graphicData>
            </a:graphic>
          </wp:inline>
        </w:drawing>
      </w:r>
    </w:p>
    <w:p w14:paraId="79697915" w14:textId="26B176F9" w:rsidR="009D5FB5" w:rsidRPr="009D5FB5" w:rsidRDefault="009D5FB5" w:rsidP="009D5FB5">
      <w:pPr>
        <w:rPr>
          <w:rFonts w:ascii="Times New Roman" w:hAnsi="Times New Roman"/>
          <w:sz w:val="24"/>
          <w:lang w:val="en-GB"/>
        </w:rPr>
      </w:pPr>
      <w:r w:rsidRPr="00B30A1E">
        <w:rPr>
          <w:rFonts w:ascii="Times New Roman" w:hAnsi="Times New Roman"/>
          <w:b/>
          <w:sz w:val="24"/>
          <w:lang w:val="en-GB"/>
        </w:rPr>
        <w:t>Supplementary Figure 1</w:t>
      </w:r>
      <w:r>
        <w:rPr>
          <w:rFonts w:ascii="Times New Roman" w:eastAsia="MS Mincho" w:hAnsi="Times New Roman" w:cs="Times New Roman"/>
          <w:b/>
          <w:sz w:val="24"/>
          <w:szCs w:val="24"/>
          <w:lang w:val="en-GB"/>
        </w:rPr>
        <w:t xml:space="preserve"> | </w:t>
      </w:r>
      <w:r w:rsidRPr="00B30A1E">
        <w:rPr>
          <w:rFonts w:ascii="Times New Roman" w:hAnsi="Times New Roman"/>
          <w:b/>
          <w:sz w:val="24"/>
          <w:lang w:val="en-GB"/>
        </w:rPr>
        <w:t xml:space="preserve">Photographs of </w:t>
      </w:r>
      <w:r w:rsidR="001464D6">
        <w:rPr>
          <w:rFonts w:ascii="Times New Roman" w:hAnsi="Times New Roman"/>
          <w:b/>
          <w:sz w:val="24"/>
          <w:lang w:val="en-GB"/>
        </w:rPr>
        <w:t>Ultraflexible, Self-powered Photoplethysmogram Sensor</w:t>
      </w:r>
      <w:r w:rsidRPr="00B30A1E">
        <w:rPr>
          <w:rFonts w:ascii="Times New Roman" w:hAnsi="Times New Roman"/>
          <w:b/>
          <w:sz w:val="24"/>
          <w:lang w:val="en-GB"/>
        </w:rPr>
        <w:t>.</w:t>
      </w:r>
      <w:r>
        <w:rPr>
          <w:rFonts w:ascii="Times New Roman" w:hAnsi="Times New Roman"/>
          <w:b/>
          <w:sz w:val="24"/>
          <w:lang w:val="en-GB"/>
        </w:rPr>
        <w:t xml:space="preserve"> </w:t>
      </w:r>
      <w:r w:rsidRPr="0075571A">
        <w:rPr>
          <w:rFonts w:ascii="Times New Roman" w:hAnsi="Times New Roman"/>
          <w:b/>
          <w:sz w:val="24"/>
          <w:lang w:val="en-GB"/>
        </w:rPr>
        <w:t xml:space="preserve">a, </w:t>
      </w:r>
      <w:r w:rsidR="001464D6" w:rsidRPr="001464D6">
        <w:rPr>
          <w:rFonts w:ascii="Times New Roman" w:hAnsi="Times New Roman"/>
          <w:bCs/>
          <w:sz w:val="24"/>
          <w:lang w:val="en-GB"/>
        </w:rPr>
        <w:t xml:space="preserve">A </w:t>
      </w:r>
      <w:r w:rsidR="001464D6">
        <w:rPr>
          <w:rFonts w:ascii="Times New Roman" w:hAnsi="Times New Roman"/>
          <w:sz w:val="24"/>
          <w:lang w:val="en-GB"/>
        </w:rPr>
        <w:t>p</w:t>
      </w:r>
      <w:r w:rsidRPr="00703FC7">
        <w:rPr>
          <w:rFonts w:ascii="Times New Roman" w:hAnsi="Times New Roman"/>
          <w:sz w:val="24"/>
          <w:lang w:val="en-GB"/>
        </w:rPr>
        <w:t>hotograph of</w:t>
      </w:r>
      <w:r w:rsidR="001464D6">
        <w:rPr>
          <w:rFonts w:ascii="Times New Roman" w:hAnsi="Times New Roman"/>
          <w:sz w:val="24"/>
          <w:lang w:val="en-GB"/>
        </w:rPr>
        <w:t xml:space="preserve"> ultraflexible, self-powered photoplethysmogram sensor.</w:t>
      </w:r>
      <w:r>
        <w:rPr>
          <w:rFonts w:ascii="Times New Roman" w:hAnsi="Times New Roman"/>
          <w:sz w:val="24"/>
          <w:lang w:val="en-GB"/>
        </w:rPr>
        <w:t xml:space="preserve"> Scale bar: </w:t>
      </w:r>
      <w:r w:rsidR="001464D6">
        <w:rPr>
          <w:rFonts w:ascii="Times New Roman" w:hAnsi="Times New Roman"/>
          <w:sz w:val="24"/>
          <w:lang w:val="en-GB"/>
        </w:rPr>
        <w:t>1</w:t>
      </w:r>
      <w:r>
        <w:rPr>
          <w:rFonts w:ascii="Times New Roman" w:hAnsi="Times New Roman"/>
          <w:sz w:val="24"/>
          <w:lang w:val="en-GB"/>
        </w:rPr>
        <w:t xml:space="preserve"> cm. </w:t>
      </w:r>
      <w:r w:rsidRPr="0075571A">
        <w:rPr>
          <w:rFonts w:ascii="Times New Roman" w:hAnsi="Times New Roman"/>
          <w:b/>
          <w:sz w:val="24"/>
          <w:lang w:val="en-GB"/>
        </w:rPr>
        <w:t>b,</w:t>
      </w:r>
      <w:r w:rsidRPr="00703FC7">
        <w:rPr>
          <w:rFonts w:ascii="Times New Roman" w:hAnsi="Times New Roman"/>
          <w:sz w:val="24"/>
          <w:lang w:val="en-GB"/>
        </w:rPr>
        <w:t xml:space="preserve"> </w:t>
      </w:r>
      <w:r w:rsidR="001464D6">
        <w:rPr>
          <w:rFonts w:ascii="Times New Roman" w:hAnsi="Times New Roman"/>
          <w:sz w:val="24"/>
          <w:lang w:val="en-GB"/>
        </w:rPr>
        <w:t>A p</w:t>
      </w:r>
      <w:r w:rsidRPr="00703FC7">
        <w:rPr>
          <w:rFonts w:ascii="Times New Roman" w:hAnsi="Times New Roman"/>
          <w:sz w:val="24"/>
          <w:lang w:val="en-GB"/>
        </w:rPr>
        <w:t xml:space="preserve">hotograph of </w:t>
      </w:r>
      <w:r w:rsidR="001464D6">
        <w:rPr>
          <w:rFonts w:ascii="Times New Roman" w:hAnsi="Times New Roman"/>
          <w:sz w:val="24"/>
          <w:lang w:val="en-GB"/>
        </w:rPr>
        <w:t>an operation of ultraflexible polymer light-emitting diode with 10 series connected ultraflexible organic photovoltaic module powered by one-sun illumination</w:t>
      </w:r>
      <w:r w:rsidRPr="00703FC7">
        <w:rPr>
          <w:rFonts w:ascii="Times New Roman" w:hAnsi="Times New Roman"/>
          <w:sz w:val="24"/>
          <w:lang w:val="en-GB"/>
        </w:rPr>
        <w:t>.</w:t>
      </w:r>
      <w:r>
        <w:rPr>
          <w:rFonts w:ascii="Times New Roman" w:hAnsi="Times New Roman"/>
          <w:sz w:val="24"/>
          <w:lang w:val="en-GB"/>
        </w:rPr>
        <w:t xml:space="preserve"> Scale bar: </w:t>
      </w:r>
      <w:r w:rsidR="001464D6">
        <w:rPr>
          <w:rFonts w:ascii="Times New Roman" w:hAnsi="Times New Roman"/>
          <w:sz w:val="24"/>
          <w:lang w:val="en-GB"/>
        </w:rPr>
        <w:t>1</w:t>
      </w:r>
      <w:r>
        <w:rPr>
          <w:rFonts w:ascii="Times New Roman" w:hAnsi="Times New Roman"/>
          <w:sz w:val="24"/>
          <w:lang w:val="en-GB"/>
        </w:rPr>
        <w:t xml:space="preserve"> cm.</w:t>
      </w:r>
    </w:p>
    <w:p w14:paraId="4C79C879" w14:textId="45B5DEBA" w:rsidR="009D5FB5" w:rsidRDefault="009D5FB5">
      <w:pPr>
        <w:widowControl/>
        <w:jc w:val="left"/>
        <w:rPr>
          <w:rFonts w:ascii="Times New Roman" w:hAnsi="Times New Roman"/>
          <w:b/>
          <w:sz w:val="28"/>
        </w:rPr>
      </w:pPr>
      <w:r>
        <w:rPr>
          <w:rFonts w:ascii="Times New Roman" w:hAnsi="Times New Roman"/>
          <w:b/>
          <w:sz w:val="28"/>
        </w:rPr>
        <w:br w:type="page"/>
      </w:r>
    </w:p>
    <w:p w14:paraId="6D2E5CB6" w14:textId="244F8D33" w:rsidR="001E1DD2" w:rsidRDefault="001E1DD2">
      <w:pPr>
        <w:widowControl/>
        <w:jc w:val="left"/>
        <w:rPr>
          <w:rFonts w:ascii="Times New Roman" w:hAnsi="Times New Roman"/>
          <w:b/>
          <w:sz w:val="28"/>
        </w:rPr>
      </w:pPr>
      <w:r>
        <w:rPr>
          <w:rFonts w:ascii="Times New Roman" w:hAnsi="Times New Roman"/>
          <w:b/>
          <w:noProof/>
          <w:sz w:val="28"/>
        </w:rPr>
        <w:lastRenderedPageBreak/>
        <w:drawing>
          <wp:inline distT="0" distB="0" distL="0" distR="0" wp14:anchorId="1AE89B6C" wp14:editId="22BDD863">
            <wp:extent cx="5397724" cy="237744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2-2-01.png"/>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5400040" cy="2378460"/>
                    </a:xfrm>
                    <a:prstGeom prst="rect">
                      <a:avLst/>
                    </a:prstGeom>
                    <a:ln>
                      <a:noFill/>
                    </a:ln>
                    <a:extLst>
                      <a:ext uri="{53640926-AAD7-44D8-BBD7-CCE9431645EC}">
                        <a14:shadowObscured xmlns:a14="http://schemas.microsoft.com/office/drawing/2010/main"/>
                      </a:ext>
                    </a:extLst>
                  </pic:spPr>
                </pic:pic>
              </a:graphicData>
            </a:graphic>
          </wp:inline>
        </w:drawing>
      </w:r>
    </w:p>
    <w:p w14:paraId="44CD128C" w14:textId="61C27146" w:rsidR="001464D6" w:rsidRPr="009D5FB5" w:rsidRDefault="001E1DD2" w:rsidP="001E1DD2">
      <w:pPr>
        <w:rPr>
          <w:rFonts w:ascii="Times New Roman" w:hAnsi="Times New Roman"/>
          <w:sz w:val="24"/>
          <w:lang w:val="en-GB"/>
        </w:rPr>
      </w:pPr>
      <w:r w:rsidRPr="00B30A1E">
        <w:rPr>
          <w:rFonts w:ascii="Times New Roman" w:hAnsi="Times New Roman"/>
          <w:b/>
          <w:sz w:val="24"/>
          <w:lang w:val="en-GB"/>
        </w:rPr>
        <w:t xml:space="preserve">Supplementary Figure </w:t>
      </w:r>
      <w:r>
        <w:rPr>
          <w:rFonts w:ascii="Times New Roman" w:hAnsi="Times New Roman"/>
          <w:b/>
          <w:sz w:val="24"/>
          <w:lang w:val="en-GB"/>
        </w:rPr>
        <w:t>2</w:t>
      </w:r>
      <w:r>
        <w:rPr>
          <w:rFonts w:ascii="Times New Roman" w:eastAsia="MS Mincho" w:hAnsi="Times New Roman" w:cs="Times New Roman"/>
          <w:b/>
          <w:sz w:val="24"/>
          <w:szCs w:val="24"/>
          <w:lang w:val="en-GB"/>
        </w:rPr>
        <w:t xml:space="preserve"> | </w:t>
      </w:r>
      <w:r w:rsidR="001464D6">
        <w:rPr>
          <w:rFonts w:ascii="Times New Roman" w:hAnsi="Times New Roman"/>
          <w:b/>
          <w:sz w:val="24"/>
          <w:lang w:val="en-GB"/>
        </w:rPr>
        <w:t>A Top-view Schematic</w:t>
      </w:r>
      <w:r w:rsidRPr="00B30A1E">
        <w:rPr>
          <w:rFonts w:ascii="Times New Roman" w:hAnsi="Times New Roman"/>
          <w:b/>
          <w:sz w:val="24"/>
          <w:lang w:val="en-GB"/>
        </w:rPr>
        <w:t xml:space="preserve"> of</w:t>
      </w:r>
      <w:r w:rsidR="001464D6">
        <w:rPr>
          <w:rFonts w:ascii="Times New Roman" w:hAnsi="Times New Roman"/>
          <w:b/>
          <w:sz w:val="24"/>
          <w:lang w:val="en-GB"/>
        </w:rPr>
        <w:t xml:space="preserve"> Photoplethysmogram Sensor</w:t>
      </w:r>
      <w:r w:rsidRPr="00B30A1E">
        <w:rPr>
          <w:rFonts w:ascii="Times New Roman" w:hAnsi="Times New Roman"/>
          <w:b/>
          <w:sz w:val="24"/>
          <w:lang w:val="en-GB"/>
        </w:rPr>
        <w:t>.</w:t>
      </w:r>
      <w:r>
        <w:rPr>
          <w:rFonts w:ascii="Times New Roman" w:hAnsi="Times New Roman"/>
          <w:b/>
          <w:sz w:val="24"/>
          <w:lang w:val="en-GB"/>
        </w:rPr>
        <w:t xml:space="preserve"> </w:t>
      </w:r>
      <w:r w:rsidR="001464D6" w:rsidRPr="001464D6">
        <w:rPr>
          <w:rFonts w:ascii="Times New Roman" w:hAnsi="Times New Roman"/>
          <w:bCs/>
          <w:sz w:val="24"/>
          <w:lang w:val="en-GB"/>
        </w:rPr>
        <w:t xml:space="preserve">A photoplethysmorgam (PPG) sensor consists of polymer light-emitting diode (PLED) and organic photodiode (OPD). </w:t>
      </w:r>
      <w:r w:rsidR="001464D6">
        <w:rPr>
          <w:rFonts w:ascii="Times New Roman" w:hAnsi="Times New Roman"/>
          <w:sz w:val="24"/>
          <w:lang w:val="en-GB"/>
        </w:rPr>
        <w:t xml:space="preserve">PLED is powered by </w:t>
      </w:r>
      <w:r w:rsidR="001464D6">
        <w:rPr>
          <w:rFonts w:ascii="Times New Roman" w:hAnsi="Times New Roman" w:hint="eastAsia"/>
          <w:sz w:val="24"/>
          <w:lang w:val="en-GB"/>
        </w:rPr>
        <w:t>O</w:t>
      </w:r>
      <w:r w:rsidR="001464D6">
        <w:rPr>
          <w:rFonts w:ascii="Times New Roman" w:hAnsi="Times New Roman"/>
          <w:sz w:val="24"/>
          <w:lang w:val="en-GB"/>
        </w:rPr>
        <w:t xml:space="preserve">PV module and emits light to fingers. Reflected light from blood vessel is detected by OPD output voltages. The output </w:t>
      </w:r>
      <w:r w:rsidR="00445CDF" w:rsidRPr="00445CDF">
        <w:rPr>
          <w:rFonts w:ascii="Times New Roman" w:hAnsi="Times New Roman"/>
          <w:color w:val="FF0000"/>
          <w:sz w:val="24"/>
          <w:lang w:val="en-GB"/>
        </w:rPr>
        <w:t>current</w:t>
      </w:r>
      <w:r w:rsidR="001464D6" w:rsidRPr="00445CDF">
        <w:rPr>
          <w:rFonts w:ascii="Times New Roman" w:hAnsi="Times New Roman"/>
          <w:color w:val="FF0000"/>
          <w:sz w:val="24"/>
          <w:lang w:val="en-GB"/>
        </w:rPr>
        <w:t>s</w:t>
      </w:r>
      <w:r w:rsidR="001464D6">
        <w:rPr>
          <w:rFonts w:ascii="Times New Roman" w:hAnsi="Times New Roman"/>
          <w:sz w:val="24"/>
          <w:lang w:val="en-GB"/>
        </w:rPr>
        <w:t xml:space="preserve"> are transferred to oscilloscope and recorded.</w:t>
      </w:r>
    </w:p>
    <w:p w14:paraId="3C3F2BE9" w14:textId="04747739" w:rsidR="001464D6" w:rsidRDefault="001464D6">
      <w:pPr>
        <w:widowControl/>
        <w:jc w:val="left"/>
        <w:rPr>
          <w:rFonts w:ascii="Times New Roman" w:hAnsi="Times New Roman"/>
          <w:b/>
          <w:sz w:val="28"/>
        </w:rPr>
      </w:pPr>
      <w:r>
        <w:rPr>
          <w:rFonts w:ascii="Times New Roman" w:hAnsi="Times New Roman"/>
          <w:b/>
          <w:sz w:val="28"/>
        </w:rPr>
        <w:br w:type="page"/>
      </w:r>
    </w:p>
    <w:p w14:paraId="4D788BAF" w14:textId="249AFBB1" w:rsidR="0015729B" w:rsidRPr="007F7A5C" w:rsidRDefault="007F7A5C" w:rsidP="00B15387">
      <w:pPr>
        <w:snapToGrid w:val="0"/>
        <w:spacing w:before="100" w:beforeAutospacing="1" w:after="100" w:afterAutospacing="1" w:line="360" w:lineRule="auto"/>
        <w:jc w:val="center"/>
        <w:rPr>
          <w:rFonts w:ascii="Times New Roman" w:hAnsi="Times New Roman"/>
          <w:b/>
          <w:sz w:val="24"/>
        </w:rPr>
      </w:pPr>
      <w:r>
        <w:rPr>
          <w:rFonts w:ascii="Times New Roman" w:hAnsi="Times New Roman"/>
          <w:b/>
          <w:noProof/>
          <w:sz w:val="24"/>
        </w:rPr>
        <w:lastRenderedPageBreak/>
        <w:drawing>
          <wp:inline distT="0" distB="0" distL="0" distR="0" wp14:anchorId="68B6798F" wp14:editId="33D7D998">
            <wp:extent cx="5400040" cy="6519134"/>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3-01.png"/>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5400040" cy="6519134"/>
                    </a:xfrm>
                    <a:prstGeom prst="rect">
                      <a:avLst/>
                    </a:prstGeom>
                    <a:ln>
                      <a:noFill/>
                    </a:ln>
                    <a:extLst>
                      <a:ext uri="{53640926-AAD7-44D8-BBD7-CCE9431645EC}">
                        <a14:shadowObscured xmlns:a14="http://schemas.microsoft.com/office/drawing/2010/main"/>
                      </a:ext>
                    </a:extLst>
                  </pic:spPr>
                </pic:pic>
              </a:graphicData>
            </a:graphic>
          </wp:inline>
        </w:drawing>
      </w:r>
    </w:p>
    <w:p w14:paraId="07C36158" w14:textId="4572A851" w:rsidR="00B15387" w:rsidRDefault="00B15387" w:rsidP="00E74E47">
      <w:pPr>
        <w:rPr>
          <w:rFonts w:ascii="Times New Roman" w:hAnsi="Times New Roman"/>
          <w:sz w:val="24"/>
          <w:lang w:val="en-GB"/>
        </w:rPr>
      </w:pPr>
      <w:r w:rsidRPr="00B30A1E">
        <w:rPr>
          <w:rFonts w:ascii="Times New Roman" w:hAnsi="Times New Roman"/>
          <w:b/>
          <w:sz w:val="24"/>
          <w:lang w:val="en-GB"/>
        </w:rPr>
        <w:t xml:space="preserve">Supplementary Figure </w:t>
      </w:r>
      <w:r w:rsidR="007E31CA">
        <w:rPr>
          <w:rFonts w:ascii="Times New Roman" w:hAnsi="Times New Roman"/>
          <w:b/>
          <w:sz w:val="24"/>
          <w:lang w:val="en-GB"/>
        </w:rPr>
        <w:t>3</w:t>
      </w:r>
      <w:r w:rsidR="00B52994">
        <w:rPr>
          <w:rFonts w:ascii="Times New Roman" w:eastAsia="MS Mincho" w:hAnsi="Times New Roman" w:cs="Times New Roman"/>
          <w:b/>
          <w:sz w:val="24"/>
          <w:szCs w:val="24"/>
          <w:lang w:val="en-GB"/>
        </w:rPr>
        <w:t xml:space="preserve"> | </w:t>
      </w:r>
      <w:r w:rsidR="00843999">
        <w:rPr>
          <w:rFonts w:ascii="Times New Roman" w:hAnsi="Times New Roman" w:cs="Times New Roman"/>
          <w:b/>
          <w:bCs/>
          <w:sz w:val="24"/>
          <w:lang w:val="en-GB"/>
        </w:rPr>
        <w:t xml:space="preserve">Effect of </w:t>
      </w:r>
      <w:r w:rsidR="00843999" w:rsidRPr="00843999">
        <w:rPr>
          <w:rFonts w:ascii="Times New Roman" w:hAnsi="Times New Roman" w:cs="Times New Roman"/>
          <w:b/>
          <w:bCs/>
          <w:sz w:val="24"/>
          <w:szCs w:val="28"/>
          <w:lang w:val="en-GB"/>
        </w:rPr>
        <w:t xml:space="preserve">8-quinolinolato </w:t>
      </w:r>
      <w:r w:rsidR="00843999">
        <w:rPr>
          <w:rFonts w:ascii="Times New Roman" w:hAnsi="Times New Roman" w:cs="Times New Roman"/>
          <w:b/>
          <w:bCs/>
          <w:sz w:val="24"/>
          <w:szCs w:val="28"/>
          <w:lang w:val="en-GB"/>
        </w:rPr>
        <w:t>L</w:t>
      </w:r>
      <w:r w:rsidR="00843999" w:rsidRPr="00843999">
        <w:rPr>
          <w:rFonts w:ascii="Times New Roman" w:hAnsi="Times New Roman" w:cs="Times New Roman"/>
          <w:b/>
          <w:bCs/>
          <w:sz w:val="24"/>
          <w:szCs w:val="28"/>
          <w:lang w:val="en-GB"/>
        </w:rPr>
        <w:t>ithium</w:t>
      </w:r>
      <w:r w:rsidR="00843999" w:rsidRPr="00843999">
        <w:rPr>
          <w:rFonts w:ascii="Times New Roman" w:hAnsi="Times New Roman" w:cs="Times New Roman"/>
          <w:b/>
          <w:bCs/>
          <w:sz w:val="32"/>
          <w:szCs w:val="28"/>
          <w:lang w:val="en-GB"/>
        </w:rPr>
        <w:t xml:space="preserve"> </w:t>
      </w:r>
      <w:r w:rsidR="00843999">
        <w:rPr>
          <w:rFonts w:ascii="Times New Roman" w:hAnsi="Times New Roman" w:cs="Times New Roman"/>
          <w:b/>
          <w:bCs/>
          <w:sz w:val="24"/>
          <w:lang w:val="en-GB"/>
        </w:rPr>
        <w:t>wt% on Inverted Polymer Light-Emitting Diodes</w:t>
      </w:r>
      <w:r w:rsidRPr="00B30A1E">
        <w:rPr>
          <w:rFonts w:ascii="Times New Roman" w:hAnsi="Times New Roman"/>
          <w:b/>
          <w:sz w:val="24"/>
          <w:lang w:val="en-GB"/>
        </w:rPr>
        <w:t>.</w:t>
      </w:r>
      <w:r w:rsidR="0075571A">
        <w:rPr>
          <w:rFonts w:ascii="Times New Roman" w:hAnsi="Times New Roman"/>
          <w:b/>
          <w:sz w:val="24"/>
          <w:lang w:val="en-GB"/>
        </w:rPr>
        <w:t xml:space="preserve"> </w:t>
      </w:r>
      <w:r w:rsidR="0075571A" w:rsidRPr="0075571A">
        <w:rPr>
          <w:rFonts w:ascii="Times New Roman" w:hAnsi="Times New Roman"/>
          <w:b/>
          <w:sz w:val="24"/>
          <w:lang w:val="en-GB"/>
        </w:rPr>
        <w:t>a,</w:t>
      </w:r>
      <w:r w:rsidR="00703FC7" w:rsidRPr="0075571A">
        <w:rPr>
          <w:rFonts w:ascii="Times New Roman" w:hAnsi="Times New Roman"/>
          <w:b/>
          <w:sz w:val="24"/>
          <w:lang w:val="en-GB"/>
        </w:rPr>
        <w:t xml:space="preserve"> </w:t>
      </w:r>
      <w:r w:rsidR="00843999">
        <w:rPr>
          <w:rFonts w:ascii="Times New Roman" w:hAnsi="Times New Roman"/>
          <w:sz w:val="24"/>
          <w:lang w:val="en-GB"/>
        </w:rPr>
        <w:t>Current Density-voltage (</w:t>
      </w:r>
      <w:r w:rsidR="00843999" w:rsidRPr="00843999">
        <w:rPr>
          <w:rFonts w:ascii="Times New Roman" w:hAnsi="Times New Roman"/>
          <w:i/>
          <w:iCs/>
          <w:sz w:val="24"/>
          <w:lang w:val="en-GB"/>
        </w:rPr>
        <w:t>J-V</w:t>
      </w:r>
      <w:r w:rsidR="00843999">
        <w:rPr>
          <w:rFonts w:ascii="Times New Roman" w:hAnsi="Times New Roman"/>
          <w:sz w:val="24"/>
          <w:lang w:val="en-GB"/>
        </w:rPr>
        <w:t xml:space="preserve">) characteristics with 0, 10, 30, 50 wt% doping concentrations of the 8-quinolinolato lithium (Liq). </w:t>
      </w:r>
      <w:r w:rsidR="00843999" w:rsidRPr="00843999">
        <w:rPr>
          <w:rFonts w:ascii="Times New Roman" w:hAnsi="Times New Roman"/>
          <w:b/>
          <w:bCs/>
          <w:sz w:val="24"/>
          <w:lang w:val="en-GB"/>
        </w:rPr>
        <w:t>b,</w:t>
      </w:r>
      <w:r w:rsidR="00843999">
        <w:rPr>
          <w:rFonts w:ascii="Times New Roman" w:hAnsi="Times New Roman"/>
          <w:sz w:val="24"/>
          <w:lang w:val="en-GB"/>
        </w:rPr>
        <w:t xml:space="preserve"> Luminance-voltage (</w:t>
      </w:r>
      <w:r w:rsidR="00843999" w:rsidRPr="00843999">
        <w:rPr>
          <w:rFonts w:ascii="Times New Roman" w:hAnsi="Times New Roman"/>
          <w:i/>
          <w:iCs/>
          <w:sz w:val="24"/>
          <w:lang w:val="en-GB"/>
        </w:rPr>
        <w:t>L-V</w:t>
      </w:r>
      <w:r w:rsidR="00843999">
        <w:rPr>
          <w:rFonts w:ascii="Times New Roman" w:hAnsi="Times New Roman"/>
          <w:sz w:val="24"/>
          <w:lang w:val="en-GB"/>
        </w:rPr>
        <w:t xml:space="preserve">) characteristics with each doping concentrations of Liq </w:t>
      </w:r>
      <w:r w:rsidR="00843999" w:rsidRPr="00E74E47">
        <w:rPr>
          <w:rFonts w:ascii="Times New Roman" w:hAnsi="Times New Roman" w:hint="eastAsia"/>
          <w:b/>
          <w:bCs/>
          <w:sz w:val="24"/>
          <w:lang w:val="en-GB"/>
        </w:rPr>
        <w:t>c</w:t>
      </w:r>
      <w:r w:rsidR="00843999" w:rsidRPr="00E74E47">
        <w:rPr>
          <w:rFonts w:ascii="Times New Roman" w:hAnsi="Times New Roman"/>
          <w:b/>
          <w:bCs/>
          <w:sz w:val="24"/>
          <w:lang w:val="en-GB"/>
        </w:rPr>
        <w:t xml:space="preserve">, </w:t>
      </w:r>
      <w:r w:rsidR="00843999">
        <w:rPr>
          <w:rFonts w:ascii="Times New Roman" w:hAnsi="Times New Roman"/>
          <w:sz w:val="24"/>
          <w:lang w:val="en-GB"/>
        </w:rPr>
        <w:t xml:space="preserve">Current Efficiency Characteristics with each doping concentrations of Liq. </w:t>
      </w:r>
      <w:r w:rsidR="00843999" w:rsidRPr="00E74E47">
        <w:rPr>
          <w:rFonts w:ascii="Times New Roman" w:hAnsi="Times New Roman"/>
          <w:b/>
          <w:bCs/>
          <w:sz w:val="24"/>
          <w:lang w:val="en-GB"/>
        </w:rPr>
        <w:t>d,</w:t>
      </w:r>
      <w:r w:rsidR="00843999">
        <w:rPr>
          <w:rFonts w:ascii="Times New Roman" w:hAnsi="Times New Roman"/>
          <w:sz w:val="24"/>
          <w:lang w:val="en-GB"/>
        </w:rPr>
        <w:t xml:space="preserve"> Air-operation stabilities of the inverted polymer light-emitting diodes (PLEDs) each doping concentrations of Liq. Operation voltage of each PLED was </w:t>
      </w:r>
      <w:r w:rsidR="00E74E47">
        <w:rPr>
          <w:rFonts w:ascii="Times New Roman" w:hAnsi="Times New Roman"/>
          <w:sz w:val="24"/>
          <w:lang w:val="en-GB"/>
        </w:rPr>
        <w:t>8</w:t>
      </w:r>
      <w:r w:rsidR="00843999">
        <w:rPr>
          <w:rFonts w:ascii="Times New Roman" w:hAnsi="Times New Roman"/>
          <w:sz w:val="24"/>
          <w:lang w:val="en-GB"/>
        </w:rPr>
        <w:t xml:space="preserve"> V. The PLEDs operated under </w:t>
      </w:r>
      <w:r w:rsidR="00E74E47">
        <w:rPr>
          <w:rFonts w:ascii="Times New Roman" w:hAnsi="Times New Roman"/>
          <w:sz w:val="24"/>
          <w:lang w:val="en-GB"/>
        </w:rPr>
        <w:t xml:space="preserve">ambient condition (20 </w:t>
      </w:r>
      <w:r w:rsidR="00E74E47" w:rsidRPr="00E74E47">
        <w:rPr>
          <w:rFonts w:ascii="Times New Roman" w:hAnsi="Times New Roman"/>
          <w:sz w:val="24"/>
          <w:vertAlign w:val="superscript"/>
          <w:lang w:val="en-GB"/>
        </w:rPr>
        <w:t>o</w:t>
      </w:r>
      <w:r w:rsidR="00E74E47">
        <w:rPr>
          <w:rFonts w:ascii="Times New Roman" w:hAnsi="Times New Roman"/>
          <w:sz w:val="24"/>
          <w:lang w:val="en-GB"/>
        </w:rPr>
        <w:t>C, 20%</w:t>
      </w:r>
      <w:r w:rsidR="007F7A5C">
        <w:rPr>
          <w:rFonts w:ascii="Times New Roman" w:hAnsi="Times New Roman"/>
          <w:sz w:val="24"/>
          <w:lang w:val="en-GB"/>
        </w:rPr>
        <w:t xml:space="preserve"> relative humidity</w:t>
      </w:r>
      <w:r w:rsidR="00E74E47">
        <w:rPr>
          <w:rFonts w:ascii="Times New Roman" w:hAnsi="Times New Roman"/>
          <w:sz w:val="24"/>
          <w:lang w:val="en-GB"/>
        </w:rPr>
        <w:t>).</w:t>
      </w:r>
      <w:r w:rsidR="00843999">
        <w:rPr>
          <w:rFonts w:ascii="Times New Roman" w:hAnsi="Times New Roman"/>
          <w:sz w:val="24"/>
          <w:lang w:val="en-GB"/>
        </w:rPr>
        <w:t xml:space="preserve"> </w:t>
      </w:r>
      <w:r w:rsidR="00843999" w:rsidRPr="00E74E47">
        <w:rPr>
          <w:rFonts w:ascii="Times New Roman" w:hAnsi="Times New Roman"/>
          <w:b/>
          <w:bCs/>
          <w:sz w:val="24"/>
          <w:lang w:val="en-GB"/>
        </w:rPr>
        <w:t>e,</w:t>
      </w:r>
      <w:r w:rsidR="00843999">
        <w:rPr>
          <w:rFonts w:ascii="Times New Roman" w:hAnsi="Times New Roman"/>
          <w:sz w:val="24"/>
          <w:lang w:val="en-GB"/>
        </w:rPr>
        <w:t xml:space="preserve"> </w:t>
      </w:r>
      <w:r w:rsidR="00E74E47">
        <w:rPr>
          <w:rFonts w:ascii="Times New Roman" w:hAnsi="Times New Roman"/>
          <w:sz w:val="24"/>
          <w:lang w:val="en-GB"/>
        </w:rPr>
        <w:t>Summary of the variations in the efficiency and lifetime of the PLED with varying doping concentrations of Liq.</w:t>
      </w:r>
      <w:r w:rsidRPr="00B30A1E">
        <w:rPr>
          <w:rFonts w:ascii="Times New Roman" w:hAnsi="Times New Roman" w:hint="eastAsia"/>
          <w:sz w:val="24"/>
          <w:lang w:val="en-GB"/>
        </w:rPr>
        <w:br w:type="page"/>
      </w:r>
    </w:p>
    <w:p w14:paraId="2F582A98" w14:textId="7A355E61" w:rsidR="004F167F" w:rsidRDefault="007F7A5C" w:rsidP="00987745">
      <w:pPr>
        <w:jc w:val="center"/>
        <w:rPr>
          <w:rFonts w:ascii="Times New Roman" w:hAnsi="Times New Roman"/>
          <w:sz w:val="24"/>
          <w:lang w:val="en-GB"/>
        </w:rPr>
      </w:pPr>
      <w:r>
        <w:rPr>
          <w:rFonts w:ascii="Times New Roman" w:hAnsi="Times New Roman"/>
          <w:noProof/>
          <w:sz w:val="24"/>
        </w:rPr>
        <w:lastRenderedPageBreak/>
        <w:drawing>
          <wp:inline distT="0" distB="0" distL="0" distR="0" wp14:anchorId="6C72B7E8" wp14:editId="68503797">
            <wp:extent cx="5400040" cy="31381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4-01.png"/>
                    <pic:cNvPicPr/>
                  </pic:nvPicPr>
                  <pic:blipFill>
                    <a:blip r:embed="rId12" cstate="print">
                      <a:extLst>
                        <a:ext uri="{28A0092B-C50C-407E-A947-70E740481C1C}">
                          <a14:useLocalDpi xmlns:a14="http://schemas.microsoft.com/office/drawing/2010/main"/>
                        </a:ext>
                      </a:extLst>
                    </a:blip>
                    <a:stretch>
                      <a:fillRect/>
                    </a:stretch>
                  </pic:blipFill>
                  <pic:spPr>
                    <a:xfrm>
                      <a:off x="0" y="0"/>
                      <a:ext cx="5400040" cy="3138170"/>
                    </a:xfrm>
                    <a:prstGeom prst="rect">
                      <a:avLst/>
                    </a:prstGeom>
                  </pic:spPr>
                </pic:pic>
              </a:graphicData>
            </a:graphic>
          </wp:inline>
        </w:drawing>
      </w:r>
    </w:p>
    <w:p w14:paraId="6D7A277C" w14:textId="7B22E3C6" w:rsidR="00B15387" w:rsidRPr="001D1D47" w:rsidRDefault="00B15387" w:rsidP="0075571A">
      <w:pPr>
        <w:widowControl/>
        <w:rPr>
          <w:rFonts w:ascii="Times New Roman" w:hAnsi="Times New Roman"/>
          <w:bCs/>
          <w:color w:val="000000" w:themeColor="text1"/>
          <w:sz w:val="24"/>
          <w:lang w:val="en-GB"/>
        </w:rPr>
      </w:pPr>
      <w:r w:rsidRPr="005B41EB">
        <w:rPr>
          <w:rFonts w:ascii="Times New Roman" w:hAnsi="Times New Roman"/>
          <w:b/>
          <w:sz w:val="24"/>
          <w:lang w:val="en-GB"/>
        </w:rPr>
        <w:t xml:space="preserve">Supplementary Figure </w:t>
      </w:r>
      <w:r w:rsidR="007E31CA">
        <w:rPr>
          <w:rFonts w:ascii="Times New Roman" w:hAnsi="Times New Roman"/>
          <w:b/>
          <w:sz w:val="24"/>
          <w:lang w:val="en-GB"/>
        </w:rPr>
        <w:t>4</w:t>
      </w:r>
      <w:r w:rsidR="00B52994">
        <w:rPr>
          <w:rFonts w:ascii="Times New Roman" w:eastAsia="MS Mincho" w:hAnsi="Times New Roman" w:cs="Times New Roman"/>
          <w:b/>
          <w:sz w:val="24"/>
          <w:szCs w:val="24"/>
          <w:lang w:val="en-GB"/>
        </w:rPr>
        <w:t xml:space="preserve"> | </w:t>
      </w:r>
      <w:r w:rsidR="00E74E47">
        <w:rPr>
          <w:rFonts w:ascii="Times New Roman" w:eastAsia="MS Mincho" w:hAnsi="Times New Roman" w:cs="Times New Roman"/>
          <w:b/>
          <w:sz w:val="24"/>
          <w:szCs w:val="24"/>
          <w:lang w:val="en-GB"/>
        </w:rPr>
        <w:t xml:space="preserve">Polymer Light-Emitting Diodes Stability under Constant </w:t>
      </w:r>
      <w:r w:rsidR="00294B9E">
        <w:rPr>
          <w:rFonts w:ascii="Times New Roman" w:eastAsia="MS Mincho" w:hAnsi="Times New Roman" w:cs="Times New Roman"/>
          <w:b/>
          <w:sz w:val="24"/>
          <w:szCs w:val="24"/>
          <w:lang w:val="en-GB"/>
        </w:rPr>
        <w:t xml:space="preserve">Voltage </w:t>
      </w:r>
      <w:r w:rsidR="00E74E47">
        <w:rPr>
          <w:rFonts w:ascii="Times New Roman" w:eastAsia="MS Mincho" w:hAnsi="Times New Roman" w:cs="Times New Roman"/>
          <w:b/>
          <w:sz w:val="24"/>
          <w:szCs w:val="24"/>
          <w:lang w:val="en-GB"/>
        </w:rPr>
        <w:t>Operation in Ambient Air</w:t>
      </w:r>
      <w:r w:rsidR="00E82774">
        <w:rPr>
          <w:rFonts w:ascii="Times New Roman" w:hAnsi="Times New Roman"/>
          <w:b/>
          <w:sz w:val="24"/>
          <w:lang w:val="en-GB"/>
        </w:rPr>
        <w:t>.</w:t>
      </w:r>
      <w:r w:rsidRPr="005B41EB">
        <w:rPr>
          <w:rFonts w:ascii="Times New Roman" w:hAnsi="Times New Roman"/>
          <w:b/>
          <w:sz w:val="24"/>
          <w:lang w:val="en-GB"/>
        </w:rPr>
        <w:t xml:space="preserve"> </w:t>
      </w:r>
      <w:r w:rsidR="001D1D47" w:rsidRPr="001D1D47">
        <w:rPr>
          <w:rFonts w:ascii="Times New Roman" w:hAnsi="Times New Roman"/>
          <w:bCs/>
          <w:sz w:val="24"/>
          <w:lang w:val="en-GB"/>
        </w:rPr>
        <w:t>Air stability between various reported structures and electron transporting layers (ETLs)</w:t>
      </w:r>
      <w:r w:rsidR="001D1D47">
        <w:rPr>
          <w:rFonts w:ascii="Times New Roman" w:hAnsi="Times New Roman"/>
          <w:bCs/>
          <w:sz w:val="24"/>
          <w:lang w:val="en-GB"/>
        </w:rPr>
        <w:t xml:space="preserve"> of polymer light-emitting diode (PLED) were compared. Conventional structure of PLED has a stack of ITO/PEDOT:PSS/Superyellow (SY)/NaF/Al. Those of inverted structures are ITO/ZnO/SY/MoO</w:t>
      </w:r>
      <w:r w:rsidR="001D1D47" w:rsidRPr="001D1D47">
        <w:rPr>
          <w:rFonts w:ascii="Times New Roman" w:hAnsi="Times New Roman"/>
          <w:bCs/>
          <w:sz w:val="24"/>
          <w:vertAlign w:val="subscript"/>
          <w:lang w:val="en-GB"/>
        </w:rPr>
        <w:t>X</w:t>
      </w:r>
      <w:r w:rsidR="001D1D47">
        <w:rPr>
          <w:rFonts w:ascii="Times New Roman" w:hAnsi="Times New Roman"/>
          <w:bCs/>
          <w:sz w:val="24"/>
          <w:lang w:val="en-GB"/>
        </w:rPr>
        <w:t>/Al, ITO/ZnO/PEI/SY/MoO</w:t>
      </w:r>
      <w:r w:rsidR="001D1D47" w:rsidRPr="001D1D47">
        <w:rPr>
          <w:rFonts w:ascii="Times New Roman" w:hAnsi="Times New Roman"/>
          <w:bCs/>
          <w:sz w:val="24"/>
          <w:vertAlign w:val="subscript"/>
          <w:lang w:val="en-GB"/>
        </w:rPr>
        <w:t>X</w:t>
      </w:r>
      <w:r w:rsidR="001D1D47">
        <w:rPr>
          <w:rFonts w:ascii="Times New Roman" w:hAnsi="Times New Roman"/>
          <w:bCs/>
          <w:sz w:val="24"/>
          <w:lang w:val="en-GB"/>
        </w:rPr>
        <w:t>/Al, ITO/ZnO/PEIE:Liq/SY/MoO</w:t>
      </w:r>
      <w:r w:rsidR="001D1D47" w:rsidRPr="001D1D47">
        <w:rPr>
          <w:rFonts w:ascii="Times New Roman" w:hAnsi="Times New Roman"/>
          <w:bCs/>
          <w:sz w:val="24"/>
          <w:vertAlign w:val="subscript"/>
          <w:lang w:val="en-GB"/>
        </w:rPr>
        <w:t>X</w:t>
      </w:r>
      <w:r w:rsidR="001D1D47">
        <w:rPr>
          <w:rFonts w:ascii="Times New Roman" w:hAnsi="Times New Roman"/>
          <w:bCs/>
          <w:sz w:val="24"/>
          <w:lang w:val="en-GB"/>
        </w:rPr>
        <w:t xml:space="preserve">/Al, respectively. Operation voltage was 8 V. The devices were operated in ambient air condition (20 </w:t>
      </w:r>
      <w:r w:rsidR="001D1D47" w:rsidRPr="001D1D47">
        <w:rPr>
          <w:rFonts w:ascii="Times New Roman" w:hAnsi="Times New Roman"/>
          <w:bCs/>
          <w:sz w:val="24"/>
          <w:vertAlign w:val="superscript"/>
          <w:lang w:val="en-GB"/>
        </w:rPr>
        <w:t>o</w:t>
      </w:r>
      <w:r w:rsidR="001D1D47">
        <w:rPr>
          <w:rFonts w:ascii="Times New Roman" w:hAnsi="Times New Roman"/>
          <w:bCs/>
          <w:sz w:val="24"/>
          <w:lang w:val="en-GB"/>
        </w:rPr>
        <w:t>C, 20%</w:t>
      </w:r>
      <w:r w:rsidR="007F7A5C">
        <w:rPr>
          <w:rFonts w:ascii="Times New Roman" w:hAnsi="Times New Roman"/>
          <w:bCs/>
          <w:sz w:val="24"/>
          <w:lang w:val="en-GB"/>
        </w:rPr>
        <w:t xml:space="preserve"> relative humidity</w:t>
      </w:r>
      <w:r w:rsidR="001D1D47">
        <w:rPr>
          <w:rFonts w:ascii="Times New Roman" w:hAnsi="Times New Roman"/>
          <w:bCs/>
          <w:sz w:val="24"/>
          <w:lang w:val="en-GB"/>
        </w:rPr>
        <w:t>).</w:t>
      </w:r>
    </w:p>
    <w:p w14:paraId="0249BAEF" w14:textId="77777777" w:rsidR="00B15387" w:rsidRPr="00B30A1E" w:rsidRDefault="00B15387" w:rsidP="00B15387">
      <w:pPr>
        <w:widowControl/>
        <w:jc w:val="left"/>
        <w:rPr>
          <w:rFonts w:ascii="Times New Roman" w:hAnsi="Times New Roman"/>
          <w:sz w:val="24"/>
          <w:lang w:val="en-GB"/>
        </w:rPr>
      </w:pPr>
      <w:r w:rsidRPr="00B30A1E">
        <w:rPr>
          <w:rFonts w:ascii="Times New Roman" w:hAnsi="Times New Roman"/>
          <w:sz w:val="24"/>
          <w:lang w:val="en-GB"/>
        </w:rPr>
        <w:br w:type="page"/>
      </w:r>
    </w:p>
    <w:p w14:paraId="6195121A" w14:textId="5CD35089" w:rsidR="00B15387" w:rsidRPr="00B30A1E" w:rsidRDefault="007F7A5C" w:rsidP="00B15387">
      <w:pPr>
        <w:widowControl/>
        <w:jc w:val="center"/>
        <w:rPr>
          <w:rFonts w:ascii="Times New Roman" w:hAnsi="Times New Roman"/>
          <w:sz w:val="24"/>
          <w:lang w:val="en-GB"/>
        </w:rPr>
      </w:pPr>
      <w:r>
        <w:rPr>
          <w:rFonts w:ascii="Times New Roman" w:hAnsi="Times New Roman"/>
          <w:noProof/>
          <w:sz w:val="24"/>
        </w:rPr>
        <w:lastRenderedPageBreak/>
        <w:drawing>
          <wp:inline distT="0" distB="0" distL="0" distR="0" wp14:anchorId="31C58B4F" wp14:editId="6E9DC932">
            <wp:extent cx="5400040" cy="313817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5-01.png"/>
                    <pic:cNvPicPr/>
                  </pic:nvPicPr>
                  <pic:blipFill>
                    <a:blip r:embed="rId13" cstate="print">
                      <a:extLst>
                        <a:ext uri="{28A0092B-C50C-407E-A947-70E740481C1C}">
                          <a14:useLocalDpi xmlns:a14="http://schemas.microsoft.com/office/drawing/2010/main"/>
                        </a:ext>
                      </a:extLst>
                    </a:blip>
                    <a:stretch>
                      <a:fillRect/>
                    </a:stretch>
                  </pic:blipFill>
                  <pic:spPr>
                    <a:xfrm>
                      <a:off x="0" y="0"/>
                      <a:ext cx="5400040" cy="3138170"/>
                    </a:xfrm>
                    <a:prstGeom prst="rect">
                      <a:avLst/>
                    </a:prstGeom>
                  </pic:spPr>
                </pic:pic>
              </a:graphicData>
            </a:graphic>
          </wp:inline>
        </w:drawing>
      </w:r>
    </w:p>
    <w:p w14:paraId="77270996" w14:textId="00CEE757" w:rsidR="00BE55F6" w:rsidRDefault="00B15387" w:rsidP="00794563">
      <w:pPr>
        <w:widowControl/>
        <w:rPr>
          <w:rFonts w:ascii="Times New Roman" w:eastAsia="MS Mincho" w:hAnsi="Times New Roman" w:cs="Times New Roman"/>
          <w:bCs/>
          <w:sz w:val="24"/>
          <w:szCs w:val="24"/>
          <w:lang w:val="en-GB"/>
        </w:rPr>
      </w:pPr>
      <w:r w:rsidRPr="005B41EB">
        <w:rPr>
          <w:rFonts w:ascii="Times New Roman" w:hAnsi="Times New Roman"/>
          <w:b/>
          <w:sz w:val="24"/>
          <w:lang w:val="en-GB"/>
        </w:rPr>
        <w:t xml:space="preserve">Supplementary Figure </w:t>
      </w:r>
      <w:r w:rsidR="007E31CA">
        <w:rPr>
          <w:rFonts w:ascii="Times New Roman" w:hAnsi="Times New Roman"/>
          <w:b/>
          <w:sz w:val="24"/>
          <w:lang w:val="en-GB"/>
        </w:rPr>
        <w:t>5</w:t>
      </w:r>
      <w:r w:rsidR="00B52994">
        <w:rPr>
          <w:rFonts w:ascii="Times New Roman" w:eastAsia="MS Mincho" w:hAnsi="Times New Roman" w:cs="Times New Roman"/>
          <w:b/>
          <w:sz w:val="24"/>
          <w:szCs w:val="24"/>
          <w:lang w:val="en-GB"/>
        </w:rPr>
        <w:t xml:space="preserve"> | </w:t>
      </w:r>
      <w:r w:rsidR="001D1D47">
        <w:rPr>
          <w:rFonts w:ascii="Times New Roman" w:eastAsia="MS Mincho" w:hAnsi="Times New Roman" w:cs="Times New Roman"/>
          <w:b/>
          <w:sz w:val="24"/>
          <w:szCs w:val="24"/>
          <w:lang w:val="en-GB"/>
        </w:rPr>
        <w:t xml:space="preserve">A Comparison of the Current Efficiencies of Various Inverted Structure Polymer Light-Emitting Diodes. </w:t>
      </w:r>
      <w:r w:rsidR="001D1D47" w:rsidRPr="001D1D47">
        <w:rPr>
          <w:rFonts w:ascii="Times New Roman" w:eastAsia="MS Mincho" w:hAnsi="Times New Roman" w:cs="Times New Roman"/>
          <w:bCs/>
          <w:sz w:val="24"/>
          <w:szCs w:val="24"/>
          <w:lang w:val="en-GB"/>
        </w:rPr>
        <w:t xml:space="preserve">The red line indicates </w:t>
      </w:r>
      <w:r w:rsidR="001509BF">
        <w:rPr>
          <w:rFonts w:ascii="Times New Roman" w:eastAsia="MS Mincho" w:hAnsi="Times New Roman" w:cs="Times New Roman"/>
          <w:bCs/>
          <w:sz w:val="24"/>
          <w:szCs w:val="24"/>
          <w:lang w:val="en-GB"/>
        </w:rPr>
        <w:t>current efficiencies of the</w:t>
      </w:r>
      <w:r w:rsidR="001D1D47" w:rsidRPr="001D1D47">
        <w:rPr>
          <w:rFonts w:ascii="Times New Roman" w:eastAsia="MS Mincho" w:hAnsi="Times New Roman" w:cs="Times New Roman"/>
          <w:bCs/>
          <w:sz w:val="24"/>
          <w:szCs w:val="24"/>
          <w:lang w:val="en-GB"/>
        </w:rPr>
        <w:t xml:space="preserve"> polymer light-emitting diode (PLED)</w:t>
      </w:r>
      <w:r w:rsidR="001D1D47">
        <w:rPr>
          <w:rFonts w:ascii="Times New Roman" w:eastAsia="MS Mincho" w:hAnsi="Times New Roman" w:cs="Times New Roman"/>
          <w:bCs/>
          <w:sz w:val="24"/>
          <w:szCs w:val="24"/>
          <w:lang w:val="en-GB"/>
        </w:rPr>
        <w:t xml:space="preserve"> with a stack of ITO/ZnO/PEIE:</w:t>
      </w:r>
      <w:r w:rsidR="001509BF">
        <w:rPr>
          <w:rFonts w:ascii="Times New Roman" w:eastAsia="MS Mincho" w:hAnsi="Times New Roman" w:cs="Times New Roman"/>
          <w:bCs/>
          <w:sz w:val="24"/>
          <w:szCs w:val="24"/>
          <w:lang w:val="en-GB"/>
        </w:rPr>
        <w:t>Liq/SY/MoO</w:t>
      </w:r>
      <w:r w:rsidR="001509BF" w:rsidRPr="001509BF">
        <w:rPr>
          <w:rFonts w:ascii="Times New Roman" w:eastAsia="MS Mincho" w:hAnsi="Times New Roman" w:cs="Times New Roman"/>
          <w:bCs/>
          <w:sz w:val="24"/>
          <w:szCs w:val="24"/>
          <w:vertAlign w:val="subscript"/>
          <w:lang w:val="en-GB"/>
        </w:rPr>
        <w:t>X</w:t>
      </w:r>
      <w:r w:rsidR="001509BF">
        <w:rPr>
          <w:rFonts w:ascii="Times New Roman" w:eastAsia="MS Mincho" w:hAnsi="Times New Roman" w:cs="Times New Roman"/>
          <w:bCs/>
          <w:sz w:val="24"/>
          <w:szCs w:val="24"/>
          <w:lang w:val="en-GB"/>
        </w:rPr>
        <w:t>/Al. The blue line indicates those with ITO/ZnO/PEI/SY/MoO</w:t>
      </w:r>
      <w:r w:rsidR="001509BF" w:rsidRPr="001509BF">
        <w:rPr>
          <w:rFonts w:ascii="Times New Roman" w:eastAsia="MS Mincho" w:hAnsi="Times New Roman" w:cs="Times New Roman"/>
          <w:bCs/>
          <w:sz w:val="24"/>
          <w:szCs w:val="24"/>
          <w:vertAlign w:val="subscript"/>
          <w:lang w:val="en-GB"/>
        </w:rPr>
        <w:t>X</w:t>
      </w:r>
      <w:r w:rsidR="001509BF">
        <w:rPr>
          <w:rFonts w:ascii="Times New Roman" w:eastAsia="MS Mincho" w:hAnsi="Times New Roman" w:cs="Times New Roman"/>
          <w:bCs/>
          <w:sz w:val="24"/>
          <w:szCs w:val="24"/>
          <w:lang w:val="en-GB"/>
        </w:rPr>
        <w:t>/Al and the black line indicates those with ITO/ZnO/PEI/F8BT/MoO</w:t>
      </w:r>
      <w:r w:rsidR="001509BF" w:rsidRPr="001509BF">
        <w:rPr>
          <w:rFonts w:ascii="Times New Roman" w:eastAsia="MS Mincho" w:hAnsi="Times New Roman" w:cs="Times New Roman"/>
          <w:bCs/>
          <w:sz w:val="24"/>
          <w:szCs w:val="24"/>
          <w:vertAlign w:val="subscript"/>
          <w:lang w:val="en-GB"/>
        </w:rPr>
        <w:t>X</w:t>
      </w:r>
      <w:r w:rsidR="001509BF">
        <w:rPr>
          <w:rFonts w:ascii="Times New Roman" w:eastAsia="MS Mincho" w:hAnsi="Times New Roman" w:cs="Times New Roman"/>
          <w:bCs/>
          <w:sz w:val="24"/>
          <w:szCs w:val="24"/>
          <w:lang w:val="en-GB"/>
        </w:rPr>
        <w:t>/Al, respectively.</w:t>
      </w:r>
    </w:p>
    <w:p w14:paraId="1C8DB63F" w14:textId="77777777" w:rsidR="00BE55F6" w:rsidRDefault="00BE55F6">
      <w:pPr>
        <w:widowControl/>
        <w:jc w:val="left"/>
        <w:rPr>
          <w:rFonts w:ascii="Times New Roman" w:eastAsia="MS Mincho" w:hAnsi="Times New Roman" w:cs="Times New Roman"/>
          <w:bCs/>
          <w:sz w:val="24"/>
          <w:szCs w:val="24"/>
          <w:lang w:val="en-GB"/>
        </w:rPr>
      </w:pPr>
      <w:r>
        <w:rPr>
          <w:rFonts w:ascii="Times New Roman" w:eastAsia="MS Mincho" w:hAnsi="Times New Roman" w:cs="Times New Roman"/>
          <w:bCs/>
          <w:sz w:val="24"/>
          <w:szCs w:val="24"/>
          <w:lang w:val="en-GB"/>
        </w:rPr>
        <w:br w:type="page"/>
      </w:r>
    </w:p>
    <w:p w14:paraId="7D943A38" w14:textId="039546DD" w:rsidR="00BE55F6" w:rsidRDefault="00BE55F6" w:rsidP="00BE55F6">
      <w:pPr>
        <w:jc w:val="center"/>
        <w:rPr>
          <w:rFonts w:ascii="Times New Roman" w:eastAsia="Times New Roman" w:hAnsi="Times New Roman" w:cs="Times New Roman"/>
          <w:color w:val="000000"/>
          <w:kern w:val="0"/>
          <w:sz w:val="24"/>
        </w:rPr>
      </w:pPr>
      <w:r>
        <w:rPr>
          <w:rFonts w:ascii="Times New Roman" w:eastAsia="Times New Roman" w:hAnsi="Times New Roman" w:cs="Times New Roman"/>
          <w:noProof/>
          <w:color w:val="000000"/>
          <w:kern w:val="0"/>
          <w:sz w:val="24"/>
        </w:rPr>
        <w:lastRenderedPageBreak/>
        <w:drawing>
          <wp:inline distT="0" distB="0" distL="0" distR="0" wp14:anchorId="6C1554A3" wp14:editId="095CE2F6">
            <wp:extent cx="2975816" cy="3014980"/>
            <wp:effectExtent l="0" t="0" r="0" b="0"/>
            <wp:docPr id="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2976403" cy="3015575"/>
                    </a:xfrm>
                    <a:prstGeom prst="rect">
                      <a:avLst/>
                    </a:prstGeom>
                    <a:ln>
                      <a:noFill/>
                    </a:ln>
                    <a:extLst>
                      <a:ext uri="{53640926-AAD7-44D8-BBD7-CCE9431645EC}">
                        <a14:shadowObscured xmlns:a14="http://schemas.microsoft.com/office/drawing/2010/main"/>
                      </a:ext>
                    </a:extLst>
                  </pic:spPr>
                </pic:pic>
              </a:graphicData>
            </a:graphic>
          </wp:inline>
        </w:drawing>
      </w:r>
    </w:p>
    <w:p w14:paraId="3A8A70C7" w14:textId="77B279CC" w:rsidR="00BE55F6" w:rsidRPr="009C24A2" w:rsidRDefault="00BE55F6" w:rsidP="00BE55F6">
      <w:pPr>
        <w:rPr>
          <w:rFonts w:ascii="Times New Roman" w:hAnsi="Times New Roman"/>
          <w:bCs/>
          <w:color w:val="000000" w:themeColor="text1"/>
          <w:sz w:val="24"/>
        </w:rPr>
      </w:pPr>
      <w:r w:rsidRPr="009C24A2">
        <w:rPr>
          <w:rFonts w:ascii="Times New Roman" w:hAnsi="Times New Roman"/>
          <w:b/>
          <w:color w:val="000000" w:themeColor="text1"/>
          <w:sz w:val="24"/>
        </w:rPr>
        <w:t xml:space="preserve">Supplementary Figure </w:t>
      </w:r>
      <w:r>
        <w:rPr>
          <w:rFonts w:ascii="Times New Roman" w:hAnsi="Times New Roman"/>
          <w:b/>
          <w:color w:val="000000" w:themeColor="text1"/>
          <w:sz w:val="24"/>
        </w:rPr>
        <w:t>6</w:t>
      </w:r>
      <w:r w:rsidRPr="009C24A2">
        <w:rPr>
          <w:rFonts w:ascii="Times New Roman" w:eastAsia="MS Mincho" w:hAnsi="Times New Roman" w:cs="Times New Roman"/>
          <w:b/>
          <w:color w:val="000000" w:themeColor="text1"/>
          <w:sz w:val="24"/>
        </w:rPr>
        <w:t xml:space="preserve"> | Angular Distribution of the PLED Luminance. </w:t>
      </w:r>
      <w:r w:rsidRPr="009C24A2">
        <w:rPr>
          <w:rFonts w:ascii="Times New Roman" w:eastAsia="MS Mincho" w:hAnsi="Times New Roman" w:cs="Times New Roman"/>
          <w:bCs/>
          <w:color w:val="000000" w:themeColor="text1"/>
          <w:sz w:val="24"/>
        </w:rPr>
        <w:t>Angular distribution was measured under the operation voltage of 6 V. Initial value of PLED luminance was 2153 cd/m</w:t>
      </w:r>
      <w:r w:rsidRPr="009C24A2">
        <w:rPr>
          <w:rFonts w:ascii="Times New Roman" w:eastAsia="MS Mincho" w:hAnsi="Times New Roman" w:cs="Times New Roman"/>
          <w:bCs/>
          <w:color w:val="000000" w:themeColor="text1"/>
          <w:sz w:val="24"/>
          <w:vertAlign w:val="superscript"/>
        </w:rPr>
        <w:t>2</w:t>
      </w:r>
      <w:r w:rsidRPr="009C24A2">
        <w:rPr>
          <w:rFonts w:ascii="Times New Roman" w:eastAsia="MS Mincho" w:hAnsi="Times New Roman" w:cs="Times New Roman"/>
          <w:bCs/>
          <w:color w:val="000000" w:themeColor="text1"/>
          <w:sz w:val="24"/>
        </w:rPr>
        <w:t xml:space="preserve"> with the angle of 0</w:t>
      </w:r>
      <w:r w:rsidRPr="009C24A2">
        <w:rPr>
          <w:rFonts w:ascii="Times New Roman" w:eastAsia="MS Mincho" w:hAnsi="Times New Roman" w:cs="Times New Roman"/>
          <w:bCs/>
          <w:color w:val="000000" w:themeColor="text1"/>
          <w:sz w:val="24"/>
          <w:vertAlign w:val="superscript"/>
        </w:rPr>
        <w:t>o</w:t>
      </w:r>
      <w:r w:rsidRPr="009C24A2">
        <w:rPr>
          <w:rFonts w:ascii="Times New Roman" w:eastAsia="MS Mincho" w:hAnsi="Times New Roman" w:cs="Times New Roman"/>
          <w:bCs/>
          <w:color w:val="000000" w:themeColor="text1"/>
          <w:sz w:val="24"/>
        </w:rPr>
        <w:t>.</w:t>
      </w:r>
    </w:p>
    <w:p w14:paraId="0B23F5AA" w14:textId="77777777" w:rsidR="00BE55F6" w:rsidRPr="00BE55F6" w:rsidRDefault="00BE55F6" w:rsidP="00794563">
      <w:pPr>
        <w:widowControl/>
        <w:rPr>
          <w:rFonts w:ascii="Times New Roman" w:hAnsi="Times New Roman"/>
          <w:sz w:val="24"/>
        </w:rPr>
      </w:pPr>
    </w:p>
    <w:p w14:paraId="486CE98D" w14:textId="52640DA9" w:rsidR="00EA5202" w:rsidRDefault="002A5471" w:rsidP="00794563">
      <w:pPr>
        <w:widowControl/>
        <w:jc w:val="center"/>
        <w:rPr>
          <w:rFonts w:ascii="Times New Roman" w:hAnsi="Times New Roman"/>
          <w:sz w:val="24"/>
          <w:lang w:val="en-GB"/>
        </w:rPr>
      </w:pPr>
      <w:r>
        <w:rPr>
          <w:rFonts w:ascii="Times New Roman" w:hAnsi="Times New Roman"/>
          <w:sz w:val="24"/>
          <w:lang w:val="en-GB"/>
        </w:rPr>
        <w:br w:type="page"/>
      </w:r>
    </w:p>
    <w:p w14:paraId="09851ADC" w14:textId="33F5A02C" w:rsidR="004F167F" w:rsidRPr="002A5471" w:rsidRDefault="007448C6" w:rsidP="00794563">
      <w:pPr>
        <w:widowControl/>
        <w:jc w:val="center"/>
        <w:rPr>
          <w:rFonts w:ascii="Times New Roman" w:hAnsi="Times New Roman"/>
          <w:sz w:val="24"/>
          <w:lang w:val="en-GB"/>
        </w:rPr>
      </w:pPr>
      <w:r>
        <w:rPr>
          <w:rFonts w:ascii="Times New Roman" w:hAnsi="Times New Roman"/>
          <w:noProof/>
          <w:sz w:val="24"/>
        </w:rPr>
        <w:lastRenderedPageBreak/>
        <w:drawing>
          <wp:inline distT="0" distB="0" distL="0" distR="0" wp14:anchorId="710E865B" wp14:editId="02D448E4">
            <wp:extent cx="5399292" cy="229044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5400040" cy="2290762"/>
                    </a:xfrm>
                    <a:prstGeom prst="rect">
                      <a:avLst/>
                    </a:prstGeom>
                    <a:ln>
                      <a:noFill/>
                    </a:ln>
                    <a:extLst>
                      <a:ext uri="{53640926-AAD7-44D8-BBD7-CCE9431645EC}">
                        <a14:shadowObscured xmlns:a14="http://schemas.microsoft.com/office/drawing/2010/main"/>
                      </a:ext>
                    </a:extLst>
                  </pic:spPr>
                </pic:pic>
              </a:graphicData>
            </a:graphic>
          </wp:inline>
        </w:drawing>
      </w:r>
    </w:p>
    <w:p w14:paraId="043DB1EF" w14:textId="1BC15AF6" w:rsidR="00B15387" w:rsidRDefault="00B15387" w:rsidP="0075571A">
      <w:pPr>
        <w:rPr>
          <w:rFonts w:ascii="Times New Roman" w:eastAsia="MS Mincho" w:hAnsi="Times New Roman" w:cs="Times New Roman"/>
          <w:bCs/>
          <w:sz w:val="24"/>
          <w:szCs w:val="24"/>
          <w:lang w:val="en-GB"/>
        </w:rPr>
      </w:pPr>
      <w:r w:rsidRPr="00B30A1E">
        <w:rPr>
          <w:rFonts w:ascii="Times New Roman" w:hAnsi="Times New Roman"/>
          <w:b/>
          <w:sz w:val="24"/>
          <w:lang w:val="en-GB"/>
        </w:rPr>
        <w:t xml:space="preserve">Supplementary Figure </w:t>
      </w:r>
      <w:r w:rsidR="00BE55F6">
        <w:rPr>
          <w:rFonts w:ascii="Times New Roman" w:hAnsi="Times New Roman"/>
          <w:b/>
          <w:sz w:val="24"/>
          <w:lang w:val="en-GB"/>
        </w:rPr>
        <w:t>7</w:t>
      </w:r>
      <w:r w:rsidR="00B52994">
        <w:rPr>
          <w:rFonts w:ascii="Times New Roman" w:eastAsia="MS Mincho" w:hAnsi="Times New Roman" w:cs="Times New Roman"/>
          <w:b/>
          <w:sz w:val="24"/>
          <w:szCs w:val="24"/>
          <w:lang w:val="en-GB"/>
        </w:rPr>
        <w:t xml:space="preserve"> | </w:t>
      </w:r>
      <w:r w:rsidR="001509BF">
        <w:rPr>
          <w:rFonts w:ascii="Times New Roman" w:eastAsia="MS Mincho" w:hAnsi="Times New Roman" w:cs="Times New Roman"/>
          <w:b/>
          <w:sz w:val="24"/>
          <w:szCs w:val="24"/>
          <w:lang w:val="en-GB"/>
        </w:rPr>
        <w:t>Current Density-</w:t>
      </w:r>
      <w:r w:rsidR="007448C6">
        <w:rPr>
          <w:rFonts w:ascii="Times New Roman" w:eastAsia="MS Mincho" w:hAnsi="Times New Roman" w:cs="Times New Roman"/>
          <w:b/>
          <w:sz w:val="24"/>
          <w:szCs w:val="24"/>
          <w:lang w:val="en-GB"/>
        </w:rPr>
        <w:t xml:space="preserve"> </w:t>
      </w:r>
      <w:r w:rsidR="001509BF">
        <w:rPr>
          <w:rFonts w:ascii="Times New Roman" w:eastAsia="MS Mincho" w:hAnsi="Times New Roman" w:cs="Times New Roman"/>
          <w:b/>
          <w:sz w:val="24"/>
          <w:szCs w:val="24"/>
          <w:lang w:val="en-GB"/>
        </w:rPr>
        <w:t>Voltage</w:t>
      </w:r>
      <w:r w:rsidR="007448C6">
        <w:rPr>
          <w:rFonts w:ascii="Times New Roman" w:eastAsia="MS Mincho" w:hAnsi="Times New Roman" w:cs="Times New Roman"/>
          <w:b/>
          <w:sz w:val="24"/>
          <w:szCs w:val="24"/>
          <w:lang w:val="en-GB"/>
        </w:rPr>
        <w:t xml:space="preserve"> and External Quantum Efficiency (EQE)</w:t>
      </w:r>
      <w:r w:rsidR="001509BF">
        <w:rPr>
          <w:rFonts w:ascii="Times New Roman" w:eastAsia="MS Mincho" w:hAnsi="Times New Roman" w:cs="Times New Roman"/>
          <w:b/>
          <w:sz w:val="24"/>
          <w:szCs w:val="24"/>
          <w:lang w:val="en-GB"/>
        </w:rPr>
        <w:t xml:space="preserve"> Characteristics of the Inverted Polymer Light-Emitting Diodes on Different Substrates. </w:t>
      </w:r>
      <w:r w:rsidR="001509BF">
        <w:rPr>
          <w:rFonts w:ascii="Times New Roman" w:eastAsia="MS Mincho" w:hAnsi="Times New Roman" w:cs="Times New Roman"/>
          <w:bCs/>
          <w:sz w:val="24"/>
          <w:szCs w:val="24"/>
          <w:lang w:val="en-GB"/>
        </w:rPr>
        <w:t xml:space="preserve">The black line </w:t>
      </w:r>
      <w:r w:rsidR="002821B7">
        <w:rPr>
          <w:rFonts w:ascii="Times New Roman" w:eastAsia="MS Mincho" w:hAnsi="Times New Roman" w:cs="Times New Roman"/>
          <w:bCs/>
          <w:sz w:val="24"/>
          <w:szCs w:val="24"/>
          <w:lang w:val="en-GB"/>
        </w:rPr>
        <w:t xml:space="preserve">and the red line </w:t>
      </w:r>
      <w:r w:rsidR="001509BF">
        <w:rPr>
          <w:rFonts w:ascii="Times New Roman" w:eastAsia="MS Mincho" w:hAnsi="Times New Roman" w:cs="Times New Roman"/>
          <w:bCs/>
          <w:sz w:val="24"/>
          <w:szCs w:val="24"/>
          <w:lang w:val="en-GB"/>
        </w:rPr>
        <w:t>with filled circles</w:t>
      </w:r>
      <w:r w:rsidR="001509BF">
        <w:rPr>
          <w:rFonts w:ascii="Times New Roman" w:eastAsia="MS Mincho" w:hAnsi="Times New Roman" w:cs="Times New Roman" w:hint="eastAsia"/>
          <w:bCs/>
          <w:sz w:val="24"/>
          <w:szCs w:val="24"/>
          <w:lang w:val="en-GB"/>
        </w:rPr>
        <w:t xml:space="preserve"> </w:t>
      </w:r>
      <w:r w:rsidR="001509BF">
        <w:rPr>
          <w:rFonts w:ascii="Times New Roman" w:eastAsia="MS Mincho" w:hAnsi="Times New Roman" w:cs="Times New Roman"/>
          <w:bCs/>
          <w:sz w:val="24"/>
          <w:szCs w:val="24"/>
          <w:lang w:val="en-GB"/>
        </w:rPr>
        <w:t>indicate current density-voltage (</w:t>
      </w:r>
      <w:r w:rsidR="001509BF" w:rsidRPr="001509BF">
        <w:rPr>
          <w:rFonts w:ascii="Times New Roman" w:eastAsia="MS Mincho" w:hAnsi="Times New Roman" w:cs="Times New Roman"/>
          <w:bCs/>
          <w:i/>
          <w:iCs/>
          <w:sz w:val="24"/>
          <w:szCs w:val="24"/>
          <w:lang w:val="en-GB"/>
        </w:rPr>
        <w:t>J-V</w:t>
      </w:r>
      <w:r w:rsidR="001509BF">
        <w:rPr>
          <w:rFonts w:ascii="Times New Roman" w:eastAsia="MS Mincho" w:hAnsi="Times New Roman" w:cs="Times New Roman"/>
          <w:bCs/>
          <w:sz w:val="24"/>
          <w:szCs w:val="24"/>
          <w:lang w:val="en-GB"/>
        </w:rPr>
        <w:t>) characteristics of the inverted polymer light-emitting diodes (PLED) on glass substrate</w:t>
      </w:r>
      <w:r w:rsidR="002821B7">
        <w:rPr>
          <w:rFonts w:ascii="Times New Roman" w:eastAsia="MS Mincho" w:hAnsi="Times New Roman" w:cs="Times New Roman"/>
          <w:bCs/>
          <w:sz w:val="24"/>
          <w:szCs w:val="24"/>
          <w:lang w:val="en-GB"/>
        </w:rPr>
        <w:t xml:space="preserve"> and on ultraflexible substrate, respectively</w:t>
      </w:r>
      <w:r w:rsidR="001509BF">
        <w:rPr>
          <w:rFonts w:ascii="Times New Roman" w:eastAsia="MS Mincho" w:hAnsi="Times New Roman" w:cs="Times New Roman"/>
          <w:bCs/>
          <w:sz w:val="24"/>
          <w:szCs w:val="24"/>
          <w:lang w:val="en-GB"/>
        </w:rPr>
        <w:t xml:space="preserve">. The </w:t>
      </w:r>
      <w:r w:rsidR="002821B7">
        <w:rPr>
          <w:rFonts w:ascii="Times New Roman" w:eastAsia="MS Mincho" w:hAnsi="Times New Roman" w:cs="Times New Roman"/>
          <w:bCs/>
          <w:sz w:val="24"/>
          <w:szCs w:val="24"/>
          <w:lang w:val="en-GB"/>
        </w:rPr>
        <w:t>black line and red</w:t>
      </w:r>
      <w:r w:rsidR="001509BF">
        <w:rPr>
          <w:rFonts w:ascii="Times New Roman" w:eastAsia="MS Mincho" w:hAnsi="Times New Roman" w:cs="Times New Roman"/>
          <w:bCs/>
          <w:sz w:val="24"/>
          <w:szCs w:val="24"/>
          <w:lang w:val="en-GB"/>
        </w:rPr>
        <w:t xml:space="preserve"> line with </w:t>
      </w:r>
      <w:r w:rsidR="002821B7">
        <w:rPr>
          <w:rFonts w:ascii="Times New Roman" w:eastAsia="MS Mincho" w:hAnsi="Times New Roman" w:cs="Times New Roman"/>
          <w:bCs/>
          <w:sz w:val="24"/>
          <w:szCs w:val="24"/>
          <w:lang w:val="en-GB"/>
        </w:rPr>
        <w:t>blank</w:t>
      </w:r>
      <w:r w:rsidR="001509BF">
        <w:rPr>
          <w:rFonts w:ascii="Times New Roman" w:eastAsia="MS Mincho" w:hAnsi="Times New Roman" w:cs="Times New Roman"/>
          <w:bCs/>
          <w:sz w:val="24"/>
          <w:szCs w:val="24"/>
          <w:lang w:val="en-GB"/>
        </w:rPr>
        <w:t xml:space="preserve"> circles </w:t>
      </w:r>
      <w:r w:rsidR="00294B9E">
        <w:rPr>
          <w:rFonts w:ascii="Times New Roman" w:eastAsia="MS Mincho" w:hAnsi="Times New Roman" w:cs="Times New Roman"/>
          <w:bCs/>
          <w:sz w:val="24"/>
          <w:szCs w:val="24"/>
          <w:lang w:val="en-GB"/>
        </w:rPr>
        <w:t>indicate</w:t>
      </w:r>
      <w:r w:rsidR="001509BF">
        <w:rPr>
          <w:rFonts w:ascii="Times New Roman" w:eastAsia="MS Mincho" w:hAnsi="Times New Roman" w:cs="Times New Roman"/>
          <w:bCs/>
          <w:sz w:val="24"/>
          <w:szCs w:val="24"/>
          <w:lang w:val="en-GB"/>
        </w:rPr>
        <w:t xml:space="preserve"> luminance-voltage (</w:t>
      </w:r>
      <w:r w:rsidR="001509BF" w:rsidRPr="001509BF">
        <w:rPr>
          <w:rFonts w:ascii="Times New Roman" w:eastAsia="MS Mincho" w:hAnsi="Times New Roman" w:cs="Times New Roman"/>
          <w:bCs/>
          <w:i/>
          <w:iCs/>
          <w:sz w:val="24"/>
          <w:szCs w:val="24"/>
          <w:lang w:val="en-GB"/>
        </w:rPr>
        <w:t>L-V</w:t>
      </w:r>
      <w:r w:rsidR="001509BF">
        <w:rPr>
          <w:rFonts w:ascii="Times New Roman" w:eastAsia="MS Mincho" w:hAnsi="Times New Roman" w:cs="Times New Roman"/>
          <w:bCs/>
          <w:sz w:val="24"/>
          <w:szCs w:val="24"/>
          <w:lang w:val="en-GB"/>
        </w:rPr>
        <w:t>) characteristics of the inverted PLED on glass</w:t>
      </w:r>
      <w:r w:rsidR="002821B7">
        <w:rPr>
          <w:rFonts w:ascii="Times New Roman" w:eastAsia="MS Mincho" w:hAnsi="Times New Roman" w:cs="Times New Roman"/>
          <w:bCs/>
          <w:sz w:val="24"/>
          <w:szCs w:val="24"/>
          <w:lang w:val="en-GB"/>
        </w:rPr>
        <w:t xml:space="preserve"> and on ultraflexible substrate, respectively</w:t>
      </w:r>
      <w:r w:rsidR="001509BF">
        <w:rPr>
          <w:rFonts w:ascii="Times New Roman" w:eastAsia="MS Mincho" w:hAnsi="Times New Roman" w:cs="Times New Roman"/>
          <w:bCs/>
          <w:sz w:val="24"/>
          <w:szCs w:val="24"/>
          <w:lang w:val="en-GB"/>
        </w:rPr>
        <w:t>.</w:t>
      </w:r>
      <w:r w:rsidR="002821B7">
        <w:rPr>
          <w:rFonts w:ascii="Times New Roman" w:eastAsia="MS Mincho" w:hAnsi="Times New Roman" w:cs="Times New Roman"/>
          <w:bCs/>
          <w:sz w:val="24"/>
          <w:szCs w:val="24"/>
          <w:lang w:val="en-GB"/>
        </w:rPr>
        <w:t xml:space="preserve"> Ultraflexible PLEDs were measured in freestanding state without supporting glass substrate.</w:t>
      </w:r>
      <w:r w:rsidR="007448C6">
        <w:rPr>
          <w:rFonts w:ascii="Times New Roman" w:eastAsia="MS Mincho" w:hAnsi="Times New Roman" w:cs="Times New Roman"/>
          <w:bCs/>
          <w:sz w:val="24"/>
          <w:szCs w:val="24"/>
          <w:lang w:val="en-GB"/>
        </w:rPr>
        <w:t xml:space="preserve"> The inverted PLED structure is ITO/ZnO/PEI/Superyellow/MoO</w:t>
      </w:r>
      <w:r w:rsidR="007448C6" w:rsidRPr="007448C6">
        <w:rPr>
          <w:rFonts w:ascii="Times New Roman" w:eastAsia="MS Mincho" w:hAnsi="Times New Roman" w:cs="Times New Roman"/>
          <w:bCs/>
          <w:sz w:val="24"/>
          <w:szCs w:val="24"/>
          <w:vertAlign w:val="subscript"/>
          <w:lang w:val="en-GB"/>
        </w:rPr>
        <w:t>X</w:t>
      </w:r>
      <w:r w:rsidR="007448C6">
        <w:rPr>
          <w:rFonts w:ascii="Times New Roman" w:eastAsia="MS Mincho" w:hAnsi="Times New Roman" w:cs="Times New Roman"/>
          <w:bCs/>
          <w:sz w:val="24"/>
          <w:szCs w:val="24"/>
          <w:lang w:val="en-GB"/>
        </w:rPr>
        <w:t>/Au.</w:t>
      </w:r>
    </w:p>
    <w:p w14:paraId="63CB3D39" w14:textId="06F893D8" w:rsidR="00A97586" w:rsidRDefault="00A97586">
      <w:pPr>
        <w:widowControl/>
        <w:jc w:val="left"/>
        <w:rPr>
          <w:rFonts w:ascii="Times New Roman" w:eastAsia="MS Mincho" w:hAnsi="Times New Roman" w:cs="Times New Roman"/>
          <w:bCs/>
          <w:sz w:val="24"/>
          <w:szCs w:val="24"/>
          <w:lang w:val="en-GB"/>
        </w:rPr>
      </w:pPr>
      <w:r>
        <w:rPr>
          <w:rFonts w:ascii="Times New Roman" w:eastAsia="MS Mincho" w:hAnsi="Times New Roman" w:cs="Times New Roman"/>
          <w:bCs/>
          <w:sz w:val="24"/>
          <w:szCs w:val="24"/>
          <w:lang w:val="en-GB"/>
        </w:rPr>
        <w:br w:type="page"/>
      </w:r>
    </w:p>
    <w:p w14:paraId="560ACA9C" w14:textId="77777777" w:rsidR="00A97586" w:rsidRDefault="00A97586" w:rsidP="00A97586">
      <w:pPr>
        <w:tabs>
          <w:tab w:val="left" w:pos="6804"/>
        </w:tabs>
        <w:rPr>
          <w:rFonts w:ascii="Times New Roman" w:eastAsia="Times New Roman" w:hAnsi="Times New Roman" w:cs="Times New Roman"/>
          <w:b/>
          <w:bCs/>
          <w:color w:val="FF0000"/>
          <w:kern w:val="0"/>
          <w:sz w:val="24"/>
        </w:rPr>
      </w:pPr>
      <w:r>
        <w:rPr>
          <w:rFonts w:ascii="Times New Roman" w:eastAsia="Times New Roman" w:hAnsi="Times New Roman" w:cs="Times New Roman"/>
          <w:b/>
          <w:bCs/>
          <w:noProof/>
          <w:color w:val="FF0000"/>
          <w:kern w:val="0"/>
          <w:sz w:val="24"/>
        </w:rPr>
        <w:lastRenderedPageBreak/>
        <w:drawing>
          <wp:inline distT="0" distB="0" distL="0" distR="0" wp14:anchorId="1679DCFE" wp14:editId="7AE89BB5">
            <wp:extent cx="5394960" cy="2204964"/>
            <wp:effectExtent l="0" t="0" r="0" b="5080"/>
            <wp:docPr id="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16" cstate="print">
                      <a:extLst>
                        <a:ext uri="{28A0092B-C50C-407E-A947-70E740481C1C}">
                          <a14:useLocalDpi xmlns:a14="http://schemas.microsoft.com/office/drawing/2010/main"/>
                        </a:ext>
                      </a:extLst>
                    </a:blip>
                    <a:stretch>
                      <a:fillRect/>
                    </a:stretch>
                  </pic:blipFill>
                  <pic:spPr>
                    <a:xfrm>
                      <a:off x="0" y="0"/>
                      <a:ext cx="5394960" cy="2204964"/>
                    </a:xfrm>
                    <a:prstGeom prst="rect">
                      <a:avLst/>
                    </a:prstGeom>
                  </pic:spPr>
                </pic:pic>
              </a:graphicData>
            </a:graphic>
          </wp:inline>
        </w:drawing>
      </w:r>
    </w:p>
    <w:p w14:paraId="770BB05D" w14:textId="7D5DB354" w:rsidR="00D64B3A" w:rsidRDefault="00A97586" w:rsidP="00A97586">
      <w:pPr>
        <w:widowControl/>
        <w:jc w:val="left"/>
        <w:rPr>
          <w:rFonts w:ascii="Times New Roman" w:eastAsia="MS Mincho" w:hAnsi="Times New Roman" w:cs="Times New Roman"/>
          <w:bCs/>
          <w:color w:val="000000" w:themeColor="text1"/>
          <w:sz w:val="24"/>
        </w:rPr>
      </w:pPr>
      <w:r>
        <w:rPr>
          <w:rFonts w:ascii="Times New Roman" w:hAnsi="Times New Roman"/>
          <w:b/>
          <w:color w:val="000000" w:themeColor="text1"/>
          <w:sz w:val="24"/>
        </w:rPr>
        <w:t>Supplementary Figure 8</w:t>
      </w:r>
      <w:r w:rsidRPr="009C24A2">
        <w:rPr>
          <w:rFonts w:ascii="Times New Roman" w:eastAsia="MS Mincho" w:hAnsi="Times New Roman" w:cs="Times New Roman"/>
          <w:b/>
          <w:color w:val="000000" w:themeColor="text1"/>
          <w:sz w:val="24"/>
        </w:rPr>
        <w:t xml:space="preserve"> | Cyclic Bending Test of Ultraflexible Polymer Light-Emitting Diode (PLED). a, </w:t>
      </w:r>
      <w:r w:rsidRPr="009C24A2">
        <w:rPr>
          <w:rFonts w:ascii="Times New Roman" w:eastAsia="MS Mincho" w:hAnsi="Times New Roman" w:cs="Times New Roman"/>
          <w:bCs/>
          <w:color w:val="000000" w:themeColor="text1"/>
          <w:sz w:val="24"/>
        </w:rPr>
        <w:t>Current density-voltage (</w:t>
      </w:r>
      <w:r w:rsidRPr="009C24A2">
        <w:rPr>
          <w:rFonts w:ascii="Times New Roman" w:eastAsia="MS Mincho" w:hAnsi="Times New Roman" w:cs="Times New Roman"/>
          <w:bCs/>
          <w:i/>
          <w:iCs/>
          <w:color w:val="000000" w:themeColor="text1"/>
          <w:sz w:val="24"/>
        </w:rPr>
        <w:t>J-V</w:t>
      </w:r>
      <w:r w:rsidRPr="009C24A2">
        <w:rPr>
          <w:rFonts w:ascii="Times New Roman" w:eastAsia="MS Mincho" w:hAnsi="Times New Roman" w:cs="Times New Roman"/>
          <w:bCs/>
          <w:color w:val="000000" w:themeColor="text1"/>
          <w:sz w:val="24"/>
        </w:rPr>
        <w:t xml:space="preserve">) curves before and after 50 cycles of bending. </w:t>
      </w:r>
      <w:r w:rsidRPr="009C24A2">
        <w:rPr>
          <w:rFonts w:ascii="Times New Roman" w:eastAsia="MS Mincho" w:hAnsi="Times New Roman" w:cs="Times New Roman"/>
          <w:b/>
          <w:color w:val="000000" w:themeColor="text1"/>
          <w:sz w:val="24"/>
        </w:rPr>
        <w:t>b,</w:t>
      </w:r>
      <w:r w:rsidRPr="009C24A2">
        <w:rPr>
          <w:rFonts w:ascii="Times New Roman" w:eastAsia="MS Mincho" w:hAnsi="Times New Roman" w:cs="Times New Roman"/>
          <w:bCs/>
          <w:color w:val="000000" w:themeColor="text1"/>
          <w:sz w:val="24"/>
        </w:rPr>
        <w:t xml:space="preserve"> PLED Luminance dependence before and after </w:t>
      </w:r>
      <w:bookmarkStart w:id="1" w:name="_GoBack"/>
      <w:bookmarkEnd w:id="1"/>
      <w:r w:rsidRPr="009C24A2">
        <w:rPr>
          <w:rFonts w:ascii="Times New Roman" w:eastAsia="MS Mincho" w:hAnsi="Times New Roman" w:cs="Times New Roman"/>
          <w:bCs/>
          <w:color w:val="000000" w:themeColor="text1"/>
          <w:sz w:val="24"/>
        </w:rPr>
        <w:t>50 cyclic bending. The operational voltage applied to PLED was 6 V. Bending radius of 5 mm was applied to the cyclic bending test.</w:t>
      </w:r>
    </w:p>
    <w:p w14:paraId="45F83F3C" w14:textId="77777777" w:rsidR="00D64B3A" w:rsidRDefault="00D64B3A">
      <w:pPr>
        <w:widowControl/>
        <w:jc w:val="left"/>
        <w:rPr>
          <w:rFonts w:ascii="Times New Roman" w:eastAsia="MS Mincho" w:hAnsi="Times New Roman" w:cs="Times New Roman"/>
          <w:bCs/>
          <w:color w:val="000000" w:themeColor="text1"/>
          <w:sz w:val="24"/>
        </w:rPr>
      </w:pPr>
      <w:r>
        <w:rPr>
          <w:rFonts w:ascii="Times New Roman" w:eastAsia="MS Mincho" w:hAnsi="Times New Roman" w:cs="Times New Roman"/>
          <w:bCs/>
          <w:color w:val="000000" w:themeColor="text1"/>
          <w:sz w:val="24"/>
        </w:rPr>
        <w:br w:type="page"/>
      </w:r>
    </w:p>
    <w:p w14:paraId="5F9EAF3F" w14:textId="77777777" w:rsidR="00D64B3A" w:rsidRDefault="00D64B3A" w:rsidP="00D64B3A">
      <w:pPr>
        <w:widowControl/>
        <w:rPr>
          <w:rFonts w:ascii="Times New Roman" w:eastAsia="Times New Roman" w:hAnsi="Times New Roman" w:cs="Times New Roman"/>
          <w:color w:val="000000"/>
          <w:kern w:val="0"/>
          <w:sz w:val="24"/>
        </w:rPr>
      </w:pPr>
      <w:r>
        <w:rPr>
          <w:rFonts w:ascii="Times New Roman" w:eastAsia="Times New Roman" w:hAnsi="Times New Roman" w:cs="Times New Roman"/>
          <w:noProof/>
          <w:color w:val="000000"/>
          <w:kern w:val="0"/>
          <w:sz w:val="24"/>
        </w:rPr>
        <w:lastRenderedPageBreak/>
        <w:drawing>
          <wp:inline distT="0" distB="0" distL="0" distR="0" wp14:anchorId="0E0D8E7A" wp14:editId="4AA3BF07">
            <wp:extent cx="5394960" cy="3662583"/>
            <wp:effectExtent l="0" t="0" r="0" b="0"/>
            <wp:docPr id="20"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5394960" cy="3662583"/>
                    </a:xfrm>
                    <a:prstGeom prst="rect">
                      <a:avLst/>
                    </a:prstGeom>
                    <a:ln>
                      <a:noFill/>
                    </a:ln>
                    <a:extLst>
                      <a:ext uri="{53640926-AAD7-44D8-BBD7-CCE9431645EC}">
                        <a14:shadowObscured xmlns:a14="http://schemas.microsoft.com/office/drawing/2010/main"/>
                      </a:ext>
                    </a:extLst>
                  </pic:spPr>
                </pic:pic>
              </a:graphicData>
            </a:graphic>
          </wp:inline>
        </w:drawing>
      </w:r>
    </w:p>
    <w:p w14:paraId="65B5E48B" w14:textId="40549AB0" w:rsidR="00D64B3A" w:rsidRPr="00725D1E" w:rsidRDefault="00D64B3A" w:rsidP="00D64B3A">
      <w:pPr>
        <w:rPr>
          <w:rFonts w:ascii="Times New Roman" w:hAnsi="Times New Roman"/>
          <w:bCs/>
          <w:color w:val="000000" w:themeColor="text1"/>
          <w:sz w:val="24"/>
        </w:rPr>
      </w:pPr>
      <w:r w:rsidRPr="00725D1E">
        <w:rPr>
          <w:rFonts w:ascii="Times New Roman" w:hAnsi="Times New Roman"/>
          <w:b/>
          <w:color w:val="000000" w:themeColor="text1"/>
          <w:sz w:val="24"/>
        </w:rPr>
        <w:t xml:space="preserve">Supplementary Figure </w:t>
      </w:r>
      <w:r>
        <w:rPr>
          <w:rFonts w:ascii="Times New Roman" w:hAnsi="Times New Roman"/>
          <w:b/>
          <w:color w:val="000000" w:themeColor="text1"/>
          <w:sz w:val="24"/>
        </w:rPr>
        <w:t>9</w:t>
      </w:r>
      <w:r w:rsidRPr="00725D1E">
        <w:rPr>
          <w:rFonts w:ascii="Times New Roman" w:eastAsia="MS Mincho" w:hAnsi="Times New Roman" w:cs="Times New Roman"/>
          <w:b/>
          <w:color w:val="000000" w:themeColor="text1"/>
          <w:sz w:val="24"/>
        </w:rPr>
        <w:t xml:space="preserve"> | Surface Images of PLED interface layers with Atomic Force Microscope (AFM). </w:t>
      </w:r>
      <w:r w:rsidRPr="00725D1E">
        <w:rPr>
          <w:rFonts w:ascii="Times New Roman" w:eastAsia="MS Mincho" w:hAnsi="Times New Roman" w:cs="Times New Roman"/>
          <w:bCs/>
          <w:color w:val="000000" w:themeColor="text1"/>
          <w:sz w:val="24"/>
        </w:rPr>
        <w:t>Surface images of</w:t>
      </w:r>
      <w:r w:rsidRPr="00725D1E">
        <w:rPr>
          <w:rFonts w:ascii="Times New Roman" w:eastAsia="MS Mincho" w:hAnsi="Times New Roman" w:cs="Times New Roman"/>
          <w:b/>
          <w:color w:val="000000" w:themeColor="text1"/>
          <w:sz w:val="24"/>
        </w:rPr>
        <w:t xml:space="preserve"> a, </w:t>
      </w:r>
      <w:r w:rsidRPr="00725D1E">
        <w:rPr>
          <w:rFonts w:ascii="Times New Roman" w:eastAsia="MS Mincho" w:hAnsi="Times New Roman" w:cs="Times New Roman"/>
          <w:bCs/>
          <w:color w:val="000000" w:themeColor="text1"/>
          <w:sz w:val="24"/>
        </w:rPr>
        <w:t xml:space="preserve">ITO electrode on top of 1.5 µm-thick ultraflexible substrate, </w:t>
      </w:r>
      <w:r w:rsidRPr="00725D1E">
        <w:rPr>
          <w:rFonts w:ascii="Times New Roman" w:eastAsia="MS Mincho" w:hAnsi="Times New Roman" w:cs="Times New Roman"/>
          <w:b/>
          <w:color w:val="000000" w:themeColor="text1"/>
          <w:sz w:val="24"/>
        </w:rPr>
        <w:t>b,</w:t>
      </w:r>
      <w:r w:rsidRPr="00725D1E">
        <w:rPr>
          <w:rFonts w:ascii="Times New Roman" w:eastAsia="MS Mincho" w:hAnsi="Times New Roman" w:cs="Times New Roman"/>
          <w:bCs/>
          <w:color w:val="000000" w:themeColor="text1"/>
          <w:sz w:val="24"/>
        </w:rPr>
        <w:t xml:space="preserve"> ZnO interface layer on top of ITO and ultraflexible substrate, and </w:t>
      </w:r>
      <w:r w:rsidRPr="00725D1E">
        <w:rPr>
          <w:rFonts w:ascii="Times New Roman" w:eastAsia="MS Mincho" w:hAnsi="Times New Roman" w:cs="Times New Roman"/>
          <w:b/>
          <w:color w:val="000000" w:themeColor="text1"/>
          <w:sz w:val="24"/>
        </w:rPr>
        <w:t xml:space="preserve">c, </w:t>
      </w:r>
      <w:r w:rsidRPr="00725D1E">
        <w:rPr>
          <w:rFonts w:ascii="Times New Roman" w:eastAsia="MS Mincho" w:hAnsi="Times New Roman" w:cs="Times New Roman"/>
          <w:bCs/>
          <w:color w:val="000000" w:themeColor="text1"/>
          <w:sz w:val="24"/>
        </w:rPr>
        <w:t>ZnO:Liq interface on top of ITO and ultraflexible substrate.</w:t>
      </w:r>
    </w:p>
    <w:p w14:paraId="2307AAF3" w14:textId="77777777" w:rsidR="00E81FDE" w:rsidRDefault="00E81FDE" w:rsidP="00A97586">
      <w:pPr>
        <w:widowControl/>
        <w:jc w:val="left"/>
        <w:rPr>
          <w:rFonts w:ascii="Times New Roman" w:eastAsia="MS Mincho" w:hAnsi="Times New Roman" w:cs="Times New Roman"/>
          <w:bCs/>
          <w:color w:val="000000" w:themeColor="text1"/>
          <w:sz w:val="24"/>
        </w:rPr>
      </w:pPr>
    </w:p>
    <w:p w14:paraId="2D1AADC5" w14:textId="77777777" w:rsidR="00E81FDE" w:rsidRPr="009C24A2" w:rsidRDefault="00E81FDE" w:rsidP="00E81FDE">
      <w:pPr>
        <w:widowControl/>
        <w:jc w:val="left"/>
        <w:rPr>
          <w:rFonts w:ascii="Times New Roman" w:eastAsia="Times New Roman" w:hAnsi="Times New Roman" w:cs="Times New Roman"/>
          <w:color w:val="000000" w:themeColor="text1"/>
          <w:kern w:val="0"/>
          <w:sz w:val="24"/>
        </w:rPr>
      </w:pPr>
      <w:r>
        <w:rPr>
          <w:rFonts w:ascii="Times New Roman" w:eastAsia="MS Mincho" w:hAnsi="Times New Roman" w:cs="Times New Roman"/>
          <w:bCs/>
          <w:color w:val="000000" w:themeColor="text1"/>
          <w:sz w:val="24"/>
        </w:rPr>
        <w:br w:type="page"/>
      </w:r>
      <w:r w:rsidRPr="009C24A2">
        <w:rPr>
          <w:rFonts w:ascii="Times New Roman" w:eastAsia="Times New Roman" w:hAnsi="Times New Roman" w:cs="Times New Roman"/>
          <w:noProof/>
          <w:color w:val="000000" w:themeColor="text1"/>
          <w:kern w:val="0"/>
          <w:sz w:val="24"/>
        </w:rPr>
        <w:lastRenderedPageBreak/>
        <w:drawing>
          <wp:inline distT="0" distB="0" distL="0" distR="0" wp14:anchorId="72A77B0E" wp14:editId="6B649D3E">
            <wp:extent cx="5394960" cy="1522973"/>
            <wp:effectExtent l="0" t="0" r="0" b="1270"/>
            <wp:docPr id="9"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18" cstate="print">
                      <a:extLst>
                        <a:ext uri="{28A0092B-C50C-407E-A947-70E740481C1C}">
                          <a14:useLocalDpi xmlns:a14="http://schemas.microsoft.com/office/drawing/2010/main"/>
                        </a:ext>
                      </a:extLst>
                    </a:blip>
                    <a:stretch>
                      <a:fillRect/>
                    </a:stretch>
                  </pic:blipFill>
                  <pic:spPr>
                    <a:xfrm>
                      <a:off x="0" y="0"/>
                      <a:ext cx="5394960" cy="1522973"/>
                    </a:xfrm>
                    <a:prstGeom prst="rect">
                      <a:avLst/>
                    </a:prstGeom>
                  </pic:spPr>
                </pic:pic>
              </a:graphicData>
            </a:graphic>
          </wp:inline>
        </w:drawing>
      </w:r>
    </w:p>
    <w:p w14:paraId="73893AF3" w14:textId="1FAB35AC" w:rsidR="00E81FDE" w:rsidRPr="009C24A2" w:rsidRDefault="00E81FDE" w:rsidP="00E81FDE">
      <w:pPr>
        <w:widowControl/>
        <w:rPr>
          <w:rFonts w:ascii="Times New Roman" w:eastAsia="MS Mincho" w:hAnsi="Times New Roman" w:cs="Times New Roman"/>
          <w:bCs/>
          <w:color w:val="000000" w:themeColor="text1"/>
          <w:sz w:val="24"/>
        </w:rPr>
      </w:pPr>
      <w:r w:rsidRPr="009C24A2">
        <w:rPr>
          <w:rFonts w:ascii="Times New Roman" w:hAnsi="Times New Roman"/>
          <w:b/>
          <w:color w:val="000000" w:themeColor="text1"/>
          <w:sz w:val="24"/>
        </w:rPr>
        <w:t xml:space="preserve">Supplementary Figure </w:t>
      </w:r>
      <w:r w:rsidR="00D64B3A">
        <w:rPr>
          <w:rFonts w:ascii="Times New Roman" w:hAnsi="Times New Roman"/>
          <w:b/>
          <w:color w:val="000000" w:themeColor="text1"/>
          <w:sz w:val="24"/>
        </w:rPr>
        <w:t>10</w:t>
      </w:r>
      <w:r w:rsidRPr="009C24A2">
        <w:rPr>
          <w:rFonts w:ascii="Times New Roman" w:eastAsia="MS Mincho" w:hAnsi="Times New Roman" w:cs="Times New Roman"/>
          <w:b/>
          <w:color w:val="000000" w:themeColor="text1"/>
          <w:sz w:val="24"/>
        </w:rPr>
        <w:t xml:space="preserve"> | Time Response Measurement of Organic Photodiode (OPD) . a, </w:t>
      </w:r>
      <w:r w:rsidRPr="009C24A2">
        <w:rPr>
          <w:rFonts w:ascii="Times New Roman" w:eastAsia="MS Mincho" w:hAnsi="Times New Roman" w:cs="Times New Roman"/>
          <w:bCs/>
          <w:color w:val="000000" w:themeColor="text1"/>
          <w:sz w:val="24"/>
        </w:rPr>
        <w:t xml:space="preserve">Time response of OPD short-circuit current under light </w:t>
      </w:r>
      <w:r w:rsidRPr="009C24A2">
        <w:rPr>
          <w:rFonts w:ascii="Times New Roman" w:eastAsia="MS Mincho" w:hAnsi="Times New Roman" w:cs="Times New Roman"/>
          <w:b/>
          <w:color w:val="000000" w:themeColor="text1"/>
          <w:sz w:val="24"/>
        </w:rPr>
        <w:t>b,</w:t>
      </w:r>
      <w:r w:rsidRPr="009C24A2">
        <w:rPr>
          <w:rFonts w:ascii="Times New Roman" w:eastAsia="MS Mincho" w:hAnsi="Times New Roman" w:cs="Times New Roman"/>
          <w:bCs/>
          <w:color w:val="000000" w:themeColor="text1"/>
          <w:sz w:val="24"/>
        </w:rPr>
        <w:t xml:space="preserve"> Magnified Graph of time response measurement for OPD rising time and </w:t>
      </w:r>
      <w:r w:rsidRPr="009C24A2">
        <w:rPr>
          <w:rFonts w:ascii="Times New Roman" w:eastAsia="MS Mincho" w:hAnsi="Times New Roman" w:cs="Times New Roman"/>
          <w:b/>
          <w:color w:val="000000" w:themeColor="text1"/>
          <w:sz w:val="24"/>
        </w:rPr>
        <w:t>c,</w:t>
      </w:r>
      <w:r w:rsidRPr="009C24A2">
        <w:rPr>
          <w:rFonts w:ascii="Times New Roman" w:eastAsia="MS Mincho" w:hAnsi="Times New Roman" w:cs="Times New Roman"/>
          <w:bCs/>
          <w:color w:val="000000" w:themeColor="text1"/>
          <w:sz w:val="24"/>
        </w:rPr>
        <w:t xml:space="preserve"> falling time. A laser of 550 nm was used as a light source and an optical chopper was operated with 50 Hz frequency.</w:t>
      </w:r>
    </w:p>
    <w:p w14:paraId="144D14F6" w14:textId="19C73C9A" w:rsidR="00E81FDE" w:rsidRDefault="00E81FDE">
      <w:pPr>
        <w:widowControl/>
        <w:jc w:val="left"/>
        <w:rPr>
          <w:rFonts w:ascii="Times New Roman" w:eastAsia="MS Mincho" w:hAnsi="Times New Roman" w:cs="Times New Roman"/>
          <w:bCs/>
          <w:color w:val="000000" w:themeColor="text1"/>
          <w:sz w:val="24"/>
        </w:rPr>
      </w:pPr>
      <w:r>
        <w:rPr>
          <w:rFonts w:ascii="Times New Roman" w:eastAsia="MS Mincho" w:hAnsi="Times New Roman" w:cs="Times New Roman"/>
          <w:bCs/>
          <w:color w:val="000000" w:themeColor="text1"/>
          <w:sz w:val="24"/>
        </w:rPr>
        <w:br w:type="page"/>
      </w:r>
    </w:p>
    <w:p w14:paraId="239B938B" w14:textId="77777777" w:rsidR="00E81FDE" w:rsidRPr="009C24A2" w:rsidRDefault="00E81FDE" w:rsidP="00E81FDE">
      <w:pPr>
        <w:tabs>
          <w:tab w:val="left" w:pos="6804"/>
        </w:tabs>
        <w:rPr>
          <w:rFonts w:ascii="Times New Roman" w:eastAsia="Times New Roman" w:hAnsi="Times New Roman" w:cs="Times New Roman"/>
          <w:b/>
          <w:bCs/>
          <w:color w:val="000000" w:themeColor="text1"/>
          <w:kern w:val="0"/>
          <w:sz w:val="24"/>
        </w:rPr>
      </w:pPr>
      <w:r w:rsidRPr="009C24A2">
        <w:rPr>
          <w:rFonts w:ascii="Times New Roman" w:eastAsia="Times New Roman" w:hAnsi="Times New Roman" w:cs="Times New Roman"/>
          <w:b/>
          <w:bCs/>
          <w:noProof/>
          <w:color w:val="000000" w:themeColor="text1"/>
          <w:kern w:val="0"/>
          <w:sz w:val="24"/>
        </w:rPr>
        <w:lastRenderedPageBreak/>
        <w:drawing>
          <wp:inline distT="0" distB="0" distL="0" distR="0" wp14:anchorId="6EAD1167" wp14:editId="79858D99">
            <wp:extent cx="5394960" cy="221512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19" cstate="print">
                      <a:extLst>
                        <a:ext uri="{28A0092B-C50C-407E-A947-70E740481C1C}">
                          <a14:useLocalDpi xmlns:a14="http://schemas.microsoft.com/office/drawing/2010/main"/>
                        </a:ext>
                      </a:extLst>
                    </a:blip>
                    <a:stretch>
                      <a:fillRect/>
                    </a:stretch>
                  </pic:blipFill>
                  <pic:spPr>
                    <a:xfrm>
                      <a:off x="0" y="0"/>
                      <a:ext cx="5394960" cy="2215125"/>
                    </a:xfrm>
                    <a:prstGeom prst="rect">
                      <a:avLst/>
                    </a:prstGeom>
                  </pic:spPr>
                </pic:pic>
              </a:graphicData>
            </a:graphic>
          </wp:inline>
        </w:drawing>
      </w:r>
    </w:p>
    <w:p w14:paraId="2277F2DF" w14:textId="79D450BE" w:rsidR="00E81FDE" w:rsidRPr="009C24A2" w:rsidRDefault="00E81FDE" w:rsidP="00E81FDE">
      <w:pPr>
        <w:widowControl/>
        <w:jc w:val="left"/>
        <w:rPr>
          <w:rFonts w:ascii="Times New Roman" w:eastAsia="MS Mincho" w:hAnsi="Times New Roman" w:cs="Times New Roman"/>
          <w:bCs/>
          <w:color w:val="000000" w:themeColor="text1"/>
          <w:sz w:val="24"/>
        </w:rPr>
      </w:pPr>
      <w:r w:rsidRPr="009C24A2">
        <w:rPr>
          <w:rFonts w:ascii="Times New Roman" w:hAnsi="Times New Roman"/>
          <w:b/>
          <w:color w:val="000000" w:themeColor="text1"/>
          <w:sz w:val="24"/>
        </w:rPr>
        <w:t xml:space="preserve">Supplementary Figure </w:t>
      </w:r>
      <w:r w:rsidR="00D64B3A">
        <w:rPr>
          <w:rFonts w:ascii="Times New Roman" w:hAnsi="Times New Roman"/>
          <w:b/>
          <w:color w:val="000000" w:themeColor="text1"/>
          <w:sz w:val="24"/>
        </w:rPr>
        <w:t>11</w:t>
      </w:r>
      <w:r w:rsidRPr="009C24A2">
        <w:rPr>
          <w:rFonts w:ascii="Times New Roman" w:eastAsia="MS Mincho" w:hAnsi="Times New Roman" w:cs="Times New Roman"/>
          <w:b/>
          <w:color w:val="000000" w:themeColor="text1"/>
          <w:sz w:val="24"/>
        </w:rPr>
        <w:t xml:space="preserve"> | Cyclic Bending Test of Ultraflexible Organic Photodiode (OPD). a, </w:t>
      </w:r>
      <w:r w:rsidRPr="009C24A2">
        <w:rPr>
          <w:rFonts w:ascii="Times New Roman" w:eastAsia="MS Mincho" w:hAnsi="Times New Roman" w:cs="Times New Roman"/>
          <w:bCs/>
          <w:color w:val="000000" w:themeColor="text1"/>
          <w:sz w:val="24"/>
        </w:rPr>
        <w:t>Current density-voltage (</w:t>
      </w:r>
      <w:r w:rsidRPr="009C24A2">
        <w:rPr>
          <w:rFonts w:ascii="Times New Roman" w:eastAsia="MS Mincho" w:hAnsi="Times New Roman" w:cs="Times New Roman"/>
          <w:bCs/>
          <w:i/>
          <w:iCs/>
          <w:color w:val="000000" w:themeColor="text1"/>
          <w:sz w:val="24"/>
        </w:rPr>
        <w:t>J-V</w:t>
      </w:r>
      <w:r w:rsidRPr="009C24A2">
        <w:rPr>
          <w:rFonts w:ascii="Times New Roman" w:eastAsia="MS Mincho" w:hAnsi="Times New Roman" w:cs="Times New Roman"/>
          <w:bCs/>
          <w:color w:val="000000" w:themeColor="text1"/>
          <w:sz w:val="24"/>
        </w:rPr>
        <w:t xml:space="preserve">) curves before and after 150 cycles of bending. </w:t>
      </w:r>
      <w:r w:rsidRPr="009C24A2">
        <w:rPr>
          <w:rFonts w:ascii="Times New Roman" w:eastAsia="MS Mincho" w:hAnsi="Times New Roman" w:cs="Times New Roman"/>
          <w:b/>
          <w:color w:val="000000" w:themeColor="text1"/>
          <w:sz w:val="24"/>
        </w:rPr>
        <w:t>b,</w:t>
      </w:r>
      <w:r w:rsidRPr="009C24A2">
        <w:rPr>
          <w:rFonts w:ascii="Times New Roman" w:eastAsia="MS Mincho" w:hAnsi="Times New Roman" w:cs="Times New Roman"/>
          <w:bCs/>
          <w:color w:val="000000" w:themeColor="text1"/>
          <w:sz w:val="24"/>
        </w:rPr>
        <w:t xml:space="preserve"> Short-circuit current (</w:t>
      </w:r>
      <w:r w:rsidRPr="009C24A2">
        <w:rPr>
          <w:rFonts w:ascii="Times New Roman" w:eastAsia="MS Mincho" w:hAnsi="Times New Roman" w:cs="Times New Roman"/>
          <w:bCs/>
          <w:i/>
          <w:iCs/>
          <w:color w:val="000000" w:themeColor="text1"/>
          <w:sz w:val="24"/>
        </w:rPr>
        <w:t>J</w:t>
      </w:r>
      <w:r w:rsidRPr="009C24A2">
        <w:rPr>
          <w:rFonts w:ascii="Times New Roman" w:eastAsia="MS Mincho" w:hAnsi="Times New Roman" w:cs="Times New Roman"/>
          <w:bCs/>
          <w:color w:val="000000" w:themeColor="text1"/>
          <w:sz w:val="24"/>
          <w:vertAlign w:val="subscript"/>
        </w:rPr>
        <w:t>SC</w:t>
      </w:r>
      <w:r w:rsidRPr="009C24A2">
        <w:rPr>
          <w:rFonts w:ascii="Times New Roman" w:eastAsia="MS Mincho" w:hAnsi="Times New Roman" w:cs="Times New Roman"/>
          <w:bCs/>
          <w:color w:val="000000" w:themeColor="text1"/>
          <w:sz w:val="24"/>
        </w:rPr>
        <w:t>) of OPD under light condition and dark condition before and after 150 cyclic bending. In the light condition, ultraflexible OPD was irradiated with ambient room light. Bending radius of 5 mm was applied to the cyclic bending test.</w:t>
      </w:r>
    </w:p>
    <w:p w14:paraId="439AC59B" w14:textId="77777777" w:rsidR="00E81FDE" w:rsidRPr="009C24A2" w:rsidRDefault="00E81FDE" w:rsidP="00A97586">
      <w:pPr>
        <w:widowControl/>
        <w:jc w:val="left"/>
        <w:rPr>
          <w:rFonts w:ascii="Times New Roman" w:eastAsia="MS Mincho" w:hAnsi="Times New Roman" w:cs="Times New Roman"/>
          <w:bCs/>
          <w:color w:val="000000" w:themeColor="text1"/>
          <w:sz w:val="24"/>
        </w:rPr>
      </w:pPr>
    </w:p>
    <w:p w14:paraId="094C7AAC" w14:textId="3ADA16AE" w:rsidR="0047021B" w:rsidRDefault="0047021B">
      <w:pPr>
        <w:widowControl/>
        <w:jc w:val="left"/>
        <w:rPr>
          <w:rFonts w:ascii="Times New Roman" w:hAnsi="Times New Roman"/>
          <w:bCs/>
          <w:sz w:val="24"/>
        </w:rPr>
      </w:pPr>
      <w:r>
        <w:rPr>
          <w:rFonts w:ascii="Times New Roman" w:hAnsi="Times New Roman"/>
          <w:bCs/>
          <w:sz w:val="24"/>
        </w:rPr>
        <w:br w:type="page"/>
      </w:r>
    </w:p>
    <w:p w14:paraId="5FB7D074" w14:textId="77777777" w:rsidR="0047021B" w:rsidRDefault="0047021B" w:rsidP="0047021B">
      <w:pPr>
        <w:tabs>
          <w:tab w:val="left" w:pos="6804"/>
        </w:tabs>
        <w:jc w:val="center"/>
        <w:rPr>
          <w:rFonts w:ascii="Times New Roman" w:eastAsia="Times New Roman" w:hAnsi="Times New Roman" w:cs="Times New Roman"/>
          <w:color w:val="FF0000"/>
          <w:kern w:val="0"/>
          <w:sz w:val="24"/>
        </w:rPr>
      </w:pPr>
      <w:r>
        <w:rPr>
          <w:rFonts w:ascii="Times New Roman" w:eastAsia="Times New Roman" w:hAnsi="Times New Roman" w:cs="Times New Roman"/>
          <w:noProof/>
          <w:color w:val="FF0000"/>
          <w:kern w:val="0"/>
          <w:sz w:val="24"/>
        </w:rPr>
        <w:lastRenderedPageBreak/>
        <w:drawing>
          <wp:inline distT="0" distB="0" distL="0" distR="0" wp14:anchorId="02A35661" wp14:editId="4F35770B">
            <wp:extent cx="3444083" cy="3193740"/>
            <wp:effectExtent l="0" t="0" r="0" b="0"/>
            <wp:docPr id="1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3444511" cy="3194137"/>
                    </a:xfrm>
                    <a:prstGeom prst="rect">
                      <a:avLst/>
                    </a:prstGeom>
                    <a:ln>
                      <a:noFill/>
                    </a:ln>
                    <a:extLst>
                      <a:ext uri="{53640926-AAD7-44D8-BBD7-CCE9431645EC}">
                        <a14:shadowObscured xmlns:a14="http://schemas.microsoft.com/office/drawing/2010/main"/>
                      </a:ext>
                    </a:extLst>
                  </pic:spPr>
                </pic:pic>
              </a:graphicData>
            </a:graphic>
          </wp:inline>
        </w:drawing>
      </w:r>
    </w:p>
    <w:p w14:paraId="29C4EC20" w14:textId="75EE47B9" w:rsidR="0047021B" w:rsidRPr="009C5FEA" w:rsidRDefault="0047021B" w:rsidP="0047021B">
      <w:pPr>
        <w:widowControl/>
        <w:jc w:val="left"/>
        <w:rPr>
          <w:rFonts w:ascii="Times New Roman" w:eastAsia="MS Mincho" w:hAnsi="Times New Roman" w:cs="Times New Roman"/>
          <w:bCs/>
          <w:sz w:val="24"/>
        </w:rPr>
      </w:pPr>
      <w:r w:rsidRPr="009C5FEA">
        <w:rPr>
          <w:rFonts w:ascii="Times New Roman" w:hAnsi="Times New Roman"/>
          <w:b/>
          <w:sz w:val="24"/>
        </w:rPr>
        <w:t>Supplementary Figure 1</w:t>
      </w:r>
      <w:r w:rsidR="00D64B3A">
        <w:rPr>
          <w:rFonts w:ascii="Times New Roman" w:hAnsi="Times New Roman"/>
          <w:b/>
          <w:sz w:val="24"/>
        </w:rPr>
        <w:t>2</w:t>
      </w:r>
      <w:r w:rsidRPr="009C5FEA">
        <w:rPr>
          <w:rFonts w:ascii="Times New Roman" w:eastAsia="MS Mincho" w:hAnsi="Times New Roman" w:cs="Times New Roman"/>
          <w:b/>
          <w:sz w:val="24"/>
        </w:rPr>
        <w:t xml:space="preserve"> | Storage Stability of Ultraflexible Photodiode (OPD) under amibient air. </w:t>
      </w:r>
      <w:r w:rsidRPr="009C5FEA">
        <w:rPr>
          <w:rFonts w:ascii="Times New Roman" w:eastAsia="MS Mincho" w:hAnsi="Times New Roman" w:cs="Times New Roman"/>
          <w:sz w:val="24"/>
        </w:rPr>
        <w:t>The devices were stored under ambient air (R.T., 30%RH, approximately) and dark condition. The photocurrent of OPD in light state were measured with 550 nm laser irradiation.</w:t>
      </w:r>
    </w:p>
    <w:p w14:paraId="5BA4E37B" w14:textId="77777777" w:rsidR="00A97586" w:rsidRPr="00A97586" w:rsidRDefault="00A97586" w:rsidP="0075571A">
      <w:pPr>
        <w:rPr>
          <w:rFonts w:ascii="Times New Roman" w:hAnsi="Times New Roman"/>
          <w:bCs/>
          <w:sz w:val="24"/>
        </w:rPr>
      </w:pPr>
    </w:p>
    <w:p w14:paraId="50D9B820" w14:textId="162EC40A" w:rsidR="00B14C29" w:rsidRDefault="00B15387" w:rsidP="004F167F">
      <w:pPr>
        <w:jc w:val="left"/>
        <w:rPr>
          <w:rFonts w:ascii="Times New Roman" w:hAnsi="Times New Roman"/>
          <w:sz w:val="24"/>
          <w:lang w:val="en-GB"/>
        </w:rPr>
      </w:pPr>
      <w:r w:rsidRPr="00B30A1E">
        <w:rPr>
          <w:rFonts w:ascii="Times New Roman" w:hAnsi="Times New Roman"/>
          <w:sz w:val="24"/>
          <w:lang w:val="en-GB"/>
        </w:rPr>
        <w:br w:type="page"/>
      </w:r>
    </w:p>
    <w:p w14:paraId="1B236C95" w14:textId="1085A555" w:rsidR="00DF78DB" w:rsidRPr="004F167F" w:rsidRDefault="00DF78DB" w:rsidP="004F167F">
      <w:pPr>
        <w:jc w:val="left"/>
        <w:rPr>
          <w:rFonts w:ascii="Times New Roman" w:hAnsi="Times New Roman"/>
          <w:sz w:val="24"/>
          <w:lang w:val="en-GB"/>
        </w:rPr>
      </w:pPr>
      <w:r>
        <w:rPr>
          <w:rFonts w:ascii="Times New Roman" w:hAnsi="Times New Roman"/>
          <w:noProof/>
          <w:sz w:val="24"/>
        </w:rPr>
        <w:lastRenderedPageBreak/>
        <w:drawing>
          <wp:inline distT="0" distB="0" distL="0" distR="0" wp14:anchorId="722475F5" wp14:editId="215B9513">
            <wp:extent cx="5400040" cy="321310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s5-01.png"/>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5400040" cy="3213100"/>
                    </a:xfrm>
                    <a:prstGeom prst="rect">
                      <a:avLst/>
                    </a:prstGeom>
                    <a:ln>
                      <a:noFill/>
                    </a:ln>
                    <a:extLst>
                      <a:ext uri="{53640926-AAD7-44D8-BBD7-CCE9431645EC}">
                        <a14:shadowObscured xmlns:a14="http://schemas.microsoft.com/office/drawing/2010/main"/>
                      </a:ext>
                    </a:extLst>
                  </pic:spPr>
                </pic:pic>
              </a:graphicData>
            </a:graphic>
          </wp:inline>
        </w:drawing>
      </w:r>
    </w:p>
    <w:p w14:paraId="287CCCAA" w14:textId="261BB757" w:rsidR="004F167F" w:rsidRPr="00294B9E" w:rsidRDefault="00093E35" w:rsidP="00EE1A2A">
      <w:pPr>
        <w:rPr>
          <w:rFonts w:ascii="Times New Roman" w:eastAsia="MS Mincho" w:hAnsi="Times New Roman" w:cs="Times New Roman"/>
          <w:color w:val="000000" w:themeColor="text1"/>
          <w:kern w:val="0"/>
          <w:sz w:val="24"/>
          <w:szCs w:val="24"/>
        </w:rPr>
      </w:pPr>
      <w:r>
        <w:rPr>
          <w:rFonts w:ascii="Times New Roman" w:eastAsia="MS Mincho" w:hAnsi="Times New Roman" w:cs="Times New Roman"/>
          <w:b/>
          <w:kern w:val="0"/>
          <w:sz w:val="24"/>
          <w:szCs w:val="24"/>
          <w:lang w:val="en-GB"/>
        </w:rPr>
        <w:t xml:space="preserve">Supplementary </w:t>
      </w:r>
      <w:r w:rsidR="008C34C9" w:rsidRPr="005B41EB">
        <w:rPr>
          <w:rFonts w:ascii="Times New Roman" w:eastAsia="MS Mincho" w:hAnsi="Times New Roman" w:cs="Times New Roman"/>
          <w:b/>
          <w:kern w:val="0"/>
          <w:sz w:val="24"/>
          <w:szCs w:val="24"/>
          <w:lang w:val="en-GB"/>
        </w:rPr>
        <w:t xml:space="preserve">Figure </w:t>
      </w:r>
      <w:r w:rsidR="00D64B3A">
        <w:rPr>
          <w:rFonts w:ascii="Times New Roman" w:eastAsia="MS Mincho" w:hAnsi="Times New Roman" w:cs="Times New Roman"/>
          <w:b/>
          <w:kern w:val="0"/>
          <w:sz w:val="24"/>
          <w:szCs w:val="24"/>
          <w:lang w:val="en-GB"/>
        </w:rPr>
        <w:t>13</w:t>
      </w:r>
      <w:r w:rsidR="00B52994" w:rsidRPr="004F167F">
        <w:rPr>
          <w:rFonts w:ascii="Times New Roman" w:eastAsia="MS Mincho" w:hAnsi="Times New Roman" w:cs="Times New Roman"/>
          <w:b/>
          <w:color w:val="000000" w:themeColor="text1"/>
          <w:sz w:val="24"/>
          <w:szCs w:val="24"/>
          <w:lang w:val="en-GB"/>
        </w:rPr>
        <w:t xml:space="preserve"> | </w:t>
      </w:r>
      <w:r w:rsidR="00373FDB">
        <w:rPr>
          <w:rFonts w:ascii="Times New Roman" w:eastAsia="MS Mincho" w:hAnsi="Times New Roman" w:cs="Times New Roman"/>
          <w:b/>
          <w:color w:val="000000" w:themeColor="text1"/>
          <w:sz w:val="24"/>
          <w:szCs w:val="24"/>
          <w:lang w:val="en-GB"/>
        </w:rPr>
        <w:t>Calculated Output Currents and Voltages of Organic Photovoltaic Modules with Various Numbers of Series Connection.</w:t>
      </w:r>
      <w:r w:rsidR="002172D0">
        <w:rPr>
          <w:rFonts w:ascii="Times New Roman" w:eastAsia="MS Mincho" w:hAnsi="Times New Roman" w:cs="Times New Roman"/>
          <w:b/>
          <w:color w:val="000000" w:themeColor="text1"/>
          <w:sz w:val="24"/>
          <w:szCs w:val="24"/>
          <w:lang w:val="en-GB"/>
        </w:rPr>
        <w:t xml:space="preserve"> </w:t>
      </w:r>
      <w:r w:rsidR="002172D0" w:rsidRPr="00EB63F4">
        <w:rPr>
          <w:rFonts w:ascii="Times New Roman" w:eastAsia="MS Mincho" w:hAnsi="Times New Roman" w:cs="Times New Roman"/>
          <w:bCs/>
          <w:color w:val="000000" w:themeColor="text1"/>
          <w:sz w:val="24"/>
          <w:szCs w:val="24"/>
          <w:lang w:val="en-GB"/>
        </w:rPr>
        <w:t>O</w:t>
      </w:r>
      <w:r w:rsidR="00EB63F4" w:rsidRPr="00EB63F4">
        <w:rPr>
          <w:rFonts w:ascii="Times New Roman" w:eastAsia="MS Mincho" w:hAnsi="Times New Roman" w:cs="Times New Roman"/>
          <w:bCs/>
          <w:color w:val="000000" w:themeColor="text1"/>
          <w:sz w:val="24"/>
          <w:szCs w:val="24"/>
          <w:lang w:val="en-GB"/>
        </w:rPr>
        <w:t>utput currents and voltages of organic photovoltaic (OPV)</w:t>
      </w:r>
      <w:r w:rsidR="002172D0" w:rsidRPr="00EB63F4">
        <w:rPr>
          <w:rFonts w:ascii="Times New Roman" w:eastAsia="MS Mincho" w:hAnsi="Times New Roman" w:cs="Times New Roman"/>
          <w:bCs/>
          <w:color w:val="000000" w:themeColor="text1"/>
          <w:sz w:val="24"/>
          <w:szCs w:val="24"/>
          <w:lang w:val="en-GB"/>
        </w:rPr>
        <w:t xml:space="preserve"> modules </w:t>
      </w:r>
      <w:r w:rsidR="00EB63F4" w:rsidRPr="00EB63F4">
        <w:rPr>
          <w:rFonts w:ascii="Times New Roman" w:eastAsia="MS Mincho" w:hAnsi="Times New Roman" w:cs="Times New Roman"/>
          <w:bCs/>
          <w:color w:val="000000" w:themeColor="text1"/>
          <w:sz w:val="24"/>
          <w:szCs w:val="24"/>
          <w:lang w:val="en-GB"/>
        </w:rPr>
        <w:t xml:space="preserve">were overlaid with </w:t>
      </w:r>
      <w:r w:rsidR="00EB63F4" w:rsidRPr="00EB63F4">
        <w:rPr>
          <w:rFonts w:ascii="Times New Roman" w:eastAsia="MS Mincho" w:hAnsi="Times New Roman" w:cs="Times New Roman"/>
          <w:bCs/>
          <w:sz w:val="24"/>
          <w:szCs w:val="24"/>
          <w:lang w:val="en-GB"/>
        </w:rPr>
        <w:t>t</w:t>
      </w:r>
      <w:r w:rsidR="002172D0">
        <w:rPr>
          <w:rFonts w:ascii="Times New Roman" w:eastAsia="MS Mincho" w:hAnsi="Times New Roman" w:cs="Times New Roman"/>
          <w:bCs/>
          <w:sz w:val="24"/>
          <w:szCs w:val="24"/>
          <w:lang w:val="en-GB"/>
        </w:rPr>
        <w:t xml:space="preserve">he </w:t>
      </w:r>
      <w:r w:rsidR="002172D0" w:rsidRPr="00E0725E">
        <w:rPr>
          <w:rFonts w:ascii="Times New Roman" w:eastAsia="MS Mincho" w:hAnsi="Times New Roman" w:cs="Times New Roman"/>
          <w:bCs/>
          <w:i/>
          <w:iCs/>
          <w:sz w:val="24"/>
          <w:szCs w:val="24"/>
          <w:lang w:val="en-GB"/>
        </w:rPr>
        <w:t>I-V</w:t>
      </w:r>
      <w:r w:rsidR="002172D0">
        <w:rPr>
          <w:rFonts w:ascii="Times New Roman" w:eastAsia="MS Mincho" w:hAnsi="Times New Roman" w:cs="Times New Roman"/>
          <w:bCs/>
          <w:sz w:val="24"/>
          <w:szCs w:val="24"/>
          <w:lang w:val="en-GB"/>
        </w:rPr>
        <w:t xml:space="preserve"> curve of polymer light-emitting diode.</w:t>
      </w:r>
      <w:r w:rsidR="00EB63F4" w:rsidRPr="00EB63F4">
        <w:rPr>
          <w:rFonts w:ascii="Times New Roman" w:eastAsia="MS Mincho" w:hAnsi="Times New Roman" w:cs="Times New Roman"/>
          <w:bCs/>
          <w:color w:val="000000" w:themeColor="text1"/>
          <w:sz w:val="24"/>
          <w:szCs w:val="24"/>
          <w:lang w:val="en-GB"/>
        </w:rPr>
        <w:t xml:space="preserve"> </w:t>
      </w:r>
      <w:r w:rsidR="00EB63F4">
        <w:rPr>
          <w:rFonts w:ascii="Times New Roman" w:eastAsia="MS Mincho" w:hAnsi="Times New Roman" w:cs="Times New Roman"/>
          <w:bCs/>
          <w:color w:val="000000" w:themeColor="text1"/>
          <w:sz w:val="24"/>
          <w:szCs w:val="24"/>
          <w:lang w:val="en-GB"/>
        </w:rPr>
        <w:t>As the increase in the number of series connections, maximum power points of OPV module were shifted to lower current and higher voltage region.</w:t>
      </w:r>
    </w:p>
    <w:p w14:paraId="10759CE5" w14:textId="0C154ECD" w:rsidR="00B14C29" w:rsidRDefault="00B14C29" w:rsidP="00EE1A2A">
      <w:pPr>
        <w:rPr>
          <w:rFonts w:ascii="Times New Roman" w:hAnsi="Times New Roman"/>
          <w:b/>
          <w:sz w:val="24"/>
          <w:lang w:val="en-GB"/>
        </w:rPr>
      </w:pPr>
      <w:r>
        <w:rPr>
          <w:rFonts w:ascii="Times New Roman" w:hAnsi="Times New Roman"/>
          <w:b/>
          <w:sz w:val="24"/>
          <w:lang w:val="en-GB"/>
        </w:rPr>
        <w:br w:type="page"/>
      </w:r>
    </w:p>
    <w:p w14:paraId="25C38B6D" w14:textId="0F2672C8" w:rsidR="0000094B" w:rsidRDefault="007F7A5C" w:rsidP="00BB2491">
      <w:pPr>
        <w:widowControl/>
        <w:jc w:val="center"/>
        <w:rPr>
          <w:rFonts w:ascii="Times New Roman" w:hAnsi="Times New Roman"/>
          <w:sz w:val="24"/>
          <w:lang w:val="en-GB"/>
        </w:rPr>
      </w:pPr>
      <w:r>
        <w:rPr>
          <w:rFonts w:ascii="Times New Roman" w:hAnsi="Times New Roman"/>
          <w:noProof/>
          <w:sz w:val="24"/>
        </w:rPr>
        <w:lastRenderedPageBreak/>
        <w:drawing>
          <wp:inline distT="0" distB="0" distL="0" distR="0" wp14:anchorId="510E1947" wp14:editId="5140580D">
            <wp:extent cx="5400040" cy="4249270"/>
            <wp:effectExtent l="0" t="0" r="0" b="571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s8.png"/>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5400040" cy="4249270"/>
                    </a:xfrm>
                    <a:prstGeom prst="rect">
                      <a:avLst/>
                    </a:prstGeom>
                    <a:ln>
                      <a:noFill/>
                    </a:ln>
                    <a:extLst>
                      <a:ext uri="{53640926-AAD7-44D8-BBD7-CCE9431645EC}">
                        <a14:shadowObscured xmlns:a14="http://schemas.microsoft.com/office/drawing/2010/main"/>
                      </a:ext>
                    </a:extLst>
                  </pic:spPr>
                </pic:pic>
              </a:graphicData>
            </a:graphic>
          </wp:inline>
        </w:drawing>
      </w:r>
    </w:p>
    <w:p w14:paraId="256B46B7" w14:textId="476DD520" w:rsidR="00B14C29" w:rsidRDefault="00B15387" w:rsidP="00294B9E">
      <w:pPr>
        <w:widowControl/>
        <w:snapToGrid w:val="0"/>
        <w:rPr>
          <w:rFonts w:ascii="Times New Roman" w:eastAsia="MS Mincho" w:hAnsi="Times New Roman" w:cs="Times New Roman"/>
          <w:bCs/>
          <w:sz w:val="24"/>
          <w:szCs w:val="24"/>
          <w:lang w:val="en-GB"/>
        </w:rPr>
      </w:pPr>
      <w:r w:rsidRPr="00B30A1E">
        <w:rPr>
          <w:rFonts w:ascii="Times New Roman" w:hAnsi="Times New Roman"/>
          <w:b/>
          <w:sz w:val="24"/>
          <w:lang w:val="en-GB"/>
        </w:rPr>
        <w:t>Supplementary Figure</w:t>
      </w:r>
      <w:r w:rsidRPr="00214AF4">
        <w:rPr>
          <w:rFonts w:ascii="Times New Roman" w:hAnsi="Times New Roman"/>
          <w:b/>
          <w:sz w:val="24"/>
          <w:lang w:val="en-GB"/>
        </w:rPr>
        <w:t xml:space="preserve"> </w:t>
      </w:r>
      <w:r w:rsidR="00D64B3A">
        <w:rPr>
          <w:rFonts w:ascii="Times New Roman" w:hAnsi="Times New Roman"/>
          <w:b/>
          <w:sz w:val="24"/>
          <w:lang w:val="en-GB"/>
        </w:rPr>
        <w:t>14</w:t>
      </w:r>
      <w:r w:rsidR="00B52994">
        <w:rPr>
          <w:rFonts w:ascii="Times New Roman" w:eastAsia="MS Mincho" w:hAnsi="Times New Roman" w:cs="Times New Roman"/>
          <w:b/>
          <w:sz w:val="24"/>
          <w:szCs w:val="24"/>
          <w:lang w:val="en-GB"/>
        </w:rPr>
        <w:t xml:space="preserve"> | </w:t>
      </w:r>
      <w:r w:rsidR="00373FDB">
        <w:rPr>
          <w:rFonts w:ascii="Times New Roman" w:eastAsia="MS Mincho" w:hAnsi="Times New Roman" w:cs="Times New Roman"/>
          <w:b/>
          <w:sz w:val="24"/>
          <w:szCs w:val="24"/>
          <w:lang w:val="en-GB"/>
        </w:rPr>
        <w:t xml:space="preserve">Organic Photovoltaic Modules with Series Numbers of 6, 8, 10. </w:t>
      </w:r>
      <w:r w:rsidR="002172D0" w:rsidRPr="002172D0">
        <w:rPr>
          <w:rFonts w:ascii="Times New Roman" w:eastAsia="MS Mincho" w:hAnsi="Times New Roman" w:cs="Times New Roman"/>
          <w:bCs/>
          <w:sz w:val="24"/>
          <w:szCs w:val="24"/>
          <w:lang w:val="en-GB"/>
        </w:rPr>
        <w:t xml:space="preserve">Top-view photographs of </w:t>
      </w:r>
      <w:r w:rsidR="00373FDB">
        <w:rPr>
          <w:rFonts w:ascii="Times New Roman" w:eastAsia="MS Mincho" w:hAnsi="Times New Roman" w:cs="Times New Roman"/>
          <w:b/>
          <w:sz w:val="24"/>
          <w:szCs w:val="24"/>
          <w:lang w:val="en-GB"/>
        </w:rPr>
        <w:t>a,</w:t>
      </w:r>
      <w:r w:rsidR="002172D0">
        <w:rPr>
          <w:rFonts w:ascii="Times New Roman" w:eastAsia="MS Mincho" w:hAnsi="Times New Roman" w:cs="Times New Roman"/>
          <w:b/>
          <w:sz w:val="24"/>
          <w:szCs w:val="24"/>
          <w:lang w:val="en-GB"/>
        </w:rPr>
        <w:t xml:space="preserve"> </w:t>
      </w:r>
      <w:r w:rsidR="002172D0" w:rsidRPr="002172D0">
        <w:rPr>
          <w:rFonts w:ascii="Times New Roman" w:eastAsia="MS Mincho" w:hAnsi="Times New Roman" w:cs="Times New Roman"/>
          <w:bCs/>
          <w:sz w:val="24"/>
          <w:szCs w:val="24"/>
          <w:lang w:val="en-GB"/>
        </w:rPr>
        <w:t xml:space="preserve">6 series </w:t>
      </w:r>
      <w:r w:rsidR="002172D0">
        <w:rPr>
          <w:rFonts w:ascii="Times New Roman" w:eastAsia="MS Mincho" w:hAnsi="Times New Roman" w:cs="Times New Roman"/>
          <w:b/>
          <w:sz w:val="24"/>
          <w:szCs w:val="24"/>
          <w:lang w:val="en-GB"/>
        </w:rPr>
        <w:t xml:space="preserve">b, </w:t>
      </w:r>
      <w:r w:rsidR="002172D0" w:rsidRPr="002172D0">
        <w:rPr>
          <w:rFonts w:ascii="Times New Roman" w:eastAsia="MS Mincho" w:hAnsi="Times New Roman" w:cs="Times New Roman"/>
          <w:bCs/>
          <w:sz w:val="24"/>
          <w:szCs w:val="24"/>
          <w:lang w:val="en-GB"/>
        </w:rPr>
        <w:t xml:space="preserve">8 series </w:t>
      </w:r>
      <w:r w:rsidR="002172D0" w:rsidRPr="002172D0">
        <w:rPr>
          <w:rFonts w:ascii="Times New Roman" w:eastAsia="MS Mincho" w:hAnsi="Times New Roman" w:cs="Times New Roman"/>
          <w:b/>
          <w:sz w:val="24"/>
          <w:szCs w:val="24"/>
        </w:rPr>
        <w:t xml:space="preserve">c, </w:t>
      </w:r>
      <w:r w:rsidR="002172D0" w:rsidRPr="002172D0">
        <w:rPr>
          <w:rFonts w:ascii="Times New Roman" w:eastAsia="MS Mincho" w:hAnsi="Times New Roman" w:cs="Times New Roman"/>
          <w:bCs/>
          <w:sz w:val="24"/>
          <w:szCs w:val="24"/>
        </w:rPr>
        <w:t>10 series connection organic photovoltaic (OPV) module</w:t>
      </w:r>
      <w:r w:rsidR="002172D0">
        <w:rPr>
          <w:rFonts w:ascii="Times New Roman" w:eastAsia="MS Mincho" w:hAnsi="Times New Roman" w:cs="Times New Roman"/>
          <w:bCs/>
          <w:sz w:val="24"/>
          <w:szCs w:val="24"/>
        </w:rPr>
        <w:t>.</w:t>
      </w:r>
      <w:r w:rsidR="00373FDB" w:rsidRPr="002172D0">
        <w:rPr>
          <w:rFonts w:ascii="Times New Roman" w:eastAsia="MS Mincho" w:hAnsi="Times New Roman" w:cs="Times New Roman"/>
          <w:b/>
          <w:sz w:val="24"/>
          <w:szCs w:val="24"/>
        </w:rPr>
        <w:t xml:space="preserve"> d,</w:t>
      </w:r>
      <w:r w:rsidR="002172D0" w:rsidRPr="002172D0">
        <w:rPr>
          <w:rFonts w:ascii="Times New Roman" w:eastAsia="MS Mincho" w:hAnsi="Times New Roman" w:cs="Times New Roman"/>
          <w:b/>
          <w:sz w:val="24"/>
          <w:szCs w:val="24"/>
        </w:rPr>
        <w:t xml:space="preserve"> </w:t>
      </w:r>
      <w:r w:rsidR="002172D0">
        <w:rPr>
          <w:rFonts w:ascii="Times New Roman" w:eastAsia="MS Mincho" w:hAnsi="Times New Roman" w:cs="Times New Roman"/>
          <w:bCs/>
          <w:sz w:val="24"/>
          <w:szCs w:val="24"/>
        </w:rPr>
        <w:t>Output power characteristics of OPV modules with 6, 8, and 10 series connection</w:t>
      </w:r>
      <w:r w:rsidR="00373FDB" w:rsidRPr="002172D0">
        <w:rPr>
          <w:rFonts w:ascii="Times New Roman" w:eastAsia="MS Mincho" w:hAnsi="Times New Roman" w:cs="Times New Roman"/>
          <w:bCs/>
          <w:sz w:val="24"/>
          <w:szCs w:val="24"/>
        </w:rPr>
        <w:t xml:space="preserve"> </w:t>
      </w:r>
      <w:r w:rsidR="00373FDB" w:rsidRPr="002172D0">
        <w:rPr>
          <w:rFonts w:ascii="Times New Roman" w:eastAsia="MS Mincho" w:hAnsi="Times New Roman" w:cs="Times New Roman"/>
          <w:b/>
          <w:sz w:val="24"/>
          <w:szCs w:val="24"/>
        </w:rPr>
        <w:t>e,</w:t>
      </w:r>
      <w:r w:rsidR="00373FDB" w:rsidRPr="002172D0">
        <w:rPr>
          <w:rFonts w:ascii="Times New Roman" w:eastAsia="MS Mincho" w:hAnsi="Times New Roman" w:cs="Times New Roman"/>
          <w:bCs/>
          <w:sz w:val="24"/>
          <w:szCs w:val="24"/>
        </w:rPr>
        <w:t xml:space="preserve"> </w:t>
      </w:r>
      <w:r w:rsidR="002172D0">
        <w:rPr>
          <w:rFonts w:ascii="Times New Roman" w:eastAsia="MS Mincho" w:hAnsi="Times New Roman" w:cs="Times New Roman"/>
          <w:bCs/>
          <w:sz w:val="24"/>
          <w:szCs w:val="24"/>
        </w:rPr>
        <w:t xml:space="preserve">Current-voltage characteristics of OPV modules with 6, 8, 10 series connection. </w:t>
      </w:r>
      <w:r w:rsidR="002172D0">
        <w:rPr>
          <w:rFonts w:ascii="Times New Roman" w:eastAsia="MS Mincho" w:hAnsi="Times New Roman" w:cs="Times New Roman"/>
          <w:bCs/>
          <w:sz w:val="24"/>
          <w:szCs w:val="24"/>
          <w:lang w:val="en-GB"/>
        </w:rPr>
        <w:t>OPV</w:t>
      </w:r>
      <w:r w:rsidR="002172D0" w:rsidRPr="002172D0">
        <w:rPr>
          <w:rFonts w:ascii="Times New Roman" w:eastAsia="MS Mincho" w:hAnsi="Times New Roman" w:cs="Times New Roman"/>
          <w:bCs/>
          <w:i/>
          <w:iCs/>
          <w:sz w:val="24"/>
          <w:szCs w:val="24"/>
          <w:lang w:val="en-GB"/>
        </w:rPr>
        <w:t xml:space="preserve"> I-V </w:t>
      </w:r>
      <w:r w:rsidR="002172D0">
        <w:rPr>
          <w:rFonts w:ascii="Times New Roman" w:eastAsia="MS Mincho" w:hAnsi="Times New Roman" w:cs="Times New Roman"/>
          <w:bCs/>
          <w:sz w:val="24"/>
          <w:szCs w:val="24"/>
          <w:lang w:val="en-GB"/>
        </w:rPr>
        <w:t xml:space="preserve">curves were overlaid with the reversed </w:t>
      </w:r>
      <w:r w:rsidR="002172D0" w:rsidRPr="00E0725E">
        <w:rPr>
          <w:rFonts w:ascii="Times New Roman" w:eastAsia="MS Mincho" w:hAnsi="Times New Roman" w:cs="Times New Roman"/>
          <w:bCs/>
          <w:i/>
          <w:iCs/>
          <w:sz w:val="24"/>
          <w:szCs w:val="24"/>
          <w:lang w:val="en-GB"/>
        </w:rPr>
        <w:t>I-V</w:t>
      </w:r>
      <w:r w:rsidR="002172D0">
        <w:rPr>
          <w:rFonts w:ascii="Times New Roman" w:eastAsia="MS Mincho" w:hAnsi="Times New Roman" w:cs="Times New Roman"/>
          <w:bCs/>
          <w:sz w:val="24"/>
          <w:szCs w:val="24"/>
          <w:lang w:val="en-GB"/>
        </w:rPr>
        <w:t xml:space="preserve"> curve of polymer light-emitting diode.</w:t>
      </w:r>
    </w:p>
    <w:p w14:paraId="45B8EC9F" w14:textId="70505441" w:rsidR="00B14C29" w:rsidRPr="0047021B" w:rsidRDefault="009C5FEA" w:rsidP="0047021B">
      <w:pPr>
        <w:widowControl/>
        <w:jc w:val="left"/>
        <w:rPr>
          <w:rFonts w:ascii="Times New Roman" w:eastAsia="MS Mincho" w:hAnsi="Times New Roman" w:cs="Times New Roman"/>
          <w:bCs/>
          <w:sz w:val="24"/>
          <w:szCs w:val="24"/>
          <w:lang w:val="en-GB"/>
        </w:rPr>
      </w:pPr>
      <w:r>
        <w:rPr>
          <w:rFonts w:ascii="Times New Roman" w:eastAsia="MS Mincho" w:hAnsi="Times New Roman" w:cs="Times New Roman"/>
          <w:bCs/>
          <w:sz w:val="24"/>
          <w:szCs w:val="24"/>
          <w:lang w:val="en-GB"/>
        </w:rPr>
        <w:br w:type="page"/>
      </w:r>
    </w:p>
    <w:p w14:paraId="6B5C016F" w14:textId="27729D21" w:rsidR="00B14C29" w:rsidRPr="00914D36" w:rsidRDefault="00017E11" w:rsidP="00DE43C3">
      <w:pPr>
        <w:rPr>
          <w:rFonts w:ascii="Times New Roman" w:eastAsia="MS Mincho" w:hAnsi="Times New Roman" w:cs="Times New Roman"/>
          <w:b/>
          <w:kern w:val="0"/>
          <w:sz w:val="24"/>
          <w:szCs w:val="24"/>
          <w:lang w:val="en-GB"/>
        </w:rPr>
      </w:pPr>
      <w:r>
        <w:rPr>
          <w:rFonts w:ascii="Times New Roman" w:eastAsia="MS Mincho" w:hAnsi="Times New Roman" w:cs="Times New Roman"/>
          <w:b/>
          <w:noProof/>
          <w:kern w:val="0"/>
          <w:sz w:val="24"/>
          <w:szCs w:val="24"/>
        </w:rPr>
        <w:lastRenderedPageBreak/>
        <w:drawing>
          <wp:inline distT="0" distB="0" distL="0" distR="0" wp14:anchorId="7302D3B3" wp14:editId="5682B377">
            <wp:extent cx="5400040" cy="2467778"/>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s7-01.png"/>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5400040" cy="2467778"/>
                    </a:xfrm>
                    <a:prstGeom prst="rect">
                      <a:avLst/>
                    </a:prstGeom>
                    <a:ln>
                      <a:noFill/>
                    </a:ln>
                    <a:extLst>
                      <a:ext uri="{53640926-AAD7-44D8-BBD7-CCE9431645EC}">
                        <a14:shadowObscured xmlns:a14="http://schemas.microsoft.com/office/drawing/2010/main"/>
                      </a:ext>
                    </a:extLst>
                  </pic:spPr>
                </pic:pic>
              </a:graphicData>
            </a:graphic>
          </wp:inline>
        </w:drawing>
      </w:r>
    </w:p>
    <w:p w14:paraId="43AFEE38" w14:textId="7E25C000" w:rsidR="00B14C29" w:rsidRDefault="00B14C29" w:rsidP="00EE1A2A">
      <w:pPr>
        <w:widowControl/>
        <w:contextualSpacing/>
        <w:rPr>
          <w:rFonts w:ascii="Times New Roman" w:eastAsia="MS Mincho" w:hAnsi="Times New Roman" w:cs="Times New Roman"/>
          <w:b/>
          <w:sz w:val="24"/>
          <w:szCs w:val="24"/>
          <w:lang w:val="en-GB"/>
        </w:rPr>
      </w:pPr>
      <w:r w:rsidRPr="005B41EB">
        <w:rPr>
          <w:rFonts w:ascii="Times New Roman" w:eastAsia="MS Mincho" w:hAnsi="Times New Roman" w:cs="Times New Roman"/>
          <w:b/>
          <w:sz w:val="24"/>
          <w:szCs w:val="24"/>
          <w:lang w:val="en-GB"/>
        </w:rPr>
        <w:t xml:space="preserve">Supplementary Figure </w:t>
      </w:r>
      <w:r w:rsidR="00D64B3A">
        <w:rPr>
          <w:rFonts w:ascii="Times New Roman" w:eastAsia="MS Mincho" w:hAnsi="Times New Roman" w:cs="Times New Roman"/>
          <w:b/>
          <w:sz w:val="24"/>
          <w:szCs w:val="24"/>
          <w:lang w:val="en-GB"/>
        </w:rPr>
        <w:t>15</w:t>
      </w:r>
      <w:r w:rsidR="00B52994">
        <w:rPr>
          <w:rFonts w:ascii="Times New Roman" w:eastAsia="MS Mincho" w:hAnsi="Times New Roman" w:cs="Times New Roman"/>
          <w:b/>
          <w:sz w:val="24"/>
          <w:szCs w:val="24"/>
          <w:lang w:val="en-GB"/>
        </w:rPr>
        <w:t xml:space="preserve"> | </w:t>
      </w:r>
      <w:r w:rsidR="00373FDB">
        <w:rPr>
          <w:rFonts w:ascii="Times New Roman" w:eastAsia="MS Mincho" w:hAnsi="Times New Roman" w:cs="Times New Roman"/>
          <w:b/>
          <w:sz w:val="24"/>
          <w:szCs w:val="24"/>
          <w:lang w:val="en-GB"/>
        </w:rPr>
        <w:t xml:space="preserve">Organic Photovoltaic Modules with 10 Series Connection. a, </w:t>
      </w:r>
      <w:r w:rsidR="00BC35C0" w:rsidRPr="00BC35C0">
        <w:rPr>
          <w:rFonts w:ascii="Times New Roman" w:eastAsia="MS Mincho" w:hAnsi="Times New Roman" w:cs="Times New Roman"/>
          <w:bCs/>
          <w:sz w:val="24"/>
          <w:szCs w:val="24"/>
          <w:lang w:val="en-GB"/>
        </w:rPr>
        <w:t xml:space="preserve">A photograph of </w:t>
      </w:r>
      <w:r w:rsidR="00BC35C0">
        <w:rPr>
          <w:rFonts w:ascii="Times New Roman" w:eastAsia="MS Mincho" w:hAnsi="Times New Roman" w:cs="Times New Roman"/>
          <w:bCs/>
          <w:sz w:val="24"/>
          <w:szCs w:val="24"/>
          <w:lang w:val="en-GB"/>
        </w:rPr>
        <w:t xml:space="preserve">an </w:t>
      </w:r>
      <w:r w:rsidR="00BC35C0" w:rsidRPr="00BC35C0">
        <w:rPr>
          <w:rFonts w:ascii="Times New Roman" w:eastAsia="MS Mincho" w:hAnsi="Times New Roman" w:cs="Times New Roman"/>
          <w:bCs/>
          <w:sz w:val="24"/>
          <w:szCs w:val="24"/>
          <w:lang w:val="en-GB"/>
        </w:rPr>
        <w:t>ultraflexible organic photovoltaic (OPV) module. Scale bar indicates 1 cm.</w:t>
      </w:r>
      <w:r w:rsidR="00BC35C0">
        <w:rPr>
          <w:rFonts w:ascii="Times New Roman" w:eastAsia="MS Mincho" w:hAnsi="Times New Roman" w:cs="Times New Roman"/>
          <w:b/>
          <w:sz w:val="24"/>
          <w:szCs w:val="24"/>
          <w:lang w:val="en-GB"/>
        </w:rPr>
        <w:t xml:space="preserve"> </w:t>
      </w:r>
      <w:r w:rsidR="00373FDB">
        <w:rPr>
          <w:rFonts w:ascii="Times New Roman" w:eastAsia="MS Mincho" w:hAnsi="Times New Roman" w:cs="Times New Roman"/>
          <w:b/>
          <w:sz w:val="24"/>
          <w:szCs w:val="24"/>
          <w:lang w:val="en-GB"/>
        </w:rPr>
        <w:t xml:space="preserve">b, </w:t>
      </w:r>
      <w:r w:rsidR="00E82151" w:rsidRPr="00E82151">
        <w:rPr>
          <w:rFonts w:ascii="Times New Roman" w:eastAsia="MS Mincho" w:hAnsi="Times New Roman" w:cs="Times New Roman"/>
          <w:bCs/>
          <w:sz w:val="24"/>
          <w:szCs w:val="24"/>
          <w:lang w:val="en-GB"/>
        </w:rPr>
        <w:t>Current-</w:t>
      </w:r>
      <w:r w:rsidR="00E82151">
        <w:rPr>
          <w:rFonts w:ascii="Times New Roman" w:eastAsia="MS Mincho" w:hAnsi="Times New Roman" w:cs="Times New Roman"/>
          <w:bCs/>
          <w:sz w:val="24"/>
          <w:szCs w:val="24"/>
          <w:lang w:val="en-GB"/>
        </w:rPr>
        <w:t>v</w:t>
      </w:r>
      <w:r w:rsidR="00E82151" w:rsidRPr="00E82151">
        <w:rPr>
          <w:rFonts w:ascii="Times New Roman" w:eastAsia="MS Mincho" w:hAnsi="Times New Roman" w:cs="Times New Roman"/>
          <w:bCs/>
          <w:sz w:val="24"/>
          <w:szCs w:val="24"/>
          <w:lang w:val="en-GB"/>
        </w:rPr>
        <w:t>oltage (</w:t>
      </w:r>
      <w:r w:rsidR="00E82151" w:rsidRPr="00E82151">
        <w:rPr>
          <w:rFonts w:ascii="Times New Roman" w:eastAsia="MS Mincho" w:hAnsi="Times New Roman" w:cs="Times New Roman"/>
          <w:bCs/>
          <w:i/>
          <w:iCs/>
          <w:sz w:val="24"/>
          <w:szCs w:val="24"/>
          <w:lang w:val="en-GB"/>
        </w:rPr>
        <w:t>I-V</w:t>
      </w:r>
      <w:r w:rsidR="00E82151" w:rsidRPr="00E82151">
        <w:rPr>
          <w:rFonts w:ascii="Times New Roman" w:eastAsia="MS Mincho" w:hAnsi="Times New Roman" w:cs="Times New Roman"/>
          <w:bCs/>
          <w:sz w:val="24"/>
          <w:szCs w:val="24"/>
          <w:lang w:val="en-GB"/>
        </w:rPr>
        <w:t xml:space="preserve">) </w:t>
      </w:r>
      <w:r w:rsidR="00E82151">
        <w:rPr>
          <w:rFonts w:ascii="Times New Roman" w:eastAsia="MS Mincho" w:hAnsi="Times New Roman" w:cs="Times New Roman"/>
          <w:bCs/>
          <w:sz w:val="24"/>
          <w:szCs w:val="24"/>
          <w:lang w:val="en-GB"/>
        </w:rPr>
        <w:t>c</w:t>
      </w:r>
      <w:r w:rsidR="00E82151" w:rsidRPr="00E82151">
        <w:rPr>
          <w:rFonts w:ascii="Times New Roman" w:eastAsia="MS Mincho" w:hAnsi="Times New Roman" w:cs="Times New Roman"/>
          <w:bCs/>
          <w:sz w:val="24"/>
          <w:szCs w:val="24"/>
          <w:lang w:val="en-GB"/>
        </w:rPr>
        <w:t>haracteristics of OPV modules on glass substrate and on ultraflexible substrate</w:t>
      </w:r>
      <w:r w:rsidR="00E82151">
        <w:rPr>
          <w:rFonts w:ascii="Times New Roman" w:eastAsia="MS Mincho" w:hAnsi="Times New Roman" w:cs="Times New Roman"/>
          <w:bCs/>
          <w:sz w:val="24"/>
          <w:szCs w:val="24"/>
          <w:lang w:val="en-GB"/>
        </w:rPr>
        <w:t xml:space="preserve">. Black line indicates a </w:t>
      </w:r>
      <w:r w:rsidR="00E82151" w:rsidRPr="00E82151">
        <w:rPr>
          <w:rFonts w:ascii="Times New Roman" w:eastAsia="MS Mincho" w:hAnsi="Times New Roman" w:cs="Times New Roman"/>
          <w:bCs/>
          <w:i/>
          <w:iCs/>
          <w:sz w:val="24"/>
          <w:szCs w:val="24"/>
          <w:lang w:val="en-GB"/>
        </w:rPr>
        <w:t>I-V</w:t>
      </w:r>
      <w:r w:rsidR="00E82151">
        <w:rPr>
          <w:rFonts w:ascii="Times New Roman" w:eastAsia="MS Mincho" w:hAnsi="Times New Roman" w:cs="Times New Roman"/>
          <w:bCs/>
          <w:sz w:val="24"/>
          <w:szCs w:val="24"/>
          <w:lang w:val="en-GB"/>
        </w:rPr>
        <w:t xml:space="preserve"> curve of OPV module on glass substrate and red line indicates that on ultraflexible substrate.</w:t>
      </w:r>
    </w:p>
    <w:p w14:paraId="64D2EDE0" w14:textId="2E6D67CD" w:rsidR="002821B7" w:rsidRDefault="002821B7" w:rsidP="00EE1A2A">
      <w:pPr>
        <w:widowControl/>
        <w:contextualSpacing/>
        <w:rPr>
          <w:rFonts w:ascii="Times New Roman" w:eastAsia="MS Mincho" w:hAnsi="Times New Roman" w:cs="Times New Roman"/>
          <w:b/>
          <w:sz w:val="24"/>
          <w:szCs w:val="24"/>
          <w:lang w:val="en-GB"/>
        </w:rPr>
      </w:pPr>
    </w:p>
    <w:p w14:paraId="212388C6" w14:textId="6B42CFA5" w:rsidR="002821B7" w:rsidRDefault="002821B7" w:rsidP="00EE1A2A">
      <w:pPr>
        <w:widowControl/>
        <w:contextualSpacing/>
        <w:rPr>
          <w:rFonts w:ascii="Times New Roman" w:eastAsia="MS Mincho" w:hAnsi="Times New Roman" w:cs="Times New Roman"/>
          <w:b/>
          <w:sz w:val="24"/>
          <w:szCs w:val="24"/>
          <w:lang w:val="en-GB"/>
        </w:rPr>
      </w:pPr>
    </w:p>
    <w:p w14:paraId="7D24E439" w14:textId="0B546582" w:rsidR="002821B7" w:rsidRDefault="002821B7" w:rsidP="00EE1A2A">
      <w:pPr>
        <w:widowControl/>
        <w:contextualSpacing/>
        <w:rPr>
          <w:rFonts w:ascii="Times New Roman" w:eastAsia="MS Mincho" w:hAnsi="Times New Roman" w:cs="Times New Roman"/>
          <w:b/>
          <w:sz w:val="24"/>
          <w:szCs w:val="24"/>
          <w:lang w:val="en-GB"/>
        </w:rPr>
      </w:pPr>
    </w:p>
    <w:p w14:paraId="3FC6D703" w14:textId="77777777" w:rsidR="002821B7" w:rsidRDefault="002821B7" w:rsidP="00EE1A2A">
      <w:pPr>
        <w:widowControl/>
        <w:contextualSpacing/>
        <w:rPr>
          <w:rFonts w:ascii="Times New Roman" w:eastAsia="MS Mincho" w:hAnsi="Times New Roman" w:cs="Times New Roman"/>
          <w:b/>
          <w:sz w:val="24"/>
          <w:szCs w:val="24"/>
          <w:lang w:val="en-GB"/>
        </w:rPr>
      </w:pPr>
    </w:p>
    <w:p w14:paraId="180F39A0" w14:textId="2034EEDB" w:rsidR="002821B7" w:rsidRDefault="002821B7" w:rsidP="00EE1A2A">
      <w:pPr>
        <w:widowControl/>
        <w:contextualSpacing/>
        <w:rPr>
          <w:rFonts w:ascii="Times New Roman" w:eastAsia="MS Mincho" w:hAnsi="Times New Roman" w:cs="Times New Roman"/>
          <w:b/>
          <w:sz w:val="24"/>
          <w:szCs w:val="24"/>
          <w:lang w:val="en-GB"/>
        </w:rPr>
      </w:pPr>
      <w:r>
        <w:rPr>
          <w:rFonts w:ascii="Times New Roman" w:eastAsia="MS Mincho" w:hAnsi="Times New Roman" w:cs="Times New Roman" w:hint="eastAsia"/>
          <w:b/>
          <w:sz w:val="24"/>
          <w:szCs w:val="24"/>
          <w:lang w:val="en-GB"/>
        </w:rPr>
        <w:t>S</w:t>
      </w:r>
      <w:r>
        <w:rPr>
          <w:rFonts w:ascii="Times New Roman" w:eastAsia="MS Mincho" w:hAnsi="Times New Roman" w:cs="Times New Roman"/>
          <w:b/>
          <w:sz w:val="24"/>
          <w:szCs w:val="24"/>
          <w:lang w:val="en-GB"/>
        </w:rPr>
        <w:t>upplementary Table 1 | Photovoltaic Characteristics of Organic Photovoltaic Modules.</w:t>
      </w:r>
    </w:p>
    <w:tbl>
      <w:tblPr>
        <w:tblStyle w:val="TableGrid"/>
        <w:tblW w:w="8504" w:type="dxa"/>
        <w:tblLook w:val="04A0" w:firstRow="1" w:lastRow="0" w:firstColumn="1" w:lastColumn="0" w:noHBand="0" w:noVBand="1"/>
      </w:tblPr>
      <w:tblGrid>
        <w:gridCol w:w="1134"/>
        <w:gridCol w:w="1984"/>
        <w:gridCol w:w="2126"/>
        <w:gridCol w:w="2126"/>
        <w:gridCol w:w="1134"/>
      </w:tblGrid>
      <w:tr w:rsidR="002821B7" w14:paraId="3B74B875" w14:textId="77777777" w:rsidTr="002821B7">
        <w:tc>
          <w:tcPr>
            <w:tcW w:w="1134" w:type="dxa"/>
            <w:tcBorders>
              <w:top w:val="nil"/>
              <w:left w:val="nil"/>
              <w:bottom w:val="nil"/>
              <w:right w:val="nil"/>
            </w:tcBorders>
          </w:tcPr>
          <w:p w14:paraId="19A2101D" w14:textId="77777777" w:rsidR="002821B7" w:rsidRDefault="002821B7" w:rsidP="00EE1A2A">
            <w:pPr>
              <w:widowControl/>
              <w:contextualSpacing/>
              <w:rPr>
                <w:rFonts w:ascii="Times New Roman" w:eastAsia="MS Mincho" w:hAnsi="Times New Roman" w:cs="Times New Roman"/>
                <w:sz w:val="24"/>
                <w:szCs w:val="24"/>
                <w:lang w:val="en-GB"/>
              </w:rPr>
            </w:pPr>
          </w:p>
        </w:tc>
        <w:tc>
          <w:tcPr>
            <w:tcW w:w="1984" w:type="dxa"/>
            <w:tcBorders>
              <w:top w:val="single" w:sz="12" w:space="0" w:color="auto"/>
              <w:left w:val="nil"/>
              <w:bottom w:val="single" w:sz="4" w:space="0" w:color="auto"/>
              <w:right w:val="nil"/>
            </w:tcBorders>
          </w:tcPr>
          <w:p w14:paraId="7950DB42" w14:textId="77777777" w:rsidR="002821B7" w:rsidRDefault="002821B7" w:rsidP="00EE1A2A">
            <w:pPr>
              <w:widowControl/>
              <w:contextualSpacing/>
              <w:rPr>
                <w:rFonts w:ascii="Times New Roman" w:eastAsia="MS Mincho" w:hAnsi="Times New Roman" w:cs="Times New Roman"/>
                <w:sz w:val="24"/>
                <w:szCs w:val="24"/>
                <w:lang w:val="en-GB"/>
              </w:rPr>
            </w:pPr>
          </w:p>
        </w:tc>
        <w:tc>
          <w:tcPr>
            <w:tcW w:w="2126" w:type="dxa"/>
            <w:tcBorders>
              <w:top w:val="single" w:sz="12" w:space="0" w:color="auto"/>
              <w:left w:val="nil"/>
              <w:bottom w:val="single" w:sz="4" w:space="0" w:color="auto"/>
              <w:right w:val="nil"/>
            </w:tcBorders>
          </w:tcPr>
          <w:p w14:paraId="2DF8720E" w14:textId="4ABBA757"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o</w:t>
            </w:r>
            <w:r>
              <w:rPr>
                <w:rFonts w:ascii="Times New Roman" w:eastAsia="MS Mincho" w:hAnsi="Times New Roman" w:cs="Times New Roman"/>
                <w:sz w:val="24"/>
                <w:szCs w:val="24"/>
                <w:lang w:val="en-GB"/>
              </w:rPr>
              <w:t>n Glass</w:t>
            </w:r>
          </w:p>
        </w:tc>
        <w:tc>
          <w:tcPr>
            <w:tcW w:w="2126" w:type="dxa"/>
            <w:tcBorders>
              <w:top w:val="single" w:sz="12" w:space="0" w:color="auto"/>
              <w:left w:val="nil"/>
              <w:bottom w:val="single" w:sz="4" w:space="0" w:color="auto"/>
              <w:right w:val="nil"/>
            </w:tcBorders>
          </w:tcPr>
          <w:p w14:paraId="2F3C5F53" w14:textId="5E658B12"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o</w:t>
            </w:r>
            <w:r>
              <w:rPr>
                <w:rFonts w:ascii="Times New Roman" w:eastAsia="MS Mincho" w:hAnsi="Times New Roman" w:cs="Times New Roman"/>
                <w:sz w:val="24"/>
                <w:szCs w:val="24"/>
                <w:lang w:val="en-GB"/>
              </w:rPr>
              <w:t>n Ultraflexible</w:t>
            </w:r>
          </w:p>
        </w:tc>
        <w:tc>
          <w:tcPr>
            <w:tcW w:w="1134" w:type="dxa"/>
            <w:tcBorders>
              <w:top w:val="nil"/>
              <w:left w:val="nil"/>
              <w:bottom w:val="nil"/>
              <w:right w:val="nil"/>
            </w:tcBorders>
          </w:tcPr>
          <w:p w14:paraId="3A21BDA2" w14:textId="77777777" w:rsidR="002821B7" w:rsidRDefault="002821B7" w:rsidP="00EE1A2A">
            <w:pPr>
              <w:widowControl/>
              <w:contextualSpacing/>
              <w:rPr>
                <w:rFonts w:ascii="Times New Roman" w:eastAsia="MS Mincho" w:hAnsi="Times New Roman" w:cs="Times New Roman"/>
                <w:sz w:val="24"/>
                <w:szCs w:val="24"/>
                <w:lang w:val="en-GB"/>
              </w:rPr>
            </w:pPr>
          </w:p>
        </w:tc>
      </w:tr>
      <w:tr w:rsidR="002821B7" w14:paraId="1E6AE702" w14:textId="77777777" w:rsidTr="002821B7">
        <w:tc>
          <w:tcPr>
            <w:tcW w:w="1134" w:type="dxa"/>
            <w:tcBorders>
              <w:top w:val="nil"/>
              <w:left w:val="nil"/>
              <w:bottom w:val="nil"/>
              <w:right w:val="nil"/>
            </w:tcBorders>
          </w:tcPr>
          <w:p w14:paraId="07D53AB9" w14:textId="77777777" w:rsidR="002821B7" w:rsidRDefault="002821B7" w:rsidP="00EE1A2A">
            <w:pPr>
              <w:widowControl/>
              <w:contextualSpacing/>
              <w:rPr>
                <w:rFonts w:ascii="Times New Roman" w:eastAsia="MS Mincho" w:hAnsi="Times New Roman" w:cs="Times New Roman"/>
                <w:sz w:val="24"/>
                <w:szCs w:val="24"/>
                <w:lang w:val="en-GB"/>
              </w:rPr>
            </w:pPr>
          </w:p>
        </w:tc>
        <w:tc>
          <w:tcPr>
            <w:tcW w:w="1984" w:type="dxa"/>
            <w:tcBorders>
              <w:left w:val="nil"/>
              <w:bottom w:val="nil"/>
              <w:right w:val="nil"/>
            </w:tcBorders>
          </w:tcPr>
          <w:p w14:paraId="1A3A72FF" w14:textId="2028DF3F" w:rsidR="002821B7" w:rsidRPr="002821B7" w:rsidRDefault="002821B7" w:rsidP="00EE1A2A">
            <w:pPr>
              <w:widowControl/>
              <w:contextualSpacing/>
              <w:rPr>
                <w:rFonts w:ascii="Times New Roman" w:eastAsia="MS Mincho" w:hAnsi="Times New Roman" w:cs="Times New Roman"/>
                <w:sz w:val="24"/>
                <w:szCs w:val="24"/>
                <w:lang w:val="en-GB"/>
              </w:rPr>
            </w:pPr>
            <w:r w:rsidRPr="002821B7">
              <w:rPr>
                <w:rFonts w:ascii="Times New Roman" w:eastAsia="MS Mincho" w:hAnsi="Times New Roman" w:cs="Times New Roman" w:hint="eastAsia"/>
                <w:i/>
                <w:iCs/>
                <w:sz w:val="24"/>
                <w:szCs w:val="24"/>
                <w:lang w:val="en-GB"/>
              </w:rPr>
              <w:t>J</w:t>
            </w:r>
            <w:r w:rsidRPr="002821B7">
              <w:rPr>
                <w:rFonts w:ascii="Times New Roman" w:eastAsia="MS Mincho" w:hAnsi="Times New Roman" w:cs="Times New Roman"/>
                <w:sz w:val="24"/>
                <w:szCs w:val="24"/>
                <w:vertAlign w:val="subscript"/>
                <w:lang w:val="en-GB"/>
              </w:rPr>
              <w:t>SC</w:t>
            </w:r>
            <w:r>
              <w:rPr>
                <w:rFonts w:ascii="Times New Roman" w:eastAsia="MS Mincho" w:hAnsi="Times New Roman" w:cs="Times New Roman"/>
                <w:sz w:val="24"/>
                <w:szCs w:val="24"/>
                <w:lang w:val="en-GB"/>
              </w:rPr>
              <w:t xml:space="preserve"> (mA</w:t>
            </w:r>
            <w:r w:rsidR="007F7A5C">
              <w:rPr>
                <w:rFonts w:ascii="Times New Roman" w:eastAsia="MS Mincho" w:hAnsi="Times New Roman" w:cs="Times New Roman"/>
                <w:sz w:val="24"/>
                <w:szCs w:val="24"/>
                <w:lang w:val="en-GB"/>
              </w:rPr>
              <w:t xml:space="preserve"> </w:t>
            </w:r>
            <w:r>
              <w:rPr>
                <w:rFonts w:ascii="Times New Roman" w:eastAsia="MS Mincho" w:hAnsi="Times New Roman" w:cs="Times New Roman"/>
                <w:sz w:val="24"/>
                <w:szCs w:val="24"/>
                <w:lang w:val="en-GB"/>
              </w:rPr>
              <w:t>cm</w:t>
            </w:r>
            <w:r w:rsidR="007F7A5C" w:rsidRPr="007F7A5C">
              <w:rPr>
                <w:rFonts w:ascii="Times New Roman" w:eastAsia="MS Mincho" w:hAnsi="Times New Roman" w:cs="Times New Roman"/>
                <w:sz w:val="24"/>
                <w:szCs w:val="24"/>
                <w:vertAlign w:val="superscript"/>
                <w:lang w:val="en-GB"/>
              </w:rPr>
              <w:t>-</w:t>
            </w:r>
            <w:r w:rsidRPr="002821B7">
              <w:rPr>
                <w:rFonts w:ascii="Times New Roman" w:eastAsia="MS Mincho" w:hAnsi="Times New Roman" w:cs="Times New Roman"/>
                <w:sz w:val="24"/>
                <w:szCs w:val="24"/>
                <w:vertAlign w:val="superscript"/>
                <w:lang w:val="en-GB"/>
              </w:rPr>
              <w:t>2</w:t>
            </w:r>
            <w:r>
              <w:rPr>
                <w:rFonts w:ascii="Times New Roman" w:eastAsia="MS Mincho" w:hAnsi="Times New Roman" w:cs="Times New Roman"/>
                <w:sz w:val="24"/>
                <w:szCs w:val="24"/>
                <w:lang w:val="en-GB"/>
              </w:rPr>
              <w:t>)</w:t>
            </w:r>
          </w:p>
        </w:tc>
        <w:tc>
          <w:tcPr>
            <w:tcW w:w="2126" w:type="dxa"/>
            <w:tcBorders>
              <w:left w:val="nil"/>
              <w:bottom w:val="nil"/>
              <w:right w:val="nil"/>
            </w:tcBorders>
          </w:tcPr>
          <w:p w14:paraId="4F5A656C" w14:textId="468AFE6F"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1</w:t>
            </w:r>
            <w:r>
              <w:rPr>
                <w:rFonts w:ascii="Times New Roman" w:eastAsia="MS Mincho" w:hAnsi="Times New Roman" w:cs="Times New Roman"/>
                <w:sz w:val="24"/>
                <w:szCs w:val="24"/>
                <w:lang w:val="en-GB"/>
              </w:rPr>
              <w:t>5.0</w:t>
            </w:r>
          </w:p>
        </w:tc>
        <w:tc>
          <w:tcPr>
            <w:tcW w:w="2126" w:type="dxa"/>
            <w:tcBorders>
              <w:left w:val="nil"/>
              <w:bottom w:val="nil"/>
              <w:right w:val="nil"/>
            </w:tcBorders>
          </w:tcPr>
          <w:p w14:paraId="59F1B055" w14:textId="1AA6305C"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1</w:t>
            </w:r>
            <w:r>
              <w:rPr>
                <w:rFonts w:ascii="Times New Roman" w:eastAsia="MS Mincho" w:hAnsi="Times New Roman" w:cs="Times New Roman"/>
                <w:sz w:val="24"/>
                <w:szCs w:val="24"/>
                <w:lang w:val="en-GB"/>
              </w:rPr>
              <w:t>4.0</w:t>
            </w:r>
          </w:p>
        </w:tc>
        <w:tc>
          <w:tcPr>
            <w:tcW w:w="1134" w:type="dxa"/>
            <w:tcBorders>
              <w:top w:val="nil"/>
              <w:left w:val="nil"/>
              <w:bottom w:val="nil"/>
              <w:right w:val="nil"/>
            </w:tcBorders>
          </w:tcPr>
          <w:p w14:paraId="28068D63" w14:textId="77777777" w:rsidR="002821B7" w:rsidRDefault="002821B7" w:rsidP="00EE1A2A">
            <w:pPr>
              <w:widowControl/>
              <w:contextualSpacing/>
              <w:rPr>
                <w:rFonts w:ascii="Times New Roman" w:eastAsia="MS Mincho" w:hAnsi="Times New Roman" w:cs="Times New Roman"/>
                <w:sz w:val="24"/>
                <w:szCs w:val="24"/>
                <w:lang w:val="en-GB"/>
              </w:rPr>
            </w:pPr>
          </w:p>
        </w:tc>
      </w:tr>
      <w:tr w:rsidR="002821B7" w14:paraId="127F20A9" w14:textId="77777777" w:rsidTr="002821B7">
        <w:tc>
          <w:tcPr>
            <w:tcW w:w="1134" w:type="dxa"/>
            <w:tcBorders>
              <w:top w:val="nil"/>
              <w:left w:val="nil"/>
              <w:bottom w:val="nil"/>
              <w:right w:val="nil"/>
            </w:tcBorders>
          </w:tcPr>
          <w:p w14:paraId="062CFB9E" w14:textId="77777777" w:rsidR="002821B7" w:rsidRDefault="002821B7" w:rsidP="00EE1A2A">
            <w:pPr>
              <w:widowControl/>
              <w:contextualSpacing/>
              <w:rPr>
                <w:rFonts w:ascii="Times New Roman" w:eastAsia="MS Mincho" w:hAnsi="Times New Roman" w:cs="Times New Roman"/>
                <w:sz w:val="24"/>
                <w:szCs w:val="24"/>
                <w:lang w:val="en-GB"/>
              </w:rPr>
            </w:pPr>
          </w:p>
        </w:tc>
        <w:tc>
          <w:tcPr>
            <w:tcW w:w="1984" w:type="dxa"/>
            <w:tcBorders>
              <w:top w:val="nil"/>
              <w:left w:val="nil"/>
              <w:bottom w:val="nil"/>
              <w:right w:val="nil"/>
            </w:tcBorders>
          </w:tcPr>
          <w:p w14:paraId="06BD7F3E" w14:textId="2CDD7875" w:rsidR="002821B7" w:rsidRDefault="002821B7" w:rsidP="00EE1A2A">
            <w:pPr>
              <w:widowControl/>
              <w:contextualSpacing/>
              <w:rPr>
                <w:rFonts w:ascii="Times New Roman" w:eastAsia="MS Mincho" w:hAnsi="Times New Roman" w:cs="Times New Roman"/>
                <w:sz w:val="24"/>
                <w:szCs w:val="24"/>
                <w:lang w:val="en-GB"/>
              </w:rPr>
            </w:pPr>
            <w:r w:rsidRPr="002821B7">
              <w:rPr>
                <w:rFonts w:ascii="Times New Roman" w:eastAsia="MS Mincho" w:hAnsi="Times New Roman" w:cs="Times New Roman" w:hint="eastAsia"/>
                <w:i/>
                <w:iCs/>
                <w:sz w:val="24"/>
                <w:szCs w:val="24"/>
                <w:lang w:val="en-GB"/>
              </w:rPr>
              <w:t>V</w:t>
            </w:r>
            <w:r w:rsidRPr="002821B7">
              <w:rPr>
                <w:rFonts w:ascii="Times New Roman" w:eastAsia="MS Mincho" w:hAnsi="Times New Roman" w:cs="Times New Roman"/>
                <w:sz w:val="24"/>
                <w:szCs w:val="24"/>
                <w:vertAlign w:val="subscript"/>
                <w:lang w:val="en-GB"/>
              </w:rPr>
              <w:t>OC</w:t>
            </w:r>
            <w:r>
              <w:rPr>
                <w:rFonts w:ascii="Times New Roman" w:eastAsia="MS Mincho" w:hAnsi="Times New Roman" w:cs="Times New Roman"/>
                <w:sz w:val="24"/>
                <w:szCs w:val="24"/>
                <w:lang w:val="en-GB"/>
              </w:rPr>
              <w:t xml:space="preserve"> (V)</w:t>
            </w:r>
          </w:p>
        </w:tc>
        <w:tc>
          <w:tcPr>
            <w:tcW w:w="2126" w:type="dxa"/>
            <w:tcBorders>
              <w:top w:val="nil"/>
              <w:left w:val="nil"/>
              <w:bottom w:val="nil"/>
              <w:right w:val="nil"/>
            </w:tcBorders>
          </w:tcPr>
          <w:p w14:paraId="2EC732C2" w14:textId="18CE8235"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0</w:t>
            </w:r>
            <w:r>
              <w:rPr>
                <w:rFonts w:ascii="Times New Roman" w:eastAsia="MS Mincho" w:hAnsi="Times New Roman" w:cs="Times New Roman"/>
                <w:sz w:val="24"/>
                <w:szCs w:val="24"/>
                <w:lang w:val="en-GB"/>
              </w:rPr>
              <w:t>.83</w:t>
            </w:r>
          </w:p>
        </w:tc>
        <w:tc>
          <w:tcPr>
            <w:tcW w:w="2126" w:type="dxa"/>
            <w:tcBorders>
              <w:top w:val="nil"/>
              <w:left w:val="nil"/>
              <w:bottom w:val="nil"/>
              <w:right w:val="nil"/>
            </w:tcBorders>
          </w:tcPr>
          <w:p w14:paraId="2AF31006" w14:textId="69296A13"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0</w:t>
            </w:r>
            <w:r>
              <w:rPr>
                <w:rFonts w:ascii="Times New Roman" w:eastAsia="MS Mincho" w:hAnsi="Times New Roman" w:cs="Times New Roman"/>
                <w:sz w:val="24"/>
                <w:szCs w:val="24"/>
                <w:lang w:val="en-GB"/>
              </w:rPr>
              <w:t>.82</w:t>
            </w:r>
          </w:p>
        </w:tc>
        <w:tc>
          <w:tcPr>
            <w:tcW w:w="1134" w:type="dxa"/>
            <w:tcBorders>
              <w:top w:val="nil"/>
              <w:left w:val="nil"/>
              <w:bottom w:val="nil"/>
              <w:right w:val="nil"/>
            </w:tcBorders>
          </w:tcPr>
          <w:p w14:paraId="49BA7DF6" w14:textId="77777777" w:rsidR="002821B7" w:rsidRDefault="002821B7" w:rsidP="00EE1A2A">
            <w:pPr>
              <w:widowControl/>
              <w:contextualSpacing/>
              <w:rPr>
                <w:rFonts w:ascii="Times New Roman" w:eastAsia="MS Mincho" w:hAnsi="Times New Roman" w:cs="Times New Roman"/>
                <w:sz w:val="24"/>
                <w:szCs w:val="24"/>
                <w:lang w:val="en-GB"/>
              </w:rPr>
            </w:pPr>
          </w:p>
        </w:tc>
      </w:tr>
      <w:tr w:rsidR="002821B7" w14:paraId="510A1DD6" w14:textId="77777777" w:rsidTr="002821B7">
        <w:tc>
          <w:tcPr>
            <w:tcW w:w="1134" w:type="dxa"/>
            <w:tcBorders>
              <w:top w:val="nil"/>
              <w:left w:val="nil"/>
              <w:bottom w:val="nil"/>
              <w:right w:val="nil"/>
            </w:tcBorders>
          </w:tcPr>
          <w:p w14:paraId="247107F9" w14:textId="77777777" w:rsidR="002821B7" w:rsidRDefault="002821B7" w:rsidP="00EE1A2A">
            <w:pPr>
              <w:widowControl/>
              <w:contextualSpacing/>
              <w:rPr>
                <w:rFonts w:ascii="Times New Roman" w:eastAsia="MS Mincho" w:hAnsi="Times New Roman" w:cs="Times New Roman"/>
                <w:sz w:val="24"/>
                <w:szCs w:val="24"/>
                <w:lang w:val="en-GB"/>
              </w:rPr>
            </w:pPr>
          </w:p>
        </w:tc>
        <w:tc>
          <w:tcPr>
            <w:tcW w:w="1984" w:type="dxa"/>
            <w:tcBorders>
              <w:top w:val="nil"/>
              <w:left w:val="nil"/>
              <w:bottom w:val="nil"/>
              <w:right w:val="nil"/>
            </w:tcBorders>
          </w:tcPr>
          <w:p w14:paraId="1F4BA617" w14:textId="383F7544" w:rsidR="002821B7" w:rsidRDefault="002821B7" w:rsidP="00EE1A2A">
            <w:pPr>
              <w:widowControl/>
              <w:contextualSpacing/>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F</w:t>
            </w:r>
            <w:r>
              <w:rPr>
                <w:rFonts w:ascii="Times New Roman" w:eastAsia="MS Mincho" w:hAnsi="Times New Roman" w:cs="Times New Roman"/>
                <w:sz w:val="24"/>
                <w:szCs w:val="24"/>
                <w:lang w:val="en-GB"/>
              </w:rPr>
              <w:t>F</w:t>
            </w:r>
          </w:p>
        </w:tc>
        <w:tc>
          <w:tcPr>
            <w:tcW w:w="2126" w:type="dxa"/>
            <w:tcBorders>
              <w:top w:val="nil"/>
              <w:left w:val="nil"/>
              <w:bottom w:val="nil"/>
              <w:right w:val="nil"/>
            </w:tcBorders>
          </w:tcPr>
          <w:p w14:paraId="342F7089" w14:textId="2EE59C41"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0</w:t>
            </w:r>
            <w:r>
              <w:rPr>
                <w:rFonts w:ascii="Times New Roman" w:eastAsia="MS Mincho" w:hAnsi="Times New Roman" w:cs="Times New Roman"/>
                <w:sz w:val="24"/>
                <w:szCs w:val="24"/>
                <w:lang w:val="en-GB"/>
              </w:rPr>
              <w:t>.52</w:t>
            </w:r>
          </w:p>
        </w:tc>
        <w:tc>
          <w:tcPr>
            <w:tcW w:w="2126" w:type="dxa"/>
            <w:tcBorders>
              <w:top w:val="nil"/>
              <w:left w:val="nil"/>
              <w:bottom w:val="nil"/>
              <w:right w:val="nil"/>
            </w:tcBorders>
          </w:tcPr>
          <w:p w14:paraId="1AFD09BE" w14:textId="21A7C921"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0</w:t>
            </w:r>
            <w:r>
              <w:rPr>
                <w:rFonts w:ascii="Times New Roman" w:eastAsia="MS Mincho" w:hAnsi="Times New Roman" w:cs="Times New Roman"/>
                <w:sz w:val="24"/>
                <w:szCs w:val="24"/>
                <w:lang w:val="en-GB"/>
              </w:rPr>
              <w:t>.51</w:t>
            </w:r>
          </w:p>
        </w:tc>
        <w:tc>
          <w:tcPr>
            <w:tcW w:w="1134" w:type="dxa"/>
            <w:tcBorders>
              <w:top w:val="nil"/>
              <w:left w:val="nil"/>
              <w:bottom w:val="nil"/>
              <w:right w:val="nil"/>
            </w:tcBorders>
          </w:tcPr>
          <w:p w14:paraId="786B8CEB" w14:textId="77777777" w:rsidR="002821B7" w:rsidRDefault="002821B7" w:rsidP="00EE1A2A">
            <w:pPr>
              <w:widowControl/>
              <w:contextualSpacing/>
              <w:rPr>
                <w:rFonts w:ascii="Times New Roman" w:eastAsia="MS Mincho" w:hAnsi="Times New Roman" w:cs="Times New Roman"/>
                <w:sz w:val="24"/>
                <w:szCs w:val="24"/>
                <w:lang w:val="en-GB"/>
              </w:rPr>
            </w:pPr>
          </w:p>
        </w:tc>
      </w:tr>
      <w:tr w:rsidR="002821B7" w14:paraId="1E6DBE5A" w14:textId="77777777" w:rsidTr="002821B7">
        <w:tc>
          <w:tcPr>
            <w:tcW w:w="1134" w:type="dxa"/>
            <w:tcBorders>
              <w:top w:val="nil"/>
              <w:left w:val="nil"/>
              <w:bottom w:val="nil"/>
              <w:right w:val="nil"/>
            </w:tcBorders>
          </w:tcPr>
          <w:p w14:paraId="3214A227" w14:textId="77777777" w:rsidR="002821B7" w:rsidRDefault="002821B7" w:rsidP="00EE1A2A">
            <w:pPr>
              <w:widowControl/>
              <w:contextualSpacing/>
              <w:rPr>
                <w:rFonts w:ascii="Times New Roman" w:eastAsia="MS Mincho" w:hAnsi="Times New Roman" w:cs="Times New Roman"/>
                <w:sz w:val="24"/>
                <w:szCs w:val="24"/>
                <w:lang w:val="en-GB"/>
              </w:rPr>
            </w:pPr>
          </w:p>
        </w:tc>
        <w:tc>
          <w:tcPr>
            <w:tcW w:w="1984" w:type="dxa"/>
            <w:tcBorders>
              <w:top w:val="nil"/>
              <w:left w:val="nil"/>
              <w:bottom w:val="single" w:sz="12" w:space="0" w:color="auto"/>
              <w:right w:val="nil"/>
            </w:tcBorders>
          </w:tcPr>
          <w:p w14:paraId="5C9D72D4" w14:textId="42C1BD76" w:rsidR="002821B7" w:rsidRDefault="002821B7" w:rsidP="00EE1A2A">
            <w:pPr>
              <w:widowControl/>
              <w:contextualSpacing/>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P</w:t>
            </w:r>
            <w:r>
              <w:rPr>
                <w:rFonts w:ascii="Times New Roman" w:eastAsia="MS Mincho" w:hAnsi="Times New Roman" w:cs="Times New Roman"/>
                <w:sz w:val="24"/>
                <w:szCs w:val="24"/>
                <w:lang w:val="en-GB"/>
              </w:rPr>
              <w:t>CE (%)</w:t>
            </w:r>
          </w:p>
        </w:tc>
        <w:tc>
          <w:tcPr>
            <w:tcW w:w="2126" w:type="dxa"/>
            <w:tcBorders>
              <w:top w:val="nil"/>
              <w:left w:val="nil"/>
              <w:bottom w:val="single" w:sz="12" w:space="0" w:color="auto"/>
              <w:right w:val="nil"/>
            </w:tcBorders>
          </w:tcPr>
          <w:p w14:paraId="1F4B25DB" w14:textId="5D50DC8C"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6</w:t>
            </w:r>
            <w:r>
              <w:rPr>
                <w:rFonts w:ascii="Times New Roman" w:eastAsia="MS Mincho" w:hAnsi="Times New Roman" w:cs="Times New Roman"/>
                <w:sz w:val="24"/>
                <w:szCs w:val="24"/>
                <w:lang w:val="en-GB"/>
              </w:rPr>
              <w:t>.5</w:t>
            </w:r>
          </w:p>
        </w:tc>
        <w:tc>
          <w:tcPr>
            <w:tcW w:w="2126" w:type="dxa"/>
            <w:tcBorders>
              <w:top w:val="nil"/>
              <w:left w:val="nil"/>
              <w:bottom w:val="single" w:sz="12" w:space="0" w:color="auto"/>
              <w:right w:val="nil"/>
            </w:tcBorders>
          </w:tcPr>
          <w:p w14:paraId="20F7F92F" w14:textId="74665B16" w:rsidR="002821B7" w:rsidRDefault="002821B7" w:rsidP="002821B7">
            <w:pPr>
              <w:widowControl/>
              <w:contextualSpacing/>
              <w:jc w:val="right"/>
              <w:rPr>
                <w:rFonts w:ascii="Times New Roman" w:eastAsia="MS Mincho" w:hAnsi="Times New Roman" w:cs="Times New Roman"/>
                <w:sz w:val="24"/>
                <w:szCs w:val="24"/>
                <w:lang w:val="en-GB"/>
              </w:rPr>
            </w:pPr>
            <w:r>
              <w:rPr>
                <w:rFonts w:ascii="Times New Roman" w:eastAsia="MS Mincho" w:hAnsi="Times New Roman" w:cs="Times New Roman" w:hint="eastAsia"/>
                <w:sz w:val="24"/>
                <w:szCs w:val="24"/>
                <w:lang w:val="en-GB"/>
              </w:rPr>
              <w:t>5</w:t>
            </w:r>
            <w:r>
              <w:rPr>
                <w:rFonts w:ascii="Times New Roman" w:eastAsia="MS Mincho" w:hAnsi="Times New Roman" w:cs="Times New Roman"/>
                <w:sz w:val="24"/>
                <w:szCs w:val="24"/>
                <w:lang w:val="en-GB"/>
              </w:rPr>
              <w:t>.8</w:t>
            </w:r>
          </w:p>
        </w:tc>
        <w:tc>
          <w:tcPr>
            <w:tcW w:w="1134" w:type="dxa"/>
            <w:tcBorders>
              <w:top w:val="nil"/>
              <w:left w:val="nil"/>
              <w:bottom w:val="nil"/>
              <w:right w:val="nil"/>
            </w:tcBorders>
          </w:tcPr>
          <w:p w14:paraId="641F4382" w14:textId="77777777" w:rsidR="002821B7" w:rsidRDefault="002821B7" w:rsidP="00EE1A2A">
            <w:pPr>
              <w:widowControl/>
              <w:contextualSpacing/>
              <w:rPr>
                <w:rFonts w:ascii="Times New Roman" w:eastAsia="MS Mincho" w:hAnsi="Times New Roman" w:cs="Times New Roman"/>
                <w:sz w:val="24"/>
                <w:szCs w:val="24"/>
                <w:lang w:val="en-GB"/>
              </w:rPr>
            </w:pPr>
          </w:p>
        </w:tc>
      </w:tr>
    </w:tbl>
    <w:p w14:paraId="1C1AA50D" w14:textId="77777777" w:rsidR="002821B7" w:rsidRPr="005B41EB" w:rsidRDefault="002821B7" w:rsidP="00EE1A2A">
      <w:pPr>
        <w:widowControl/>
        <w:contextualSpacing/>
        <w:rPr>
          <w:rFonts w:ascii="Times New Roman" w:eastAsia="MS Mincho" w:hAnsi="Times New Roman" w:cs="Times New Roman"/>
          <w:sz w:val="24"/>
          <w:szCs w:val="24"/>
          <w:lang w:val="en-GB"/>
        </w:rPr>
      </w:pPr>
    </w:p>
    <w:p w14:paraId="29DF30E1" w14:textId="4C3BBF24" w:rsidR="0078562F" w:rsidRDefault="0078562F">
      <w:pPr>
        <w:widowControl/>
        <w:jc w:val="left"/>
        <w:rPr>
          <w:rFonts w:ascii="Times New Roman" w:hAnsi="Times New Roman"/>
          <w:b/>
          <w:sz w:val="24"/>
          <w:lang w:val="en-GB"/>
        </w:rPr>
      </w:pPr>
      <w:r>
        <w:rPr>
          <w:rFonts w:ascii="Times New Roman" w:hAnsi="Times New Roman"/>
          <w:b/>
          <w:sz w:val="24"/>
          <w:lang w:val="en-GB"/>
        </w:rPr>
        <w:br w:type="page"/>
      </w:r>
    </w:p>
    <w:p w14:paraId="2870D889" w14:textId="224DB53A" w:rsidR="00B14C29" w:rsidRPr="009D4294" w:rsidRDefault="007F7A5C" w:rsidP="00B14C29">
      <w:pPr>
        <w:rPr>
          <w:rFonts w:ascii="Times New Roman" w:eastAsia="MS Mincho" w:hAnsi="Times New Roman" w:cs="Times New Roman"/>
          <w:b/>
          <w:kern w:val="0"/>
          <w:sz w:val="24"/>
          <w:szCs w:val="24"/>
          <w:lang w:val="en-GB"/>
        </w:rPr>
      </w:pPr>
      <w:r>
        <w:rPr>
          <w:rFonts w:ascii="Times New Roman" w:eastAsia="MS Mincho" w:hAnsi="Times New Roman" w:cs="Times New Roman"/>
          <w:b/>
          <w:noProof/>
          <w:kern w:val="0"/>
          <w:sz w:val="24"/>
          <w:szCs w:val="24"/>
        </w:rPr>
        <w:lastRenderedPageBreak/>
        <w:drawing>
          <wp:inline distT="0" distB="0" distL="0" distR="0" wp14:anchorId="1A2E488A" wp14:editId="6D03A606">
            <wp:extent cx="5400040" cy="524510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s10-01.png"/>
                    <pic:cNvPicPr/>
                  </pic:nvPicPr>
                  <pic:blipFill>
                    <a:blip r:embed="rId24" cstate="print">
                      <a:extLst>
                        <a:ext uri="{28A0092B-C50C-407E-A947-70E740481C1C}">
                          <a14:useLocalDpi xmlns:a14="http://schemas.microsoft.com/office/drawing/2010/main"/>
                        </a:ext>
                      </a:extLst>
                    </a:blip>
                    <a:stretch>
                      <a:fillRect/>
                    </a:stretch>
                  </pic:blipFill>
                  <pic:spPr>
                    <a:xfrm>
                      <a:off x="0" y="0"/>
                      <a:ext cx="5400040" cy="5245100"/>
                    </a:xfrm>
                    <a:prstGeom prst="rect">
                      <a:avLst/>
                    </a:prstGeom>
                  </pic:spPr>
                </pic:pic>
              </a:graphicData>
            </a:graphic>
          </wp:inline>
        </w:drawing>
      </w:r>
    </w:p>
    <w:p w14:paraId="0C2FCA40" w14:textId="1395840C" w:rsidR="005B41EB" w:rsidRPr="00E0725E" w:rsidRDefault="00B14C29" w:rsidP="00EE1A2A">
      <w:pPr>
        <w:widowControl/>
        <w:adjustRightInd w:val="0"/>
        <w:rPr>
          <w:rFonts w:ascii="Times New Roman" w:hAnsi="Times New Roman" w:cs="Times New Roman"/>
          <w:bCs/>
          <w:sz w:val="24"/>
          <w:lang w:val="en-GB"/>
        </w:rPr>
      </w:pPr>
      <w:r w:rsidRPr="00DE43C3">
        <w:rPr>
          <w:rFonts w:ascii="Times New Roman" w:eastAsia="MS Mincho" w:hAnsi="Times New Roman" w:cs="Times New Roman"/>
          <w:b/>
          <w:kern w:val="0"/>
          <w:sz w:val="24"/>
          <w:szCs w:val="24"/>
          <w:lang w:val="en-GB"/>
        </w:rPr>
        <w:t xml:space="preserve">Supplementary Figure </w:t>
      </w:r>
      <w:r w:rsidR="00E74E47">
        <w:rPr>
          <w:rFonts w:ascii="Times New Roman" w:eastAsia="MS Mincho" w:hAnsi="Times New Roman" w:cs="Times New Roman"/>
          <w:b/>
          <w:kern w:val="0"/>
          <w:sz w:val="24"/>
          <w:szCs w:val="24"/>
          <w:lang w:val="en-GB"/>
        </w:rPr>
        <w:t>1</w:t>
      </w:r>
      <w:r w:rsidR="00D64B3A">
        <w:rPr>
          <w:rFonts w:ascii="Times New Roman" w:eastAsia="MS Mincho" w:hAnsi="Times New Roman" w:cs="Times New Roman"/>
          <w:b/>
          <w:kern w:val="0"/>
          <w:sz w:val="24"/>
          <w:szCs w:val="24"/>
          <w:lang w:val="en-GB"/>
        </w:rPr>
        <w:t>6</w:t>
      </w:r>
      <w:r w:rsidR="00B52994">
        <w:rPr>
          <w:rFonts w:ascii="Times New Roman" w:eastAsia="MS Mincho" w:hAnsi="Times New Roman" w:cs="Times New Roman"/>
          <w:b/>
          <w:sz w:val="24"/>
          <w:szCs w:val="24"/>
          <w:lang w:val="en-GB"/>
        </w:rPr>
        <w:t xml:space="preserve"> | </w:t>
      </w:r>
      <w:r w:rsidR="003B13B2">
        <w:rPr>
          <w:rFonts w:ascii="Times New Roman" w:eastAsia="MS Mincho" w:hAnsi="Times New Roman" w:cs="Times New Roman"/>
          <w:b/>
          <w:sz w:val="24"/>
          <w:szCs w:val="24"/>
          <w:lang w:val="en-GB"/>
        </w:rPr>
        <w:t xml:space="preserve">Polymer Light-Emitting Diode Operation with a 10 Series Connected Organic Photovoltaics Module. a, </w:t>
      </w:r>
      <w:r w:rsidR="00E0725E" w:rsidRPr="00E0725E">
        <w:rPr>
          <w:rFonts w:ascii="Times New Roman" w:eastAsia="MS Mincho" w:hAnsi="Times New Roman" w:cs="Times New Roman"/>
          <w:bCs/>
          <w:sz w:val="24"/>
          <w:szCs w:val="24"/>
          <w:lang w:val="en-GB"/>
        </w:rPr>
        <w:t>A photograph of polymer light-emitting diode (PLED) operation with the organic photovoltaic (OPV) module. Scale bar indicates 1 cm.</w:t>
      </w:r>
      <w:r w:rsidR="00E0725E">
        <w:rPr>
          <w:rFonts w:ascii="Times New Roman" w:eastAsia="MS Mincho" w:hAnsi="Times New Roman" w:cs="Times New Roman"/>
          <w:b/>
          <w:sz w:val="24"/>
          <w:szCs w:val="24"/>
          <w:lang w:val="en-GB"/>
        </w:rPr>
        <w:t xml:space="preserve"> </w:t>
      </w:r>
      <w:r w:rsidR="003B13B2">
        <w:rPr>
          <w:rFonts w:ascii="Times New Roman" w:eastAsia="MS Mincho" w:hAnsi="Times New Roman" w:cs="Times New Roman"/>
          <w:b/>
          <w:sz w:val="24"/>
          <w:szCs w:val="24"/>
          <w:lang w:val="en-GB"/>
        </w:rPr>
        <w:t>b,</w:t>
      </w:r>
      <w:r w:rsidR="00E0725E">
        <w:rPr>
          <w:rFonts w:ascii="Times New Roman" w:eastAsia="MS Mincho" w:hAnsi="Times New Roman" w:cs="Times New Roman"/>
          <w:b/>
          <w:sz w:val="24"/>
          <w:szCs w:val="24"/>
          <w:lang w:val="en-GB"/>
        </w:rPr>
        <w:t xml:space="preserve"> </w:t>
      </w:r>
      <w:r w:rsidR="00E0725E" w:rsidRPr="00E0725E">
        <w:rPr>
          <w:rFonts w:ascii="Times New Roman" w:eastAsia="MS Mincho" w:hAnsi="Times New Roman" w:cs="Times New Roman"/>
          <w:bCs/>
          <w:sz w:val="24"/>
          <w:szCs w:val="24"/>
          <w:lang w:val="en-GB"/>
        </w:rPr>
        <w:t>A schematic of the electrical circuit with the PLED and OPV module.</w:t>
      </w:r>
      <w:r w:rsidR="003B13B2">
        <w:rPr>
          <w:rFonts w:ascii="Times New Roman" w:eastAsia="MS Mincho" w:hAnsi="Times New Roman" w:cs="Times New Roman"/>
          <w:b/>
          <w:sz w:val="24"/>
          <w:szCs w:val="24"/>
          <w:lang w:val="en-GB"/>
        </w:rPr>
        <w:t xml:space="preserve"> c, </w:t>
      </w:r>
      <w:r w:rsidR="00E0725E">
        <w:rPr>
          <w:rFonts w:ascii="Times New Roman" w:eastAsia="MS Mincho" w:hAnsi="Times New Roman" w:cs="Times New Roman"/>
          <w:bCs/>
          <w:sz w:val="24"/>
          <w:szCs w:val="24"/>
          <w:lang w:val="en-GB"/>
        </w:rPr>
        <w:t>L</w:t>
      </w:r>
      <w:r w:rsidR="00E0725E" w:rsidRPr="00E0725E">
        <w:rPr>
          <w:rFonts w:ascii="Times New Roman" w:eastAsia="MS Mincho" w:hAnsi="Times New Roman" w:cs="Times New Roman"/>
          <w:bCs/>
          <w:sz w:val="24"/>
          <w:szCs w:val="24"/>
          <w:lang w:val="en-GB"/>
        </w:rPr>
        <w:t>ight intensity dependences of</w:t>
      </w:r>
      <w:r w:rsidR="00E0725E">
        <w:rPr>
          <w:rFonts w:ascii="Times New Roman" w:eastAsia="MS Mincho" w:hAnsi="Times New Roman" w:cs="Times New Roman"/>
          <w:bCs/>
          <w:sz w:val="24"/>
          <w:szCs w:val="24"/>
          <w:lang w:val="en-GB"/>
        </w:rPr>
        <w:t xml:space="preserve"> current voltage (</w:t>
      </w:r>
      <w:r w:rsidR="00E0725E" w:rsidRPr="00E0725E">
        <w:rPr>
          <w:rFonts w:ascii="Times New Roman" w:eastAsia="MS Mincho" w:hAnsi="Times New Roman" w:cs="Times New Roman"/>
          <w:bCs/>
          <w:i/>
          <w:iCs/>
          <w:sz w:val="24"/>
          <w:szCs w:val="24"/>
          <w:lang w:val="en-GB"/>
        </w:rPr>
        <w:t>I-V</w:t>
      </w:r>
      <w:r w:rsidR="00E0725E">
        <w:rPr>
          <w:rFonts w:ascii="Times New Roman" w:eastAsia="MS Mincho" w:hAnsi="Times New Roman" w:cs="Times New Roman"/>
          <w:bCs/>
          <w:sz w:val="24"/>
          <w:szCs w:val="24"/>
          <w:lang w:val="en-GB"/>
        </w:rPr>
        <w:t>) characteristics</w:t>
      </w:r>
      <w:r w:rsidR="00E0725E" w:rsidRPr="00E0725E">
        <w:rPr>
          <w:rFonts w:ascii="Times New Roman" w:eastAsia="MS Mincho" w:hAnsi="Times New Roman" w:cs="Times New Roman"/>
          <w:bCs/>
          <w:sz w:val="24"/>
          <w:szCs w:val="24"/>
          <w:lang w:val="en-GB"/>
        </w:rPr>
        <w:t xml:space="preserve"> of </w:t>
      </w:r>
      <w:r w:rsidR="00E0725E">
        <w:rPr>
          <w:rFonts w:ascii="Times New Roman" w:eastAsia="MS Mincho" w:hAnsi="Times New Roman" w:cs="Times New Roman"/>
          <w:bCs/>
          <w:sz w:val="24"/>
          <w:szCs w:val="24"/>
          <w:lang w:val="en-GB"/>
        </w:rPr>
        <w:t xml:space="preserve">the </w:t>
      </w:r>
      <w:r w:rsidR="00E0725E" w:rsidRPr="00E0725E">
        <w:rPr>
          <w:rFonts w:ascii="Times New Roman" w:eastAsia="MS Mincho" w:hAnsi="Times New Roman" w:cs="Times New Roman"/>
          <w:bCs/>
          <w:sz w:val="24"/>
          <w:szCs w:val="24"/>
          <w:lang w:val="en-GB"/>
        </w:rPr>
        <w:t>OPV module.</w:t>
      </w:r>
      <w:r w:rsidR="00E0725E">
        <w:rPr>
          <w:rFonts w:ascii="Times New Roman" w:eastAsia="MS Mincho" w:hAnsi="Times New Roman" w:cs="Times New Roman"/>
          <w:bCs/>
          <w:sz w:val="24"/>
          <w:szCs w:val="24"/>
          <w:lang w:val="en-GB"/>
        </w:rPr>
        <w:t xml:space="preserve"> OPV</w:t>
      </w:r>
      <w:r w:rsidR="00E0725E" w:rsidRPr="002172D0">
        <w:rPr>
          <w:rFonts w:ascii="Times New Roman" w:eastAsia="MS Mincho" w:hAnsi="Times New Roman" w:cs="Times New Roman"/>
          <w:bCs/>
          <w:i/>
          <w:iCs/>
          <w:sz w:val="24"/>
          <w:szCs w:val="24"/>
          <w:lang w:val="en-GB"/>
        </w:rPr>
        <w:t xml:space="preserve"> I-V </w:t>
      </w:r>
      <w:r w:rsidR="00E0725E">
        <w:rPr>
          <w:rFonts w:ascii="Times New Roman" w:eastAsia="MS Mincho" w:hAnsi="Times New Roman" w:cs="Times New Roman"/>
          <w:bCs/>
          <w:sz w:val="24"/>
          <w:szCs w:val="24"/>
          <w:lang w:val="en-GB"/>
        </w:rPr>
        <w:t xml:space="preserve">curves were overlaid with the PLED </w:t>
      </w:r>
      <w:r w:rsidR="00E0725E" w:rsidRPr="00E0725E">
        <w:rPr>
          <w:rFonts w:ascii="Times New Roman" w:eastAsia="MS Mincho" w:hAnsi="Times New Roman" w:cs="Times New Roman"/>
          <w:bCs/>
          <w:i/>
          <w:iCs/>
          <w:sz w:val="24"/>
          <w:szCs w:val="24"/>
          <w:lang w:val="en-GB"/>
        </w:rPr>
        <w:t>I-V</w:t>
      </w:r>
      <w:r w:rsidR="00E0725E">
        <w:rPr>
          <w:rFonts w:ascii="Times New Roman" w:eastAsia="MS Mincho" w:hAnsi="Times New Roman" w:cs="Times New Roman"/>
          <w:bCs/>
          <w:sz w:val="24"/>
          <w:szCs w:val="24"/>
          <w:lang w:val="en-GB"/>
        </w:rPr>
        <w:t xml:space="preserve"> curve.</w:t>
      </w:r>
      <w:r w:rsidR="00E0725E">
        <w:rPr>
          <w:rFonts w:ascii="Times New Roman" w:eastAsia="MS Mincho" w:hAnsi="Times New Roman" w:cs="Times New Roman"/>
          <w:b/>
          <w:sz w:val="24"/>
          <w:szCs w:val="24"/>
          <w:lang w:val="en-GB"/>
        </w:rPr>
        <w:t xml:space="preserve"> </w:t>
      </w:r>
      <w:r w:rsidR="003B13B2">
        <w:rPr>
          <w:rFonts w:ascii="Times New Roman" w:eastAsia="MS Mincho" w:hAnsi="Times New Roman" w:cs="Times New Roman"/>
          <w:b/>
          <w:sz w:val="24"/>
          <w:szCs w:val="24"/>
          <w:lang w:val="en-GB"/>
        </w:rPr>
        <w:t>d,</w:t>
      </w:r>
      <w:r w:rsidR="00E0725E">
        <w:rPr>
          <w:rFonts w:ascii="Times New Roman" w:eastAsia="MS Mincho" w:hAnsi="Times New Roman" w:cs="Times New Roman"/>
          <w:b/>
          <w:sz w:val="24"/>
          <w:szCs w:val="24"/>
          <w:lang w:val="en-GB"/>
        </w:rPr>
        <w:t xml:space="preserve"> </w:t>
      </w:r>
      <w:r w:rsidR="00E0725E" w:rsidRPr="00E0725E">
        <w:rPr>
          <w:rFonts w:ascii="Times New Roman" w:eastAsia="MS Mincho" w:hAnsi="Times New Roman" w:cs="Times New Roman"/>
          <w:bCs/>
          <w:sz w:val="24"/>
          <w:szCs w:val="24"/>
          <w:lang w:val="en-GB"/>
        </w:rPr>
        <w:t>Dependence</w:t>
      </w:r>
      <w:r w:rsidR="00E0725E">
        <w:rPr>
          <w:rFonts w:ascii="Times New Roman" w:eastAsia="MS Mincho" w:hAnsi="Times New Roman" w:cs="Times New Roman"/>
          <w:bCs/>
          <w:sz w:val="24"/>
          <w:szCs w:val="24"/>
          <w:lang w:val="en-GB"/>
        </w:rPr>
        <w:t>s</w:t>
      </w:r>
      <w:r w:rsidR="00E0725E" w:rsidRPr="00E0725E">
        <w:rPr>
          <w:rFonts w:ascii="Times New Roman" w:eastAsia="MS Mincho" w:hAnsi="Times New Roman" w:cs="Times New Roman"/>
          <w:bCs/>
          <w:sz w:val="24"/>
          <w:szCs w:val="24"/>
          <w:lang w:val="en-GB"/>
        </w:rPr>
        <w:t xml:space="preserve"> of circuit current and PLED luminance on the light intensity of input sunlight</w:t>
      </w:r>
      <w:r w:rsidR="00E0725E">
        <w:rPr>
          <w:rFonts w:ascii="Times New Roman" w:eastAsia="MS Mincho" w:hAnsi="Times New Roman" w:cs="Times New Roman"/>
          <w:bCs/>
          <w:sz w:val="24"/>
          <w:szCs w:val="24"/>
          <w:lang w:val="en-GB"/>
        </w:rPr>
        <w:t>. Red line indicates the circuit currents and blue line indicates the PLED luminance.</w:t>
      </w:r>
      <w:r w:rsidR="003B13B2">
        <w:rPr>
          <w:rFonts w:ascii="Times New Roman" w:eastAsia="MS Mincho" w:hAnsi="Times New Roman" w:cs="Times New Roman"/>
          <w:b/>
          <w:sz w:val="24"/>
          <w:szCs w:val="24"/>
          <w:lang w:val="en-GB"/>
        </w:rPr>
        <w:t xml:space="preserve"> e, </w:t>
      </w:r>
      <w:r w:rsidR="00E0725E" w:rsidRPr="00E0725E">
        <w:rPr>
          <w:rFonts w:ascii="Times New Roman" w:eastAsia="MS Mincho" w:hAnsi="Times New Roman" w:cs="Times New Roman"/>
          <w:bCs/>
          <w:sz w:val="24"/>
          <w:szCs w:val="24"/>
          <w:lang w:val="en-GB"/>
        </w:rPr>
        <w:t xml:space="preserve">A </w:t>
      </w:r>
      <w:r w:rsidR="00E0725E">
        <w:rPr>
          <w:rFonts w:ascii="Times New Roman" w:eastAsia="MS Mincho" w:hAnsi="Times New Roman" w:cs="Times New Roman"/>
          <w:bCs/>
          <w:sz w:val="24"/>
          <w:szCs w:val="24"/>
          <w:lang w:val="en-GB"/>
        </w:rPr>
        <w:t xml:space="preserve">top-view </w:t>
      </w:r>
      <w:r w:rsidR="00E0725E" w:rsidRPr="00E0725E">
        <w:rPr>
          <w:rFonts w:ascii="Times New Roman" w:eastAsia="MS Mincho" w:hAnsi="Times New Roman" w:cs="Times New Roman"/>
          <w:bCs/>
          <w:sz w:val="24"/>
          <w:szCs w:val="24"/>
          <w:lang w:val="en-GB"/>
        </w:rPr>
        <w:t xml:space="preserve">photograph of </w:t>
      </w:r>
      <w:r w:rsidR="00E0725E">
        <w:rPr>
          <w:rFonts w:ascii="Times New Roman" w:eastAsia="MS Mincho" w:hAnsi="Times New Roman" w:cs="Times New Roman"/>
          <w:bCs/>
          <w:sz w:val="24"/>
          <w:szCs w:val="24"/>
          <w:lang w:val="en-GB"/>
        </w:rPr>
        <w:t xml:space="preserve">the </w:t>
      </w:r>
      <w:r w:rsidR="00E0725E" w:rsidRPr="00E0725E">
        <w:rPr>
          <w:rFonts w:ascii="Times New Roman" w:eastAsia="MS Mincho" w:hAnsi="Times New Roman" w:cs="Times New Roman"/>
          <w:bCs/>
          <w:sz w:val="24"/>
          <w:szCs w:val="24"/>
          <w:lang w:val="en-GB"/>
        </w:rPr>
        <w:t xml:space="preserve">PLED operation </w:t>
      </w:r>
      <w:r w:rsidR="00E0725E">
        <w:rPr>
          <w:rFonts w:ascii="Times New Roman" w:eastAsia="MS Mincho" w:hAnsi="Times New Roman" w:cs="Times New Roman"/>
          <w:bCs/>
          <w:sz w:val="24"/>
          <w:szCs w:val="24"/>
          <w:lang w:val="en-GB"/>
        </w:rPr>
        <w:t>in</w:t>
      </w:r>
      <w:r w:rsidR="00E0725E" w:rsidRPr="00E0725E">
        <w:rPr>
          <w:rFonts w:ascii="Times New Roman" w:eastAsia="MS Mincho" w:hAnsi="Times New Roman" w:cs="Times New Roman"/>
          <w:bCs/>
          <w:sz w:val="24"/>
          <w:szCs w:val="24"/>
          <w:lang w:val="en-GB"/>
        </w:rPr>
        <w:t xml:space="preserve"> 50W/m</w:t>
      </w:r>
      <w:r w:rsidR="00E0725E" w:rsidRPr="00E0725E">
        <w:rPr>
          <w:rFonts w:ascii="Times New Roman" w:eastAsia="MS Mincho" w:hAnsi="Times New Roman" w:cs="Times New Roman"/>
          <w:bCs/>
          <w:sz w:val="24"/>
          <w:szCs w:val="24"/>
          <w:vertAlign w:val="superscript"/>
          <w:lang w:val="en-GB"/>
        </w:rPr>
        <w:t>2</w:t>
      </w:r>
      <w:r w:rsidR="00E0725E" w:rsidRPr="00E0725E">
        <w:rPr>
          <w:rFonts w:ascii="Times New Roman" w:eastAsia="MS Mincho" w:hAnsi="Times New Roman" w:cs="Times New Roman"/>
          <w:bCs/>
          <w:sz w:val="24"/>
          <w:szCs w:val="24"/>
          <w:lang w:val="en-GB"/>
        </w:rPr>
        <w:t xml:space="preserve"> illumination of </w:t>
      </w:r>
      <w:r w:rsidR="00E0725E">
        <w:rPr>
          <w:rFonts w:ascii="Times New Roman" w:eastAsia="MS Mincho" w:hAnsi="Times New Roman" w:cs="Times New Roman"/>
          <w:bCs/>
          <w:sz w:val="24"/>
          <w:szCs w:val="24"/>
          <w:lang w:val="en-GB"/>
        </w:rPr>
        <w:t xml:space="preserve">simulated </w:t>
      </w:r>
      <w:r w:rsidR="00E0725E" w:rsidRPr="00E0725E">
        <w:rPr>
          <w:rFonts w:ascii="Times New Roman" w:eastAsia="MS Mincho" w:hAnsi="Times New Roman" w:cs="Times New Roman"/>
          <w:bCs/>
          <w:sz w:val="24"/>
          <w:szCs w:val="24"/>
          <w:lang w:val="en-GB"/>
        </w:rPr>
        <w:t>sunlight.</w:t>
      </w:r>
      <w:r w:rsidR="00E0725E">
        <w:rPr>
          <w:rFonts w:ascii="Times New Roman" w:eastAsia="MS Mincho" w:hAnsi="Times New Roman" w:cs="Times New Roman"/>
          <w:b/>
          <w:sz w:val="24"/>
          <w:szCs w:val="24"/>
          <w:lang w:val="en-GB"/>
        </w:rPr>
        <w:t xml:space="preserve"> </w:t>
      </w:r>
      <w:r w:rsidR="00E0725E" w:rsidRPr="00E0725E">
        <w:rPr>
          <w:rFonts w:ascii="Times New Roman" w:eastAsia="MS Mincho" w:hAnsi="Times New Roman" w:cs="Times New Roman"/>
          <w:bCs/>
          <w:sz w:val="24"/>
          <w:szCs w:val="24"/>
          <w:lang w:val="en-GB"/>
        </w:rPr>
        <w:t>Scale bar indicates 1 cm.</w:t>
      </w:r>
    </w:p>
    <w:p w14:paraId="290385C0" w14:textId="1AFA7709" w:rsidR="00B14C29" w:rsidRPr="007E01FC" w:rsidRDefault="005B41EB" w:rsidP="007E01FC">
      <w:pPr>
        <w:widowControl/>
        <w:jc w:val="left"/>
        <w:rPr>
          <w:rFonts w:ascii="Times New Roman" w:eastAsia="MS Mincho" w:hAnsi="Times New Roman" w:cs="Times New Roman"/>
          <w:sz w:val="24"/>
          <w:szCs w:val="24"/>
          <w:lang w:val="en-GB"/>
        </w:rPr>
      </w:pPr>
      <w:r>
        <w:rPr>
          <w:rFonts w:ascii="Times New Roman" w:eastAsia="MS Mincho" w:hAnsi="Times New Roman" w:cs="Times New Roman"/>
          <w:sz w:val="24"/>
          <w:szCs w:val="24"/>
          <w:lang w:val="en-GB"/>
        </w:rPr>
        <w:br w:type="page"/>
      </w:r>
      <w:r w:rsidR="007E01FC">
        <w:rPr>
          <w:rFonts w:ascii="Times New Roman" w:eastAsia="MS Mincho" w:hAnsi="Times New Roman" w:cs="Times New Roman"/>
          <w:noProof/>
          <w:sz w:val="24"/>
          <w:szCs w:val="24"/>
        </w:rPr>
        <w:lastRenderedPageBreak/>
        <w:drawing>
          <wp:inline distT="0" distB="0" distL="0" distR="0" wp14:anchorId="0F6468B0" wp14:editId="15B54BDF">
            <wp:extent cx="5400040" cy="3139807"/>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s9-01.png"/>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5400040" cy="3139807"/>
                    </a:xfrm>
                    <a:prstGeom prst="rect">
                      <a:avLst/>
                    </a:prstGeom>
                    <a:ln>
                      <a:noFill/>
                    </a:ln>
                    <a:extLst>
                      <a:ext uri="{53640926-AAD7-44D8-BBD7-CCE9431645EC}">
                        <a14:shadowObscured xmlns:a14="http://schemas.microsoft.com/office/drawing/2010/main"/>
                      </a:ext>
                    </a:extLst>
                  </pic:spPr>
                </pic:pic>
              </a:graphicData>
            </a:graphic>
          </wp:inline>
        </w:drawing>
      </w:r>
    </w:p>
    <w:p w14:paraId="072EDB63" w14:textId="05CB9535" w:rsidR="00B14C29" w:rsidRDefault="00B14C29" w:rsidP="00EE1A2A">
      <w:pPr>
        <w:widowControl/>
        <w:rPr>
          <w:rFonts w:ascii="Times New Roman" w:eastAsia="Times New Roman" w:hAnsi="Times New Roman" w:cs="Times New Roman"/>
          <w:bCs/>
          <w:kern w:val="0"/>
          <w:sz w:val="24"/>
          <w:szCs w:val="24"/>
          <w:lang w:val="en-GB"/>
        </w:rPr>
      </w:pPr>
      <w:r w:rsidRPr="00B2056E">
        <w:rPr>
          <w:rFonts w:ascii="Times New Roman" w:hAnsi="Times New Roman"/>
          <w:b/>
          <w:sz w:val="24"/>
          <w:lang w:val="en-GB"/>
        </w:rPr>
        <w:t xml:space="preserve">Supplementary Figure </w:t>
      </w:r>
      <w:r w:rsidR="009260DD">
        <w:rPr>
          <w:rFonts w:ascii="Times New Roman" w:hAnsi="Times New Roman"/>
          <w:b/>
          <w:sz w:val="24"/>
          <w:lang w:val="en-GB"/>
        </w:rPr>
        <w:t>1</w:t>
      </w:r>
      <w:r w:rsidR="00D64B3A">
        <w:rPr>
          <w:rFonts w:ascii="Times New Roman" w:hAnsi="Times New Roman"/>
          <w:b/>
          <w:sz w:val="24"/>
          <w:lang w:val="en-GB"/>
        </w:rPr>
        <w:t>7</w:t>
      </w:r>
      <w:r w:rsidR="007E31CA">
        <w:rPr>
          <w:rFonts w:ascii="Times New Roman" w:hAnsi="Times New Roman"/>
          <w:b/>
          <w:sz w:val="24"/>
          <w:lang w:val="en-GB"/>
        </w:rPr>
        <w:t xml:space="preserve"> </w:t>
      </w:r>
      <w:r w:rsidR="00B52994">
        <w:rPr>
          <w:rFonts w:ascii="Times New Roman" w:eastAsia="MS Mincho" w:hAnsi="Times New Roman" w:cs="Times New Roman"/>
          <w:b/>
          <w:sz w:val="24"/>
          <w:szCs w:val="24"/>
          <w:lang w:val="en-GB"/>
        </w:rPr>
        <w:t xml:space="preserve">| </w:t>
      </w:r>
      <w:r w:rsidR="003B13B2">
        <w:rPr>
          <w:rFonts w:ascii="Times New Roman" w:eastAsia="MS Mincho" w:hAnsi="Times New Roman" w:cs="Times New Roman"/>
          <w:b/>
          <w:sz w:val="24"/>
          <w:szCs w:val="24"/>
          <w:lang w:val="en-GB"/>
        </w:rPr>
        <w:t xml:space="preserve">Output Voltages of Organic Photodiode with Switching on and off Polymer Light-Emitting Diode. </w:t>
      </w:r>
      <w:r w:rsidR="003B13B2" w:rsidRPr="003B13B2">
        <w:rPr>
          <w:rFonts w:ascii="Times New Roman" w:eastAsia="MS Mincho" w:hAnsi="Times New Roman" w:cs="Times New Roman"/>
          <w:bCs/>
          <w:sz w:val="24"/>
          <w:szCs w:val="24"/>
          <w:lang w:val="en-GB"/>
        </w:rPr>
        <w:t xml:space="preserve">Polymer light-emitting diode (PLED) light </w:t>
      </w:r>
      <w:r w:rsidR="003B13B2">
        <w:rPr>
          <w:rFonts w:ascii="Times New Roman" w:eastAsia="MS Mincho" w:hAnsi="Times New Roman" w:cs="Times New Roman"/>
          <w:bCs/>
          <w:sz w:val="24"/>
          <w:szCs w:val="24"/>
          <w:lang w:val="en-GB"/>
        </w:rPr>
        <w:t xml:space="preserve">was switched on and off </w:t>
      </w:r>
      <w:r w:rsidR="003B13B2" w:rsidRPr="003B13B2">
        <w:rPr>
          <w:rFonts w:ascii="Times New Roman" w:eastAsia="MS Mincho" w:hAnsi="Times New Roman" w:cs="Times New Roman"/>
          <w:bCs/>
          <w:sz w:val="24"/>
          <w:szCs w:val="24"/>
          <w:lang w:val="en-GB"/>
        </w:rPr>
        <w:t xml:space="preserve">by </w:t>
      </w:r>
      <w:r w:rsidR="003B13B2" w:rsidRPr="003B13B2">
        <w:rPr>
          <w:rFonts w:ascii="Times New Roman" w:eastAsia="Times New Roman" w:hAnsi="Times New Roman" w:cs="Times New Roman"/>
          <w:kern w:val="0"/>
          <w:sz w:val="24"/>
          <w:szCs w:val="24"/>
          <w:lang w:val="en-GB"/>
        </w:rPr>
        <w:t xml:space="preserve">intermittently </w:t>
      </w:r>
      <w:r w:rsidR="003B13B2" w:rsidRPr="003B13B2">
        <w:rPr>
          <w:rFonts w:ascii="Times New Roman" w:eastAsia="Times New Roman" w:hAnsi="Times New Roman" w:cs="Times New Roman"/>
          <w:bCs/>
          <w:kern w:val="0"/>
          <w:sz w:val="24"/>
          <w:szCs w:val="24"/>
          <w:lang w:val="en-GB"/>
        </w:rPr>
        <w:t>exposing the OPV module to</w:t>
      </w:r>
      <w:r w:rsidR="003B13B2">
        <w:rPr>
          <w:rFonts w:ascii="Times New Roman" w:eastAsia="Times New Roman" w:hAnsi="Times New Roman" w:cs="Times New Roman"/>
          <w:bCs/>
          <w:kern w:val="0"/>
          <w:sz w:val="24"/>
          <w:szCs w:val="24"/>
          <w:lang w:val="en-GB"/>
        </w:rPr>
        <w:t xml:space="preserve"> simulated s</w:t>
      </w:r>
      <w:r w:rsidR="003B13B2" w:rsidRPr="003B13B2">
        <w:rPr>
          <w:rFonts w:ascii="Times New Roman" w:eastAsia="Times New Roman" w:hAnsi="Times New Roman" w:cs="Times New Roman"/>
          <w:bCs/>
          <w:kern w:val="0"/>
          <w:sz w:val="24"/>
          <w:szCs w:val="24"/>
          <w:lang w:val="en-GB"/>
        </w:rPr>
        <w:t>unlight.</w:t>
      </w:r>
    </w:p>
    <w:p w14:paraId="0C8A4805" w14:textId="2FF99620" w:rsidR="008B71D3" w:rsidRDefault="008B71D3">
      <w:pPr>
        <w:widowControl/>
        <w:jc w:val="left"/>
        <w:rPr>
          <w:rFonts w:ascii="Times New Roman" w:eastAsia="Times New Roman" w:hAnsi="Times New Roman" w:cs="Times New Roman"/>
          <w:bCs/>
          <w:kern w:val="0"/>
          <w:sz w:val="24"/>
          <w:szCs w:val="24"/>
          <w:lang w:val="en-GB"/>
        </w:rPr>
      </w:pPr>
      <w:r>
        <w:rPr>
          <w:rFonts w:ascii="Times New Roman" w:eastAsia="Times New Roman" w:hAnsi="Times New Roman" w:cs="Times New Roman"/>
          <w:bCs/>
          <w:kern w:val="0"/>
          <w:sz w:val="24"/>
          <w:szCs w:val="24"/>
          <w:lang w:val="en-GB"/>
        </w:rPr>
        <w:br w:type="page"/>
      </w:r>
    </w:p>
    <w:p w14:paraId="63704F4E" w14:textId="77777777" w:rsidR="008B71D3" w:rsidRDefault="008B71D3" w:rsidP="008B71D3">
      <w:pPr>
        <w:widowControl/>
        <w:jc w:val="center"/>
        <w:rPr>
          <w:rFonts w:ascii="Times New Roman" w:eastAsia="Times New Roman" w:hAnsi="Times New Roman" w:cs="Times New Roman"/>
          <w:color w:val="000000"/>
          <w:kern w:val="0"/>
          <w:sz w:val="24"/>
        </w:rPr>
      </w:pPr>
      <w:r>
        <w:rPr>
          <w:rFonts w:ascii="Times New Roman" w:eastAsia="Times New Roman" w:hAnsi="Times New Roman" w:cs="Times New Roman" w:hint="eastAsia"/>
          <w:noProof/>
          <w:color w:val="000000"/>
          <w:kern w:val="0"/>
          <w:sz w:val="24"/>
        </w:rPr>
        <w:lastRenderedPageBreak/>
        <w:drawing>
          <wp:inline distT="0" distB="0" distL="0" distR="0" wp14:anchorId="061D3779" wp14:editId="29E5C4E5">
            <wp:extent cx="3048000" cy="2855178"/>
            <wp:effectExtent l="0" t="0" r="0" b="2540"/>
            <wp:docPr id="1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26" cstate="print">
                      <a:extLst>
                        <a:ext uri="{28A0092B-C50C-407E-A947-70E740481C1C}">
                          <a14:useLocalDpi xmlns:a14="http://schemas.microsoft.com/office/drawing/2010/main"/>
                        </a:ext>
                      </a:extLst>
                    </a:blip>
                    <a:stretch>
                      <a:fillRect/>
                    </a:stretch>
                  </pic:blipFill>
                  <pic:spPr>
                    <a:xfrm>
                      <a:off x="0" y="0"/>
                      <a:ext cx="3051945" cy="2858873"/>
                    </a:xfrm>
                    <a:prstGeom prst="rect">
                      <a:avLst/>
                    </a:prstGeom>
                  </pic:spPr>
                </pic:pic>
              </a:graphicData>
            </a:graphic>
          </wp:inline>
        </w:drawing>
      </w:r>
    </w:p>
    <w:p w14:paraId="669F3E12" w14:textId="2A0AC34C" w:rsidR="008B71D3" w:rsidRPr="00B9464C" w:rsidRDefault="008B71D3" w:rsidP="008B71D3">
      <w:pPr>
        <w:widowControl/>
        <w:rPr>
          <w:rFonts w:ascii="Times New Roman" w:eastAsia="MS Mincho" w:hAnsi="Times New Roman" w:cs="Times New Roman"/>
          <w:bCs/>
          <w:sz w:val="24"/>
        </w:rPr>
      </w:pPr>
      <w:r>
        <w:rPr>
          <w:rFonts w:ascii="Times New Roman" w:hAnsi="Times New Roman"/>
          <w:b/>
          <w:sz w:val="24"/>
        </w:rPr>
        <w:t xml:space="preserve">Supplementary </w:t>
      </w:r>
      <w:r w:rsidRPr="006958B9">
        <w:rPr>
          <w:rFonts w:ascii="Times New Roman" w:hAnsi="Times New Roman"/>
          <w:b/>
          <w:sz w:val="24"/>
        </w:rPr>
        <w:t>Figure</w:t>
      </w:r>
      <w:r w:rsidR="00D64B3A">
        <w:rPr>
          <w:rFonts w:ascii="Times New Roman" w:hAnsi="Times New Roman"/>
          <w:b/>
          <w:sz w:val="24"/>
        </w:rPr>
        <w:t xml:space="preserve"> 18</w:t>
      </w:r>
      <w:r w:rsidRPr="006958B9">
        <w:rPr>
          <w:rFonts w:ascii="Times New Roman" w:eastAsia="MS Mincho" w:hAnsi="Times New Roman" w:cs="Times New Roman"/>
          <w:b/>
          <w:sz w:val="24"/>
        </w:rPr>
        <w:t xml:space="preserve"> |</w:t>
      </w:r>
      <w:r>
        <w:rPr>
          <w:rFonts w:ascii="Times New Roman" w:eastAsia="MS Mincho" w:hAnsi="Times New Roman" w:cs="Times New Roman"/>
          <w:b/>
          <w:sz w:val="24"/>
        </w:rPr>
        <w:t xml:space="preserve"> Long-term measurement of PPG systems on ultraflexible substrate. </w:t>
      </w:r>
      <w:r>
        <w:rPr>
          <w:rFonts w:ascii="Times New Roman" w:eastAsia="MS Mincho" w:hAnsi="Times New Roman" w:cs="Times New Roman"/>
          <w:bCs/>
          <w:sz w:val="24"/>
        </w:rPr>
        <w:t>U</w:t>
      </w:r>
      <w:r w:rsidRPr="00B9464C">
        <w:rPr>
          <w:rFonts w:ascii="Times New Roman" w:eastAsia="MS Mincho" w:hAnsi="Times New Roman" w:cs="Times New Roman"/>
          <w:bCs/>
          <w:sz w:val="24"/>
        </w:rPr>
        <w:t>ltraflexible PLED was powered by ultraflexible OPV module. the voltage was obtained from ultraflexible OPD with the PLED illumination.</w:t>
      </w:r>
      <w:r>
        <w:rPr>
          <w:rFonts w:ascii="Times New Roman" w:eastAsia="MS Mincho" w:hAnsi="Times New Roman" w:cs="Times New Roman"/>
          <w:bCs/>
          <w:sz w:val="24"/>
        </w:rPr>
        <w:t xml:space="preserve"> All devices were used with the supporting glass substrate.</w:t>
      </w:r>
    </w:p>
    <w:p w14:paraId="150106D8" w14:textId="77777777" w:rsidR="008B71D3" w:rsidRPr="003B13B2" w:rsidRDefault="008B71D3" w:rsidP="00EE1A2A">
      <w:pPr>
        <w:widowControl/>
        <w:rPr>
          <w:rFonts w:ascii="Times New Roman" w:hAnsi="Times New Roman"/>
          <w:b/>
          <w:bCs/>
          <w:color w:val="000000" w:themeColor="text1"/>
          <w:sz w:val="24"/>
          <w:lang w:val="en-GB"/>
        </w:rPr>
      </w:pPr>
    </w:p>
    <w:p w14:paraId="5952F146" w14:textId="1F5493F0" w:rsidR="004F167F" w:rsidRDefault="004F167F">
      <w:pPr>
        <w:widowControl/>
        <w:jc w:val="left"/>
        <w:rPr>
          <w:rFonts w:ascii="Times New Roman" w:hAnsi="Times New Roman"/>
          <w:b/>
          <w:sz w:val="24"/>
          <w:lang w:val="en-GB"/>
        </w:rPr>
      </w:pPr>
      <w:r>
        <w:rPr>
          <w:rFonts w:ascii="Times New Roman" w:hAnsi="Times New Roman"/>
          <w:b/>
          <w:sz w:val="24"/>
          <w:lang w:val="en-GB"/>
        </w:rPr>
        <w:br w:type="page"/>
      </w:r>
    </w:p>
    <w:p w14:paraId="32B291AD" w14:textId="38243C15" w:rsidR="00EA5202" w:rsidRPr="000F3170" w:rsidRDefault="004F167F" w:rsidP="00EA5202">
      <w:pPr>
        <w:widowControl/>
        <w:snapToGrid w:val="0"/>
        <w:spacing w:before="100" w:beforeAutospacing="1" w:after="100" w:afterAutospacing="1"/>
        <w:jc w:val="center"/>
        <w:rPr>
          <w:rFonts w:ascii="Times New Roman" w:hAnsi="Times New Roman"/>
          <w:b/>
          <w:sz w:val="24"/>
          <w:lang w:val="en-GB"/>
        </w:rPr>
      </w:pPr>
      <w:r>
        <w:rPr>
          <w:rFonts w:ascii="Times New Roman" w:hAnsi="Times New Roman"/>
          <w:b/>
          <w:noProof/>
          <w:sz w:val="24"/>
        </w:rPr>
        <w:lastRenderedPageBreak/>
        <w:drawing>
          <wp:inline distT="0" distB="0" distL="0" distR="0" wp14:anchorId="6121BEE1" wp14:editId="4C9F52E1">
            <wp:extent cx="5400040" cy="537337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s11-01.png"/>
                    <pic:cNvPicPr/>
                  </pic:nvPicPr>
                  <pic:blipFill>
                    <a:blip r:embed="rId27" cstate="print">
                      <a:extLst>
                        <a:ext uri="{28A0092B-C50C-407E-A947-70E740481C1C}">
                          <a14:useLocalDpi xmlns:a14="http://schemas.microsoft.com/office/drawing/2010/main"/>
                        </a:ext>
                      </a:extLst>
                    </a:blip>
                    <a:stretch>
                      <a:fillRect/>
                    </a:stretch>
                  </pic:blipFill>
                  <pic:spPr>
                    <a:xfrm>
                      <a:off x="0" y="0"/>
                      <a:ext cx="5400040" cy="5373370"/>
                    </a:xfrm>
                    <a:prstGeom prst="rect">
                      <a:avLst/>
                    </a:prstGeom>
                  </pic:spPr>
                </pic:pic>
              </a:graphicData>
            </a:graphic>
          </wp:inline>
        </w:drawing>
      </w:r>
    </w:p>
    <w:p w14:paraId="69E75418" w14:textId="3C4BD298" w:rsidR="00EE4746" w:rsidRDefault="00B15387" w:rsidP="004F167F">
      <w:pPr>
        <w:rPr>
          <w:rFonts w:ascii="Times New Roman" w:eastAsia="MS Mincho" w:hAnsi="Times New Roman" w:cs="Times New Roman"/>
          <w:bCs/>
          <w:sz w:val="24"/>
          <w:szCs w:val="24"/>
          <w:lang w:val="en-GB"/>
        </w:rPr>
      </w:pPr>
      <w:r w:rsidRPr="00B30A1E">
        <w:rPr>
          <w:rFonts w:ascii="Times New Roman" w:hAnsi="Times New Roman"/>
          <w:b/>
          <w:sz w:val="24"/>
          <w:lang w:val="en-GB"/>
        </w:rPr>
        <w:t>Supplement</w:t>
      </w:r>
      <w:r w:rsidRPr="00214AF4">
        <w:rPr>
          <w:rFonts w:ascii="Times New Roman" w:hAnsi="Times New Roman"/>
          <w:b/>
          <w:sz w:val="24"/>
          <w:lang w:val="en-GB"/>
        </w:rPr>
        <w:t xml:space="preserve">ary Figure </w:t>
      </w:r>
      <w:r w:rsidR="008C34C9" w:rsidRPr="00214AF4">
        <w:rPr>
          <w:rFonts w:ascii="Times New Roman" w:hAnsi="Times New Roman"/>
          <w:b/>
          <w:sz w:val="24"/>
          <w:lang w:val="en-GB"/>
        </w:rPr>
        <w:t>1</w:t>
      </w:r>
      <w:r w:rsidR="00D64B3A">
        <w:rPr>
          <w:rFonts w:ascii="Times New Roman" w:hAnsi="Times New Roman"/>
          <w:b/>
          <w:sz w:val="24"/>
          <w:lang w:val="en-GB"/>
        </w:rPr>
        <w:t>9</w:t>
      </w:r>
      <w:r w:rsidR="00B52994">
        <w:rPr>
          <w:rFonts w:ascii="Times New Roman" w:eastAsia="MS Mincho" w:hAnsi="Times New Roman" w:cs="Times New Roman"/>
          <w:b/>
          <w:sz w:val="24"/>
          <w:szCs w:val="24"/>
          <w:lang w:val="en-GB"/>
        </w:rPr>
        <w:t xml:space="preserve"> | </w:t>
      </w:r>
      <w:r w:rsidR="003B13B2">
        <w:rPr>
          <w:rFonts w:ascii="Times New Roman" w:eastAsia="MS Mincho" w:hAnsi="Times New Roman" w:cs="Times New Roman"/>
          <w:b/>
          <w:sz w:val="24"/>
          <w:szCs w:val="24"/>
          <w:lang w:val="en-GB"/>
        </w:rPr>
        <w:t>Schematics of Lamination Method with Adhesive Tape to Combine Ultraflexible, Self-powered Photoplethysmogram Sensor.</w:t>
      </w:r>
      <w:r w:rsidR="00BC35C0">
        <w:rPr>
          <w:rFonts w:ascii="Times New Roman" w:eastAsia="MS Mincho" w:hAnsi="Times New Roman" w:cs="Times New Roman"/>
          <w:b/>
          <w:sz w:val="24"/>
          <w:szCs w:val="24"/>
          <w:lang w:val="en-GB"/>
        </w:rPr>
        <w:t xml:space="preserve"> </w:t>
      </w:r>
      <w:r w:rsidR="00BC35C0" w:rsidRPr="00BC35C0">
        <w:rPr>
          <w:rFonts w:ascii="Times New Roman" w:eastAsia="MS Mincho" w:hAnsi="Times New Roman" w:cs="Times New Roman"/>
          <w:bCs/>
          <w:sz w:val="24"/>
          <w:szCs w:val="24"/>
          <w:lang w:val="en-GB"/>
        </w:rPr>
        <w:t>First,</w:t>
      </w:r>
      <w:r w:rsidR="00BC35C0">
        <w:rPr>
          <w:rFonts w:ascii="Times New Roman" w:eastAsia="MS Mincho" w:hAnsi="Times New Roman" w:cs="Times New Roman"/>
          <w:b/>
          <w:sz w:val="24"/>
          <w:szCs w:val="24"/>
          <w:lang w:val="en-GB"/>
        </w:rPr>
        <w:t xml:space="preserve"> </w:t>
      </w:r>
      <w:r w:rsidR="00BC35C0" w:rsidRPr="00BC35C0">
        <w:rPr>
          <w:rFonts w:ascii="Times New Roman" w:eastAsia="MS Mincho" w:hAnsi="Times New Roman" w:cs="Times New Roman"/>
          <w:bCs/>
          <w:sz w:val="24"/>
          <w:szCs w:val="24"/>
          <w:lang w:val="en-GB"/>
        </w:rPr>
        <w:t xml:space="preserve">an </w:t>
      </w:r>
      <w:r w:rsidR="00BC35C0">
        <w:rPr>
          <w:rFonts w:ascii="Times New Roman" w:eastAsia="MS Mincho" w:hAnsi="Times New Roman" w:cs="Times New Roman"/>
          <w:bCs/>
          <w:sz w:val="24"/>
          <w:szCs w:val="24"/>
          <w:lang w:val="en-GB"/>
        </w:rPr>
        <w:t>u</w:t>
      </w:r>
      <w:r w:rsidR="00BC35C0" w:rsidRPr="00BC35C0">
        <w:rPr>
          <w:rFonts w:ascii="Times New Roman" w:eastAsia="MS Mincho" w:hAnsi="Times New Roman" w:cs="Times New Roman"/>
          <w:bCs/>
          <w:sz w:val="24"/>
          <w:szCs w:val="24"/>
          <w:lang w:val="en-GB"/>
        </w:rPr>
        <w:t>ltraflexible polymer light-emitting diode (PLED)</w:t>
      </w:r>
      <w:r w:rsidR="00BC35C0">
        <w:rPr>
          <w:rFonts w:ascii="Times New Roman" w:eastAsia="MS Mincho" w:hAnsi="Times New Roman" w:cs="Times New Roman"/>
          <w:bCs/>
          <w:sz w:val="24"/>
          <w:szCs w:val="24"/>
          <w:lang w:val="en-GB"/>
        </w:rPr>
        <w:t xml:space="preserve"> was peeled off from a glass supporting substrate with an adhesive tape (referred as freestanding state). Consequently, the ultraflexible PLED with freestanding state was laminated on an ultraflexible organic photodiode (OPD) with another adhesive tape to form a stack. At last, the ultraflexible PLED and the ultraflexible OPD were peeled off from a glass supporting substrate again to combine an ultraflexible, self-powered photoplethysmogram sensor.</w:t>
      </w:r>
    </w:p>
    <w:p w14:paraId="311AA1AA" w14:textId="65B8C3EF" w:rsidR="0047021B" w:rsidRDefault="0047021B">
      <w:pPr>
        <w:widowControl/>
        <w:jc w:val="left"/>
        <w:rPr>
          <w:rFonts w:ascii="Times New Roman" w:eastAsia="MS Mincho" w:hAnsi="Times New Roman" w:cs="Times New Roman"/>
          <w:bCs/>
          <w:sz w:val="24"/>
          <w:szCs w:val="24"/>
          <w:lang w:val="en-GB"/>
        </w:rPr>
      </w:pPr>
      <w:r>
        <w:rPr>
          <w:rFonts w:ascii="Times New Roman" w:eastAsia="MS Mincho" w:hAnsi="Times New Roman" w:cs="Times New Roman"/>
          <w:bCs/>
          <w:sz w:val="24"/>
          <w:szCs w:val="24"/>
          <w:lang w:val="en-GB"/>
        </w:rPr>
        <w:br w:type="page"/>
      </w:r>
    </w:p>
    <w:p w14:paraId="789C627A" w14:textId="77777777" w:rsidR="0047021B" w:rsidRDefault="0047021B" w:rsidP="0047021B">
      <w:pPr>
        <w:widowControl/>
        <w:jc w:val="left"/>
        <w:rPr>
          <w:rFonts w:ascii="Times New Roman" w:eastAsia="Times New Roman" w:hAnsi="Times New Roman" w:cs="Times New Roman"/>
          <w:color w:val="FF0000"/>
          <w:kern w:val="0"/>
          <w:sz w:val="24"/>
        </w:rPr>
      </w:pPr>
      <w:r>
        <w:rPr>
          <w:rFonts w:ascii="Times New Roman" w:eastAsia="MS Mincho" w:hAnsi="Times New Roman" w:cs="Times New Roman"/>
          <w:b/>
          <w:bCs/>
          <w:noProof/>
          <w:color w:val="000000"/>
          <w:kern w:val="0"/>
          <w:sz w:val="24"/>
        </w:rPr>
        <w:lastRenderedPageBreak/>
        <w:drawing>
          <wp:inline distT="0" distB="0" distL="0" distR="0" wp14:anchorId="18242356" wp14:editId="37C0F378">
            <wp:extent cx="5394960" cy="1344168"/>
            <wp:effectExtent l="0" t="0" r="0" b="889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5394960" cy="1344168"/>
                    </a:xfrm>
                    <a:prstGeom prst="rect">
                      <a:avLst/>
                    </a:prstGeom>
                    <a:ln>
                      <a:noFill/>
                    </a:ln>
                    <a:extLst>
                      <a:ext uri="{53640926-AAD7-44D8-BBD7-CCE9431645EC}">
                        <a14:shadowObscured xmlns:a14="http://schemas.microsoft.com/office/drawing/2010/main"/>
                      </a:ext>
                    </a:extLst>
                  </pic:spPr>
                </pic:pic>
              </a:graphicData>
            </a:graphic>
          </wp:inline>
        </w:drawing>
      </w:r>
    </w:p>
    <w:p w14:paraId="227AE453" w14:textId="27F5A7A6" w:rsidR="0047021B" w:rsidRDefault="0047021B" w:rsidP="0047021B">
      <w:pPr>
        <w:widowControl/>
        <w:rPr>
          <w:rFonts w:ascii="Times New Roman" w:eastAsia="MS Mincho" w:hAnsi="Times New Roman" w:cs="Times New Roman"/>
          <w:bCs/>
          <w:sz w:val="24"/>
        </w:rPr>
      </w:pPr>
      <w:r>
        <w:rPr>
          <w:rFonts w:ascii="Times New Roman" w:hAnsi="Times New Roman"/>
          <w:b/>
          <w:sz w:val="24"/>
        </w:rPr>
        <w:t xml:space="preserve">Supplementary </w:t>
      </w:r>
      <w:r w:rsidRPr="006958B9">
        <w:rPr>
          <w:rFonts w:ascii="Times New Roman" w:hAnsi="Times New Roman"/>
          <w:b/>
          <w:sz w:val="24"/>
        </w:rPr>
        <w:t>Figure</w:t>
      </w:r>
      <w:r w:rsidR="00D64B3A">
        <w:rPr>
          <w:rFonts w:ascii="Times New Roman" w:hAnsi="Times New Roman"/>
          <w:b/>
          <w:sz w:val="24"/>
        </w:rPr>
        <w:t xml:space="preserve"> 20</w:t>
      </w:r>
      <w:r w:rsidRPr="006958B9">
        <w:rPr>
          <w:rFonts w:ascii="Times New Roman" w:eastAsia="MS Mincho" w:hAnsi="Times New Roman" w:cs="Times New Roman"/>
          <w:b/>
          <w:sz w:val="24"/>
        </w:rPr>
        <w:t xml:space="preserve"> | </w:t>
      </w:r>
      <w:r>
        <w:rPr>
          <w:rFonts w:ascii="Times New Roman" w:eastAsia="MS Mincho" w:hAnsi="Times New Roman" w:cs="Times New Roman"/>
          <w:b/>
          <w:sz w:val="24"/>
        </w:rPr>
        <w:t xml:space="preserve">Schematics of Electrical Circuit with Self-powered Device combined with Rechargeable Battery . a, </w:t>
      </w:r>
      <w:r>
        <w:rPr>
          <w:rFonts w:ascii="Times New Roman" w:eastAsia="MS Mincho" w:hAnsi="Times New Roman" w:cs="Times New Roman"/>
          <w:bCs/>
          <w:sz w:val="24"/>
        </w:rPr>
        <w:t xml:space="preserve">Electrical Circuit Schematics during the circuit operates as photo-charging mode, which the rechargeable battery will be charged by the photo-current generated by organic photovoltaic module (OPV module). </w:t>
      </w:r>
      <w:r w:rsidRPr="00AD0B86">
        <w:rPr>
          <w:rFonts w:ascii="Times New Roman" w:eastAsia="MS Mincho" w:hAnsi="Times New Roman" w:cs="Times New Roman"/>
          <w:b/>
          <w:sz w:val="24"/>
        </w:rPr>
        <w:t>b,</w:t>
      </w:r>
      <w:r>
        <w:rPr>
          <w:rFonts w:ascii="Times New Roman" w:eastAsia="MS Mincho" w:hAnsi="Times New Roman" w:cs="Times New Roman"/>
          <w:bCs/>
          <w:sz w:val="24"/>
        </w:rPr>
        <w:t xml:space="preserve"> Electrical Circuit Schematics during the circuit operates as PLED-driving mode, which the charged battery will drive the PLED with a constant voltage and current to get a stable operation.</w:t>
      </w:r>
    </w:p>
    <w:p w14:paraId="5F95FD52" w14:textId="77777777" w:rsidR="0047021B" w:rsidRPr="00F73AB9" w:rsidRDefault="0047021B" w:rsidP="0047021B">
      <w:pPr>
        <w:widowControl/>
        <w:rPr>
          <w:rFonts w:ascii="Times New Roman" w:hAnsi="Times New Roman"/>
          <w:b/>
          <w:sz w:val="24"/>
        </w:rPr>
      </w:pPr>
    </w:p>
    <w:p w14:paraId="7C41851B" w14:textId="77777777" w:rsidR="0047021B" w:rsidRPr="0047021B" w:rsidRDefault="0047021B" w:rsidP="004F167F">
      <w:pPr>
        <w:rPr>
          <w:rFonts w:ascii="Times New Roman" w:eastAsia="MS Mincho" w:hAnsi="Times New Roman" w:cs="Times New Roman"/>
          <w:b/>
          <w:sz w:val="24"/>
          <w:szCs w:val="24"/>
        </w:rPr>
      </w:pPr>
    </w:p>
    <w:p w14:paraId="53A58A97" w14:textId="10C2A59D" w:rsidR="00CA6866" w:rsidRDefault="00CA6866">
      <w:pPr>
        <w:widowControl/>
        <w:jc w:val="left"/>
        <w:rPr>
          <w:rFonts w:ascii="Times New Roman" w:eastAsia="MS Mincho" w:hAnsi="Times New Roman" w:cs="Times New Roman"/>
          <w:b/>
          <w:sz w:val="24"/>
          <w:szCs w:val="24"/>
          <w:lang w:val="en-GB"/>
        </w:rPr>
      </w:pPr>
      <w:r>
        <w:rPr>
          <w:rFonts w:ascii="Times New Roman" w:eastAsia="MS Mincho" w:hAnsi="Times New Roman" w:cs="Times New Roman"/>
          <w:b/>
          <w:sz w:val="24"/>
          <w:szCs w:val="24"/>
          <w:lang w:val="en-GB"/>
        </w:rPr>
        <w:br w:type="page"/>
      </w:r>
    </w:p>
    <w:p w14:paraId="5FD28610" w14:textId="32302633" w:rsidR="00CA6866" w:rsidRPr="00B30A1E" w:rsidRDefault="007F7A5C" w:rsidP="00CA6866">
      <w:pPr>
        <w:widowControl/>
        <w:snapToGrid w:val="0"/>
        <w:jc w:val="center"/>
        <w:rPr>
          <w:rFonts w:ascii="Times New Roman" w:hAnsi="Times New Roman"/>
          <w:b/>
          <w:sz w:val="24"/>
          <w:lang w:val="en-GB"/>
        </w:rPr>
      </w:pPr>
      <w:r>
        <w:rPr>
          <w:rFonts w:ascii="Times New Roman" w:hAnsi="Times New Roman"/>
          <w:b/>
          <w:noProof/>
          <w:sz w:val="24"/>
        </w:rPr>
        <w:lastRenderedPageBreak/>
        <w:drawing>
          <wp:inline distT="0" distB="0" distL="0" distR="0" wp14:anchorId="7C363C07" wp14:editId="14F005F5">
            <wp:extent cx="5400040" cy="249491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s12.png"/>
                    <pic:cNvPicPr/>
                  </pic:nvPicPr>
                  <pic:blipFill>
                    <a:blip r:embed="rId29" cstate="print">
                      <a:extLst>
                        <a:ext uri="{28A0092B-C50C-407E-A947-70E740481C1C}">
                          <a14:useLocalDpi xmlns:a14="http://schemas.microsoft.com/office/drawing/2010/main"/>
                        </a:ext>
                      </a:extLst>
                    </a:blip>
                    <a:stretch>
                      <a:fillRect/>
                    </a:stretch>
                  </pic:blipFill>
                  <pic:spPr>
                    <a:xfrm>
                      <a:off x="0" y="0"/>
                      <a:ext cx="5400040" cy="2494915"/>
                    </a:xfrm>
                    <a:prstGeom prst="rect">
                      <a:avLst/>
                    </a:prstGeom>
                  </pic:spPr>
                </pic:pic>
              </a:graphicData>
            </a:graphic>
          </wp:inline>
        </w:drawing>
      </w:r>
    </w:p>
    <w:p w14:paraId="58AA15AA" w14:textId="731D9F3E" w:rsidR="00CA6866" w:rsidRDefault="00CA6866" w:rsidP="00CA6866">
      <w:pPr>
        <w:widowControl/>
        <w:rPr>
          <w:rFonts w:ascii="Times New Roman" w:eastAsia="MS Mincho" w:hAnsi="Times New Roman" w:cs="Times New Roman"/>
          <w:b/>
          <w:kern w:val="0"/>
          <w:sz w:val="24"/>
          <w:szCs w:val="24"/>
          <w:lang w:val="en-GB"/>
        </w:rPr>
      </w:pPr>
      <w:r w:rsidRPr="00B30A1E">
        <w:rPr>
          <w:rFonts w:ascii="Times New Roman" w:hAnsi="Times New Roman"/>
          <w:b/>
          <w:sz w:val="24"/>
          <w:lang w:val="en-GB"/>
        </w:rPr>
        <w:t xml:space="preserve">Supplementary </w:t>
      </w:r>
      <w:r w:rsidR="00D64B3A">
        <w:rPr>
          <w:rFonts w:ascii="Times New Roman" w:hAnsi="Times New Roman"/>
          <w:b/>
          <w:sz w:val="24"/>
          <w:lang w:val="en-GB"/>
        </w:rPr>
        <w:t>Figure 21</w:t>
      </w:r>
      <w:r w:rsidRPr="005523E9">
        <w:rPr>
          <w:rFonts w:ascii="Times New Roman" w:eastAsia="MS Mincho" w:hAnsi="Times New Roman" w:cs="Times New Roman"/>
          <w:b/>
          <w:sz w:val="24"/>
          <w:szCs w:val="24"/>
          <w:lang w:val="en-GB"/>
        </w:rPr>
        <w:t xml:space="preserve"> | </w:t>
      </w:r>
      <w:r w:rsidR="005523E9" w:rsidRPr="005523E9">
        <w:rPr>
          <w:rFonts w:ascii="Times New Roman" w:eastAsia="MS Mincho" w:hAnsi="Times New Roman" w:cs="Times New Roman"/>
          <w:b/>
          <w:kern w:val="0"/>
          <w:sz w:val="24"/>
          <w:szCs w:val="24"/>
          <w:lang w:val="en-GB"/>
        </w:rPr>
        <w:t xml:space="preserve">A </w:t>
      </w:r>
      <w:r w:rsidR="005523E9">
        <w:rPr>
          <w:rFonts w:ascii="Times New Roman" w:eastAsia="MS Mincho" w:hAnsi="Times New Roman" w:cs="Times New Roman"/>
          <w:b/>
          <w:kern w:val="0"/>
          <w:sz w:val="24"/>
          <w:szCs w:val="24"/>
          <w:lang w:val="en-GB"/>
        </w:rPr>
        <w:t>S</w:t>
      </w:r>
      <w:r w:rsidR="005523E9" w:rsidRPr="005523E9">
        <w:rPr>
          <w:rFonts w:ascii="Times New Roman" w:eastAsia="MS Mincho" w:hAnsi="Times New Roman" w:cs="Times New Roman"/>
          <w:b/>
          <w:kern w:val="0"/>
          <w:sz w:val="24"/>
          <w:szCs w:val="24"/>
          <w:lang w:val="en-GB"/>
        </w:rPr>
        <w:t>chematic of the Experiment Setup of Polymer Light-Emitting Diode Operation with Organic Photovoltaic Module as a power source.</w:t>
      </w:r>
    </w:p>
    <w:p w14:paraId="2DDF0513" w14:textId="6541A1EC" w:rsidR="00CA6866" w:rsidRPr="00F864C1" w:rsidRDefault="00CA6866" w:rsidP="00F864C1">
      <w:pPr>
        <w:widowControl/>
        <w:jc w:val="left"/>
        <w:rPr>
          <w:rFonts w:ascii="Times New Roman" w:eastAsia="MS Mincho" w:hAnsi="Times New Roman" w:cs="Times New Roman"/>
          <w:b/>
          <w:kern w:val="0"/>
          <w:sz w:val="24"/>
          <w:szCs w:val="24"/>
          <w:lang w:val="en-GB"/>
        </w:rPr>
      </w:pPr>
    </w:p>
    <w:sectPr w:rsidR="00CA6866" w:rsidRPr="00F864C1" w:rsidSect="00255080">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A5AFF" w14:textId="77777777" w:rsidR="005B4A1D" w:rsidRDefault="005B4A1D" w:rsidP="003418CE">
      <w:r>
        <w:separator/>
      </w:r>
    </w:p>
  </w:endnote>
  <w:endnote w:type="continuationSeparator" w:id="0">
    <w:p w14:paraId="54585C33" w14:textId="77777777" w:rsidR="005B4A1D" w:rsidRDefault="005B4A1D" w:rsidP="003418CE">
      <w:r>
        <w:continuationSeparator/>
      </w:r>
    </w:p>
  </w:endnote>
  <w:endnote w:type="continuationNotice" w:id="1">
    <w:p w14:paraId="14311979" w14:textId="77777777" w:rsidR="005B4A1D" w:rsidRDefault="005B4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48873" w14:textId="77777777" w:rsidR="005B4A1D" w:rsidRDefault="005B4A1D" w:rsidP="003418CE">
      <w:r>
        <w:separator/>
      </w:r>
    </w:p>
  </w:footnote>
  <w:footnote w:type="continuationSeparator" w:id="0">
    <w:p w14:paraId="2538E5E4" w14:textId="77777777" w:rsidR="005B4A1D" w:rsidRDefault="005B4A1D" w:rsidP="003418CE">
      <w:r>
        <w:continuationSeparator/>
      </w:r>
    </w:p>
  </w:footnote>
  <w:footnote w:type="continuationNotice" w:id="1">
    <w:p w14:paraId="07BE5EC4" w14:textId="77777777" w:rsidR="005B4A1D" w:rsidRDefault="005B4A1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BEE456"/>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 w15:restartNumberingAfterBreak="0">
    <w:nsid w:val="00A42F00"/>
    <w:multiLevelType w:val="hybridMultilevel"/>
    <w:tmpl w:val="B4D0141E"/>
    <w:lvl w:ilvl="0" w:tplc="B5703AF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293EC2"/>
    <w:multiLevelType w:val="hybridMultilevel"/>
    <w:tmpl w:val="7C7C28A2"/>
    <w:lvl w:ilvl="0" w:tplc="0810D2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B1403B"/>
    <w:multiLevelType w:val="hybridMultilevel"/>
    <w:tmpl w:val="2224430C"/>
    <w:lvl w:ilvl="0" w:tplc="1758D716">
      <w:start w:val="11"/>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7C30F66"/>
    <w:multiLevelType w:val="hybridMultilevel"/>
    <w:tmpl w:val="33BC0562"/>
    <w:lvl w:ilvl="0" w:tplc="DE561246">
      <w:start w:val="1"/>
      <w:numFmt w:val="decimal"/>
      <w:lvlText w:val="[%1]"/>
      <w:lvlJc w:val="left"/>
      <w:pPr>
        <w:ind w:left="425" w:hanging="420"/>
      </w:pPr>
      <w:rPr>
        <w:rFonts w:hint="eastAsia"/>
        <w:i w:val="0"/>
      </w:rPr>
    </w:lvl>
    <w:lvl w:ilvl="1" w:tplc="04090017" w:tentative="1">
      <w:start w:val="1"/>
      <w:numFmt w:val="aiueoFullWidth"/>
      <w:lvlText w:val="(%2)"/>
      <w:lvlJc w:val="left"/>
      <w:pPr>
        <w:ind w:left="845" w:hanging="420"/>
      </w:pPr>
    </w:lvl>
    <w:lvl w:ilvl="2" w:tplc="04090011" w:tentative="1">
      <w:start w:val="1"/>
      <w:numFmt w:val="decimalEnclosedCircle"/>
      <w:lvlText w:val="%3"/>
      <w:lvlJc w:val="left"/>
      <w:pPr>
        <w:ind w:left="1265" w:hanging="420"/>
      </w:pPr>
    </w:lvl>
    <w:lvl w:ilvl="3" w:tplc="0409000F" w:tentative="1">
      <w:start w:val="1"/>
      <w:numFmt w:val="decimal"/>
      <w:lvlText w:val="%4."/>
      <w:lvlJc w:val="left"/>
      <w:pPr>
        <w:ind w:left="1685" w:hanging="420"/>
      </w:pPr>
    </w:lvl>
    <w:lvl w:ilvl="4" w:tplc="04090017" w:tentative="1">
      <w:start w:val="1"/>
      <w:numFmt w:val="aiueoFullWidth"/>
      <w:lvlText w:val="(%5)"/>
      <w:lvlJc w:val="left"/>
      <w:pPr>
        <w:ind w:left="2105" w:hanging="420"/>
      </w:pPr>
    </w:lvl>
    <w:lvl w:ilvl="5" w:tplc="04090011" w:tentative="1">
      <w:start w:val="1"/>
      <w:numFmt w:val="decimalEnclosedCircle"/>
      <w:lvlText w:val="%6"/>
      <w:lvlJc w:val="left"/>
      <w:pPr>
        <w:ind w:left="2525" w:hanging="420"/>
      </w:pPr>
    </w:lvl>
    <w:lvl w:ilvl="6" w:tplc="0409000F" w:tentative="1">
      <w:start w:val="1"/>
      <w:numFmt w:val="decimal"/>
      <w:lvlText w:val="%7."/>
      <w:lvlJc w:val="left"/>
      <w:pPr>
        <w:ind w:left="2945" w:hanging="420"/>
      </w:pPr>
    </w:lvl>
    <w:lvl w:ilvl="7" w:tplc="04090017" w:tentative="1">
      <w:start w:val="1"/>
      <w:numFmt w:val="aiueoFullWidth"/>
      <w:lvlText w:val="(%8)"/>
      <w:lvlJc w:val="left"/>
      <w:pPr>
        <w:ind w:left="3365" w:hanging="420"/>
      </w:pPr>
    </w:lvl>
    <w:lvl w:ilvl="8" w:tplc="04090011" w:tentative="1">
      <w:start w:val="1"/>
      <w:numFmt w:val="decimalEnclosedCircle"/>
      <w:lvlText w:val="%9"/>
      <w:lvlJc w:val="left"/>
      <w:pPr>
        <w:ind w:left="3785" w:hanging="420"/>
      </w:pPr>
    </w:lvl>
  </w:abstractNum>
  <w:abstractNum w:abstractNumId="5" w15:restartNumberingAfterBreak="0">
    <w:nsid w:val="5B3E3602"/>
    <w:multiLevelType w:val="hybridMultilevel"/>
    <w:tmpl w:val="5BEE53A0"/>
    <w:lvl w:ilvl="0" w:tplc="0276A982">
      <w:start w:val="1"/>
      <w:numFmt w:val="decimal"/>
      <w:lvlText w:val="%1."/>
      <w:lvlJc w:val="left"/>
      <w:pPr>
        <w:ind w:left="2145" w:hanging="360"/>
      </w:pPr>
      <w:rPr>
        <w:rFonts w:hint="default"/>
      </w:rPr>
    </w:lvl>
    <w:lvl w:ilvl="1" w:tplc="04090017" w:tentative="1">
      <w:start w:val="1"/>
      <w:numFmt w:val="aiueoFullWidth"/>
      <w:lvlText w:val="(%2)"/>
      <w:lvlJc w:val="left"/>
      <w:pPr>
        <w:ind w:left="2625" w:hanging="420"/>
      </w:pPr>
    </w:lvl>
    <w:lvl w:ilvl="2" w:tplc="04090011" w:tentative="1">
      <w:start w:val="1"/>
      <w:numFmt w:val="decimalEnclosedCircle"/>
      <w:lvlText w:val="%3"/>
      <w:lvlJc w:val="left"/>
      <w:pPr>
        <w:ind w:left="3045" w:hanging="420"/>
      </w:pPr>
    </w:lvl>
    <w:lvl w:ilvl="3" w:tplc="0409000F" w:tentative="1">
      <w:start w:val="1"/>
      <w:numFmt w:val="decimal"/>
      <w:lvlText w:val="%4."/>
      <w:lvlJc w:val="left"/>
      <w:pPr>
        <w:ind w:left="3465" w:hanging="420"/>
      </w:pPr>
    </w:lvl>
    <w:lvl w:ilvl="4" w:tplc="04090017" w:tentative="1">
      <w:start w:val="1"/>
      <w:numFmt w:val="aiueoFullWidth"/>
      <w:lvlText w:val="(%5)"/>
      <w:lvlJc w:val="left"/>
      <w:pPr>
        <w:ind w:left="3885" w:hanging="420"/>
      </w:pPr>
    </w:lvl>
    <w:lvl w:ilvl="5" w:tplc="04090011" w:tentative="1">
      <w:start w:val="1"/>
      <w:numFmt w:val="decimalEnclosedCircle"/>
      <w:lvlText w:val="%6"/>
      <w:lvlJc w:val="left"/>
      <w:pPr>
        <w:ind w:left="4305" w:hanging="420"/>
      </w:pPr>
    </w:lvl>
    <w:lvl w:ilvl="6" w:tplc="0409000F" w:tentative="1">
      <w:start w:val="1"/>
      <w:numFmt w:val="decimal"/>
      <w:lvlText w:val="%7."/>
      <w:lvlJc w:val="left"/>
      <w:pPr>
        <w:ind w:left="4725" w:hanging="420"/>
      </w:pPr>
    </w:lvl>
    <w:lvl w:ilvl="7" w:tplc="04090017" w:tentative="1">
      <w:start w:val="1"/>
      <w:numFmt w:val="aiueoFullWidth"/>
      <w:lvlText w:val="(%8)"/>
      <w:lvlJc w:val="left"/>
      <w:pPr>
        <w:ind w:left="5145" w:hanging="420"/>
      </w:pPr>
    </w:lvl>
    <w:lvl w:ilvl="8" w:tplc="04090011" w:tentative="1">
      <w:start w:val="1"/>
      <w:numFmt w:val="decimalEnclosedCircle"/>
      <w:lvlText w:val="%9"/>
      <w:lvlJc w:val="left"/>
      <w:pPr>
        <w:ind w:left="5565" w:hanging="420"/>
      </w:p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fr-FR" w:vendorID="64" w:dllVersion="0" w:nlCheck="1" w:checkStyle="1"/>
  <w:activeWritingStyle w:appName="MSWord" w:lang="en-GB" w:vendorID="64" w:dllVersion="0" w:nlCheck="1" w:checkStyle="1"/>
  <w:activeWritingStyle w:appName="MSWord" w:lang="en-GB" w:vendorID="64" w:dllVersion="6" w:nlCheck="1" w:checkStyle="1"/>
  <w:activeWritingStyle w:appName="MSWord" w:lang="en-US" w:vendorID="64" w:dllVersion="6" w:nlCheck="1" w:checkStyle="1"/>
  <w:activeWritingStyle w:appName="MSWord" w:lang="ja-JP" w:vendorID="64" w:dllVersion="6" w:nlCheck="1" w:checkStyle="1"/>
  <w:activeWritingStyle w:appName="MSWord" w:lang="en-GB" w:vendorID="64" w:dllVersion="131078" w:nlCheck="1" w:checkStyle="1"/>
  <w:activeWritingStyle w:appName="MSWord" w:lang="en-US" w:vendorID="64" w:dllVersion="131078" w:nlCheck="1" w:checkStyle="1"/>
  <w:trackRevisions/>
  <w:doNotTrackFormatting/>
  <w:defaultTabStop w:val="63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756"/>
    <w:rsid w:val="0000057D"/>
    <w:rsid w:val="000005E9"/>
    <w:rsid w:val="0000094B"/>
    <w:rsid w:val="00001B26"/>
    <w:rsid w:val="00002611"/>
    <w:rsid w:val="000034E2"/>
    <w:rsid w:val="00004603"/>
    <w:rsid w:val="00005086"/>
    <w:rsid w:val="00006305"/>
    <w:rsid w:val="000065B7"/>
    <w:rsid w:val="00006B99"/>
    <w:rsid w:val="00006CB0"/>
    <w:rsid w:val="000071AD"/>
    <w:rsid w:val="00007EC8"/>
    <w:rsid w:val="00010753"/>
    <w:rsid w:val="00010A88"/>
    <w:rsid w:val="00011B76"/>
    <w:rsid w:val="00011EEB"/>
    <w:rsid w:val="0001209D"/>
    <w:rsid w:val="000122C3"/>
    <w:rsid w:val="00012BD1"/>
    <w:rsid w:val="00012F34"/>
    <w:rsid w:val="00016FDE"/>
    <w:rsid w:val="0001705A"/>
    <w:rsid w:val="00017AFA"/>
    <w:rsid w:val="00017E11"/>
    <w:rsid w:val="00020831"/>
    <w:rsid w:val="00021402"/>
    <w:rsid w:val="00021A75"/>
    <w:rsid w:val="00021AE7"/>
    <w:rsid w:val="00022B45"/>
    <w:rsid w:val="00023651"/>
    <w:rsid w:val="000236FE"/>
    <w:rsid w:val="00023BA6"/>
    <w:rsid w:val="00023D59"/>
    <w:rsid w:val="000240B2"/>
    <w:rsid w:val="00024F2F"/>
    <w:rsid w:val="000253F5"/>
    <w:rsid w:val="00025C74"/>
    <w:rsid w:val="000267BE"/>
    <w:rsid w:val="00026B67"/>
    <w:rsid w:val="00030657"/>
    <w:rsid w:val="00031972"/>
    <w:rsid w:val="00032747"/>
    <w:rsid w:val="000337D9"/>
    <w:rsid w:val="00034E52"/>
    <w:rsid w:val="00035054"/>
    <w:rsid w:val="00035091"/>
    <w:rsid w:val="00035D04"/>
    <w:rsid w:val="000365D8"/>
    <w:rsid w:val="00036771"/>
    <w:rsid w:val="0003718C"/>
    <w:rsid w:val="00037D30"/>
    <w:rsid w:val="000416C6"/>
    <w:rsid w:val="000428E2"/>
    <w:rsid w:val="0004318C"/>
    <w:rsid w:val="000435F6"/>
    <w:rsid w:val="00043744"/>
    <w:rsid w:val="00044057"/>
    <w:rsid w:val="00044DEA"/>
    <w:rsid w:val="00045053"/>
    <w:rsid w:val="000454BF"/>
    <w:rsid w:val="00047D65"/>
    <w:rsid w:val="00047F48"/>
    <w:rsid w:val="00050527"/>
    <w:rsid w:val="00050E48"/>
    <w:rsid w:val="000513B1"/>
    <w:rsid w:val="000513B9"/>
    <w:rsid w:val="00052271"/>
    <w:rsid w:val="0005283B"/>
    <w:rsid w:val="00053661"/>
    <w:rsid w:val="00053F09"/>
    <w:rsid w:val="000543B1"/>
    <w:rsid w:val="0005440F"/>
    <w:rsid w:val="0005476E"/>
    <w:rsid w:val="00055A5D"/>
    <w:rsid w:val="000570CC"/>
    <w:rsid w:val="000571E0"/>
    <w:rsid w:val="00057C89"/>
    <w:rsid w:val="000608F7"/>
    <w:rsid w:val="00060BF1"/>
    <w:rsid w:val="000612FE"/>
    <w:rsid w:val="00061884"/>
    <w:rsid w:val="00061930"/>
    <w:rsid w:val="00061CEB"/>
    <w:rsid w:val="00062167"/>
    <w:rsid w:val="0006245F"/>
    <w:rsid w:val="00062513"/>
    <w:rsid w:val="00062A27"/>
    <w:rsid w:val="000636D7"/>
    <w:rsid w:val="00063A63"/>
    <w:rsid w:val="00063B4E"/>
    <w:rsid w:val="000648FF"/>
    <w:rsid w:val="00065940"/>
    <w:rsid w:val="00066C7A"/>
    <w:rsid w:val="000670A5"/>
    <w:rsid w:val="00067904"/>
    <w:rsid w:val="00070198"/>
    <w:rsid w:val="0007088E"/>
    <w:rsid w:val="00070DE1"/>
    <w:rsid w:val="0007121C"/>
    <w:rsid w:val="000719B7"/>
    <w:rsid w:val="00071FEB"/>
    <w:rsid w:val="0007232B"/>
    <w:rsid w:val="00072D6C"/>
    <w:rsid w:val="00073717"/>
    <w:rsid w:val="00073DCB"/>
    <w:rsid w:val="0007423B"/>
    <w:rsid w:val="000742C1"/>
    <w:rsid w:val="000753BE"/>
    <w:rsid w:val="00076034"/>
    <w:rsid w:val="000760A5"/>
    <w:rsid w:val="000771FA"/>
    <w:rsid w:val="0007735C"/>
    <w:rsid w:val="000775DA"/>
    <w:rsid w:val="0007765B"/>
    <w:rsid w:val="0007767A"/>
    <w:rsid w:val="000778F9"/>
    <w:rsid w:val="00077E50"/>
    <w:rsid w:val="00080815"/>
    <w:rsid w:val="00081AD3"/>
    <w:rsid w:val="00081F92"/>
    <w:rsid w:val="000826CA"/>
    <w:rsid w:val="000827E7"/>
    <w:rsid w:val="0008476A"/>
    <w:rsid w:val="0008665E"/>
    <w:rsid w:val="00086D38"/>
    <w:rsid w:val="00086DA0"/>
    <w:rsid w:val="00087747"/>
    <w:rsid w:val="00087BEB"/>
    <w:rsid w:val="00091675"/>
    <w:rsid w:val="00091DD1"/>
    <w:rsid w:val="00092101"/>
    <w:rsid w:val="00092FF1"/>
    <w:rsid w:val="000937B6"/>
    <w:rsid w:val="0009381D"/>
    <w:rsid w:val="00093BE4"/>
    <w:rsid w:val="00093E35"/>
    <w:rsid w:val="00095CF8"/>
    <w:rsid w:val="00095CFB"/>
    <w:rsid w:val="00095E65"/>
    <w:rsid w:val="00096820"/>
    <w:rsid w:val="00096AB4"/>
    <w:rsid w:val="00097615"/>
    <w:rsid w:val="0009796E"/>
    <w:rsid w:val="000A0AA9"/>
    <w:rsid w:val="000A0D9D"/>
    <w:rsid w:val="000A0E3D"/>
    <w:rsid w:val="000A2243"/>
    <w:rsid w:val="000A260F"/>
    <w:rsid w:val="000A4750"/>
    <w:rsid w:val="000A488E"/>
    <w:rsid w:val="000A6179"/>
    <w:rsid w:val="000A6980"/>
    <w:rsid w:val="000A708F"/>
    <w:rsid w:val="000B0A5B"/>
    <w:rsid w:val="000B2916"/>
    <w:rsid w:val="000B2E85"/>
    <w:rsid w:val="000B3180"/>
    <w:rsid w:val="000B36F9"/>
    <w:rsid w:val="000B3978"/>
    <w:rsid w:val="000B4432"/>
    <w:rsid w:val="000B4E4C"/>
    <w:rsid w:val="000B4E6E"/>
    <w:rsid w:val="000B4F20"/>
    <w:rsid w:val="000B5209"/>
    <w:rsid w:val="000B55D4"/>
    <w:rsid w:val="000B66BF"/>
    <w:rsid w:val="000B7271"/>
    <w:rsid w:val="000B76D0"/>
    <w:rsid w:val="000B7921"/>
    <w:rsid w:val="000C09C6"/>
    <w:rsid w:val="000C0D11"/>
    <w:rsid w:val="000C1FE3"/>
    <w:rsid w:val="000C2A88"/>
    <w:rsid w:val="000C340A"/>
    <w:rsid w:val="000C4D30"/>
    <w:rsid w:val="000C60C8"/>
    <w:rsid w:val="000D0805"/>
    <w:rsid w:val="000D1F30"/>
    <w:rsid w:val="000D24A6"/>
    <w:rsid w:val="000D3376"/>
    <w:rsid w:val="000D3A17"/>
    <w:rsid w:val="000D3E3A"/>
    <w:rsid w:val="000D4A1B"/>
    <w:rsid w:val="000D4BBE"/>
    <w:rsid w:val="000D5DFD"/>
    <w:rsid w:val="000D6372"/>
    <w:rsid w:val="000D6ED2"/>
    <w:rsid w:val="000D765E"/>
    <w:rsid w:val="000E035B"/>
    <w:rsid w:val="000E0443"/>
    <w:rsid w:val="000E049C"/>
    <w:rsid w:val="000E0AD7"/>
    <w:rsid w:val="000E212E"/>
    <w:rsid w:val="000E3839"/>
    <w:rsid w:val="000E4303"/>
    <w:rsid w:val="000E4CA8"/>
    <w:rsid w:val="000E4ECD"/>
    <w:rsid w:val="000E7448"/>
    <w:rsid w:val="000E7528"/>
    <w:rsid w:val="000E7D61"/>
    <w:rsid w:val="000F010E"/>
    <w:rsid w:val="000F0592"/>
    <w:rsid w:val="000F19DC"/>
    <w:rsid w:val="000F1A2D"/>
    <w:rsid w:val="000F1DC6"/>
    <w:rsid w:val="000F2396"/>
    <w:rsid w:val="000F25F1"/>
    <w:rsid w:val="000F2752"/>
    <w:rsid w:val="000F2B32"/>
    <w:rsid w:val="000F2B70"/>
    <w:rsid w:val="000F3170"/>
    <w:rsid w:val="000F3D2E"/>
    <w:rsid w:val="000F426C"/>
    <w:rsid w:val="000F431E"/>
    <w:rsid w:val="000F4E7B"/>
    <w:rsid w:val="000F50AF"/>
    <w:rsid w:val="000F5224"/>
    <w:rsid w:val="000F554B"/>
    <w:rsid w:val="000F61C1"/>
    <w:rsid w:val="000F66BA"/>
    <w:rsid w:val="000F69B2"/>
    <w:rsid w:val="000F7641"/>
    <w:rsid w:val="000F783E"/>
    <w:rsid w:val="000F7CA6"/>
    <w:rsid w:val="001011A7"/>
    <w:rsid w:val="001016DD"/>
    <w:rsid w:val="00101728"/>
    <w:rsid w:val="00101747"/>
    <w:rsid w:val="00103254"/>
    <w:rsid w:val="00103708"/>
    <w:rsid w:val="00104ABF"/>
    <w:rsid w:val="00104AD7"/>
    <w:rsid w:val="00104D1F"/>
    <w:rsid w:val="001052EA"/>
    <w:rsid w:val="001055C9"/>
    <w:rsid w:val="00106270"/>
    <w:rsid w:val="0010670C"/>
    <w:rsid w:val="001069BE"/>
    <w:rsid w:val="001072F5"/>
    <w:rsid w:val="00107B75"/>
    <w:rsid w:val="001101D1"/>
    <w:rsid w:val="001106B7"/>
    <w:rsid w:val="0011085D"/>
    <w:rsid w:val="00110CD8"/>
    <w:rsid w:val="00110F90"/>
    <w:rsid w:val="001121F5"/>
    <w:rsid w:val="00112A08"/>
    <w:rsid w:val="0011450C"/>
    <w:rsid w:val="00115244"/>
    <w:rsid w:val="0011584F"/>
    <w:rsid w:val="00115882"/>
    <w:rsid w:val="001159A0"/>
    <w:rsid w:val="00115DB1"/>
    <w:rsid w:val="00116158"/>
    <w:rsid w:val="00116343"/>
    <w:rsid w:val="001171B4"/>
    <w:rsid w:val="001175EC"/>
    <w:rsid w:val="0011766F"/>
    <w:rsid w:val="00117E88"/>
    <w:rsid w:val="001201EE"/>
    <w:rsid w:val="00120204"/>
    <w:rsid w:val="00120BA1"/>
    <w:rsid w:val="001222FF"/>
    <w:rsid w:val="00122969"/>
    <w:rsid w:val="00122C81"/>
    <w:rsid w:val="0012328C"/>
    <w:rsid w:val="00123DDD"/>
    <w:rsid w:val="00124339"/>
    <w:rsid w:val="0012435E"/>
    <w:rsid w:val="00125387"/>
    <w:rsid w:val="00125A18"/>
    <w:rsid w:val="0012651B"/>
    <w:rsid w:val="00126848"/>
    <w:rsid w:val="00126A0A"/>
    <w:rsid w:val="00126F3F"/>
    <w:rsid w:val="00127BA6"/>
    <w:rsid w:val="001306D6"/>
    <w:rsid w:val="00131F9A"/>
    <w:rsid w:val="00132335"/>
    <w:rsid w:val="0013287B"/>
    <w:rsid w:val="00132B54"/>
    <w:rsid w:val="001331F7"/>
    <w:rsid w:val="00133792"/>
    <w:rsid w:val="00134253"/>
    <w:rsid w:val="00134405"/>
    <w:rsid w:val="00134E23"/>
    <w:rsid w:val="001352BE"/>
    <w:rsid w:val="001353D0"/>
    <w:rsid w:val="00135A81"/>
    <w:rsid w:val="00135F34"/>
    <w:rsid w:val="00136406"/>
    <w:rsid w:val="00136B7F"/>
    <w:rsid w:val="0013748D"/>
    <w:rsid w:val="001376D6"/>
    <w:rsid w:val="001401C6"/>
    <w:rsid w:val="00140AC3"/>
    <w:rsid w:val="00141744"/>
    <w:rsid w:val="00141C38"/>
    <w:rsid w:val="00141DD7"/>
    <w:rsid w:val="00143181"/>
    <w:rsid w:val="0014353D"/>
    <w:rsid w:val="001440FA"/>
    <w:rsid w:val="001447AA"/>
    <w:rsid w:val="00145A3D"/>
    <w:rsid w:val="00145ACA"/>
    <w:rsid w:val="00145FC5"/>
    <w:rsid w:val="00146256"/>
    <w:rsid w:val="001464D6"/>
    <w:rsid w:val="00146CC0"/>
    <w:rsid w:val="00150829"/>
    <w:rsid w:val="001509BF"/>
    <w:rsid w:val="00150FE5"/>
    <w:rsid w:val="00152312"/>
    <w:rsid w:val="0015255B"/>
    <w:rsid w:val="0015258B"/>
    <w:rsid w:val="001525EF"/>
    <w:rsid w:val="00152C04"/>
    <w:rsid w:val="00153A6B"/>
    <w:rsid w:val="00154D6A"/>
    <w:rsid w:val="0015623B"/>
    <w:rsid w:val="001563C4"/>
    <w:rsid w:val="0015645F"/>
    <w:rsid w:val="001565E2"/>
    <w:rsid w:val="0015729B"/>
    <w:rsid w:val="00157813"/>
    <w:rsid w:val="00160142"/>
    <w:rsid w:val="001614AB"/>
    <w:rsid w:val="0016254B"/>
    <w:rsid w:val="001627D0"/>
    <w:rsid w:val="00162EA8"/>
    <w:rsid w:val="0016342A"/>
    <w:rsid w:val="001634B4"/>
    <w:rsid w:val="001640BB"/>
    <w:rsid w:val="0016521B"/>
    <w:rsid w:val="001654A3"/>
    <w:rsid w:val="00165995"/>
    <w:rsid w:val="0016676F"/>
    <w:rsid w:val="00167445"/>
    <w:rsid w:val="00167BC7"/>
    <w:rsid w:val="001706EB"/>
    <w:rsid w:val="00171DAC"/>
    <w:rsid w:val="00172C1C"/>
    <w:rsid w:val="00172E34"/>
    <w:rsid w:val="00172E6B"/>
    <w:rsid w:val="00173474"/>
    <w:rsid w:val="00173DB7"/>
    <w:rsid w:val="00174514"/>
    <w:rsid w:val="0017451C"/>
    <w:rsid w:val="00174D08"/>
    <w:rsid w:val="00175376"/>
    <w:rsid w:val="001764FB"/>
    <w:rsid w:val="00177E83"/>
    <w:rsid w:val="0018088E"/>
    <w:rsid w:val="00182A26"/>
    <w:rsid w:val="00182CCC"/>
    <w:rsid w:val="00182F24"/>
    <w:rsid w:val="001833D3"/>
    <w:rsid w:val="00183D97"/>
    <w:rsid w:val="0018417F"/>
    <w:rsid w:val="001854BE"/>
    <w:rsid w:val="00187BAF"/>
    <w:rsid w:val="00190674"/>
    <w:rsid w:val="00190903"/>
    <w:rsid w:val="00192D20"/>
    <w:rsid w:val="00192D72"/>
    <w:rsid w:val="001935B0"/>
    <w:rsid w:val="0019403E"/>
    <w:rsid w:val="0019462F"/>
    <w:rsid w:val="001949B1"/>
    <w:rsid w:val="00194FC9"/>
    <w:rsid w:val="001950D0"/>
    <w:rsid w:val="00195289"/>
    <w:rsid w:val="00195AA5"/>
    <w:rsid w:val="00195FE4"/>
    <w:rsid w:val="00196762"/>
    <w:rsid w:val="00196C86"/>
    <w:rsid w:val="00197433"/>
    <w:rsid w:val="001974C7"/>
    <w:rsid w:val="001975E3"/>
    <w:rsid w:val="001977A3"/>
    <w:rsid w:val="00197C0D"/>
    <w:rsid w:val="00197E99"/>
    <w:rsid w:val="001A0034"/>
    <w:rsid w:val="001A0569"/>
    <w:rsid w:val="001A136F"/>
    <w:rsid w:val="001A1464"/>
    <w:rsid w:val="001A18A1"/>
    <w:rsid w:val="001A1FD5"/>
    <w:rsid w:val="001A264B"/>
    <w:rsid w:val="001A2E7F"/>
    <w:rsid w:val="001A2EE1"/>
    <w:rsid w:val="001A2FD6"/>
    <w:rsid w:val="001A3914"/>
    <w:rsid w:val="001A447B"/>
    <w:rsid w:val="001A6535"/>
    <w:rsid w:val="001A6AE9"/>
    <w:rsid w:val="001A7264"/>
    <w:rsid w:val="001A78AE"/>
    <w:rsid w:val="001A7CBE"/>
    <w:rsid w:val="001A7E9D"/>
    <w:rsid w:val="001B08B3"/>
    <w:rsid w:val="001B1328"/>
    <w:rsid w:val="001B26CE"/>
    <w:rsid w:val="001B27D7"/>
    <w:rsid w:val="001B3542"/>
    <w:rsid w:val="001B405E"/>
    <w:rsid w:val="001B439D"/>
    <w:rsid w:val="001B44EE"/>
    <w:rsid w:val="001B5949"/>
    <w:rsid w:val="001B6ACD"/>
    <w:rsid w:val="001B7D9E"/>
    <w:rsid w:val="001C0E39"/>
    <w:rsid w:val="001C1553"/>
    <w:rsid w:val="001C1814"/>
    <w:rsid w:val="001C1D8C"/>
    <w:rsid w:val="001C2879"/>
    <w:rsid w:val="001C2B5D"/>
    <w:rsid w:val="001C2D23"/>
    <w:rsid w:val="001C2D82"/>
    <w:rsid w:val="001C2DCA"/>
    <w:rsid w:val="001C2F2E"/>
    <w:rsid w:val="001C3CE0"/>
    <w:rsid w:val="001C4461"/>
    <w:rsid w:val="001C49F2"/>
    <w:rsid w:val="001C5F42"/>
    <w:rsid w:val="001C6147"/>
    <w:rsid w:val="001C6F96"/>
    <w:rsid w:val="001C70DF"/>
    <w:rsid w:val="001C7191"/>
    <w:rsid w:val="001C7686"/>
    <w:rsid w:val="001D0770"/>
    <w:rsid w:val="001D0A22"/>
    <w:rsid w:val="001D1D47"/>
    <w:rsid w:val="001D1E69"/>
    <w:rsid w:val="001D2110"/>
    <w:rsid w:val="001D2920"/>
    <w:rsid w:val="001D36E8"/>
    <w:rsid w:val="001D3C5F"/>
    <w:rsid w:val="001D42DA"/>
    <w:rsid w:val="001D4666"/>
    <w:rsid w:val="001D4A5E"/>
    <w:rsid w:val="001D528C"/>
    <w:rsid w:val="001D66AF"/>
    <w:rsid w:val="001D695A"/>
    <w:rsid w:val="001D6A12"/>
    <w:rsid w:val="001D6F46"/>
    <w:rsid w:val="001D7B31"/>
    <w:rsid w:val="001D7B66"/>
    <w:rsid w:val="001E044E"/>
    <w:rsid w:val="001E0759"/>
    <w:rsid w:val="001E0D85"/>
    <w:rsid w:val="001E1DD2"/>
    <w:rsid w:val="001E1FC5"/>
    <w:rsid w:val="001E212B"/>
    <w:rsid w:val="001E2816"/>
    <w:rsid w:val="001E290C"/>
    <w:rsid w:val="001E2BF8"/>
    <w:rsid w:val="001E332C"/>
    <w:rsid w:val="001E37FE"/>
    <w:rsid w:val="001E390C"/>
    <w:rsid w:val="001E4E70"/>
    <w:rsid w:val="001E4EE1"/>
    <w:rsid w:val="001E6A0E"/>
    <w:rsid w:val="001E6E56"/>
    <w:rsid w:val="001E769A"/>
    <w:rsid w:val="001F15F0"/>
    <w:rsid w:val="001F1A2D"/>
    <w:rsid w:val="001F24F9"/>
    <w:rsid w:val="001F2B15"/>
    <w:rsid w:val="001F2F1F"/>
    <w:rsid w:val="001F474B"/>
    <w:rsid w:val="001F4DD4"/>
    <w:rsid w:val="001F4E04"/>
    <w:rsid w:val="001F5732"/>
    <w:rsid w:val="001F5878"/>
    <w:rsid w:val="001F59CB"/>
    <w:rsid w:val="001F61DC"/>
    <w:rsid w:val="001F631A"/>
    <w:rsid w:val="001F66E6"/>
    <w:rsid w:val="001F68AA"/>
    <w:rsid w:val="001F7D80"/>
    <w:rsid w:val="002008D7"/>
    <w:rsid w:val="00200D83"/>
    <w:rsid w:val="002015EC"/>
    <w:rsid w:val="0020216D"/>
    <w:rsid w:val="002037C3"/>
    <w:rsid w:val="0020412D"/>
    <w:rsid w:val="002069D8"/>
    <w:rsid w:val="00206BF4"/>
    <w:rsid w:val="00206C1C"/>
    <w:rsid w:val="00206CE8"/>
    <w:rsid w:val="0021029B"/>
    <w:rsid w:val="00210365"/>
    <w:rsid w:val="0021329A"/>
    <w:rsid w:val="00214AF4"/>
    <w:rsid w:val="00214EBB"/>
    <w:rsid w:val="002151E7"/>
    <w:rsid w:val="00215FBB"/>
    <w:rsid w:val="0021700A"/>
    <w:rsid w:val="002172D0"/>
    <w:rsid w:val="002173B3"/>
    <w:rsid w:val="00217828"/>
    <w:rsid w:val="00217AE4"/>
    <w:rsid w:val="00220250"/>
    <w:rsid w:val="002204F1"/>
    <w:rsid w:val="002204F9"/>
    <w:rsid w:val="00220715"/>
    <w:rsid w:val="00222153"/>
    <w:rsid w:val="00222895"/>
    <w:rsid w:val="0022299E"/>
    <w:rsid w:val="00222CC8"/>
    <w:rsid w:val="00223343"/>
    <w:rsid w:val="002234AD"/>
    <w:rsid w:val="0022362D"/>
    <w:rsid w:val="00223ECF"/>
    <w:rsid w:val="00224029"/>
    <w:rsid w:val="00224050"/>
    <w:rsid w:val="00224502"/>
    <w:rsid w:val="00225BCC"/>
    <w:rsid w:val="00225DA0"/>
    <w:rsid w:val="00226DA8"/>
    <w:rsid w:val="00227B49"/>
    <w:rsid w:val="002307DE"/>
    <w:rsid w:val="00230ECB"/>
    <w:rsid w:val="002310ED"/>
    <w:rsid w:val="00232F98"/>
    <w:rsid w:val="002331AD"/>
    <w:rsid w:val="0023398F"/>
    <w:rsid w:val="002339B6"/>
    <w:rsid w:val="002339DA"/>
    <w:rsid w:val="002345A8"/>
    <w:rsid w:val="00234B75"/>
    <w:rsid w:val="002351CE"/>
    <w:rsid w:val="00235451"/>
    <w:rsid w:val="00236036"/>
    <w:rsid w:val="00236678"/>
    <w:rsid w:val="002401C5"/>
    <w:rsid w:val="0024027D"/>
    <w:rsid w:val="00241460"/>
    <w:rsid w:val="00241ADC"/>
    <w:rsid w:val="0024359F"/>
    <w:rsid w:val="00243DED"/>
    <w:rsid w:val="00243F24"/>
    <w:rsid w:val="002452BB"/>
    <w:rsid w:val="00245A1F"/>
    <w:rsid w:val="00245C09"/>
    <w:rsid w:val="00246552"/>
    <w:rsid w:val="0024655A"/>
    <w:rsid w:val="00247119"/>
    <w:rsid w:val="00247501"/>
    <w:rsid w:val="002475FD"/>
    <w:rsid w:val="002503DD"/>
    <w:rsid w:val="0025073B"/>
    <w:rsid w:val="00250774"/>
    <w:rsid w:val="00251A89"/>
    <w:rsid w:val="00252433"/>
    <w:rsid w:val="00252EC3"/>
    <w:rsid w:val="00252F2F"/>
    <w:rsid w:val="00252FBF"/>
    <w:rsid w:val="0025376E"/>
    <w:rsid w:val="002549D2"/>
    <w:rsid w:val="00254BEF"/>
    <w:rsid w:val="00255080"/>
    <w:rsid w:val="00256215"/>
    <w:rsid w:val="00256847"/>
    <w:rsid w:val="002573F3"/>
    <w:rsid w:val="002578C7"/>
    <w:rsid w:val="00261906"/>
    <w:rsid w:val="00261945"/>
    <w:rsid w:val="00261CB9"/>
    <w:rsid w:val="00261EA0"/>
    <w:rsid w:val="0026288B"/>
    <w:rsid w:val="00263263"/>
    <w:rsid w:val="00264C70"/>
    <w:rsid w:val="00265730"/>
    <w:rsid w:val="00265891"/>
    <w:rsid w:val="00265B97"/>
    <w:rsid w:val="00266C94"/>
    <w:rsid w:val="00267E70"/>
    <w:rsid w:val="002703E7"/>
    <w:rsid w:val="00270817"/>
    <w:rsid w:val="00270F9A"/>
    <w:rsid w:val="002711A3"/>
    <w:rsid w:val="00271DD0"/>
    <w:rsid w:val="002728BA"/>
    <w:rsid w:val="00274C59"/>
    <w:rsid w:val="00275A46"/>
    <w:rsid w:val="002779CD"/>
    <w:rsid w:val="00277EAF"/>
    <w:rsid w:val="002805B8"/>
    <w:rsid w:val="0028062D"/>
    <w:rsid w:val="00280756"/>
    <w:rsid w:val="002821B7"/>
    <w:rsid w:val="002821FC"/>
    <w:rsid w:val="002824AC"/>
    <w:rsid w:val="002827A1"/>
    <w:rsid w:val="00283C6E"/>
    <w:rsid w:val="00283D27"/>
    <w:rsid w:val="00285E04"/>
    <w:rsid w:val="002866C1"/>
    <w:rsid w:val="00287F27"/>
    <w:rsid w:val="002901B1"/>
    <w:rsid w:val="00291121"/>
    <w:rsid w:val="002927E2"/>
    <w:rsid w:val="002929B7"/>
    <w:rsid w:val="00294389"/>
    <w:rsid w:val="002945FE"/>
    <w:rsid w:val="00294B9E"/>
    <w:rsid w:val="002950CD"/>
    <w:rsid w:val="002956AA"/>
    <w:rsid w:val="00295C34"/>
    <w:rsid w:val="0029661F"/>
    <w:rsid w:val="00296B49"/>
    <w:rsid w:val="002A14E5"/>
    <w:rsid w:val="002A18DA"/>
    <w:rsid w:val="002A1B85"/>
    <w:rsid w:val="002A1C7B"/>
    <w:rsid w:val="002A2504"/>
    <w:rsid w:val="002A28EA"/>
    <w:rsid w:val="002A29F7"/>
    <w:rsid w:val="002A3D86"/>
    <w:rsid w:val="002A491A"/>
    <w:rsid w:val="002A4DD6"/>
    <w:rsid w:val="002A5007"/>
    <w:rsid w:val="002A5471"/>
    <w:rsid w:val="002A65BD"/>
    <w:rsid w:val="002A667D"/>
    <w:rsid w:val="002A6925"/>
    <w:rsid w:val="002A70A1"/>
    <w:rsid w:val="002A70C1"/>
    <w:rsid w:val="002A797F"/>
    <w:rsid w:val="002A7ACD"/>
    <w:rsid w:val="002B0319"/>
    <w:rsid w:val="002B072B"/>
    <w:rsid w:val="002B08CA"/>
    <w:rsid w:val="002B1328"/>
    <w:rsid w:val="002B1484"/>
    <w:rsid w:val="002B18AF"/>
    <w:rsid w:val="002B2991"/>
    <w:rsid w:val="002B2BC6"/>
    <w:rsid w:val="002B2D7F"/>
    <w:rsid w:val="002B6291"/>
    <w:rsid w:val="002B6920"/>
    <w:rsid w:val="002B6D58"/>
    <w:rsid w:val="002C05A5"/>
    <w:rsid w:val="002C090C"/>
    <w:rsid w:val="002C190D"/>
    <w:rsid w:val="002C192C"/>
    <w:rsid w:val="002C1DB9"/>
    <w:rsid w:val="002C1DF9"/>
    <w:rsid w:val="002C1E63"/>
    <w:rsid w:val="002C2AA4"/>
    <w:rsid w:val="002C3AA6"/>
    <w:rsid w:val="002C40D2"/>
    <w:rsid w:val="002C4188"/>
    <w:rsid w:val="002C41B0"/>
    <w:rsid w:val="002C4887"/>
    <w:rsid w:val="002C522C"/>
    <w:rsid w:val="002C59B4"/>
    <w:rsid w:val="002C5DED"/>
    <w:rsid w:val="002C62EC"/>
    <w:rsid w:val="002C64E6"/>
    <w:rsid w:val="002C6F1C"/>
    <w:rsid w:val="002C77C4"/>
    <w:rsid w:val="002D00E8"/>
    <w:rsid w:val="002D023E"/>
    <w:rsid w:val="002D0CE4"/>
    <w:rsid w:val="002D0ED5"/>
    <w:rsid w:val="002D118B"/>
    <w:rsid w:val="002D1EC8"/>
    <w:rsid w:val="002D3E8F"/>
    <w:rsid w:val="002D40BA"/>
    <w:rsid w:val="002D4FD3"/>
    <w:rsid w:val="002D534D"/>
    <w:rsid w:val="002D53AC"/>
    <w:rsid w:val="002D6490"/>
    <w:rsid w:val="002D7730"/>
    <w:rsid w:val="002D7D66"/>
    <w:rsid w:val="002E1B17"/>
    <w:rsid w:val="002E1F9F"/>
    <w:rsid w:val="002E2071"/>
    <w:rsid w:val="002E261B"/>
    <w:rsid w:val="002E32D2"/>
    <w:rsid w:val="002E3C14"/>
    <w:rsid w:val="002E426E"/>
    <w:rsid w:val="002E449A"/>
    <w:rsid w:val="002E4D7D"/>
    <w:rsid w:val="002E51E8"/>
    <w:rsid w:val="002E5C5B"/>
    <w:rsid w:val="002E73B6"/>
    <w:rsid w:val="002E7E4E"/>
    <w:rsid w:val="002E7EBA"/>
    <w:rsid w:val="002F01BF"/>
    <w:rsid w:val="002F02E2"/>
    <w:rsid w:val="002F030B"/>
    <w:rsid w:val="002F040A"/>
    <w:rsid w:val="002F0B95"/>
    <w:rsid w:val="002F0C91"/>
    <w:rsid w:val="002F298C"/>
    <w:rsid w:val="002F2B57"/>
    <w:rsid w:val="002F36BC"/>
    <w:rsid w:val="002F40AD"/>
    <w:rsid w:val="002F4320"/>
    <w:rsid w:val="002F637E"/>
    <w:rsid w:val="002F7196"/>
    <w:rsid w:val="002F7444"/>
    <w:rsid w:val="00302039"/>
    <w:rsid w:val="00302BE5"/>
    <w:rsid w:val="00303FBC"/>
    <w:rsid w:val="00305C7F"/>
    <w:rsid w:val="00306A56"/>
    <w:rsid w:val="00310B72"/>
    <w:rsid w:val="0031113A"/>
    <w:rsid w:val="00312137"/>
    <w:rsid w:val="00312206"/>
    <w:rsid w:val="003128CC"/>
    <w:rsid w:val="003128DA"/>
    <w:rsid w:val="003130A1"/>
    <w:rsid w:val="00313AB5"/>
    <w:rsid w:val="00313F6E"/>
    <w:rsid w:val="003205F7"/>
    <w:rsid w:val="00320775"/>
    <w:rsid w:val="00321C5B"/>
    <w:rsid w:val="003220B1"/>
    <w:rsid w:val="00322442"/>
    <w:rsid w:val="00323633"/>
    <w:rsid w:val="00323859"/>
    <w:rsid w:val="00323EBE"/>
    <w:rsid w:val="00324B11"/>
    <w:rsid w:val="00326480"/>
    <w:rsid w:val="00327C4B"/>
    <w:rsid w:val="00327C5F"/>
    <w:rsid w:val="00330ABA"/>
    <w:rsid w:val="003319E0"/>
    <w:rsid w:val="00331C05"/>
    <w:rsid w:val="00331FA0"/>
    <w:rsid w:val="00332371"/>
    <w:rsid w:val="003328E3"/>
    <w:rsid w:val="003341FB"/>
    <w:rsid w:val="0033471C"/>
    <w:rsid w:val="0033599F"/>
    <w:rsid w:val="00335A80"/>
    <w:rsid w:val="003364EC"/>
    <w:rsid w:val="00336BD8"/>
    <w:rsid w:val="0033721F"/>
    <w:rsid w:val="003374B5"/>
    <w:rsid w:val="003379EE"/>
    <w:rsid w:val="00337A81"/>
    <w:rsid w:val="003405A0"/>
    <w:rsid w:val="00340697"/>
    <w:rsid w:val="003418CE"/>
    <w:rsid w:val="00341D20"/>
    <w:rsid w:val="00343428"/>
    <w:rsid w:val="00343597"/>
    <w:rsid w:val="003439EA"/>
    <w:rsid w:val="00343F4C"/>
    <w:rsid w:val="00346948"/>
    <w:rsid w:val="00346B36"/>
    <w:rsid w:val="003479FE"/>
    <w:rsid w:val="00347A32"/>
    <w:rsid w:val="00351399"/>
    <w:rsid w:val="00351459"/>
    <w:rsid w:val="00351AC7"/>
    <w:rsid w:val="00353436"/>
    <w:rsid w:val="003539B3"/>
    <w:rsid w:val="003540F0"/>
    <w:rsid w:val="0035554A"/>
    <w:rsid w:val="00355677"/>
    <w:rsid w:val="003556F1"/>
    <w:rsid w:val="0036046F"/>
    <w:rsid w:val="003606B6"/>
    <w:rsid w:val="003609E1"/>
    <w:rsid w:val="00362034"/>
    <w:rsid w:val="00362894"/>
    <w:rsid w:val="00362967"/>
    <w:rsid w:val="00362A7B"/>
    <w:rsid w:val="0036338A"/>
    <w:rsid w:val="00364028"/>
    <w:rsid w:val="00364299"/>
    <w:rsid w:val="00364ED8"/>
    <w:rsid w:val="003650AD"/>
    <w:rsid w:val="003654B5"/>
    <w:rsid w:val="0036580A"/>
    <w:rsid w:val="00366C14"/>
    <w:rsid w:val="00366E65"/>
    <w:rsid w:val="0036732D"/>
    <w:rsid w:val="003675F1"/>
    <w:rsid w:val="00372DE4"/>
    <w:rsid w:val="00373202"/>
    <w:rsid w:val="00373353"/>
    <w:rsid w:val="003739CE"/>
    <w:rsid w:val="00373F8F"/>
    <w:rsid w:val="00373FDB"/>
    <w:rsid w:val="00374481"/>
    <w:rsid w:val="0037448F"/>
    <w:rsid w:val="00375BA3"/>
    <w:rsid w:val="00375D44"/>
    <w:rsid w:val="00376E2F"/>
    <w:rsid w:val="00376F7F"/>
    <w:rsid w:val="00377C79"/>
    <w:rsid w:val="0038032F"/>
    <w:rsid w:val="003804BE"/>
    <w:rsid w:val="00380EC1"/>
    <w:rsid w:val="00381995"/>
    <w:rsid w:val="003819AA"/>
    <w:rsid w:val="003827EB"/>
    <w:rsid w:val="003832E3"/>
    <w:rsid w:val="00384F3E"/>
    <w:rsid w:val="0038503E"/>
    <w:rsid w:val="00386421"/>
    <w:rsid w:val="0038683D"/>
    <w:rsid w:val="00387B83"/>
    <w:rsid w:val="00387EBB"/>
    <w:rsid w:val="00390A07"/>
    <w:rsid w:val="00391037"/>
    <w:rsid w:val="0039154F"/>
    <w:rsid w:val="00392226"/>
    <w:rsid w:val="0039315E"/>
    <w:rsid w:val="00393306"/>
    <w:rsid w:val="00393EAB"/>
    <w:rsid w:val="00393F71"/>
    <w:rsid w:val="00393F81"/>
    <w:rsid w:val="003941F3"/>
    <w:rsid w:val="0039458B"/>
    <w:rsid w:val="003949B9"/>
    <w:rsid w:val="00395DE8"/>
    <w:rsid w:val="003960EB"/>
    <w:rsid w:val="00396AC4"/>
    <w:rsid w:val="00396DB6"/>
    <w:rsid w:val="00397844"/>
    <w:rsid w:val="00397D12"/>
    <w:rsid w:val="003A048D"/>
    <w:rsid w:val="003A07C9"/>
    <w:rsid w:val="003A0DD8"/>
    <w:rsid w:val="003A0E93"/>
    <w:rsid w:val="003A1133"/>
    <w:rsid w:val="003A15BF"/>
    <w:rsid w:val="003A16A0"/>
    <w:rsid w:val="003A1A35"/>
    <w:rsid w:val="003A20D8"/>
    <w:rsid w:val="003A6DB4"/>
    <w:rsid w:val="003B0827"/>
    <w:rsid w:val="003B13B2"/>
    <w:rsid w:val="003B1500"/>
    <w:rsid w:val="003B1F80"/>
    <w:rsid w:val="003B2763"/>
    <w:rsid w:val="003B3A3E"/>
    <w:rsid w:val="003B3E54"/>
    <w:rsid w:val="003B4078"/>
    <w:rsid w:val="003B4447"/>
    <w:rsid w:val="003B4963"/>
    <w:rsid w:val="003B4D00"/>
    <w:rsid w:val="003B4DF3"/>
    <w:rsid w:val="003B4F7D"/>
    <w:rsid w:val="003B60CC"/>
    <w:rsid w:val="003B6AF5"/>
    <w:rsid w:val="003B7824"/>
    <w:rsid w:val="003C0993"/>
    <w:rsid w:val="003C1B0E"/>
    <w:rsid w:val="003C27F7"/>
    <w:rsid w:val="003C383F"/>
    <w:rsid w:val="003C480C"/>
    <w:rsid w:val="003C5510"/>
    <w:rsid w:val="003C605F"/>
    <w:rsid w:val="003C64BE"/>
    <w:rsid w:val="003C6994"/>
    <w:rsid w:val="003C6CD2"/>
    <w:rsid w:val="003D17F2"/>
    <w:rsid w:val="003D1A5B"/>
    <w:rsid w:val="003D20FE"/>
    <w:rsid w:val="003D2115"/>
    <w:rsid w:val="003D2989"/>
    <w:rsid w:val="003D4B04"/>
    <w:rsid w:val="003D54E5"/>
    <w:rsid w:val="003D5616"/>
    <w:rsid w:val="003D58C8"/>
    <w:rsid w:val="003D5EEE"/>
    <w:rsid w:val="003D5EF9"/>
    <w:rsid w:val="003D60CB"/>
    <w:rsid w:val="003D6EAA"/>
    <w:rsid w:val="003D6F05"/>
    <w:rsid w:val="003D7466"/>
    <w:rsid w:val="003E1C88"/>
    <w:rsid w:val="003E45E3"/>
    <w:rsid w:val="003E5F06"/>
    <w:rsid w:val="003E6587"/>
    <w:rsid w:val="003E6D44"/>
    <w:rsid w:val="003E7154"/>
    <w:rsid w:val="003E715D"/>
    <w:rsid w:val="003E7DCA"/>
    <w:rsid w:val="003E7FB9"/>
    <w:rsid w:val="003F026F"/>
    <w:rsid w:val="003F097A"/>
    <w:rsid w:val="003F11C2"/>
    <w:rsid w:val="003F1D4B"/>
    <w:rsid w:val="003F1ED1"/>
    <w:rsid w:val="003F29B9"/>
    <w:rsid w:val="003F2E4C"/>
    <w:rsid w:val="003F3D26"/>
    <w:rsid w:val="003F4C78"/>
    <w:rsid w:val="003F4FED"/>
    <w:rsid w:val="003F5848"/>
    <w:rsid w:val="003F584C"/>
    <w:rsid w:val="003F5C63"/>
    <w:rsid w:val="003F61E7"/>
    <w:rsid w:val="003F6EB8"/>
    <w:rsid w:val="003F74D7"/>
    <w:rsid w:val="003F7639"/>
    <w:rsid w:val="00400380"/>
    <w:rsid w:val="00400487"/>
    <w:rsid w:val="004024C3"/>
    <w:rsid w:val="00402981"/>
    <w:rsid w:val="004029BB"/>
    <w:rsid w:val="004035E5"/>
    <w:rsid w:val="004059A2"/>
    <w:rsid w:val="00405D74"/>
    <w:rsid w:val="004100FA"/>
    <w:rsid w:val="00410C8B"/>
    <w:rsid w:val="0041166D"/>
    <w:rsid w:val="00411CCC"/>
    <w:rsid w:val="00412012"/>
    <w:rsid w:val="004120A4"/>
    <w:rsid w:val="0041288A"/>
    <w:rsid w:val="00412CDE"/>
    <w:rsid w:val="00412FE6"/>
    <w:rsid w:val="0041352F"/>
    <w:rsid w:val="004147B5"/>
    <w:rsid w:val="00414BDB"/>
    <w:rsid w:val="00414E88"/>
    <w:rsid w:val="004152F5"/>
    <w:rsid w:val="004159BD"/>
    <w:rsid w:val="004161F5"/>
    <w:rsid w:val="00416277"/>
    <w:rsid w:val="00416CA3"/>
    <w:rsid w:val="00420023"/>
    <w:rsid w:val="0042055C"/>
    <w:rsid w:val="00420738"/>
    <w:rsid w:val="004207E3"/>
    <w:rsid w:val="00421506"/>
    <w:rsid w:val="0042206A"/>
    <w:rsid w:val="00422349"/>
    <w:rsid w:val="004259FB"/>
    <w:rsid w:val="00430B69"/>
    <w:rsid w:val="00431BE5"/>
    <w:rsid w:val="00431D87"/>
    <w:rsid w:val="00431D94"/>
    <w:rsid w:val="004326EE"/>
    <w:rsid w:val="00432E3D"/>
    <w:rsid w:val="00432E84"/>
    <w:rsid w:val="00433851"/>
    <w:rsid w:val="00433D1C"/>
    <w:rsid w:val="004363AD"/>
    <w:rsid w:val="00436D5C"/>
    <w:rsid w:val="004372FD"/>
    <w:rsid w:val="0044050A"/>
    <w:rsid w:val="004407B7"/>
    <w:rsid w:val="0044112E"/>
    <w:rsid w:val="0044197F"/>
    <w:rsid w:val="004428DB"/>
    <w:rsid w:val="00443203"/>
    <w:rsid w:val="00444355"/>
    <w:rsid w:val="00444717"/>
    <w:rsid w:val="004451D7"/>
    <w:rsid w:val="004458BB"/>
    <w:rsid w:val="00445CDF"/>
    <w:rsid w:val="00446281"/>
    <w:rsid w:val="004463E6"/>
    <w:rsid w:val="00446DAA"/>
    <w:rsid w:val="004505F5"/>
    <w:rsid w:val="00450951"/>
    <w:rsid w:val="0045227F"/>
    <w:rsid w:val="004533A8"/>
    <w:rsid w:val="004539C6"/>
    <w:rsid w:val="0045415A"/>
    <w:rsid w:val="00454549"/>
    <w:rsid w:val="00454BFD"/>
    <w:rsid w:val="00455783"/>
    <w:rsid w:val="00456248"/>
    <w:rsid w:val="004568F1"/>
    <w:rsid w:val="00457247"/>
    <w:rsid w:val="00457279"/>
    <w:rsid w:val="004574DC"/>
    <w:rsid w:val="00457794"/>
    <w:rsid w:val="00457AEE"/>
    <w:rsid w:val="00457F11"/>
    <w:rsid w:val="00457F1C"/>
    <w:rsid w:val="004602E7"/>
    <w:rsid w:val="00460412"/>
    <w:rsid w:val="00460961"/>
    <w:rsid w:val="00462C29"/>
    <w:rsid w:val="004640CE"/>
    <w:rsid w:val="004652A5"/>
    <w:rsid w:val="004657EA"/>
    <w:rsid w:val="00466809"/>
    <w:rsid w:val="00466811"/>
    <w:rsid w:val="0046681E"/>
    <w:rsid w:val="0046736C"/>
    <w:rsid w:val="00467A4A"/>
    <w:rsid w:val="00467E4E"/>
    <w:rsid w:val="00467F69"/>
    <w:rsid w:val="0047021B"/>
    <w:rsid w:val="00471688"/>
    <w:rsid w:val="0047212C"/>
    <w:rsid w:val="00472AC3"/>
    <w:rsid w:val="00472B08"/>
    <w:rsid w:val="00473E9D"/>
    <w:rsid w:val="004744FF"/>
    <w:rsid w:val="00474E6B"/>
    <w:rsid w:val="004756F5"/>
    <w:rsid w:val="00477E47"/>
    <w:rsid w:val="00481306"/>
    <w:rsid w:val="004816CE"/>
    <w:rsid w:val="00482BBE"/>
    <w:rsid w:val="00482DC4"/>
    <w:rsid w:val="004833F7"/>
    <w:rsid w:val="00483A13"/>
    <w:rsid w:val="00483D0D"/>
    <w:rsid w:val="00485A3E"/>
    <w:rsid w:val="00485B69"/>
    <w:rsid w:val="00485DD0"/>
    <w:rsid w:val="00486964"/>
    <w:rsid w:val="00486CA0"/>
    <w:rsid w:val="00486D89"/>
    <w:rsid w:val="00487E55"/>
    <w:rsid w:val="00490E8E"/>
    <w:rsid w:val="0049438A"/>
    <w:rsid w:val="00494A71"/>
    <w:rsid w:val="00494C61"/>
    <w:rsid w:val="0049620B"/>
    <w:rsid w:val="004963ED"/>
    <w:rsid w:val="00496B3E"/>
    <w:rsid w:val="00496FB7"/>
    <w:rsid w:val="00497E5C"/>
    <w:rsid w:val="004A056E"/>
    <w:rsid w:val="004A0E23"/>
    <w:rsid w:val="004A119C"/>
    <w:rsid w:val="004A15A9"/>
    <w:rsid w:val="004A1897"/>
    <w:rsid w:val="004A1C2C"/>
    <w:rsid w:val="004A1F0F"/>
    <w:rsid w:val="004A25E9"/>
    <w:rsid w:val="004A2CC6"/>
    <w:rsid w:val="004A3942"/>
    <w:rsid w:val="004A4313"/>
    <w:rsid w:val="004A459E"/>
    <w:rsid w:val="004A4758"/>
    <w:rsid w:val="004A4F48"/>
    <w:rsid w:val="004A544F"/>
    <w:rsid w:val="004A579E"/>
    <w:rsid w:val="004A6CB3"/>
    <w:rsid w:val="004A703C"/>
    <w:rsid w:val="004A7305"/>
    <w:rsid w:val="004A79D5"/>
    <w:rsid w:val="004A7EDB"/>
    <w:rsid w:val="004B00A8"/>
    <w:rsid w:val="004B02FF"/>
    <w:rsid w:val="004B1987"/>
    <w:rsid w:val="004B2245"/>
    <w:rsid w:val="004B2817"/>
    <w:rsid w:val="004B28D3"/>
    <w:rsid w:val="004B295F"/>
    <w:rsid w:val="004B2B2D"/>
    <w:rsid w:val="004B39EE"/>
    <w:rsid w:val="004B3E01"/>
    <w:rsid w:val="004B4204"/>
    <w:rsid w:val="004B47E0"/>
    <w:rsid w:val="004B51FE"/>
    <w:rsid w:val="004B5A26"/>
    <w:rsid w:val="004B5B27"/>
    <w:rsid w:val="004B5F37"/>
    <w:rsid w:val="004B6EE2"/>
    <w:rsid w:val="004B75FD"/>
    <w:rsid w:val="004C03FA"/>
    <w:rsid w:val="004C0A36"/>
    <w:rsid w:val="004C122D"/>
    <w:rsid w:val="004C1CF6"/>
    <w:rsid w:val="004C1E95"/>
    <w:rsid w:val="004C22C4"/>
    <w:rsid w:val="004C24B5"/>
    <w:rsid w:val="004C2570"/>
    <w:rsid w:val="004C2A10"/>
    <w:rsid w:val="004C2AF1"/>
    <w:rsid w:val="004C2F6D"/>
    <w:rsid w:val="004C30CE"/>
    <w:rsid w:val="004C3270"/>
    <w:rsid w:val="004C37EA"/>
    <w:rsid w:val="004C3DC9"/>
    <w:rsid w:val="004C3F59"/>
    <w:rsid w:val="004C40E5"/>
    <w:rsid w:val="004C45D4"/>
    <w:rsid w:val="004C4D6C"/>
    <w:rsid w:val="004C4F69"/>
    <w:rsid w:val="004C50B9"/>
    <w:rsid w:val="004C5423"/>
    <w:rsid w:val="004C59B4"/>
    <w:rsid w:val="004C5AA1"/>
    <w:rsid w:val="004C5F2C"/>
    <w:rsid w:val="004C640C"/>
    <w:rsid w:val="004C656B"/>
    <w:rsid w:val="004C6708"/>
    <w:rsid w:val="004C71B9"/>
    <w:rsid w:val="004C74AF"/>
    <w:rsid w:val="004C76CD"/>
    <w:rsid w:val="004C7AB1"/>
    <w:rsid w:val="004D0155"/>
    <w:rsid w:val="004D0940"/>
    <w:rsid w:val="004D0BF2"/>
    <w:rsid w:val="004D19AE"/>
    <w:rsid w:val="004D1C68"/>
    <w:rsid w:val="004D2054"/>
    <w:rsid w:val="004D22E1"/>
    <w:rsid w:val="004D2353"/>
    <w:rsid w:val="004D2491"/>
    <w:rsid w:val="004D3088"/>
    <w:rsid w:val="004D421B"/>
    <w:rsid w:val="004D51EC"/>
    <w:rsid w:val="004D5397"/>
    <w:rsid w:val="004D5A6F"/>
    <w:rsid w:val="004D7DA5"/>
    <w:rsid w:val="004D7E75"/>
    <w:rsid w:val="004E084F"/>
    <w:rsid w:val="004E0EB6"/>
    <w:rsid w:val="004E19A3"/>
    <w:rsid w:val="004E1D0E"/>
    <w:rsid w:val="004E2CF3"/>
    <w:rsid w:val="004E30BB"/>
    <w:rsid w:val="004E32AC"/>
    <w:rsid w:val="004E495F"/>
    <w:rsid w:val="004E4D9F"/>
    <w:rsid w:val="004E510C"/>
    <w:rsid w:val="004E5CE0"/>
    <w:rsid w:val="004E7809"/>
    <w:rsid w:val="004E7D1B"/>
    <w:rsid w:val="004E7E6F"/>
    <w:rsid w:val="004F0BE9"/>
    <w:rsid w:val="004F167F"/>
    <w:rsid w:val="004F1705"/>
    <w:rsid w:val="004F1B77"/>
    <w:rsid w:val="004F2650"/>
    <w:rsid w:val="004F293B"/>
    <w:rsid w:val="004F2F95"/>
    <w:rsid w:val="004F4B55"/>
    <w:rsid w:val="004F50A9"/>
    <w:rsid w:val="004F5387"/>
    <w:rsid w:val="004F5C5E"/>
    <w:rsid w:val="004F660A"/>
    <w:rsid w:val="004F7418"/>
    <w:rsid w:val="00500239"/>
    <w:rsid w:val="00500508"/>
    <w:rsid w:val="00502252"/>
    <w:rsid w:val="005030AB"/>
    <w:rsid w:val="005057D3"/>
    <w:rsid w:val="005059A7"/>
    <w:rsid w:val="00505F2A"/>
    <w:rsid w:val="005060AF"/>
    <w:rsid w:val="00506B72"/>
    <w:rsid w:val="00512666"/>
    <w:rsid w:val="005127B9"/>
    <w:rsid w:val="00512ADB"/>
    <w:rsid w:val="00512EC0"/>
    <w:rsid w:val="00513224"/>
    <w:rsid w:val="00513BB2"/>
    <w:rsid w:val="00514C9F"/>
    <w:rsid w:val="00517521"/>
    <w:rsid w:val="005203C3"/>
    <w:rsid w:val="00520C3E"/>
    <w:rsid w:val="00520C5D"/>
    <w:rsid w:val="00520F3A"/>
    <w:rsid w:val="005211BC"/>
    <w:rsid w:val="00521724"/>
    <w:rsid w:val="005227CD"/>
    <w:rsid w:val="005237DA"/>
    <w:rsid w:val="00523B73"/>
    <w:rsid w:val="00523C72"/>
    <w:rsid w:val="00524A87"/>
    <w:rsid w:val="005254FB"/>
    <w:rsid w:val="005260EE"/>
    <w:rsid w:val="0052660E"/>
    <w:rsid w:val="0052684C"/>
    <w:rsid w:val="0052691F"/>
    <w:rsid w:val="00526BD4"/>
    <w:rsid w:val="00526CE5"/>
    <w:rsid w:val="00526FFF"/>
    <w:rsid w:val="0052742E"/>
    <w:rsid w:val="00527A1D"/>
    <w:rsid w:val="005302CD"/>
    <w:rsid w:val="00530622"/>
    <w:rsid w:val="00530782"/>
    <w:rsid w:val="005308E6"/>
    <w:rsid w:val="00530DBC"/>
    <w:rsid w:val="0053114B"/>
    <w:rsid w:val="00532CD2"/>
    <w:rsid w:val="0053467C"/>
    <w:rsid w:val="005352C5"/>
    <w:rsid w:val="00537073"/>
    <w:rsid w:val="005376DD"/>
    <w:rsid w:val="00542707"/>
    <w:rsid w:val="0054389A"/>
    <w:rsid w:val="00544D04"/>
    <w:rsid w:val="00547162"/>
    <w:rsid w:val="005471E1"/>
    <w:rsid w:val="005510EC"/>
    <w:rsid w:val="0055185F"/>
    <w:rsid w:val="00551A2A"/>
    <w:rsid w:val="005520B9"/>
    <w:rsid w:val="00552155"/>
    <w:rsid w:val="005523E9"/>
    <w:rsid w:val="00552B44"/>
    <w:rsid w:val="005533C0"/>
    <w:rsid w:val="00553F44"/>
    <w:rsid w:val="00553F5F"/>
    <w:rsid w:val="00554525"/>
    <w:rsid w:val="005553E3"/>
    <w:rsid w:val="005560C0"/>
    <w:rsid w:val="0055637C"/>
    <w:rsid w:val="00556A39"/>
    <w:rsid w:val="00556E1C"/>
    <w:rsid w:val="00556E72"/>
    <w:rsid w:val="005578FE"/>
    <w:rsid w:val="0056041A"/>
    <w:rsid w:val="0056050A"/>
    <w:rsid w:val="00560753"/>
    <w:rsid w:val="00560B2A"/>
    <w:rsid w:val="00561282"/>
    <w:rsid w:val="0056214F"/>
    <w:rsid w:val="00562659"/>
    <w:rsid w:val="0056318E"/>
    <w:rsid w:val="00563218"/>
    <w:rsid w:val="0056329A"/>
    <w:rsid w:val="00563608"/>
    <w:rsid w:val="00563F95"/>
    <w:rsid w:val="00564025"/>
    <w:rsid w:val="005641A9"/>
    <w:rsid w:val="005642D4"/>
    <w:rsid w:val="00564CB7"/>
    <w:rsid w:val="00564D71"/>
    <w:rsid w:val="00564E3B"/>
    <w:rsid w:val="00564F2F"/>
    <w:rsid w:val="0056509B"/>
    <w:rsid w:val="005654EC"/>
    <w:rsid w:val="00565573"/>
    <w:rsid w:val="00565843"/>
    <w:rsid w:val="005714BD"/>
    <w:rsid w:val="0057239C"/>
    <w:rsid w:val="00572933"/>
    <w:rsid w:val="00575010"/>
    <w:rsid w:val="00575B4C"/>
    <w:rsid w:val="00576B21"/>
    <w:rsid w:val="0057706E"/>
    <w:rsid w:val="005779E9"/>
    <w:rsid w:val="00577A7C"/>
    <w:rsid w:val="00580350"/>
    <w:rsid w:val="005806BF"/>
    <w:rsid w:val="00582407"/>
    <w:rsid w:val="005835CB"/>
    <w:rsid w:val="0058368B"/>
    <w:rsid w:val="00584700"/>
    <w:rsid w:val="00584D1A"/>
    <w:rsid w:val="00585CB6"/>
    <w:rsid w:val="00586113"/>
    <w:rsid w:val="0058688E"/>
    <w:rsid w:val="005876DE"/>
    <w:rsid w:val="00590A74"/>
    <w:rsid w:val="00590B93"/>
    <w:rsid w:val="00590BB7"/>
    <w:rsid w:val="00590CC7"/>
    <w:rsid w:val="005920EA"/>
    <w:rsid w:val="00593478"/>
    <w:rsid w:val="00593D0C"/>
    <w:rsid w:val="0059509D"/>
    <w:rsid w:val="00595857"/>
    <w:rsid w:val="00595E37"/>
    <w:rsid w:val="00595E74"/>
    <w:rsid w:val="005976CF"/>
    <w:rsid w:val="00597B3D"/>
    <w:rsid w:val="005A11C1"/>
    <w:rsid w:val="005A159E"/>
    <w:rsid w:val="005A1DB5"/>
    <w:rsid w:val="005A2100"/>
    <w:rsid w:val="005A29B8"/>
    <w:rsid w:val="005A2DBD"/>
    <w:rsid w:val="005A3066"/>
    <w:rsid w:val="005A32E6"/>
    <w:rsid w:val="005A3EBF"/>
    <w:rsid w:val="005A3FA7"/>
    <w:rsid w:val="005A451A"/>
    <w:rsid w:val="005A48E0"/>
    <w:rsid w:val="005A5838"/>
    <w:rsid w:val="005A5B66"/>
    <w:rsid w:val="005A5F60"/>
    <w:rsid w:val="005A5FDC"/>
    <w:rsid w:val="005A6833"/>
    <w:rsid w:val="005A6CDD"/>
    <w:rsid w:val="005A70AB"/>
    <w:rsid w:val="005A7912"/>
    <w:rsid w:val="005A7C6F"/>
    <w:rsid w:val="005A7CE0"/>
    <w:rsid w:val="005B026E"/>
    <w:rsid w:val="005B031F"/>
    <w:rsid w:val="005B04EE"/>
    <w:rsid w:val="005B13E2"/>
    <w:rsid w:val="005B175B"/>
    <w:rsid w:val="005B1F0E"/>
    <w:rsid w:val="005B1FBF"/>
    <w:rsid w:val="005B2364"/>
    <w:rsid w:val="005B23C9"/>
    <w:rsid w:val="005B24C0"/>
    <w:rsid w:val="005B261C"/>
    <w:rsid w:val="005B311C"/>
    <w:rsid w:val="005B3232"/>
    <w:rsid w:val="005B3507"/>
    <w:rsid w:val="005B41EB"/>
    <w:rsid w:val="005B4A1D"/>
    <w:rsid w:val="005B63CC"/>
    <w:rsid w:val="005B6F2E"/>
    <w:rsid w:val="005B706F"/>
    <w:rsid w:val="005B7247"/>
    <w:rsid w:val="005B7E9F"/>
    <w:rsid w:val="005C0784"/>
    <w:rsid w:val="005C187A"/>
    <w:rsid w:val="005C1961"/>
    <w:rsid w:val="005C1ADB"/>
    <w:rsid w:val="005C1C99"/>
    <w:rsid w:val="005C1F0E"/>
    <w:rsid w:val="005C27C3"/>
    <w:rsid w:val="005C3A67"/>
    <w:rsid w:val="005C3F70"/>
    <w:rsid w:val="005C43E2"/>
    <w:rsid w:val="005C4C07"/>
    <w:rsid w:val="005C50B9"/>
    <w:rsid w:val="005C75D4"/>
    <w:rsid w:val="005C773A"/>
    <w:rsid w:val="005C7AC2"/>
    <w:rsid w:val="005D00A5"/>
    <w:rsid w:val="005D016F"/>
    <w:rsid w:val="005D1822"/>
    <w:rsid w:val="005D23F6"/>
    <w:rsid w:val="005D24FF"/>
    <w:rsid w:val="005D34A1"/>
    <w:rsid w:val="005D3743"/>
    <w:rsid w:val="005D3F69"/>
    <w:rsid w:val="005D44EE"/>
    <w:rsid w:val="005D4A94"/>
    <w:rsid w:val="005D5244"/>
    <w:rsid w:val="005D5473"/>
    <w:rsid w:val="005D685A"/>
    <w:rsid w:val="005D7B1B"/>
    <w:rsid w:val="005E0B7C"/>
    <w:rsid w:val="005E2F7F"/>
    <w:rsid w:val="005E332A"/>
    <w:rsid w:val="005E3DF8"/>
    <w:rsid w:val="005E4B12"/>
    <w:rsid w:val="005E4FA7"/>
    <w:rsid w:val="005E79DF"/>
    <w:rsid w:val="005F0011"/>
    <w:rsid w:val="005F090C"/>
    <w:rsid w:val="005F1729"/>
    <w:rsid w:val="005F1867"/>
    <w:rsid w:val="005F1D10"/>
    <w:rsid w:val="005F1F98"/>
    <w:rsid w:val="005F21B9"/>
    <w:rsid w:val="005F2F5F"/>
    <w:rsid w:val="005F40B6"/>
    <w:rsid w:val="005F45A1"/>
    <w:rsid w:val="005F498B"/>
    <w:rsid w:val="005F52EE"/>
    <w:rsid w:val="005F597C"/>
    <w:rsid w:val="005F6D5B"/>
    <w:rsid w:val="005F6EC3"/>
    <w:rsid w:val="005F7677"/>
    <w:rsid w:val="00602399"/>
    <w:rsid w:val="00602E80"/>
    <w:rsid w:val="00603032"/>
    <w:rsid w:val="006031CA"/>
    <w:rsid w:val="006038EC"/>
    <w:rsid w:val="0060394A"/>
    <w:rsid w:val="00604C58"/>
    <w:rsid w:val="00604E65"/>
    <w:rsid w:val="00604FE1"/>
    <w:rsid w:val="00605066"/>
    <w:rsid w:val="0060595A"/>
    <w:rsid w:val="00605962"/>
    <w:rsid w:val="006064FC"/>
    <w:rsid w:val="00606771"/>
    <w:rsid w:val="006067CF"/>
    <w:rsid w:val="00611185"/>
    <w:rsid w:val="006118E3"/>
    <w:rsid w:val="006126AE"/>
    <w:rsid w:val="00612F14"/>
    <w:rsid w:val="006137CB"/>
    <w:rsid w:val="00614578"/>
    <w:rsid w:val="00614EF6"/>
    <w:rsid w:val="00616D3F"/>
    <w:rsid w:val="00617141"/>
    <w:rsid w:val="00617267"/>
    <w:rsid w:val="00620875"/>
    <w:rsid w:val="0062127A"/>
    <w:rsid w:val="00621B0F"/>
    <w:rsid w:val="00621C6B"/>
    <w:rsid w:val="00621F01"/>
    <w:rsid w:val="00622741"/>
    <w:rsid w:val="00622D32"/>
    <w:rsid w:val="006236B3"/>
    <w:rsid w:val="00624221"/>
    <w:rsid w:val="0062463F"/>
    <w:rsid w:val="00624F62"/>
    <w:rsid w:val="006252FD"/>
    <w:rsid w:val="0062578F"/>
    <w:rsid w:val="006257CA"/>
    <w:rsid w:val="0062601E"/>
    <w:rsid w:val="006261E9"/>
    <w:rsid w:val="006265C6"/>
    <w:rsid w:val="00626CB4"/>
    <w:rsid w:val="006304C2"/>
    <w:rsid w:val="0063070A"/>
    <w:rsid w:val="006315A7"/>
    <w:rsid w:val="00631633"/>
    <w:rsid w:val="006323DB"/>
    <w:rsid w:val="00632E13"/>
    <w:rsid w:val="00632E5E"/>
    <w:rsid w:val="00633AA9"/>
    <w:rsid w:val="00633DD1"/>
    <w:rsid w:val="006347C0"/>
    <w:rsid w:val="00634C68"/>
    <w:rsid w:val="006358F5"/>
    <w:rsid w:val="006359AC"/>
    <w:rsid w:val="00635A14"/>
    <w:rsid w:val="006367D4"/>
    <w:rsid w:val="00636810"/>
    <w:rsid w:val="006370A7"/>
    <w:rsid w:val="00637550"/>
    <w:rsid w:val="006400D8"/>
    <w:rsid w:val="0064091D"/>
    <w:rsid w:val="006416CA"/>
    <w:rsid w:val="00642415"/>
    <w:rsid w:val="00643037"/>
    <w:rsid w:val="0064379E"/>
    <w:rsid w:val="00643D7A"/>
    <w:rsid w:val="00646264"/>
    <w:rsid w:val="00646ACD"/>
    <w:rsid w:val="00647389"/>
    <w:rsid w:val="006473E8"/>
    <w:rsid w:val="006505EA"/>
    <w:rsid w:val="00650A1C"/>
    <w:rsid w:val="00650B62"/>
    <w:rsid w:val="0065138D"/>
    <w:rsid w:val="006513FC"/>
    <w:rsid w:val="00651B52"/>
    <w:rsid w:val="0065213C"/>
    <w:rsid w:val="006522CB"/>
    <w:rsid w:val="00652414"/>
    <w:rsid w:val="00652AA7"/>
    <w:rsid w:val="00652B8C"/>
    <w:rsid w:val="00652DBC"/>
    <w:rsid w:val="006533AA"/>
    <w:rsid w:val="006535B4"/>
    <w:rsid w:val="006537D6"/>
    <w:rsid w:val="00653D19"/>
    <w:rsid w:val="00653E30"/>
    <w:rsid w:val="006548F7"/>
    <w:rsid w:val="00654E04"/>
    <w:rsid w:val="00655941"/>
    <w:rsid w:val="00656752"/>
    <w:rsid w:val="00656B6C"/>
    <w:rsid w:val="00657BC2"/>
    <w:rsid w:val="006609D1"/>
    <w:rsid w:val="00660BD3"/>
    <w:rsid w:val="006611B5"/>
    <w:rsid w:val="006616B1"/>
    <w:rsid w:val="006616D2"/>
    <w:rsid w:val="00661E47"/>
    <w:rsid w:val="00662AB8"/>
    <w:rsid w:val="006644ED"/>
    <w:rsid w:val="00664C88"/>
    <w:rsid w:val="00664ECB"/>
    <w:rsid w:val="00665E6B"/>
    <w:rsid w:val="00665F29"/>
    <w:rsid w:val="00666D1E"/>
    <w:rsid w:val="0067031E"/>
    <w:rsid w:val="00670EDD"/>
    <w:rsid w:val="00671B3D"/>
    <w:rsid w:val="00672EEA"/>
    <w:rsid w:val="006746DE"/>
    <w:rsid w:val="0067517D"/>
    <w:rsid w:val="00675200"/>
    <w:rsid w:val="006758F4"/>
    <w:rsid w:val="00675AD5"/>
    <w:rsid w:val="00676C0D"/>
    <w:rsid w:val="0067747C"/>
    <w:rsid w:val="00677653"/>
    <w:rsid w:val="00677969"/>
    <w:rsid w:val="00677A94"/>
    <w:rsid w:val="00677D1C"/>
    <w:rsid w:val="00680707"/>
    <w:rsid w:val="00680727"/>
    <w:rsid w:val="00680A4E"/>
    <w:rsid w:val="00680AF1"/>
    <w:rsid w:val="00680C41"/>
    <w:rsid w:val="00681142"/>
    <w:rsid w:val="00681514"/>
    <w:rsid w:val="00681B19"/>
    <w:rsid w:val="00681B62"/>
    <w:rsid w:val="00681C03"/>
    <w:rsid w:val="0068420A"/>
    <w:rsid w:val="00684491"/>
    <w:rsid w:val="00685165"/>
    <w:rsid w:val="00685340"/>
    <w:rsid w:val="006855B0"/>
    <w:rsid w:val="00685ED6"/>
    <w:rsid w:val="006874E6"/>
    <w:rsid w:val="00687A46"/>
    <w:rsid w:val="00691254"/>
    <w:rsid w:val="00691350"/>
    <w:rsid w:val="006924C3"/>
    <w:rsid w:val="00692848"/>
    <w:rsid w:val="006937CA"/>
    <w:rsid w:val="00693F98"/>
    <w:rsid w:val="00694326"/>
    <w:rsid w:val="006951AD"/>
    <w:rsid w:val="00695E79"/>
    <w:rsid w:val="00696201"/>
    <w:rsid w:val="0069642D"/>
    <w:rsid w:val="0069650E"/>
    <w:rsid w:val="0069693A"/>
    <w:rsid w:val="00696F8F"/>
    <w:rsid w:val="00697823"/>
    <w:rsid w:val="006A0BA6"/>
    <w:rsid w:val="006A149C"/>
    <w:rsid w:val="006A16F1"/>
    <w:rsid w:val="006A330E"/>
    <w:rsid w:val="006A3426"/>
    <w:rsid w:val="006A3C86"/>
    <w:rsid w:val="006A4FB1"/>
    <w:rsid w:val="006A5BE5"/>
    <w:rsid w:val="006A5E41"/>
    <w:rsid w:val="006A7C5B"/>
    <w:rsid w:val="006A7F15"/>
    <w:rsid w:val="006B0D32"/>
    <w:rsid w:val="006B12EF"/>
    <w:rsid w:val="006B200E"/>
    <w:rsid w:val="006B2CF3"/>
    <w:rsid w:val="006B2E58"/>
    <w:rsid w:val="006B3D3A"/>
    <w:rsid w:val="006B3D4D"/>
    <w:rsid w:val="006B4263"/>
    <w:rsid w:val="006B4E05"/>
    <w:rsid w:val="006B5177"/>
    <w:rsid w:val="006B6093"/>
    <w:rsid w:val="006B614E"/>
    <w:rsid w:val="006B6172"/>
    <w:rsid w:val="006B6302"/>
    <w:rsid w:val="006B7099"/>
    <w:rsid w:val="006B74E4"/>
    <w:rsid w:val="006C002E"/>
    <w:rsid w:val="006C1FAB"/>
    <w:rsid w:val="006C2669"/>
    <w:rsid w:val="006C2E3D"/>
    <w:rsid w:val="006C3BE5"/>
    <w:rsid w:val="006C4CFE"/>
    <w:rsid w:val="006C699E"/>
    <w:rsid w:val="006C69AA"/>
    <w:rsid w:val="006C7566"/>
    <w:rsid w:val="006C7D37"/>
    <w:rsid w:val="006D0776"/>
    <w:rsid w:val="006D0989"/>
    <w:rsid w:val="006D0A7D"/>
    <w:rsid w:val="006D0DEC"/>
    <w:rsid w:val="006D0ECB"/>
    <w:rsid w:val="006D1880"/>
    <w:rsid w:val="006D343A"/>
    <w:rsid w:val="006D3B4D"/>
    <w:rsid w:val="006D43B4"/>
    <w:rsid w:val="006D4808"/>
    <w:rsid w:val="006D4BF7"/>
    <w:rsid w:val="006D54BE"/>
    <w:rsid w:val="006D6393"/>
    <w:rsid w:val="006D6427"/>
    <w:rsid w:val="006D7155"/>
    <w:rsid w:val="006D75DD"/>
    <w:rsid w:val="006E0216"/>
    <w:rsid w:val="006E153E"/>
    <w:rsid w:val="006E31C2"/>
    <w:rsid w:val="006E39B3"/>
    <w:rsid w:val="006E499F"/>
    <w:rsid w:val="006E5305"/>
    <w:rsid w:val="006E55B8"/>
    <w:rsid w:val="006E5FF9"/>
    <w:rsid w:val="006E67D2"/>
    <w:rsid w:val="006F0D6F"/>
    <w:rsid w:val="006F1B3E"/>
    <w:rsid w:val="006F2390"/>
    <w:rsid w:val="006F3491"/>
    <w:rsid w:val="006F48F2"/>
    <w:rsid w:val="006F506F"/>
    <w:rsid w:val="006F5A22"/>
    <w:rsid w:val="006F6584"/>
    <w:rsid w:val="006F6BD8"/>
    <w:rsid w:val="006F702A"/>
    <w:rsid w:val="006F70E8"/>
    <w:rsid w:val="00700E61"/>
    <w:rsid w:val="00700EAC"/>
    <w:rsid w:val="00701C32"/>
    <w:rsid w:val="00702CFE"/>
    <w:rsid w:val="00703FC7"/>
    <w:rsid w:val="007046F5"/>
    <w:rsid w:val="0070548F"/>
    <w:rsid w:val="00705D37"/>
    <w:rsid w:val="007061D3"/>
    <w:rsid w:val="00707204"/>
    <w:rsid w:val="00707B33"/>
    <w:rsid w:val="00707B5B"/>
    <w:rsid w:val="00707D40"/>
    <w:rsid w:val="0071049D"/>
    <w:rsid w:val="007114EE"/>
    <w:rsid w:val="007127EF"/>
    <w:rsid w:val="00713623"/>
    <w:rsid w:val="007146ED"/>
    <w:rsid w:val="00714989"/>
    <w:rsid w:val="00714E55"/>
    <w:rsid w:val="007154EF"/>
    <w:rsid w:val="00715865"/>
    <w:rsid w:val="007158C4"/>
    <w:rsid w:val="007160E0"/>
    <w:rsid w:val="007169BF"/>
    <w:rsid w:val="007169DC"/>
    <w:rsid w:val="00716F22"/>
    <w:rsid w:val="00717345"/>
    <w:rsid w:val="00717B3F"/>
    <w:rsid w:val="00717ECC"/>
    <w:rsid w:val="00720531"/>
    <w:rsid w:val="00720A0D"/>
    <w:rsid w:val="00720CAF"/>
    <w:rsid w:val="00720E72"/>
    <w:rsid w:val="007211F7"/>
    <w:rsid w:val="0072183F"/>
    <w:rsid w:val="007222ED"/>
    <w:rsid w:val="007251CB"/>
    <w:rsid w:val="00726025"/>
    <w:rsid w:val="007262C3"/>
    <w:rsid w:val="0072649C"/>
    <w:rsid w:val="007279DF"/>
    <w:rsid w:val="00727E53"/>
    <w:rsid w:val="007308FA"/>
    <w:rsid w:val="00731797"/>
    <w:rsid w:val="007323ED"/>
    <w:rsid w:val="007334DD"/>
    <w:rsid w:val="007336DC"/>
    <w:rsid w:val="007344A5"/>
    <w:rsid w:val="007351E8"/>
    <w:rsid w:val="00735E16"/>
    <w:rsid w:val="007363D9"/>
    <w:rsid w:val="00737692"/>
    <w:rsid w:val="00740A18"/>
    <w:rsid w:val="00740BD2"/>
    <w:rsid w:val="00740BF1"/>
    <w:rsid w:val="00741F09"/>
    <w:rsid w:val="00742B9E"/>
    <w:rsid w:val="00742E75"/>
    <w:rsid w:val="00743711"/>
    <w:rsid w:val="00743C52"/>
    <w:rsid w:val="00743CF4"/>
    <w:rsid w:val="007448C6"/>
    <w:rsid w:val="00744B88"/>
    <w:rsid w:val="007506F7"/>
    <w:rsid w:val="00750D0F"/>
    <w:rsid w:val="00751365"/>
    <w:rsid w:val="00751D4B"/>
    <w:rsid w:val="00752502"/>
    <w:rsid w:val="0075309F"/>
    <w:rsid w:val="00753123"/>
    <w:rsid w:val="00753960"/>
    <w:rsid w:val="0075571A"/>
    <w:rsid w:val="00756997"/>
    <w:rsid w:val="00756CA9"/>
    <w:rsid w:val="00756D1B"/>
    <w:rsid w:val="00756D31"/>
    <w:rsid w:val="00756DAA"/>
    <w:rsid w:val="00757031"/>
    <w:rsid w:val="00757A59"/>
    <w:rsid w:val="007603C8"/>
    <w:rsid w:val="007617DE"/>
    <w:rsid w:val="00761952"/>
    <w:rsid w:val="00761AF1"/>
    <w:rsid w:val="00763615"/>
    <w:rsid w:val="00763703"/>
    <w:rsid w:val="00763EB2"/>
    <w:rsid w:val="00766C99"/>
    <w:rsid w:val="00767DED"/>
    <w:rsid w:val="007702F2"/>
    <w:rsid w:val="00770714"/>
    <w:rsid w:val="007713A4"/>
    <w:rsid w:val="007720CB"/>
    <w:rsid w:val="007727BF"/>
    <w:rsid w:val="00772B37"/>
    <w:rsid w:val="007730C2"/>
    <w:rsid w:val="00775537"/>
    <w:rsid w:val="007759A5"/>
    <w:rsid w:val="00776A3B"/>
    <w:rsid w:val="00780050"/>
    <w:rsid w:val="0078085B"/>
    <w:rsid w:val="00780CB5"/>
    <w:rsid w:val="0078118D"/>
    <w:rsid w:val="00781343"/>
    <w:rsid w:val="007814F5"/>
    <w:rsid w:val="00782294"/>
    <w:rsid w:val="0078281D"/>
    <w:rsid w:val="00782DE6"/>
    <w:rsid w:val="007840B0"/>
    <w:rsid w:val="00785118"/>
    <w:rsid w:val="0078562F"/>
    <w:rsid w:val="007861B4"/>
    <w:rsid w:val="00787131"/>
    <w:rsid w:val="0078747A"/>
    <w:rsid w:val="007876BB"/>
    <w:rsid w:val="00787F4B"/>
    <w:rsid w:val="007902E4"/>
    <w:rsid w:val="00790760"/>
    <w:rsid w:val="007919A3"/>
    <w:rsid w:val="00791ADD"/>
    <w:rsid w:val="00791EFD"/>
    <w:rsid w:val="00793AA8"/>
    <w:rsid w:val="00794563"/>
    <w:rsid w:val="007945B5"/>
    <w:rsid w:val="00794713"/>
    <w:rsid w:val="007950F0"/>
    <w:rsid w:val="00795226"/>
    <w:rsid w:val="0079549C"/>
    <w:rsid w:val="00795BA2"/>
    <w:rsid w:val="00795DAF"/>
    <w:rsid w:val="00795EEB"/>
    <w:rsid w:val="00796049"/>
    <w:rsid w:val="007960F1"/>
    <w:rsid w:val="00796F59"/>
    <w:rsid w:val="007A1211"/>
    <w:rsid w:val="007A15B5"/>
    <w:rsid w:val="007A18BF"/>
    <w:rsid w:val="007A1994"/>
    <w:rsid w:val="007A1C08"/>
    <w:rsid w:val="007A1CB1"/>
    <w:rsid w:val="007A1E9A"/>
    <w:rsid w:val="007A1EE8"/>
    <w:rsid w:val="007A21A6"/>
    <w:rsid w:val="007A23EC"/>
    <w:rsid w:val="007A28DC"/>
    <w:rsid w:val="007A2DBD"/>
    <w:rsid w:val="007A2E3A"/>
    <w:rsid w:val="007A314B"/>
    <w:rsid w:val="007A3D47"/>
    <w:rsid w:val="007A5046"/>
    <w:rsid w:val="007A621A"/>
    <w:rsid w:val="007A6915"/>
    <w:rsid w:val="007A6997"/>
    <w:rsid w:val="007A7BCF"/>
    <w:rsid w:val="007B0305"/>
    <w:rsid w:val="007B1AAF"/>
    <w:rsid w:val="007B40CE"/>
    <w:rsid w:val="007B4EB3"/>
    <w:rsid w:val="007B5512"/>
    <w:rsid w:val="007B5B86"/>
    <w:rsid w:val="007B6D67"/>
    <w:rsid w:val="007B7FCB"/>
    <w:rsid w:val="007C06A7"/>
    <w:rsid w:val="007C0E84"/>
    <w:rsid w:val="007C1C66"/>
    <w:rsid w:val="007C47F4"/>
    <w:rsid w:val="007C4B40"/>
    <w:rsid w:val="007C5F59"/>
    <w:rsid w:val="007C64C7"/>
    <w:rsid w:val="007C66FE"/>
    <w:rsid w:val="007C67A1"/>
    <w:rsid w:val="007C6900"/>
    <w:rsid w:val="007C7EAB"/>
    <w:rsid w:val="007D2F93"/>
    <w:rsid w:val="007D323D"/>
    <w:rsid w:val="007D3E1C"/>
    <w:rsid w:val="007D5885"/>
    <w:rsid w:val="007D6015"/>
    <w:rsid w:val="007D6CD6"/>
    <w:rsid w:val="007D6D3A"/>
    <w:rsid w:val="007D72D2"/>
    <w:rsid w:val="007D771F"/>
    <w:rsid w:val="007E01FC"/>
    <w:rsid w:val="007E040F"/>
    <w:rsid w:val="007E1CB1"/>
    <w:rsid w:val="007E267F"/>
    <w:rsid w:val="007E2BED"/>
    <w:rsid w:val="007E2C6D"/>
    <w:rsid w:val="007E31CA"/>
    <w:rsid w:val="007E396F"/>
    <w:rsid w:val="007E5339"/>
    <w:rsid w:val="007E601F"/>
    <w:rsid w:val="007E722D"/>
    <w:rsid w:val="007E7483"/>
    <w:rsid w:val="007E77F7"/>
    <w:rsid w:val="007F00D2"/>
    <w:rsid w:val="007F1066"/>
    <w:rsid w:val="007F1FBE"/>
    <w:rsid w:val="007F28B4"/>
    <w:rsid w:val="007F2BE7"/>
    <w:rsid w:val="007F2C27"/>
    <w:rsid w:val="007F3A47"/>
    <w:rsid w:val="007F427F"/>
    <w:rsid w:val="007F4FDA"/>
    <w:rsid w:val="007F5130"/>
    <w:rsid w:val="007F6015"/>
    <w:rsid w:val="007F626C"/>
    <w:rsid w:val="007F6769"/>
    <w:rsid w:val="007F6D71"/>
    <w:rsid w:val="007F75EA"/>
    <w:rsid w:val="007F7A5C"/>
    <w:rsid w:val="007F7C96"/>
    <w:rsid w:val="008003E1"/>
    <w:rsid w:val="0080041A"/>
    <w:rsid w:val="0080177E"/>
    <w:rsid w:val="0080207B"/>
    <w:rsid w:val="00803BE5"/>
    <w:rsid w:val="00803C94"/>
    <w:rsid w:val="00805083"/>
    <w:rsid w:val="00810024"/>
    <w:rsid w:val="008107BC"/>
    <w:rsid w:val="00810B27"/>
    <w:rsid w:val="00811772"/>
    <w:rsid w:val="0081198A"/>
    <w:rsid w:val="00811C5E"/>
    <w:rsid w:val="0081214B"/>
    <w:rsid w:val="008123A2"/>
    <w:rsid w:val="00813999"/>
    <w:rsid w:val="00814337"/>
    <w:rsid w:val="008150B6"/>
    <w:rsid w:val="008206E3"/>
    <w:rsid w:val="008215C5"/>
    <w:rsid w:val="008216B0"/>
    <w:rsid w:val="00822223"/>
    <w:rsid w:val="00822596"/>
    <w:rsid w:val="008235B8"/>
    <w:rsid w:val="00823A77"/>
    <w:rsid w:val="00823EB1"/>
    <w:rsid w:val="00825F13"/>
    <w:rsid w:val="0082690E"/>
    <w:rsid w:val="00826BEE"/>
    <w:rsid w:val="008270BB"/>
    <w:rsid w:val="0083018F"/>
    <w:rsid w:val="0083083C"/>
    <w:rsid w:val="00830C57"/>
    <w:rsid w:val="008311DA"/>
    <w:rsid w:val="008317C6"/>
    <w:rsid w:val="0083186D"/>
    <w:rsid w:val="00832476"/>
    <w:rsid w:val="00832C64"/>
    <w:rsid w:val="00833066"/>
    <w:rsid w:val="0083315E"/>
    <w:rsid w:val="0083357C"/>
    <w:rsid w:val="00833E52"/>
    <w:rsid w:val="0083441E"/>
    <w:rsid w:val="00835379"/>
    <w:rsid w:val="0083584C"/>
    <w:rsid w:val="008365F5"/>
    <w:rsid w:val="0083734F"/>
    <w:rsid w:val="00840C33"/>
    <w:rsid w:val="00840D23"/>
    <w:rsid w:val="00842CBE"/>
    <w:rsid w:val="00842DE5"/>
    <w:rsid w:val="00843999"/>
    <w:rsid w:val="00843C88"/>
    <w:rsid w:val="0084468D"/>
    <w:rsid w:val="00844965"/>
    <w:rsid w:val="008458F0"/>
    <w:rsid w:val="008472CB"/>
    <w:rsid w:val="008503B8"/>
    <w:rsid w:val="00850C8F"/>
    <w:rsid w:val="0085137A"/>
    <w:rsid w:val="00852697"/>
    <w:rsid w:val="00852AFA"/>
    <w:rsid w:val="008538AF"/>
    <w:rsid w:val="008549AB"/>
    <w:rsid w:val="00854DA7"/>
    <w:rsid w:val="0085512F"/>
    <w:rsid w:val="008555B6"/>
    <w:rsid w:val="00855F23"/>
    <w:rsid w:val="008572F9"/>
    <w:rsid w:val="00857B32"/>
    <w:rsid w:val="00857DC4"/>
    <w:rsid w:val="0086033C"/>
    <w:rsid w:val="00861011"/>
    <w:rsid w:val="00861884"/>
    <w:rsid w:val="008620DD"/>
    <w:rsid w:val="008631DA"/>
    <w:rsid w:val="00863853"/>
    <w:rsid w:val="00863982"/>
    <w:rsid w:val="00863A68"/>
    <w:rsid w:val="00864328"/>
    <w:rsid w:val="00864967"/>
    <w:rsid w:val="00866205"/>
    <w:rsid w:val="00866732"/>
    <w:rsid w:val="00866D51"/>
    <w:rsid w:val="0087031F"/>
    <w:rsid w:val="00870600"/>
    <w:rsid w:val="008712D4"/>
    <w:rsid w:val="00871351"/>
    <w:rsid w:val="00871959"/>
    <w:rsid w:val="00873F36"/>
    <w:rsid w:val="008744F8"/>
    <w:rsid w:val="00874B3C"/>
    <w:rsid w:val="00875BCC"/>
    <w:rsid w:val="00875D2C"/>
    <w:rsid w:val="00876B76"/>
    <w:rsid w:val="0087707D"/>
    <w:rsid w:val="008802E1"/>
    <w:rsid w:val="008805E3"/>
    <w:rsid w:val="0088124B"/>
    <w:rsid w:val="0088152D"/>
    <w:rsid w:val="00881717"/>
    <w:rsid w:val="0088284A"/>
    <w:rsid w:val="00882914"/>
    <w:rsid w:val="00882D73"/>
    <w:rsid w:val="00884F1D"/>
    <w:rsid w:val="00885A39"/>
    <w:rsid w:val="00886573"/>
    <w:rsid w:val="00886D15"/>
    <w:rsid w:val="00886E1E"/>
    <w:rsid w:val="00886E70"/>
    <w:rsid w:val="0088721F"/>
    <w:rsid w:val="008905C3"/>
    <w:rsid w:val="008909C4"/>
    <w:rsid w:val="00891420"/>
    <w:rsid w:val="008919E0"/>
    <w:rsid w:val="00891B53"/>
    <w:rsid w:val="00891ECD"/>
    <w:rsid w:val="00891FF5"/>
    <w:rsid w:val="0089296E"/>
    <w:rsid w:val="00893364"/>
    <w:rsid w:val="008937D2"/>
    <w:rsid w:val="00893F44"/>
    <w:rsid w:val="00894493"/>
    <w:rsid w:val="00896ACE"/>
    <w:rsid w:val="0089765C"/>
    <w:rsid w:val="008A025D"/>
    <w:rsid w:val="008A08A5"/>
    <w:rsid w:val="008A0B33"/>
    <w:rsid w:val="008A13CB"/>
    <w:rsid w:val="008A3242"/>
    <w:rsid w:val="008A33FF"/>
    <w:rsid w:val="008A3C75"/>
    <w:rsid w:val="008A49C3"/>
    <w:rsid w:val="008A4B84"/>
    <w:rsid w:val="008A4C60"/>
    <w:rsid w:val="008A4D69"/>
    <w:rsid w:val="008A5114"/>
    <w:rsid w:val="008A5EDF"/>
    <w:rsid w:val="008A5F3E"/>
    <w:rsid w:val="008A6157"/>
    <w:rsid w:val="008A61BD"/>
    <w:rsid w:val="008A68EA"/>
    <w:rsid w:val="008A6FE7"/>
    <w:rsid w:val="008A7052"/>
    <w:rsid w:val="008A75B3"/>
    <w:rsid w:val="008B006C"/>
    <w:rsid w:val="008B0527"/>
    <w:rsid w:val="008B087E"/>
    <w:rsid w:val="008B0A39"/>
    <w:rsid w:val="008B0B4A"/>
    <w:rsid w:val="008B11B0"/>
    <w:rsid w:val="008B1493"/>
    <w:rsid w:val="008B1898"/>
    <w:rsid w:val="008B1C3D"/>
    <w:rsid w:val="008B28CA"/>
    <w:rsid w:val="008B2DAE"/>
    <w:rsid w:val="008B3910"/>
    <w:rsid w:val="008B3BE1"/>
    <w:rsid w:val="008B6835"/>
    <w:rsid w:val="008B71D3"/>
    <w:rsid w:val="008C0037"/>
    <w:rsid w:val="008C087D"/>
    <w:rsid w:val="008C0D51"/>
    <w:rsid w:val="008C147F"/>
    <w:rsid w:val="008C247D"/>
    <w:rsid w:val="008C2BFF"/>
    <w:rsid w:val="008C34C9"/>
    <w:rsid w:val="008C3993"/>
    <w:rsid w:val="008C3D81"/>
    <w:rsid w:val="008C3F52"/>
    <w:rsid w:val="008C3F60"/>
    <w:rsid w:val="008C41AD"/>
    <w:rsid w:val="008C43EE"/>
    <w:rsid w:val="008C482B"/>
    <w:rsid w:val="008C4B7D"/>
    <w:rsid w:val="008C52ED"/>
    <w:rsid w:val="008C624E"/>
    <w:rsid w:val="008C6250"/>
    <w:rsid w:val="008C707A"/>
    <w:rsid w:val="008C7249"/>
    <w:rsid w:val="008C79E7"/>
    <w:rsid w:val="008C7D50"/>
    <w:rsid w:val="008D0C42"/>
    <w:rsid w:val="008D1706"/>
    <w:rsid w:val="008D392A"/>
    <w:rsid w:val="008D3E03"/>
    <w:rsid w:val="008D50ED"/>
    <w:rsid w:val="008D5459"/>
    <w:rsid w:val="008D7679"/>
    <w:rsid w:val="008D772D"/>
    <w:rsid w:val="008E04E7"/>
    <w:rsid w:val="008E0FAC"/>
    <w:rsid w:val="008E1508"/>
    <w:rsid w:val="008E1BAF"/>
    <w:rsid w:val="008E2498"/>
    <w:rsid w:val="008E26FC"/>
    <w:rsid w:val="008E3D44"/>
    <w:rsid w:val="008E40E8"/>
    <w:rsid w:val="008E414B"/>
    <w:rsid w:val="008E517E"/>
    <w:rsid w:val="008E5B50"/>
    <w:rsid w:val="008E6063"/>
    <w:rsid w:val="008E638E"/>
    <w:rsid w:val="008E676E"/>
    <w:rsid w:val="008E78EA"/>
    <w:rsid w:val="008E7A2E"/>
    <w:rsid w:val="008E7A4B"/>
    <w:rsid w:val="008F1096"/>
    <w:rsid w:val="008F1177"/>
    <w:rsid w:val="008F2C06"/>
    <w:rsid w:val="008F2D94"/>
    <w:rsid w:val="008F2F38"/>
    <w:rsid w:val="008F4B9E"/>
    <w:rsid w:val="008F4FCA"/>
    <w:rsid w:val="008F5090"/>
    <w:rsid w:val="008F5DE1"/>
    <w:rsid w:val="008F5FBF"/>
    <w:rsid w:val="008F6061"/>
    <w:rsid w:val="008F66B2"/>
    <w:rsid w:val="008F6873"/>
    <w:rsid w:val="008F6963"/>
    <w:rsid w:val="008F7DC7"/>
    <w:rsid w:val="00900052"/>
    <w:rsid w:val="009004FD"/>
    <w:rsid w:val="00900CE1"/>
    <w:rsid w:val="00901964"/>
    <w:rsid w:val="00901D83"/>
    <w:rsid w:val="00902955"/>
    <w:rsid w:val="00902A6F"/>
    <w:rsid w:val="009031CA"/>
    <w:rsid w:val="00903251"/>
    <w:rsid w:val="0090386B"/>
    <w:rsid w:val="00903C16"/>
    <w:rsid w:val="00903D52"/>
    <w:rsid w:val="00903EC2"/>
    <w:rsid w:val="00904141"/>
    <w:rsid w:val="00904624"/>
    <w:rsid w:val="00905393"/>
    <w:rsid w:val="009061C6"/>
    <w:rsid w:val="009065B5"/>
    <w:rsid w:val="00906AB7"/>
    <w:rsid w:val="00906EB7"/>
    <w:rsid w:val="00907364"/>
    <w:rsid w:val="009108B7"/>
    <w:rsid w:val="00910F05"/>
    <w:rsid w:val="0091193A"/>
    <w:rsid w:val="00912224"/>
    <w:rsid w:val="009122E7"/>
    <w:rsid w:val="009124D6"/>
    <w:rsid w:val="00912D83"/>
    <w:rsid w:val="00913439"/>
    <w:rsid w:val="0091448F"/>
    <w:rsid w:val="009149A4"/>
    <w:rsid w:val="0091740B"/>
    <w:rsid w:val="00920307"/>
    <w:rsid w:val="009207CF"/>
    <w:rsid w:val="00920D05"/>
    <w:rsid w:val="00921405"/>
    <w:rsid w:val="009219F4"/>
    <w:rsid w:val="0092275E"/>
    <w:rsid w:val="00922D5F"/>
    <w:rsid w:val="009238B5"/>
    <w:rsid w:val="009240F4"/>
    <w:rsid w:val="009247E6"/>
    <w:rsid w:val="009260DD"/>
    <w:rsid w:val="0092782F"/>
    <w:rsid w:val="00927E03"/>
    <w:rsid w:val="0093014B"/>
    <w:rsid w:val="009313F8"/>
    <w:rsid w:val="00932E03"/>
    <w:rsid w:val="00933BC4"/>
    <w:rsid w:val="009344F7"/>
    <w:rsid w:val="00934AF9"/>
    <w:rsid w:val="00935197"/>
    <w:rsid w:val="00935709"/>
    <w:rsid w:val="0093624D"/>
    <w:rsid w:val="009365FF"/>
    <w:rsid w:val="009367DC"/>
    <w:rsid w:val="00936D39"/>
    <w:rsid w:val="00936D79"/>
    <w:rsid w:val="009371C3"/>
    <w:rsid w:val="00937AF7"/>
    <w:rsid w:val="00940454"/>
    <w:rsid w:val="0094120B"/>
    <w:rsid w:val="00941AC0"/>
    <w:rsid w:val="009420A4"/>
    <w:rsid w:val="00942605"/>
    <w:rsid w:val="0094393D"/>
    <w:rsid w:val="00944688"/>
    <w:rsid w:val="00944F4F"/>
    <w:rsid w:val="00945A03"/>
    <w:rsid w:val="00945A1D"/>
    <w:rsid w:val="00945C24"/>
    <w:rsid w:val="00945E74"/>
    <w:rsid w:val="00946224"/>
    <w:rsid w:val="009464D2"/>
    <w:rsid w:val="009477B5"/>
    <w:rsid w:val="009502FC"/>
    <w:rsid w:val="0095072E"/>
    <w:rsid w:val="00950780"/>
    <w:rsid w:val="00950BA7"/>
    <w:rsid w:val="00950F18"/>
    <w:rsid w:val="00950F2B"/>
    <w:rsid w:val="00951435"/>
    <w:rsid w:val="0095144F"/>
    <w:rsid w:val="00952532"/>
    <w:rsid w:val="009534EC"/>
    <w:rsid w:val="00953573"/>
    <w:rsid w:val="00953CB2"/>
    <w:rsid w:val="00953F34"/>
    <w:rsid w:val="009543DD"/>
    <w:rsid w:val="00954BBC"/>
    <w:rsid w:val="00954D62"/>
    <w:rsid w:val="0095511D"/>
    <w:rsid w:val="009551A8"/>
    <w:rsid w:val="00955240"/>
    <w:rsid w:val="009558B3"/>
    <w:rsid w:val="009560AD"/>
    <w:rsid w:val="0095757D"/>
    <w:rsid w:val="00957773"/>
    <w:rsid w:val="0095785B"/>
    <w:rsid w:val="00957B3A"/>
    <w:rsid w:val="009605AB"/>
    <w:rsid w:val="00961122"/>
    <w:rsid w:val="00961DC5"/>
    <w:rsid w:val="009627CB"/>
    <w:rsid w:val="00962EEA"/>
    <w:rsid w:val="0096325F"/>
    <w:rsid w:val="00963A53"/>
    <w:rsid w:val="00964308"/>
    <w:rsid w:val="0096564D"/>
    <w:rsid w:val="00966117"/>
    <w:rsid w:val="00966626"/>
    <w:rsid w:val="00966C4B"/>
    <w:rsid w:val="00966F35"/>
    <w:rsid w:val="00967D52"/>
    <w:rsid w:val="00970154"/>
    <w:rsid w:val="00970E9E"/>
    <w:rsid w:val="00971F43"/>
    <w:rsid w:val="009720C5"/>
    <w:rsid w:val="00972B97"/>
    <w:rsid w:val="00972DF5"/>
    <w:rsid w:val="00973880"/>
    <w:rsid w:val="00973BCF"/>
    <w:rsid w:val="00973E60"/>
    <w:rsid w:val="009744B6"/>
    <w:rsid w:val="0097464F"/>
    <w:rsid w:val="009749B2"/>
    <w:rsid w:val="00974D14"/>
    <w:rsid w:val="0097565B"/>
    <w:rsid w:val="009763D2"/>
    <w:rsid w:val="0097669C"/>
    <w:rsid w:val="009777B1"/>
    <w:rsid w:val="009809BF"/>
    <w:rsid w:val="00980A34"/>
    <w:rsid w:val="00981362"/>
    <w:rsid w:val="00981C25"/>
    <w:rsid w:val="00981C2E"/>
    <w:rsid w:val="00982777"/>
    <w:rsid w:val="00982D7C"/>
    <w:rsid w:val="00983031"/>
    <w:rsid w:val="009841BB"/>
    <w:rsid w:val="00984BE2"/>
    <w:rsid w:val="009853C5"/>
    <w:rsid w:val="00985B2A"/>
    <w:rsid w:val="00985FF7"/>
    <w:rsid w:val="00986808"/>
    <w:rsid w:val="00987745"/>
    <w:rsid w:val="00990472"/>
    <w:rsid w:val="00990ACE"/>
    <w:rsid w:val="00991B6B"/>
    <w:rsid w:val="00991C67"/>
    <w:rsid w:val="0099230D"/>
    <w:rsid w:val="009923A7"/>
    <w:rsid w:val="00992660"/>
    <w:rsid w:val="00992EC8"/>
    <w:rsid w:val="00993635"/>
    <w:rsid w:val="009936A2"/>
    <w:rsid w:val="00994474"/>
    <w:rsid w:val="00994EEB"/>
    <w:rsid w:val="0099555B"/>
    <w:rsid w:val="00995583"/>
    <w:rsid w:val="009974E1"/>
    <w:rsid w:val="00997A1E"/>
    <w:rsid w:val="00997BF1"/>
    <w:rsid w:val="009A0152"/>
    <w:rsid w:val="009A0FAE"/>
    <w:rsid w:val="009A1B13"/>
    <w:rsid w:val="009A237E"/>
    <w:rsid w:val="009A3A68"/>
    <w:rsid w:val="009A455B"/>
    <w:rsid w:val="009A4E75"/>
    <w:rsid w:val="009A50C5"/>
    <w:rsid w:val="009A54D8"/>
    <w:rsid w:val="009A5547"/>
    <w:rsid w:val="009A560E"/>
    <w:rsid w:val="009B0AE8"/>
    <w:rsid w:val="009B37B5"/>
    <w:rsid w:val="009B3949"/>
    <w:rsid w:val="009B3AC6"/>
    <w:rsid w:val="009B48CA"/>
    <w:rsid w:val="009B55E3"/>
    <w:rsid w:val="009B5A58"/>
    <w:rsid w:val="009B5BF8"/>
    <w:rsid w:val="009B5EB3"/>
    <w:rsid w:val="009B66EB"/>
    <w:rsid w:val="009B6C0D"/>
    <w:rsid w:val="009B6E20"/>
    <w:rsid w:val="009C0780"/>
    <w:rsid w:val="009C14C6"/>
    <w:rsid w:val="009C354B"/>
    <w:rsid w:val="009C5FEA"/>
    <w:rsid w:val="009C6F5F"/>
    <w:rsid w:val="009C7042"/>
    <w:rsid w:val="009D0451"/>
    <w:rsid w:val="009D09C4"/>
    <w:rsid w:val="009D1E75"/>
    <w:rsid w:val="009D2EC2"/>
    <w:rsid w:val="009D3520"/>
    <w:rsid w:val="009D36F9"/>
    <w:rsid w:val="009D3ADE"/>
    <w:rsid w:val="009D3FD1"/>
    <w:rsid w:val="009D4120"/>
    <w:rsid w:val="009D4294"/>
    <w:rsid w:val="009D4B6B"/>
    <w:rsid w:val="009D4D4C"/>
    <w:rsid w:val="009D5FB5"/>
    <w:rsid w:val="009D6467"/>
    <w:rsid w:val="009D694C"/>
    <w:rsid w:val="009E0950"/>
    <w:rsid w:val="009E0BB4"/>
    <w:rsid w:val="009E10A2"/>
    <w:rsid w:val="009E1FE2"/>
    <w:rsid w:val="009E2B83"/>
    <w:rsid w:val="009E2EFA"/>
    <w:rsid w:val="009E30CD"/>
    <w:rsid w:val="009E35CB"/>
    <w:rsid w:val="009E3BCF"/>
    <w:rsid w:val="009E3CE4"/>
    <w:rsid w:val="009E3F91"/>
    <w:rsid w:val="009E40C8"/>
    <w:rsid w:val="009E54DF"/>
    <w:rsid w:val="009E5502"/>
    <w:rsid w:val="009E56A0"/>
    <w:rsid w:val="009E69B3"/>
    <w:rsid w:val="009E6DB5"/>
    <w:rsid w:val="009E70CE"/>
    <w:rsid w:val="009E7C4F"/>
    <w:rsid w:val="009F27CF"/>
    <w:rsid w:val="009F2A2D"/>
    <w:rsid w:val="009F3E6B"/>
    <w:rsid w:val="009F4743"/>
    <w:rsid w:val="009F54A8"/>
    <w:rsid w:val="009F590A"/>
    <w:rsid w:val="009F5A9F"/>
    <w:rsid w:val="009F649C"/>
    <w:rsid w:val="009F757F"/>
    <w:rsid w:val="009F763E"/>
    <w:rsid w:val="009F79FD"/>
    <w:rsid w:val="00A001CA"/>
    <w:rsid w:val="00A0075C"/>
    <w:rsid w:val="00A00E2C"/>
    <w:rsid w:val="00A01691"/>
    <w:rsid w:val="00A016DF"/>
    <w:rsid w:val="00A0214A"/>
    <w:rsid w:val="00A021E6"/>
    <w:rsid w:val="00A023E0"/>
    <w:rsid w:val="00A0249F"/>
    <w:rsid w:val="00A02E5B"/>
    <w:rsid w:val="00A03838"/>
    <w:rsid w:val="00A03C3F"/>
    <w:rsid w:val="00A03F92"/>
    <w:rsid w:val="00A0486D"/>
    <w:rsid w:val="00A05C40"/>
    <w:rsid w:val="00A05EA5"/>
    <w:rsid w:val="00A066A4"/>
    <w:rsid w:val="00A06A1D"/>
    <w:rsid w:val="00A06AF2"/>
    <w:rsid w:val="00A079CB"/>
    <w:rsid w:val="00A10238"/>
    <w:rsid w:val="00A10369"/>
    <w:rsid w:val="00A10AE6"/>
    <w:rsid w:val="00A10CF0"/>
    <w:rsid w:val="00A1313E"/>
    <w:rsid w:val="00A13A78"/>
    <w:rsid w:val="00A14CD3"/>
    <w:rsid w:val="00A15069"/>
    <w:rsid w:val="00A1528A"/>
    <w:rsid w:val="00A15448"/>
    <w:rsid w:val="00A154A9"/>
    <w:rsid w:val="00A1564B"/>
    <w:rsid w:val="00A15725"/>
    <w:rsid w:val="00A1580E"/>
    <w:rsid w:val="00A1703A"/>
    <w:rsid w:val="00A17A56"/>
    <w:rsid w:val="00A208B1"/>
    <w:rsid w:val="00A22226"/>
    <w:rsid w:val="00A22CB7"/>
    <w:rsid w:val="00A23405"/>
    <w:rsid w:val="00A247EF"/>
    <w:rsid w:val="00A2557D"/>
    <w:rsid w:val="00A271B2"/>
    <w:rsid w:val="00A27D6A"/>
    <w:rsid w:val="00A31856"/>
    <w:rsid w:val="00A31902"/>
    <w:rsid w:val="00A32563"/>
    <w:rsid w:val="00A32DB1"/>
    <w:rsid w:val="00A32F13"/>
    <w:rsid w:val="00A32FA8"/>
    <w:rsid w:val="00A3325F"/>
    <w:rsid w:val="00A33417"/>
    <w:rsid w:val="00A33693"/>
    <w:rsid w:val="00A341FC"/>
    <w:rsid w:val="00A368C2"/>
    <w:rsid w:val="00A37203"/>
    <w:rsid w:val="00A37449"/>
    <w:rsid w:val="00A40A26"/>
    <w:rsid w:val="00A413FD"/>
    <w:rsid w:val="00A41512"/>
    <w:rsid w:val="00A41523"/>
    <w:rsid w:val="00A41ACC"/>
    <w:rsid w:val="00A41BC6"/>
    <w:rsid w:val="00A449AE"/>
    <w:rsid w:val="00A455B6"/>
    <w:rsid w:val="00A457A1"/>
    <w:rsid w:val="00A46128"/>
    <w:rsid w:val="00A464A2"/>
    <w:rsid w:val="00A46651"/>
    <w:rsid w:val="00A46E03"/>
    <w:rsid w:val="00A4718C"/>
    <w:rsid w:val="00A529DC"/>
    <w:rsid w:val="00A53447"/>
    <w:rsid w:val="00A563A1"/>
    <w:rsid w:val="00A569D3"/>
    <w:rsid w:val="00A60DE8"/>
    <w:rsid w:val="00A62212"/>
    <w:rsid w:val="00A63ADB"/>
    <w:rsid w:val="00A63C3B"/>
    <w:rsid w:val="00A63E0A"/>
    <w:rsid w:val="00A64486"/>
    <w:rsid w:val="00A64FC5"/>
    <w:rsid w:val="00A65292"/>
    <w:rsid w:val="00A66170"/>
    <w:rsid w:val="00A6673B"/>
    <w:rsid w:val="00A6697E"/>
    <w:rsid w:val="00A66C5F"/>
    <w:rsid w:val="00A67867"/>
    <w:rsid w:val="00A70693"/>
    <w:rsid w:val="00A70FD0"/>
    <w:rsid w:val="00A7110F"/>
    <w:rsid w:val="00A726AE"/>
    <w:rsid w:val="00A72976"/>
    <w:rsid w:val="00A72D6E"/>
    <w:rsid w:val="00A72D80"/>
    <w:rsid w:val="00A73FB7"/>
    <w:rsid w:val="00A746FA"/>
    <w:rsid w:val="00A74931"/>
    <w:rsid w:val="00A749DF"/>
    <w:rsid w:val="00A74B9C"/>
    <w:rsid w:val="00A754CC"/>
    <w:rsid w:val="00A76941"/>
    <w:rsid w:val="00A76E2E"/>
    <w:rsid w:val="00A770EE"/>
    <w:rsid w:val="00A77F5A"/>
    <w:rsid w:val="00A77FDA"/>
    <w:rsid w:val="00A804AE"/>
    <w:rsid w:val="00A80C19"/>
    <w:rsid w:val="00A81038"/>
    <w:rsid w:val="00A8132E"/>
    <w:rsid w:val="00A81D32"/>
    <w:rsid w:val="00A83523"/>
    <w:rsid w:val="00A83C05"/>
    <w:rsid w:val="00A84084"/>
    <w:rsid w:val="00A846AF"/>
    <w:rsid w:val="00A8499A"/>
    <w:rsid w:val="00A84CDB"/>
    <w:rsid w:val="00A84D03"/>
    <w:rsid w:val="00A85538"/>
    <w:rsid w:val="00A85B9B"/>
    <w:rsid w:val="00A86656"/>
    <w:rsid w:val="00A86763"/>
    <w:rsid w:val="00A8694E"/>
    <w:rsid w:val="00A869CE"/>
    <w:rsid w:val="00A873C0"/>
    <w:rsid w:val="00A90994"/>
    <w:rsid w:val="00A91923"/>
    <w:rsid w:val="00A924A0"/>
    <w:rsid w:val="00A9284C"/>
    <w:rsid w:val="00A92AD8"/>
    <w:rsid w:val="00A94166"/>
    <w:rsid w:val="00A941E6"/>
    <w:rsid w:val="00A95003"/>
    <w:rsid w:val="00A95BD3"/>
    <w:rsid w:val="00A95F46"/>
    <w:rsid w:val="00A96BA6"/>
    <w:rsid w:val="00A97027"/>
    <w:rsid w:val="00A9717A"/>
    <w:rsid w:val="00A9750E"/>
    <w:rsid w:val="00A97586"/>
    <w:rsid w:val="00A97887"/>
    <w:rsid w:val="00A97993"/>
    <w:rsid w:val="00A97A60"/>
    <w:rsid w:val="00AA0ABA"/>
    <w:rsid w:val="00AA1CF8"/>
    <w:rsid w:val="00AA1F8B"/>
    <w:rsid w:val="00AA2018"/>
    <w:rsid w:val="00AA214D"/>
    <w:rsid w:val="00AA2755"/>
    <w:rsid w:val="00AA2AB7"/>
    <w:rsid w:val="00AA2AD6"/>
    <w:rsid w:val="00AA2E03"/>
    <w:rsid w:val="00AA3B9C"/>
    <w:rsid w:val="00AA4E34"/>
    <w:rsid w:val="00AA4FF4"/>
    <w:rsid w:val="00AA5744"/>
    <w:rsid w:val="00AA591F"/>
    <w:rsid w:val="00AA62D6"/>
    <w:rsid w:val="00AA68E9"/>
    <w:rsid w:val="00AA6D0B"/>
    <w:rsid w:val="00AB0BDB"/>
    <w:rsid w:val="00AB0BFD"/>
    <w:rsid w:val="00AB0F64"/>
    <w:rsid w:val="00AB11B7"/>
    <w:rsid w:val="00AB20B4"/>
    <w:rsid w:val="00AB3177"/>
    <w:rsid w:val="00AB3641"/>
    <w:rsid w:val="00AB3A42"/>
    <w:rsid w:val="00AB3E8D"/>
    <w:rsid w:val="00AB494A"/>
    <w:rsid w:val="00AB4E0B"/>
    <w:rsid w:val="00AB6C9C"/>
    <w:rsid w:val="00AB74D1"/>
    <w:rsid w:val="00AC021C"/>
    <w:rsid w:val="00AC0261"/>
    <w:rsid w:val="00AC0591"/>
    <w:rsid w:val="00AC09AC"/>
    <w:rsid w:val="00AC0A21"/>
    <w:rsid w:val="00AC0AB2"/>
    <w:rsid w:val="00AC1420"/>
    <w:rsid w:val="00AC16D8"/>
    <w:rsid w:val="00AC19BD"/>
    <w:rsid w:val="00AC1D15"/>
    <w:rsid w:val="00AC1FF1"/>
    <w:rsid w:val="00AC2C75"/>
    <w:rsid w:val="00AC3C6A"/>
    <w:rsid w:val="00AC4074"/>
    <w:rsid w:val="00AC52E3"/>
    <w:rsid w:val="00AC7801"/>
    <w:rsid w:val="00AD0C3B"/>
    <w:rsid w:val="00AD1258"/>
    <w:rsid w:val="00AD16FE"/>
    <w:rsid w:val="00AD307E"/>
    <w:rsid w:val="00AD377F"/>
    <w:rsid w:val="00AD39B2"/>
    <w:rsid w:val="00AD416B"/>
    <w:rsid w:val="00AD4265"/>
    <w:rsid w:val="00AD5144"/>
    <w:rsid w:val="00AD6E04"/>
    <w:rsid w:val="00AD7585"/>
    <w:rsid w:val="00AD7611"/>
    <w:rsid w:val="00AD76BA"/>
    <w:rsid w:val="00AD78FA"/>
    <w:rsid w:val="00AD7FC6"/>
    <w:rsid w:val="00AE084E"/>
    <w:rsid w:val="00AE14D0"/>
    <w:rsid w:val="00AE1648"/>
    <w:rsid w:val="00AE2745"/>
    <w:rsid w:val="00AE3482"/>
    <w:rsid w:val="00AE421A"/>
    <w:rsid w:val="00AE5186"/>
    <w:rsid w:val="00AE5B9A"/>
    <w:rsid w:val="00AE66D3"/>
    <w:rsid w:val="00AE6A07"/>
    <w:rsid w:val="00AE6EBB"/>
    <w:rsid w:val="00AE70A2"/>
    <w:rsid w:val="00AF0628"/>
    <w:rsid w:val="00AF0951"/>
    <w:rsid w:val="00AF16B0"/>
    <w:rsid w:val="00AF18BB"/>
    <w:rsid w:val="00AF1D2A"/>
    <w:rsid w:val="00AF22B4"/>
    <w:rsid w:val="00AF2CDD"/>
    <w:rsid w:val="00AF3AB4"/>
    <w:rsid w:val="00AF4530"/>
    <w:rsid w:val="00AF56C7"/>
    <w:rsid w:val="00AF5955"/>
    <w:rsid w:val="00AF5B65"/>
    <w:rsid w:val="00AF5FB1"/>
    <w:rsid w:val="00AF6289"/>
    <w:rsid w:val="00AF658B"/>
    <w:rsid w:val="00AF67F7"/>
    <w:rsid w:val="00AF78BC"/>
    <w:rsid w:val="00AF7D3B"/>
    <w:rsid w:val="00B00C0C"/>
    <w:rsid w:val="00B00FAD"/>
    <w:rsid w:val="00B0123F"/>
    <w:rsid w:val="00B01454"/>
    <w:rsid w:val="00B0175C"/>
    <w:rsid w:val="00B01F2B"/>
    <w:rsid w:val="00B02BB5"/>
    <w:rsid w:val="00B033BE"/>
    <w:rsid w:val="00B03938"/>
    <w:rsid w:val="00B03A91"/>
    <w:rsid w:val="00B0502E"/>
    <w:rsid w:val="00B0528B"/>
    <w:rsid w:val="00B058D1"/>
    <w:rsid w:val="00B06E5A"/>
    <w:rsid w:val="00B06FD7"/>
    <w:rsid w:val="00B0716F"/>
    <w:rsid w:val="00B103E2"/>
    <w:rsid w:val="00B10427"/>
    <w:rsid w:val="00B1176F"/>
    <w:rsid w:val="00B117BB"/>
    <w:rsid w:val="00B12027"/>
    <w:rsid w:val="00B12DC4"/>
    <w:rsid w:val="00B13AB8"/>
    <w:rsid w:val="00B1489F"/>
    <w:rsid w:val="00B14C29"/>
    <w:rsid w:val="00B15387"/>
    <w:rsid w:val="00B15529"/>
    <w:rsid w:val="00B158A4"/>
    <w:rsid w:val="00B15C3F"/>
    <w:rsid w:val="00B16359"/>
    <w:rsid w:val="00B1671A"/>
    <w:rsid w:val="00B16871"/>
    <w:rsid w:val="00B16C9D"/>
    <w:rsid w:val="00B202F9"/>
    <w:rsid w:val="00B2056B"/>
    <w:rsid w:val="00B2056E"/>
    <w:rsid w:val="00B20EC1"/>
    <w:rsid w:val="00B213A5"/>
    <w:rsid w:val="00B2153F"/>
    <w:rsid w:val="00B2239B"/>
    <w:rsid w:val="00B22E70"/>
    <w:rsid w:val="00B237FF"/>
    <w:rsid w:val="00B23EAF"/>
    <w:rsid w:val="00B24FC3"/>
    <w:rsid w:val="00B254E9"/>
    <w:rsid w:val="00B259AD"/>
    <w:rsid w:val="00B25ACC"/>
    <w:rsid w:val="00B26114"/>
    <w:rsid w:val="00B263BB"/>
    <w:rsid w:val="00B3057D"/>
    <w:rsid w:val="00B30A1E"/>
    <w:rsid w:val="00B30C89"/>
    <w:rsid w:val="00B328AA"/>
    <w:rsid w:val="00B334DE"/>
    <w:rsid w:val="00B33E5F"/>
    <w:rsid w:val="00B33FE8"/>
    <w:rsid w:val="00B35659"/>
    <w:rsid w:val="00B35C47"/>
    <w:rsid w:val="00B36D04"/>
    <w:rsid w:val="00B36E07"/>
    <w:rsid w:val="00B372CA"/>
    <w:rsid w:val="00B37951"/>
    <w:rsid w:val="00B423A9"/>
    <w:rsid w:val="00B42E71"/>
    <w:rsid w:val="00B442B0"/>
    <w:rsid w:val="00B4483D"/>
    <w:rsid w:val="00B44B85"/>
    <w:rsid w:val="00B453D2"/>
    <w:rsid w:val="00B45601"/>
    <w:rsid w:val="00B46362"/>
    <w:rsid w:val="00B46A06"/>
    <w:rsid w:val="00B47772"/>
    <w:rsid w:val="00B477A4"/>
    <w:rsid w:val="00B503EA"/>
    <w:rsid w:val="00B5043A"/>
    <w:rsid w:val="00B508A2"/>
    <w:rsid w:val="00B508EC"/>
    <w:rsid w:val="00B50D69"/>
    <w:rsid w:val="00B5123F"/>
    <w:rsid w:val="00B51A2C"/>
    <w:rsid w:val="00B5268B"/>
    <w:rsid w:val="00B52838"/>
    <w:rsid w:val="00B52994"/>
    <w:rsid w:val="00B52DD9"/>
    <w:rsid w:val="00B557C1"/>
    <w:rsid w:val="00B55C93"/>
    <w:rsid w:val="00B565E4"/>
    <w:rsid w:val="00B57D35"/>
    <w:rsid w:val="00B60809"/>
    <w:rsid w:val="00B60A1F"/>
    <w:rsid w:val="00B616D4"/>
    <w:rsid w:val="00B61FCE"/>
    <w:rsid w:val="00B62787"/>
    <w:rsid w:val="00B62C8A"/>
    <w:rsid w:val="00B64BDF"/>
    <w:rsid w:val="00B65A3F"/>
    <w:rsid w:val="00B65B08"/>
    <w:rsid w:val="00B65F8F"/>
    <w:rsid w:val="00B66FC3"/>
    <w:rsid w:val="00B66FD6"/>
    <w:rsid w:val="00B67C0E"/>
    <w:rsid w:val="00B67D68"/>
    <w:rsid w:val="00B67EEA"/>
    <w:rsid w:val="00B701A5"/>
    <w:rsid w:val="00B70B4D"/>
    <w:rsid w:val="00B70ED3"/>
    <w:rsid w:val="00B71752"/>
    <w:rsid w:val="00B718F8"/>
    <w:rsid w:val="00B7205A"/>
    <w:rsid w:val="00B72654"/>
    <w:rsid w:val="00B7268E"/>
    <w:rsid w:val="00B726F4"/>
    <w:rsid w:val="00B72AAB"/>
    <w:rsid w:val="00B732EE"/>
    <w:rsid w:val="00B737EE"/>
    <w:rsid w:val="00B73D63"/>
    <w:rsid w:val="00B7450C"/>
    <w:rsid w:val="00B745BF"/>
    <w:rsid w:val="00B74BEF"/>
    <w:rsid w:val="00B75868"/>
    <w:rsid w:val="00B77EB2"/>
    <w:rsid w:val="00B80938"/>
    <w:rsid w:val="00B80A77"/>
    <w:rsid w:val="00B813EB"/>
    <w:rsid w:val="00B82244"/>
    <w:rsid w:val="00B82A1D"/>
    <w:rsid w:val="00B83727"/>
    <w:rsid w:val="00B83D5A"/>
    <w:rsid w:val="00B83ED3"/>
    <w:rsid w:val="00B8557D"/>
    <w:rsid w:val="00B855ED"/>
    <w:rsid w:val="00B85794"/>
    <w:rsid w:val="00B85C6A"/>
    <w:rsid w:val="00B9005E"/>
    <w:rsid w:val="00B90222"/>
    <w:rsid w:val="00B9043E"/>
    <w:rsid w:val="00B91070"/>
    <w:rsid w:val="00B91DB2"/>
    <w:rsid w:val="00B924D2"/>
    <w:rsid w:val="00B924E3"/>
    <w:rsid w:val="00B93741"/>
    <w:rsid w:val="00B94BE4"/>
    <w:rsid w:val="00B94D6F"/>
    <w:rsid w:val="00B95ACB"/>
    <w:rsid w:val="00B96C9E"/>
    <w:rsid w:val="00B97CD4"/>
    <w:rsid w:val="00BA39B7"/>
    <w:rsid w:val="00BA3ACC"/>
    <w:rsid w:val="00BA4220"/>
    <w:rsid w:val="00BA45B7"/>
    <w:rsid w:val="00BA4BF3"/>
    <w:rsid w:val="00BA55DA"/>
    <w:rsid w:val="00BA5794"/>
    <w:rsid w:val="00BA5AEA"/>
    <w:rsid w:val="00BA682A"/>
    <w:rsid w:val="00BA6A76"/>
    <w:rsid w:val="00BA6B13"/>
    <w:rsid w:val="00BA7338"/>
    <w:rsid w:val="00BB032E"/>
    <w:rsid w:val="00BB062B"/>
    <w:rsid w:val="00BB2491"/>
    <w:rsid w:val="00BB2D7D"/>
    <w:rsid w:val="00BB37ED"/>
    <w:rsid w:val="00BB3D42"/>
    <w:rsid w:val="00BB466C"/>
    <w:rsid w:val="00BB5650"/>
    <w:rsid w:val="00BB5DE9"/>
    <w:rsid w:val="00BB6190"/>
    <w:rsid w:val="00BB6A51"/>
    <w:rsid w:val="00BB7476"/>
    <w:rsid w:val="00BC037C"/>
    <w:rsid w:val="00BC05ED"/>
    <w:rsid w:val="00BC205E"/>
    <w:rsid w:val="00BC2937"/>
    <w:rsid w:val="00BC30E0"/>
    <w:rsid w:val="00BC35C0"/>
    <w:rsid w:val="00BC4C9D"/>
    <w:rsid w:val="00BC4DCF"/>
    <w:rsid w:val="00BC5EE0"/>
    <w:rsid w:val="00BC6104"/>
    <w:rsid w:val="00BC7AE3"/>
    <w:rsid w:val="00BC7B70"/>
    <w:rsid w:val="00BC7E30"/>
    <w:rsid w:val="00BD0035"/>
    <w:rsid w:val="00BD01C9"/>
    <w:rsid w:val="00BD0469"/>
    <w:rsid w:val="00BD09DA"/>
    <w:rsid w:val="00BD0E4C"/>
    <w:rsid w:val="00BD1126"/>
    <w:rsid w:val="00BD12C0"/>
    <w:rsid w:val="00BD2019"/>
    <w:rsid w:val="00BD2BCE"/>
    <w:rsid w:val="00BD356C"/>
    <w:rsid w:val="00BD39D9"/>
    <w:rsid w:val="00BD45DD"/>
    <w:rsid w:val="00BD4C1D"/>
    <w:rsid w:val="00BD5006"/>
    <w:rsid w:val="00BD5391"/>
    <w:rsid w:val="00BD583B"/>
    <w:rsid w:val="00BD686F"/>
    <w:rsid w:val="00BD69FC"/>
    <w:rsid w:val="00BD6C4A"/>
    <w:rsid w:val="00BD6E80"/>
    <w:rsid w:val="00BD706E"/>
    <w:rsid w:val="00BD756C"/>
    <w:rsid w:val="00BD7E0C"/>
    <w:rsid w:val="00BD7EF0"/>
    <w:rsid w:val="00BE0337"/>
    <w:rsid w:val="00BE0DE6"/>
    <w:rsid w:val="00BE0E03"/>
    <w:rsid w:val="00BE10D2"/>
    <w:rsid w:val="00BE1D01"/>
    <w:rsid w:val="00BE2109"/>
    <w:rsid w:val="00BE4C92"/>
    <w:rsid w:val="00BE55F6"/>
    <w:rsid w:val="00BE5C78"/>
    <w:rsid w:val="00BE740A"/>
    <w:rsid w:val="00BF0679"/>
    <w:rsid w:val="00BF0C4C"/>
    <w:rsid w:val="00BF0E66"/>
    <w:rsid w:val="00BF1691"/>
    <w:rsid w:val="00BF216A"/>
    <w:rsid w:val="00BF2493"/>
    <w:rsid w:val="00BF262B"/>
    <w:rsid w:val="00BF381A"/>
    <w:rsid w:val="00BF3ABF"/>
    <w:rsid w:val="00BF5F37"/>
    <w:rsid w:val="00BF608C"/>
    <w:rsid w:val="00BF6F2D"/>
    <w:rsid w:val="00BF7BE5"/>
    <w:rsid w:val="00BF7F3D"/>
    <w:rsid w:val="00C01270"/>
    <w:rsid w:val="00C01506"/>
    <w:rsid w:val="00C0153E"/>
    <w:rsid w:val="00C01D01"/>
    <w:rsid w:val="00C02C23"/>
    <w:rsid w:val="00C03A34"/>
    <w:rsid w:val="00C04A97"/>
    <w:rsid w:val="00C04DA4"/>
    <w:rsid w:val="00C06228"/>
    <w:rsid w:val="00C06519"/>
    <w:rsid w:val="00C06CFB"/>
    <w:rsid w:val="00C11143"/>
    <w:rsid w:val="00C1152D"/>
    <w:rsid w:val="00C11562"/>
    <w:rsid w:val="00C12AAF"/>
    <w:rsid w:val="00C13420"/>
    <w:rsid w:val="00C136B0"/>
    <w:rsid w:val="00C13C79"/>
    <w:rsid w:val="00C150B9"/>
    <w:rsid w:val="00C15A1F"/>
    <w:rsid w:val="00C15A93"/>
    <w:rsid w:val="00C164A5"/>
    <w:rsid w:val="00C16508"/>
    <w:rsid w:val="00C16D90"/>
    <w:rsid w:val="00C20627"/>
    <w:rsid w:val="00C216BA"/>
    <w:rsid w:val="00C21E85"/>
    <w:rsid w:val="00C21F7D"/>
    <w:rsid w:val="00C2397A"/>
    <w:rsid w:val="00C2407C"/>
    <w:rsid w:val="00C25203"/>
    <w:rsid w:val="00C257BE"/>
    <w:rsid w:val="00C257EB"/>
    <w:rsid w:val="00C25E63"/>
    <w:rsid w:val="00C3063B"/>
    <w:rsid w:val="00C319D5"/>
    <w:rsid w:val="00C31BC1"/>
    <w:rsid w:val="00C323C3"/>
    <w:rsid w:val="00C3262F"/>
    <w:rsid w:val="00C32D6C"/>
    <w:rsid w:val="00C32DD6"/>
    <w:rsid w:val="00C32F3A"/>
    <w:rsid w:val="00C33066"/>
    <w:rsid w:val="00C33348"/>
    <w:rsid w:val="00C33629"/>
    <w:rsid w:val="00C33764"/>
    <w:rsid w:val="00C34960"/>
    <w:rsid w:val="00C34B13"/>
    <w:rsid w:val="00C3546B"/>
    <w:rsid w:val="00C35C50"/>
    <w:rsid w:val="00C362C2"/>
    <w:rsid w:val="00C366D0"/>
    <w:rsid w:val="00C414D9"/>
    <w:rsid w:val="00C41809"/>
    <w:rsid w:val="00C41F36"/>
    <w:rsid w:val="00C42925"/>
    <w:rsid w:val="00C44907"/>
    <w:rsid w:val="00C45B02"/>
    <w:rsid w:val="00C45C24"/>
    <w:rsid w:val="00C45FB4"/>
    <w:rsid w:val="00C46468"/>
    <w:rsid w:val="00C466BF"/>
    <w:rsid w:val="00C46BD2"/>
    <w:rsid w:val="00C47C39"/>
    <w:rsid w:val="00C5076D"/>
    <w:rsid w:val="00C50ADC"/>
    <w:rsid w:val="00C5136E"/>
    <w:rsid w:val="00C51CE9"/>
    <w:rsid w:val="00C53846"/>
    <w:rsid w:val="00C55134"/>
    <w:rsid w:val="00C55801"/>
    <w:rsid w:val="00C563D5"/>
    <w:rsid w:val="00C5646F"/>
    <w:rsid w:val="00C57553"/>
    <w:rsid w:val="00C575F2"/>
    <w:rsid w:val="00C57657"/>
    <w:rsid w:val="00C579CF"/>
    <w:rsid w:val="00C60568"/>
    <w:rsid w:val="00C60779"/>
    <w:rsid w:val="00C6086C"/>
    <w:rsid w:val="00C60F32"/>
    <w:rsid w:val="00C612B7"/>
    <w:rsid w:val="00C61A33"/>
    <w:rsid w:val="00C61ACE"/>
    <w:rsid w:val="00C61BDD"/>
    <w:rsid w:val="00C61ED8"/>
    <w:rsid w:val="00C641DE"/>
    <w:rsid w:val="00C64680"/>
    <w:rsid w:val="00C64CF9"/>
    <w:rsid w:val="00C66C10"/>
    <w:rsid w:val="00C66D40"/>
    <w:rsid w:val="00C6729B"/>
    <w:rsid w:val="00C7127D"/>
    <w:rsid w:val="00C71DB9"/>
    <w:rsid w:val="00C72624"/>
    <w:rsid w:val="00C73D49"/>
    <w:rsid w:val="00C73FFE"/>
    <w:rsid w:val="00C74251"/>
    <w:rsid w:val="00C7554B"/>
    <w:rsid w:val="00C75B9C"/>
    <w:rsid w:val="00C7613B"/>
    <w:rsid w:val="00C7645B"/>
    <w:rsid w:val="00C76B44"/>
    <w:rsid w:val="00C77C19"/>
    <w:rsid w:val="00C77CF5"/>
    <w:rsid w:val="00C77DD5"/>
    <w:rsid w:val="00C8052A"/>
    <w:rsid w:val="00C80677"/>
    <w:rsid w:val="00C8089A"/>
    <w:rsid w:val="00C80AAC"/>
    <w:rsid w:val="00C81587"/>
    <w:rsid w:val="00C815DA"/>
    <w:rsid w:val="00C82981"/>
    <w:rsid w:val="00C82CB6"/>
    <w:rsid w:val="00C83E99"/>
    <w:rsid w:val="00C846F7"/>
    <w:rsid w:val="00C84A10"/>
    <w:rsid w:val="00C84B31"/>
    <w:rsid w:val="00C84FFA"/>
    <w:rsid w:val="00C8502E"/>
    <w:rsid w:val="00C85108"/>
    <w:rsid w:val="00C85AF8"/>
    <w:rsid w:val="00C86CDC"/>
    <w:rsid w:val="00C8721C"/>
    <w:rsid w:val="00C8727F"/>
    <w:rsid w:val="00C87EAA"/>
    <w:rsid w:val="00C87F63"/>
    <w:rsid w:val="00C900FE"/>
    <w:rsid w:val="00C92B70"/>
    <w:rsid w:val="00C92F56"/>
    <w:rsid w:val="00C92F80"/>
    <w:rsid w:val="00C950BE"/>
    <w:rsid w:val="00C95353"/>
    <w:rsid w:val="00C95A40"/>
    <w:rsid w:val="00C95A9E"/>
    <w:rsid w:val="00C964D1"/>
    <w:rsid w:val="00C969E9"/>
    <w:rsid w:val="00C96DDD"/>
    <w:rsid w:val="00CA019B"/>
    <w:rsid w:val="00CA0AB8"/>
    <w:rsid w:val="00CA0BBE"/>
    <w:rsid w:val="00CA0D58"/>
    <w:rsid w:val="00CA1F68"/>
    <w:rsid w:val="00CA2523"/>
    <w:rsid w:val="00CA2566"/>
    <w:rsid w:val="00CA2B72"/>
    <w:rsid w:val="00CA32AC"/>
    <w:rsid w:val="00CA532E"/>
    <w:rsid w:val="00CA5790"/>
    <w:rsid w:val="00CA5D11"/>
    <w:rsid w:val="00CA5D21"/>
    <w:rsid w:val="00CA6371"/>
    <w:rsid w:val="00CA6866"/>
    <w:rsid w:val="00CA6DC8"/>
    <w:rsid w:val="00CA781C"/>
    <w:rsid w:val="00CA7A43"/>
    <w:rsid w:val="00CA7B58"/>
    <w:rsid w:val="00CB02D6"/>
    <w:rsid w:val="00CB0560"/>
    <w:rsid w:val="00CB0B07"/>
    <w:rsid w:val="00CB1020"/>
    <w:rsid w:val="00CB20B8"/>
    <w:rsid w:val="00CB2802"/>
    <w:rsid w:val="00CB3594"/>
    <w:rsid w:val="00CB35A9"/>
    <w:rsid w:val="00CB3AAB"/>
    <w:rsid w:val="00CB4546"/>
    <w:rsid w:val="00CB579C"/>
    <w:rsid w:val="00CB590F"/>
    <w:rsid w:val="00CB5E90"/>
    <w:rsid w:val="00CB625C"/>
    <w:rsid w:val="00CB6A0D"/>
    <w:rsid w:val="00CB7179"/>
    <w:rsid w:val="00CB7FF9"/>
    <w:rsid w:val="00CC08E2"/>
    <w:rsid w:val="00CC0D61"/>
    <w:rsid w:val="00CC1276"/>
    <w:rsid w:val="00CC1FF7"/>
    <w:rsid w:val="00CC2718"/>
    <w:rsid w:val="00CC339D"/>
    <w:rsid w:val="00CC4699"/>
    <w:rsid w:val="00CC47CA"/>
    <w:rsid w:val="00CC5DD8"/>
    <w:rsid w:val="00CC601D"/>
    <w:rsid w:val="00CC609A"/>
    <w:rsid w:val="00CC7EC1"/>
    <w:rsid w:val="00CD0097"/>
    <w:rsid w:val="00CD02F3"/>
    <w:rsid w:val="00CD0670"/>
    <w:rsid w:val="00CD0DB5"/>
    <w:rsid w:val="00CD12ED"/>
    <w:rsid w:val="00CD150D"/>
    <w:rsid w:val="00CD2171"/>
    <w:rsid w:val="00CD3530"/>
    <w:rsid w:val="00CD41F5"/>
    <w:rsid w:val="00CD4BA2"/>
    <w:rsid w:val="00CD4E6A"/>
    <w:rsid w:val="00CD509C"/>
    <w:rsid w:val="00CD5F0E"/>
    <w:rsid w:val="00CD6718"/>
    <w:rsid w:val="00CD6BBE"/>
    <w:rsid w:val="00CD6CA8"/>
    <w:rsid w:val="00CD706C"/>
    <w:rsid w:val="00CD7292"/>
    <w:rsid w:val="00CD78EB"/>
    <w:rsid w:val="00CE043C"/>
    <w:rsid w:val="00CE0886"/>
    <w:rsid w:val="00CE160F"/>
    <w:rsid w:val="00CE1B3F"/>
    <w:rsid w:val="00CE1D14"/>
    <w:rsid w:val="00CE2BDD"/>
    <w:rsid w:val="00CE326F"/>
    <w:rsid w:val="00CE3A18"/>
    <w:rsid w:val="00CE448A"/>
    <w:rsid w:val="00CE54CE"/>
    <w:rsid w:val="00CE6A28"/>
    <w:rsid w:val="00CE6DC7"/>
    <w:rsid w:val="00CE738D"/>
    <w:rsid w:val="00CE7723"/>
    <w:rsid w:val="00CF1351"/>
    <w:rsid w:val="00CF14B8"/>
    <w:rsid w:val="00CF2210"/>
    <w:rsid w:val="00CF241F"/>
    <w:rsid w:val="00CF5360"/>
    <w:rsid w:val="00CF596D"/>
    <w:rsid w:val="00CF5A61"/>
    <w:rsid w:val="00CF67C7"/>
    <w:rsid w:val="00CF6DE3"/>
    <w:rsid w:val="00CF719C"/>
    <w:rsid w:val="00D002A0"/>
    <w:rsid w:val="00D0193C"/>
    <w:rsid w:val="00D021C8"/>
    <w:rsid w:val="00D0299F"/>
    <w:rsid w:val="00D02DC0"/>
    <w:rsid w:val="00D02F76"/>
    <w:rsid w:val="00D03498"/>
    <w:rsid w:val="00D041DB"/>
    <w:rsid w:val="00D06576"/>
    <w:rsid w:val="00D07684"/>
    <w:rsid w:val="00D07730"/>
    <w:rsid w:val="00D07C33"/>
    <w:rsid w:val="00D107A8"/>
    <w:rsid w:val="00D12D29"/>
    <w:rsid w:val="00D12E56"/>
    <w:rsid w:val="00D1333A"/>
    <w:rsid w:val="00D13F77"/>
    <w:rsid w:val="00D14092"/>
    <w:rsid w:val="00D148B3"/>
    <w:rsid w:val="00D14B7F"/>
    <w:rsid w:val="00D14C8B"/>
    <w:rsid w:val="00D14D65"/>
    <w:rsid w:val="00D14EC0"/>
    <w:rsid w:val="00D16188"/>
    <w:rsid w:val="00D16C62"/>
    <w:rsid w:val="00D1722A"/>
    <w:rsid w:val="00D1727D"/>
    <w:rsid w:val="00D17EBF"/>
    <w:rsid w:val="00D20CCF"/>
    <w:rsid w:val="00D20F96"/>
    <w:rsid w:val="00D21812"/>
    <w:rsid w:val="00D21937"/>
    <w:rsid w:val="00D21EDA"/>
    <w:rsid w:val="00D22504"/>
    <w:rsid w:val="00D228D0"/>
    <w:rsid w:val="00D229A9"/>
    <w:rsid w:val="00D23703"/>
    <w:rsid w:val="00D24325"/>
    <w:rsid w:val="00D2442D"/>
    <w:rsid w:val="00D24706"/>
    <w:rsid w:val="00D24F24"/>
    <w:rsid w:val="00D26280"/>
    <w:rsid w:val="00D269B6"/>
    <w:rsid w:val="00D2717A"/>
    <w:rsid w:val="00D300D8"/>
    <w:rsid w:val="00D30E4D"/>
    <w:rsid w:val="00D3197F"/>
    <w:rsid w:val="00D321C2"/>
    <w:rsid w:val="00D32EC2"/>
    <w:rsid w:val="00D33046"/>
    <w:rsid w:val="00D33C14"/>
    <w:rsid w:val="00D3485C"/>
    <w:rsid w:val="00D34884"/>
    <w:rsid w:val="00D349BE"/>
    <w:rsid w:val="00D34C33"/>
    <w:rsid w:val="00D351BB"/>
    <w:rsid w:val="00D35201"/>
    <w:rsid w:val="00D35798"/>
    <w:rsid w:val="00D35DE8"/>
    <w:rsid w:val="00D361B0"/>
    <w:rsid w:val="00D36B44"/>
    <w:rsid w:val="00D36FC8"/>
    <w:rsid w:val="00D40F1D"/>
    <w:rsid w:val="00D4124C"/>
    <w:rsid w:val="00D41BAB"/>
    <w:rsid w:val="00D42CA8"/>
    <w:rsid w:val="00D42F88"/>
    <w:rsid w:val="00D435B7"/>
    <w:rsid w:val="00D44330"/>
    <w:rsid w:val="00D4476E"/>
    <w:rsid w:val="00D44DD0"/>
    <w:rsid w:val="00D45B65"/>
    <w:rsid w:val="00D45D4F"/>
    <w:rsid w:val="00D46858"/>
    <w:rsid w:val="00D46A7B"/>
    <w:rsid w:val="00D471DB"/>
    <w:rsid w:val="00D4746E"/>
    <w:rsid w:val="00D4776B"/>
    <w:rsid w:val="00D47824"/>
    <w:rsid w:val="00D5003B"/>
    <w:rsid w:val="00D50237"/>
    <w:rsid w:val="00D51EDB"/>
    <w:rsid w:val="00D52516"/>
    <w:rsid w:val="00D52CAC"/>
    <w:rsid w:val="00D5358F"/>
    <w:rsid w:val="00D54270"/>
    <w:rsid w:val="00D54B9B"/>
    <w:rsid w:val="00D54D08"/>
    <w:rsid w:val="00D557CA"/>
    <w:rsid w:val="00D55A93"/>
    <w:rsid w:val="00D55DB3"/>
    <w:rsid w:val="00D56AF6"/>
    <w:rsid w:val="00D576AC"/>
    <w:rsid w:val="00D577D2"/>
    <w:rsid w:val="00D57FEB"/>
    <w:rsid w:val="00D60300"/>
    <w:rsid w:val="00D60B3B"/>
    <w:rsid w:val="00D61094"/>
    <w:rsid w:val="00D61A20"/>
    <w:rsid w:val="00D61DE4"/>
    <w:rsid w:val="00D62C22"/>
    <w:rsid w:val="00D63C0B"/>
    <w:rsid w:val="00D645D9"/>
    <w:rsid w:val="00D648E3"/>
    <w:rsid w:val="00D649CE"/>
    <w:rsid w:val="00D64B3A"/>
    <w:rsid w:val="00D662B6"/>
    <w:rsid w:val="00D668FE"/>
    <w:rsid w:val="00D66A05"/>
    <w:rsid w:val="00D66D94"/>
    <w:rsid w:val="00D6797F"/>
    <w:rsid w:val="00D70158"/>
    <w:rsid w:val="00D70E22"/>
    <w:rsid w:val="00D70F92"/>
    <w:rsid w:val="00D71D8B"/>
    <w:rsid w:val="00D72406"/>
    <w:rsid w:val="00D728D7"/>
    <w:rsid w:val="00D72F4F"/>
    <w:rsid w:val="00D73E37"/>
    <w:rsid w:val="00D73EBF"/>
    <w:rsid w:val="00D743CB"/>
    <w:rsid w:val="00D74A4E"/>
    <w:rsid w:val="00D74B5F"/>
    <w:rsid w:val="00D75198"/>
    <w:rsid w:val="00D754C8"/>
    <w:rsid w:val="00D7556D"/>
    <w:rsid w:val="00D75B9A"/>
    <w:rsid w:val="00D76370"/>
    <w:rsid w:val="00D7642D"/>
    <w:rsid w:val="00D767C3"/>
    <w:rsid w:val="00D76DC8"/>
    <w:rsid w:val="00D802F5"/>
    <w:rsid w:val="00D808DF"/>
    <w:rsid w:val="00D80C2F"/>
    <w:rsid w:val="00D80F87"/>
    <w:rsid w:val="00D8169A"/>
    <w:rsid w:val="00D81E5A"/>
    <w:rsid w:val="00D8209F"/>
    <w:rsid w:val="00D82BFD"/>
    <w:rsid w:val="00D8373F"/>
    <w:rsid w:val="00D83BDC"/>
    <w:rsid w:val="00D83C7A"/>
    <w:rsid w:val="00D83DDC"/>
    <w:rsid w:val="00D84D08"/>
    <w:rsid w:val="00D84D6D"/>
    <w:rsid w:val="00D85AD2"/>
    <w:rsid w:val="00D85AE1"/>
    <w:rsid w:val="00D8602B"/>
    <w:rsid w:val="00D86C4F"/>
    <w:rsid w:val="00D87981"/>
    <w:rsid w:val="00D90CB7"/>
    <w:rsid w:val="00D919F4"/>
    <w:rsid w:val="00D92628"/>
    <w:rsid w:val="00D92691"/>
    <w:rsid w:val="00D9282C"/>
    <w:rsid w:val="00D92C0D"/>
    <w:rsid w:val="00D9311F"/>
    <w:rsid w:val="00D94727"/>
    <w:rsid w:val="00D94788"/>
    <w:rsid w:val="00D94EE2"/>
    <w:rsid w:val="00D951DB"/>
    <w:rsid w:val="00D9556D"/>
    <w:rsid w:val="00D95B7D"/>
    <w:rsid w:val="00D9610D"/>
    <w:rsid w:val="00DA04EB"/>
    <w:rsid w:val="00DA1611"/>
    <w:rsid w:val="00DA1FC9"/>
    <w:rsid w:val="00DA2F37"/>
    <w:rsid w:val="00DA480C"/>
    <w:rsid w:val="00DA4926"/>
    <w:rsid w:val="00DA4C71"/>
    <w:rsid w:val="00DA4F9F"/>
    <w:rsid w:val="00DA5448"/>
    <w:rsid w:val="00DA5C58"/>
    <w:rsid w:val="00DA71C1"/>
    <w:rsid w:val="00DA727C"/>
    <w:rsid w:val="00DA74B6"/>
    <w:rsid w:val="00DA7FE4"/>
    <w:rsid w:val="00DB01BD"/>
    <w:rsid w:val="00DB05DE"/>
    <w:rsid w:val="00DB15B8"/>
    <w:rsid w:val="00DB16C0"/>
    <w:rsid w:val="00DB1F1E"/>
    <w:rsid w:val="00DB20F5"/>
    <w:rsid w:val="00DB2627"/>
    <w:rsid w:val="00DB4A25"/>
    <w:rsid w:val="00DB5904"/>
    <w:rsid w:val="00DB5AB1"/>
    <w:rsid w:val="00DB695F"/>
    <w:rsid w:val="00DB6E1D"/>
    <w:rsid w:val="00DB735E"/>
    <w:rsid w:val="00DB7DAE"/>
    <w:rsid w:val="00DC0483"/>
    <w:rsid w:val="00DC121A"/>
    <w:rsid w:val="00DC16CF"/>
    <w:rsid w:val="00DC1750"/>
    <w:rsid w:val="00DC2561"/>
    <w:rsid w:val="00DC2D9A"/>
    <w:rsid w:val="00DC3500"/>
    <w:rsid w:val="00DC3BD3"/>
    <w:rsid w:val="00DC418B"/>
    <w:rsid w:val="00DC43ED"/>
    <w:rsid w:val="00DC5430"/>
    <w:rsid w:val="00DC6C2B"/>
    <w:rsid w:val="00DC7CCE"/>
    <w:rsid w:val="00DD038A"/>
    <w:rsid w:val="00DD05A4"/>
    <w:rsid w:val="00DD2AF7"/>
    <w:rsid w:val="00DD2BFE"/>
    <w:rsid w:val="00DD35A5"/>
    <w:rsid w:val="00DD4274"/>
    <w:rsid w:val="00DD47EC"/>
    <w:rsid w:val="00DD4E62"/>
    <w:rsid w:val="00DD4FA3"/>
    <w:rsid w:val="00DD502C"/>
    <w:rsid w:val="00DD55C2"/>
    <w:rsid w:val="00DD5872"/>
    <w:rsid w:val="00DD6A8F"/>
    <w:rsid w:val="00DD6CD6"/>
    <w:rsid w:val="00DD6FD2"/>
    <w:rsid w:val="00DD7756"/>
    <w:rsid w:val="00DE0535"/>
    <w:rsid w:val="00DE0C22"/>
    <w:rsid w:val="00DE21B4"/>
    <w:rsid w:val="00DE22F7"/>
    <w:rsid w:val="00DE31F5"/>
    <w:rsid w:val="00DE3DDA"/>
    <w:rsid w:val="00DE43C3"/>
    <w:rsid w:val="00DE699E"/>
    <w:rsid w:val="00DE744C"/>
    <w:rsid w:val="00DE7AC7"/>
    <w:rsid w:val="00DF027A"/>
    <w:rsid w:val="00DF0409"/>
    <w:rsid w:val="00DF0AF3"/>
    <w:rsid w:val="00DF0E3D"/>
    <w:rsid w:val="00DF21AA"/>
    <w:rsid w:val="00DF2B95"/>
    <w:rsid w:val="00DF2FEC"/>
    <w:rsid w:val="00DF49FF"/>
    <w:rsid w:val="00DF4B3D"/>
    <w:rsid w:val="00DF4EB7"/>
    <w:rsid w:val="00DF5789"/>
    <w:rsid w:val="00DF633A"/>
    <w:rsid w:val="00DF6F1E"/>
    <w:rsid w:val="00DF7394"/>
    <w:rsid w:val="00DF76E0"/>
    <w:rsid w:val="00DF78DB"/>
    <w:rsid w:val="00E00355"/>
    <w:rsid w:val="00E01618"/>
    <w:rsid w:val="00E02D81"/>
    <w:rsid w:val="00E031FD"/>
    <w:rsid w:val="00E036C1"/>
    <w:rsid w:val="00E052D5"/>
    <w:rsid w:val="00E05890"/>
    <w:rsid w:val="00E05DA9"/>
    <w:rsid w:val="00E05DE3"/>
    <w:rsid w:val="00E0725E"/>
    <w:rsid w:val="00E10DBB"/>
    <w:rsid w:val="00E119E3"/>
    <w:rsid w:val="00E123CF"/>
    <w:rsid w:val="00E12C6A"/>
    <w:rsid w:val="00E144A3"/>
    <w:rsid w:val="00E14CE8"/>
    <w:rsid w:val="00E162A9"/>
    <w:rsid w:val="00E16AC5"/>
    <w:rsid w:val="00E17474"/>
    <w:rsid w:val="00E21E50"/>
    <w:rsid w:val="00E21F5A"/>
    <w:rsid w:val="00E227A8"/>
    <w:rsid w:val="00E22D4C"/>
    <w:rsid w:val="00E22F56"/>
    <w:rsid w:val="00E23E3F"/>
    <w:rsid w:val="00E2406A"/>
    <w:rsid w:val="00E24811"/>
    <w:rsid w:val="00E25615"/>
    <w:rsid w:val="00E257BE"/>
    <w:rsid w:val="00E25965"/>
    <w:rsid w:val="00E25B94"/>
    <w:rsid w:val="00E25E21"/>
    <w:rsid w:val="00E2755B"/>
    <w:rsid w:val="00E307F7"/>
    <w:rsid w:val="00E310A4"/>
    <w:rsid w:val="00E31B7E"/>
    <w:rsid w:val="00E32530"/>
    <w:rsid w:val="00E325B0"/>
    <w:rsid w:val="00E32CE7"/>
    <w:rsid w:val="00E32FCE"/>
    <w:rsid w:val="00E34295"/>
    <w:rsid w:val="00E35289"/>
    <w:rsid w:val="00E354F6"/>
    <w:rsid w:val="00E35805"/>
    <w:rsid w:val="00E35B4D"/>
    <w:rsid w:val="00E36B12"/>
    <w:rsid w:val="00E37119"/>
    <w:rsid w:val="00E37622"/>
    <w:rsid w:val="00E37A94"/>
    <w:rsid w:val="00E404E8"/>
    <w:rsid w:val="00E40627"/>
    <w:rsid w:val="00E41054"/>
    <w:rsid w:val="00E422D5"/>
    <w:rsid w:val="00E428EC"/>
    <w:rsid w:val="00E428F0"/>
    <w:rsid w:val="00E42E8C"/>
    <w:rsid w:val="00E42EB5"/>
    <w:rsid w:val="00E43729"/>
    <w:rsid w:val="00E44160"/>
    <w:rsid w:val="00E441FC"/>
    <w:rsid w:val="00E44536"/>
    <w:rsid w:val="00E44553"/>
    <w:rsid w:val="00E44565"/>
    <w:rsid w:val="00E44712"/>
    <w:rsid w:val="00E448DF"/>
    <w:rsid w:val="00E44C00"/>
    <w:rsid w:val="00E4528C"/>
    <w:rsid w:val="00E4528E"/>
    <w:rsid w:val="00E4733C"/>
    <w:rsid w:val="00E47825"/>
    <w:rsid w:val="00E47B02"/>
    <w:rsid w:val="00E50149"/>
    <w:rsid w:val="00E50C5A"/>
    <w:rsid w:val="00E52125"/>
    <w:rsid w:val="00E52553"/>
    <w:rsid w:val="00E52563"/>
    <w:rsid w:val="00E52B28"/>
    <w:rsid w:val="00E53AA1"/>
    <w:rsid w:val="00E53AD5"/>
    <w:rsid w:val="00E5590E"/>
    <w:rsid w:val="00E55942"/>
    <w:rsid w:val="00E565D6"/>
    <w:rsid w:val="00E570C2"/>
    <w:rsid w:val="00E5724A"/>
    <w:rsid w:val="00E579C1"/>
    <w:rsid w:val="00E6089D"/>
    <w:rsid w:val="00E61286"/>
    <w:rsid w:val="00E62455"/>
    <w:rsid w:val="00E62D7C"/>
    <w:rsid w:val="00E630FC"/>
    <w:rsid w:val="00E63167"/>
    <w:rsid w:val="00E63CFE"/>
    <w:rsid w:val="00E64678"/>
    <w:rsid w:val="00E6484C"/>
    <w:rsid w:val="00E66271"/>
    <w:rsid w:val="00E6642E"/>
    <w:rsid w:val="00E67DDD"/>
    <w:rsid w:val="00E7065B"/>
    <w:rsid w:val="00E7070B"/>
    <w:rsid w:val="00E70872"/>
    <w:rsid w:val="00E72020"/>
    <w:rsid w:val="00E73A48"/>
    <w:rsid w:val="00E740DF"/>
    <w:rsid w:val="00E74733"/>
    <w:rsid w:val="00E74E47"/>
    <w:rsid w:val="00E74EAB"/>
    <w:rsid w:val="00E75D11"/>
    <w:rsid w:val="00E76116"/>
    <w:rsid w:val="00E76370"/>
    <w:rsid w:val="00E769C7"/>
    <w:rsid w:val="00E76DBF"/>
    <w:rsid w:val="00E76E35"/>
    <w:rsid w:val="00E80112"/>
    <w:rsid w:val="00E81D23"/>
    <w:rsid w:val="00E81FDE"/>
    <w:rsid w:val="00E82151"/>
    <w:rsid w:val="00E82739"/>
    <w:rsid w:val="00E82774"/>
    <w:rsid w:val="00E8347B"/>
    <w:rsid w:val="00E83D6C"/>
    <w:rsid w:val="00E8499F"/>
    <w:rsid w:val="00E84C3F"/>
    <w:rsid w:val="00E84CB4"/>
    <w:rsid w:val="00E84E6F"/>
    <w:rsid w:val="00E84EC4"/>
    <w:rsid w:val="00E863C6"/>
    <w:rsid w:val="00E8750D"/>
    <w:rsid w:val="00E90409"/>
    <w:rsid w:val="00E90889"/>
    <w:rsid w:val="00E90AEF"/>
    <w:rsid w:val="00E90E01"/>
    <w:rsid w:val="00E90E3A"/>
    <w:rsid w:val="00E91F25"/>
    <w:rsid w:val="00E92FC7"/>
    <w:rsid w:val="00E93527"/>
    <w:rsid w:val="00E936C6"/>
    <w:rsid w:val="00E949DD"/>
    <w:rsid w:val="00E95CA4"/>
    <w:rsid w:val="00E96B90"/>
    <w:rsid w:val="00E96D05"/>
    <w:rsid w:val="00E96E85"/>
    <w:rsid w:val="00E97A70"/>
    <w:rsid w:val="00EA05BD"/>
    <w:rsid w:val="00EA12C8"/>
    <w:rsid w:val="00EA1D0A"/>
    <w:rsid w:val="00EA2C1A"/>
    <w:rsid w:val="00EA4A1B"/>
    <w:rsid w:val="00EA4BC5"/>
    <w:rsid w:val="00EA5202"/>
    <w:rsid w:val="00EA5BBB"/>
    <w:rsid w:val="00EA5C51"/>
    <w:rsid w:val="00EA6783"/>
    <w:rsid w:val="00EA6AD0"/>
    <w:rsid w:val="00EA6E46"/>
    <w:rsid w:val="00EA7523"/>
    <w:rsid w:val="00EA7C1D"/>
    <w:rsid w:val="00EB01EA"/>
    <w:rsid w:val="00EB08B7"/>
    <w:rsid w:val="00EB0EFB"/>
    <w:rsid w:val="00EB145D"/>
    <w:rsid w:val="00EB1903"/>
    <w:rsid w:val="00EB22C8"/>
    <w:rsid w:val="00EB30BE"/>
    <w:rsid w:val="00EB412A"/>
    <w:rsid w:val="00EB4622"/>
    <w:rsid w:val="00EB5FE7"/>
    <w:rsid w:val="00EB63F4"/>
    <w:rsid w:val="00EB6903"/>
    <w:rsid w:val="00EB6F40"/>
    <w:rsid w:val="00EC0040"/>
    <w:rsid w:val="00EC1E61"/>
    <w:rsid w:val="00EC2238"/>
    <w:rsid w:val="00EC2B50"/>
    <w:rsid w:val="00EC353D"/>
    <w:rsid w:val="00EC395F"/>
    <w:rsid w:val="00EC3F43"/>
    <w:rsid w:val="00EC420D"/>
    <w:rsid w:val="00EC43C5"/>
    <w:rsid w:val="00EC4B09"/>
    <w:rsid w:val="00EC4EE2"/>
    <w:rsid w:val="00EC548C"/>
    <w:rsid w:val="00EC5853"/>
    <w:rsid w:val="00EC5EF0"/>
    <w:rsid w:val="00EC76E3"/>
    <w:rsid w:val="00ED0686"/>
    <w:rsid w:val="00ED10E3"/>
    <w:rsid w:val="00ED1285"/>
    <w:rsid w:val="00ED1743"/>
    <w:rsid w:val="00ED3786"/>
    <w:rsid w:val="00ED4062"/>
    <w:rsid w:val="00ED4DF1"/>
    <w:rsid w:val="00ED56CA"/>
    <w:rsid w:val="00ED727B"/>
    <w:rsid w:val="00ED76C5"/>
    <w:rsid w:val="00ED7ED1"/>
    <w:rsid w:val="00EE0389"/>
    <w:rsid w:val="00EE0AA7"/>
    <w:rsid w:val="00EE1622"/>
    <w:rsid w:val="00EE1A2A"/>
    <w:rsid w:val="00EE1E34"/>
    <w:rsid w:val="00EE20AD"/>
    <w:rsid w:val="00EE24EF"/>
    <w:rsid w:val="00EE2CC2"/>
    <w:rsid w:val="00EE30EC"/>
    <w:rsid w:val="00EE4681"/>
    <w:rsid w:val="00EE4746"/>
    <w:rsid w:val="00EE5278"/>
    <w:rsid w:val="00EE563F"/>
    <w:rsid w:val="00EE5ED7"/>
    <w:rsid w:val="00EE5F12"/>
    <w:rsid w:val="00EE69C2"/>
    <w:rsid w:val="00EE6D07"/>
    <w:rsid w:val="00EE7753"/>
    <w:rsid w:val="00EF0BAE"/>
    <w:rsid w:val="00EF1094"/>
    <w:rsid w:val="00EF10EA"/>
    <w:rsid w:val="00EF1D18"/>
    <w:rsid w:val="00EF22A5"/>
    <w:rsid w:val="00EF2733"/>
    <w:rsid w:val="00EF2C2A"/>
    <w:rsid w:val="00EF2C80"/>
    <w:rsid w:val="00EF2C8F"/>
    <w:rsid w:val="00EF390F"/>
    <w:rsid w:val="00EF47AB"/>
    <w:rsid w:val="00EF4BFB"/>
    <w:rsid w:val="00EF5846"/>
    <w:rsid w:val="00EF5B0B"/>
    <w:rsid w:val="00EF704A"/>
    <w:rsid w:val="00EF7685"/>
    <w:rsid w:val="00EF7706"/>
    <w:rsid w:val="00EF784C"/>
    <w:rsid w:val="00EF7FDC"/>
    <w:rsid w:val="00F00033"/>
    <w:rsid w:val="00F0065A"/>
    <w:rsid w:val="00F00C05"/>
    <w:rsid w:val="00F011A7"/>
    <w:rsid w:val="00F01E9E"/>
    <w:rsid w:val="00F02BE4"/>
    <w:rsid w:val="00F03494"/>
    <w:rsid w:val="00F0491F"/>
    <w:rsid w:val="00F0563B"/>
    <w:rsid w:val="00F05E0E"/>
    <w:rsid w:val="00F05E7B"/>
    <w:rsid w:val="00F07399"/>
    <w:rsid w:val="00F102D3"/>
    <w:rsid w:val="00F108ED"/>
    <w:rsid w:val="00F11033"/>
    <w:rsid w:val="00F1169E"/>
    <w:rsid w:val="00F1192A"/>
    <w:rsid w:val="00F1269F"/>
    <w:rsid w:val="00F130F2"/>
    <w:rsid w:val="00F13267"/>
    <w:rsid w:val="00F1363C"/>
    <w:rsid w:val="00F140D2"/>
    <w:rsid w:val="00F14A16"/>
    <w:rsid w:val="00F14B4D"/>
    <w:rsid w:val="00F14E20"/>
    <w:rsid w:val="00F15604"/>
    <w:rsid w:val="00F1588A"/>
    <w:rsid w:val="00F15DFD"/>
    <w:rsid w:val="00F15F75"/>
    <w:rsid w:val="00F15F8E"/>
    <w:rsid w:val="00F160DA"/>
    <w:rsid w:val="00F172F1"/>
    <w:rsid w:val="00F1769E"/>
    <w:rsid w:val="00F17D75"/>
    <w:rsid w:val="00F22F7B"/>
    <w:rsid w:val="00F234D4"/>
    <w:rsid w:val="00F237A6"/>
    <w:rsid w:val="00F2418C"/>
    <w:rsid w:val="00F24914"/>
    <w:rsid w:val="00F24E05"/>
    <w:rsid w:val="00F24EE7"/>
    <w:rsid w:val="00F25EA7"/>
    <w:rsid w:val="00F26907"/>
    <w:rsid w:val="00F26ED0"/>
    <w:rsid w:val="00F27528"/>
    <w:rsid w:val="00F278FE"/>
    <w:rsid w:val="00F301E3"/>
    <w:rsid w:val="00F31E43"/>
    <w:rsid w:val="00F327DF"/>
    <w:rsid w:val="00F32E02"/>
    <w:rsid w:val="00F340DE"/>
    <w:rsid w:val="00F341CD"/>
    <w:rsid w:val="00F34A1B"/>
    <w:rsid w:val="00F34EB8"/>
    <w:rsid w:val="00F351B7"/>
    <w:rsid w:val="00F365EB"/>
    <w:rsid w:val="00F36916"/>
    <w:rsid w:val="00F36AD6"/>
    <w:rsid w:val="00F374F3"/>
    <w:rsid w:val="00F4080C"/>
    <w:rsid w:val="00F408FA"/>
    <w:rsid w:val="00F41582"/>
    <w:rsid w:val="00F419B0"/>
    <w:rsid w:val="00F41B57"/>
    <w:rsid w:val="00F4238D"/>
    <w:rsid w:val="00F42780"/>
    <w:rsid w:val="00F42ED6"/>
    <w:rsid w:val="00F442BE"/>
    <w:rsid w:val="00F4441B"/>
    <w:rsid w:val="00F4441F"/>
    <w:rsid w:val="00F447E2"/>
    <w:rsid w:val="00F44BA4"/>
    <w:rsid w:val="00F45545"/>
    <w:rsid w:val="00F455CA"/>
    <w:rsid w:val="00F45672"/>
    <w:rsid w:val="00F46EA3"/>
    <w:rsid w:val="00F47205"/>
    <w:rsid w:val="00F47820"/>
    <w:rsid w:val="00F47C03"/>
    <w:rsid w:val="00F5056A"/>
    <w:rsid w:val="00F50742"/>
    <w:rsid w:val="00F51201"/>
    <w:rsid w:val="00F51281"/>
    <w:rsid w:val="00F5136E"/>
    <w:rsid w:val="00F51428"/>
    <w:rsid w:val="00F51484"/>
    <w:rsid w:val="00F52797"/>
    <w:rsid w:val="00F528DF"/>
    <w:rsid w:val="00F52E43"/>
    <w:rsid w:val="00F531F4"/>
    <w:rsid w:val="00F54F5F"/>
    <w:rsid w:val="00F554A1"/>
    <w:rsid w:val="00F55C76"/>
    <w:rsid w:val="00F56CD9"/>
    <w:rsid w:val="00F57110"/>
    <w:rsid w:val="00F57391"/>
    <w:rsid w:val="00F60098"/>
    <w:rsid w:val="00F61070"/>
    <w:rsid w:val="00F611D2"/>
    <w:rsid w:val="00F61A86"/>
    <w:rsid w:val="00F61BE6"/>
    <w:rsid w:val="00F61CD8"/>
    <w:rsid w:val="00F635B0"/>
    <w:rsid w:val="00F636C0"/>
    <w:rsid w:val="00F639C1"/>
    <w:rsid w:val="00F63BB8"/>
    <w:rsid w:val="00F63F64"/>
    <w:rsid w:val="00F65F8F"/>
    <w:rsid w:val="00F66297"/>
    <w:rsid w:val="00F664F6"/>
    <w:rsid w:val="00F66D08"/>
    <w:rsid w:val="00F67132"/>
    <w:rsid w:val="00F672B3"/>
    <w:rsid w:val="00F67856"/>
    <w:rsid w:val="00F67D47"/>
    <w:rsid w:val="00F708F4"/>
    <w:rsid w:val="00F70B0F"/>
    <w:rsid w:val="00F71077"/>
    <w:rsid w:val="00F7147D"/>
    <w:rsid w:val="00F7302B"/>
    <w:rsid w:val="00F73AB9"/>
    <w:rsid w:val="00F749A4"/>
    <w:rsid w:val="00F755BB"/>
    <w:rsid w:val="00F75975"/>
    <w:rsid w:val="00F75F81"/>
    <w:rsid w:val="00F760D7"/>
    <w:rsid w:val="00F76CDC"/>
    <w:rsid w:val="00F80142"/>
    <w:rsid w:val="00F80441"/>
    <w:rsid w:val="00F80D01"/>
    <w:rsid w:val="00F80D2C"/>
    <w:rsid w:val="00F828B2"/>
    <w:rsid w:val="00F82C60"/>
    <w:rsid w:val="00F83E71"/>
    <w:rsid w:val="00F855EF"/>
    <w:rsid w:val="00F85D5D"/>
    <w:rsid w:val="00F85F39"/>
    <w:rsid w:val="00F864AB"/>
    <w:rsid w:val="00F864C1"/>
    <w:rsid w:val="00F8777B"/>
    <w:rsid w:val="00F87F6F"/>
    <w:rsid w:val="00F90E25"/>
    <w:rsid w:val="00F913B9"/>
    <w:rsid w:val="00F91DD3"/>
    <w:rsid w:val="00F9253F"/>
    <w:rsid w:val="00F92600"/>
    <w:rsid w:val="00F937D5"/>
    <w:rsid w:val="00F94313"/>
    <w:rsid w:val="00F9545A"/>
    <w:rsid w:val="00F95C60"/>
    <w:rsid w:val="00F962B3"/>
    <w:rsid w:val="00F968EE"/>
    <w:rsid w:val="00F9787A"/>
    <w:rsid w:val="00FA158B"/>
    <w:rsid w:val="00FA1E99"/>
    <w:rsid w:val="00FA22BE"/>
    <w:rsid w:val="00FA2560"/>
    <w:rsid w:val="00FA3B23"/>
    <w:rsid w:val="00FA5A20"/>
    <w:rsid w:val="00FA62DF"/>
    <w:rsid w:val="00FA6EBA"/>
    <w:rsid w:val="00FA72BC"/>
    <w:rsid w:val="00FB127A"/>
    <w:rsid w:val="00FB182E"/>
    <w:rsid w:val="00FB1E35"/>
    <w:rsid w:val="00FB1EDD"/>
    <w:rsid w:val="00FB24F8"/>
    <w:rsid w:val="00FB2A2C"/>
    <w:rsid w:val="00FB3028"/>
    <w:rsid w:val="00FB3ABB"/>
    <w:rsid w:val="00FB3C98"/>
    <w:rsid w:val="00FB3D23"/>
    <w:rsid w:val="00FB437A"/>
    <w:rsid w:val="00FB4F47"/>
    <w:rsid w:val="00FB57E1"/>
    <w:rsid w:val="00FB5C27"/>
    <w:rsid w:val="00FB642F"/>
    <w:rsid w:val="00FB64C8"/>
    <w:rsid w:val="00FB6716"/>
    <w:rsid w:val="00FB6FB8"/>
    <w:rsid w:val="00FB70EF"/>
    <w:rsid w:val="00FB7E2A"/>
    <w:rsid w:val="00FC1267"/>
    <w:rsid w:val="00FC166E"/>
    <w:rsid w:val="00FC16F9"/>
    <w:rsid w:val="00FC21A7"/>
    <w:rsid w:val="00FC2764"/>
    <w:rsid w:val="00FC2929"/>
    <w:rsid w:val="00FC2AAF"/>
    <w:rsid w:val="00FC2B14"/>
    <w:rsid w:val="00FC2F30"/>
    <w:rsid w:val="00FC2F7C"/>
    <w:rsid w:val="00FC329C"/>
    <w:rsid w:val="00FC382F"/>
    <w:rsid w:val="00FC426A"/>
    <w:rsid w:val="00FC4691"/>
    <w:rsid w:val="00FC5A59"/>
    <w:rsid w:val="00FC6AC8"/>
    <w:rsid w:val="00FC6DD0"/>
    <w:rsid w:val="00FC7471"/>
    <w:rsid w:val="00FD021E"/>
    <w:rsid w:val="00FD09E8"/>
    <w:rsid w:val="00FD0A56"/>
    <w:rsid w:val="00FD23CC"/>
    <w:rsid w:val="00FD313E"/>
    <w:rsid w:val="00FD3EC2"/>
    <w:rsid w:val="00FD473A"/>
    <w:rsid w:val="00FD49B7"/>
    <w:rsid w:val="00FD5DD5"/>
    <w:rsid w:val="00FD66C9"/>
    <w:rsid w:val="00FD70D7"/>
    <w:rsid w:val="00FD7521"/>
    <w:rsid w:val="00FD7FB0"/>
    <w:rsid w:val="00FD7FD5"/>
    <w:rsid w:val="00FE043C"/>
    <w:rsid w:val="00FE17FF"/>
    <w:rsid w:val="00FE1921"/>
    <w:rsid w:val="00FE1BEF"/>
    <w:rsid w:val="00FE1CF2"/>
    <w:rsid w:val="00FE1D5D"/>
    <w:rsid w:val="00FE1F5D"/>
    <w:rsid w:val="00FE2715"/>
    <w:rsid w:val="00FE2BFF"/>
    <w:rsid w:val="00FE3CA2"/>
    <w:rsid w:val="00FE4817"/>
    <w:rsid w:val="00FE4F39"/>
    <w:rsid w:val="00FE5656"/>
    <w:rsid w:val="00FE58B0"/>
    <w:rsid w:val="00FE5CD4"/>
    <w:rsid w:val="00FE5F0E"/>
    <w:rsid w:val="00FE6132"/>
    <w:rsid w:val="00FE6809"/>
    <w:rsid w:val="00FE6D04"/>
    <w:rsid w:val="00FE6FC4"/>
    <w:rsid w:val="00FE7726"/>
    <w:rsid w:val="00FF0D17"/>
    <w:rsid w:val="00FF19C8"/>
    <w:rsid w:val="00FF1E27"/>
    <w:rsid w:val="00FF275B"/>
    <w:rsid w:val="00FF27C4"/>
    <w:rsid w:val="00FF27E1"/>
    <w:rsid w:val="00FF334E"/>
    <w:rsid w:val="00FF35E8"/>
    <w:rsid w:val="00FF3BAE"/>
    <w:rsid w:val="00FF3CD0"/>
    <w:rsid w:val="00FF494B"/>
    <w:rsid w:val="00FF49DB"/>
    <w:rsid w:val="00FF4E13"/>
    <w:rsid w:val="00FF51D0"/>
    <w:rsid w:val="00FF5CA9"/>
    <w:rsid w:val="00FF63DC"/>
    <w:rsid w:val="00FF71F9"/>
    <w:rsid w:val="00FF7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D5F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BF1"/>
    <w:pPr>
      <w:widowControl w:val="0"/>
      <w:jc w:val="both"/>
    </w:pPr>
  </w:style>
  <w:style w:type="paragraph" w:styleId="Heading1">
    <w:name w:val="heading 1"/>
    <w:basedOn w:val="Normal"/>
    <w:next w:val="Normal"/>
    <w:link w:val="Heading1Char"/>
    <w:qFormat/>
    <w:rsid w:val="00997BF1"/>
    <w:pPr>
      <w:keepNext/>
      <w:outlineLvl w:val="0"/>
    </w:pPr>
    <w:rPr>
      <w:rFonts w:asciiTheme="majorHAnsi" w:eastAsiaTheme="majorEastAsia" w:hAnsiTheme="majorHAnsi" w:cstheme="majorBidi"/>
      <w:sz w:val="24"/>
      <w:szCs w:val="24"/>
    </w:rPr>
  </w:style>
  <w:style w:type="paragraph" w:styleId="Heading2">
    <w:name w:val="heading 2"/>
    <w:basedOn w:val="Normal"/>
    <w:next w:val="Normal"/>
    <w:link w:val="Heading2Char"/>
    <w:qFormat/>
    <w:rsid w:val="00997BF1"/>
    <w:pPr>
      <w:keepNext/>
      <w:outlineLvl w:val="1"/>
    </w:pPr>
    <w:rPr>
      <w:rFonts w:ascii="Arial" w:eastAsia="MS Gothic" w:hAnsi="Arial" w:cs="Times New Roman"/>
      <w:szCs w:val="24"/>
    </w:rPr>
  </w:style>
  <w:style w:type="paragraph" w:styleId="Heading3">
    <w:name w:val="heading 3"/>
    <w:basedOn w:val="Normal"/>
    <w:next w:val="Normal"/>
    <w:link w:val="Heading3Char"/>
    <w:semiHidden/>
    <w:unhideWhenUsed/>
    <w:qFormat/>
    <w:rsid w:val="00997BF1"/>
    <w:pPr>
      <w:keepNext/>
      <w:ind w:leftChars="400" w:left="400"/>
      <w:outlineLvl w:val="2"/>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es">
    <w:name w:val="Addresses"/>
    <w:basedOn w:val="Normal"/>
    <w:rsid w:val="00280756"/>
    <w:pPr>
      <w:widowControl/>
      <w:jc w:val="left"/>
    </w:pPr>
    <w:rPr>
      <w:rFonts w:ascii="Times New Roman" w:eastAsia="MS Mincho" w:hAnsi="Times New Roman" w:cs="Times New Roman"/>
      <w:kern w:val="0"/>
      <w:sz w:val="24"/>
      <w:szCs w:val="24"/>
    </w:rPr>
  </w:style>
  <w:style w:type="character" w:styleId="Hyperlink">
    <w:name w:val="Hyperlink"/>
    <w:basedOn w:val="DefaultParagraphFont"/>
    <w:unhideWhenUsed/>
    <w:rsid w:val="00997BF1"/>
    <w:rPr>
      <w:color w:val="0000FF" w:themeColor="hyperlink"/>
      <w:u w:val="single"/>
    </w:rPr>
  </w:style>
  <w:style w:type="paragraph" w:styleId="BalloonText">
    <w:name w:val="Balloon Text"/>
    <w:basedOn w:val="Normal"/>
    <w:link w:val="BalloonTextChar"/>
    <w:semiHidden/>
    <w:unhideWhenUsed/>
    <w:rsid w:val="00997BF1"/>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semiHidden/>
    <w:rsid w:val="00FE6FC4"/>
    <w:rPr>
      <w:rFonts w:asciiTheme="majorHAnsi" w:eastAsiaTheme="majorEastAsia" w:hAnsiTheme="majorHAnsi" w:cstheme="majorBidi"/>
      <w:sz w:val="18"/>
      <w:szCs w:val="18"/>
    </w:rPr>
  </w:style>
  <w:style w:type="paragraph" w:styleId="EndnoteText">
    <w:name w:val="endnote text"/>
    <w:basedOn w:val="Normal"/>
    <w:link w:val="EndnoteTextChar"/>
    <w:unhideWhenUsed/>
    <w:rsid w:val="00997BF1"/>
    <w:pPr>
      <w:snapToGrid w:val="0"/>
      <w:jc w:val="left"/>
    </w:pPr>
  </w:style>
  <w:style w:type="character" w:customStyle="1" w:styleId="EndnoteTextChar">
    <w:name w:val="Endnote Text Char"/>
    <w:basedOn w:val="DefaultParagraphFont"/>
    <w:link w:val="EndnoteText"/>
    <w:rsid w:val="003418CE"/>
  </w:style>
  <w:style w:type="character" w:styleId="EndnoteReference">
    <w:name w:val="endnote reference"/>
    <w:basedOn w:val="DefaultParagraphFont"/>
    <w:unhideWhenUsed/>
    <w:rsid w:val="00997BF1"/>
    <w:rPr>
      <w:vertAlign w:val="superscript"/>
    </w:rPr>
  </w:style>
  <w:style w:type="character" w:styleId="PlaceholderText">
    <w:name w:val="Placeholder Text"/>
    <w:basedOn w:val="DefaultParagraphFont"/>
    <w:uiPriority w:val="99"/>
    <w:semiHidden/>
    <w:rsid w:val="00EC0040"/>
    <w:rPr>
      <w:color w:val="808080"/>
    </w:rPr>
  </w:style>
  <w:style w:type="paragraph" w:styleId="Header">
    <w:name w:val="header"/>
    <w:basedOn w:val="Normal"/>
    <w:link w:val="HeaderChar"/>
    <w:unhideWhenUsed/>
    <w:rsid w:val="00997BF1"/>
    <w:pPr>
      <w:tabs>
        <w:tab w:val="center" w:pos="4252"/>
        <w:tab w:val="right" w:pos="8504"/>
      </w:tabs>
      <w:snapToGrid w:val="0"/>
    </w:pPr>
  </w:style>
  <w:style w:type="character" w:customStyle="1" w:styleId="HeaderChar">
    <w:name w:val="Header Char"/>
    <w:basedOn w:val="DefaultParagraphFont"/>
    <w:link w:val="Header"/>
    <w:rsid w:val="003D5EEE"/>
  </w:style>
  <w:style w:type="paragraph" w:styleId="Footer">
    <w:name w:val="footer"/>
    <w:basedOn w:val="Normal"/>
    <w:link w:val="FooterChar"/>
    <w:uiPriority w:val="99"/>
    <w:unhideWhenUsed/>
    <w:rsid w:val="00997BF1"/>
    <w:pPr>
      <w:tabs>
        <w:tab w:val="center" w:pos="4252"/>
        <w:tab w:val="right" w:pos="8504"/>
      </w:tabs>
      <w:snapToGrid w:val="0"/>
    </w:pPr>
  </w:style>
  <w:style w:type="character" w:customStyle="1" w:styleId="FooterChar">
    <w:name w:val="Footer Char"/>
    <w:basedOn w:val="DefaultParagraphFont"/>
    <w:link w:val="Footer"/>
    <w:uiPriority w:val="99"/>
    <w:rsid w:val="003D5EEE"/>
  </w:style>
  <w:style w:type="table" w:styleId="TableGrid">
    <w:name w:val="Table Grid"/>
    <w:basedOn w:val="TableNormal"/>
    <w:uiPriority w:val="39"/>
    <w:rsid w:val="008F5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7BF1"/>
    <w:rPr>
      <w:sz w:val="18"/>
      <w:szCs w:val="18"/>
    </w:rPr>
  </w:style>
  <w:style w:type="paragraph" w:styleId="CommentText">
    <w:name w:val="annotation text"/>
    <w:basedOn w:val="Normal"/>
    <w:link w:val="CommentTextChar"/>
    <w:uiPriority w:val="99"/>
    <w:unhideWhenUsed/>
    <w:rsid w:val="00997BF1"/>
    <w:pPr>
      <w:jc w:val="left"/>
    </w:pPr>
  </w:style>
  <w:style w:type="character" w:customStyle="1" w:styleId="CommentTextChar">
    <w:name w:val="Comment Text Char"/>
    <w:basedOn w:val="DefaultParagraphFont"/>
    <w:link w:val="CommentText"/>
    <w:uiPriority w:val="99"/>
    <w:rsid w:val="00893F44"/>
  </w:style>
  <w:style w:type="paragraph" w:styleId="CommentSubject">
    <w:name w:val="annotation subject"/>
    <w:basedOn w:val="CommentText"/>
    <w:next w:val="CommentText"/>
    <w:link w:val="CommentSubjectChar"/>
    <w:semiHidden/>
    <w:unhideWhenUsed/>
    <w:rsid w:val="00997BF1"/>
    <w:rPr>
      <w:b/>
      <w:bCs/>
    </w:rPr>
  </w:style>
  <w:style w:type="character" w:customStyle="1" w:styleId="CommentSubjectChar">
    <w:name w:val="Comment Subject Char"/>
    <w:basedOn w:val="CommentTextChar"/>
    <w:link w:val="CommentSubject"/>
    <w:semiHidden/>
    <w:rsid w:val="00893F44"/>
    <w:rPr>
      <w:b/>
      <w:bCs/>
    </w:rPr>
  </w:style>
  <w:style w:type="paragraph" w:styleId="FootnoteText">
    <w:name w:val="footnote text"/>
    <w:basedOn w:val="Normal"/>
    <w:link w:val="FootnoteTextChar"/>
    <w:uiPriority w:val="99"/>
    <w:unhideWhenUsed/>
    <w:rsid w:val="00D14B7F"/>
    <w:pPr>
      <w:snapToGrid w:val="0"/>
      <w:jc w:val="left"/>
    </w:pPr>
  </w:style>
  <w:style w:type="character" w:customStyle="1" w:styleId="FootnoteTextChar">
    <w:name w:val="Footnote Text Char"/>
    <w:basedOn w:val="DefaultParagraphFont"/>
    <w:link w:val="FootnoteText"/>
    <w:uiPriority w:val="99"/>
    <w:rsid w:val="00D14B7F"/>
  </w:style>
  <w:style w:type="character" w:styleId="FootnoteReference">
    <w:name w:val="footnote reference"/>
    <w:basedOn w:val="DefaultParagraphFont"/>
    <w:uiPriority w:val="99"/>
    <w:unhideWhenUsed/>
    <w:rsid w:val="00D14B7F"/>
    <w:rPr>
      <w:vertAlign w:val="superscript"/>
    </w:rPr>
  </w:style>
  <w:style w:type="paragraph" w:styleId="Revision">
    <w:name w:val="Revision"/>
    <w:hidden/>
    <w:uiPriority w:val="99"/>
    <w:semiHidden/>
    <w:rsid w:val="007C67A1"/>
  </w:style>
  <w:style w:type="paragraph" w:styleId="ListParagraph">
    <w:name w:val="List Paragraph"/>
    <w:basedOn w:val="Normal"/>
    <w:uiPriority w:val="34"/>
    <w:qFormat/>
    <w:rsid w:val="00997BF1"/>
    <w:pPr>
      <w:ind w:left="720"/>
    </w:pPr>
  </w:style>
  <w:style w:type="paragraph" w:styleId="HTMLPreformatted">
    <w:name w:val="HTML Preformatted"/>
    <w:basedOn w:val="Normal"/>
    <w:link w:val="HTMLPreformattedChar"/>
    <w:uiPriority w:val="99"/>
    <w:semiHidden/>
    <w:unhideWhenUsed/>
    <w:rsid w:val="00606771"/>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06771"/>
    <w:rPr>
      <w:rFonts w:ascii="Courier New" w:hAnsi="Courier New" w:cs="Courier New"/>
      <w:sz w:val="20"/>
      <w:szCs w:val="20"/>
    </w:rPr>
  </w:style>
  <w:style w:type="character" w:styleId="Emphasis">
    <w:name w:val="Emphasis"/>
    <w:basedOn w:val="DefaultParagraphFont"/>
    <w:uiPriority w:val="20"/>
    <w:qFormat/>
    <w:rsid w:val="000E7448"/>
    <w:rPr>
      <w:i/>
      <w:iCs/>
    </w:rPr>
  </w:style>
  <w:style w:type="character" w:styleId="LineNumber">
    <w:name w:val="line number"/>
    <w:basedOn w:val="DefaultParagraphFont"/>
    <w:uiPriority w:val="99"/>
    <w:semiHidden/>
    <w:unhideWhenUsed/>
    <w:rsid w:val="00E05DA9"/>
  </w:style>
  <w:style w:type="character" w:customStyle="1" w:styleId="Heading1Char">
    <w:name w:val="Heading 1 Char"/>
    <w:basedOn w:val="DefaultParagraphFont"/>
    <w:link w:val="Heading1"/>
    <w:rsid w:val="00997BF1"/>
    <w:rPr>
      <w:rFonts w:asciiTheme="majorHAnsi" w:eastAsiaTheme="majorEastAsia" w:hAnsiTheme="majorHAnsi" w:cstheme="majorBidi"/>
      <w:sz w:val="24"/>
      <w:szCs w:val="24"/>
    </w:rPr>
  </w:style>
  <w:style w:type="character" w:customStyle="1" w:styleId="Heading2Char">
    <w:name w:val="Heading 2 Char"/>
    <w:basedOn w:val="DefaultParagraphFont"/>
    <w:link w:val="Heading2"/>
    <w:rsid w:val="00997BF1"/>
    <w:rPr>
      <w:rFonts w:ascii="Arial" w:eastAsia="MS Gothic" w:hAnsi="Arial" w:cs="Times New Roman"/>
      <w:szCs w:val="24"/>
    </w:rPr>
  </w:style>
  <w:style w:type="character" w:customStyle="1" w:styleId="Heading3Char">
    <w:name w:val="Heading 3 Char"/>
    <w:basedOn w:val="DefaultParagraphFont"/>
    <w:link w:val="Heading3"/>
    <w:semiHidden/>
    <w:rsid w:val="00997BF1"/>
    <w:rPr>
      <w:rFonts w:asciiTheme="majorHAnsi" w:eastAsiaTheme="majorEastAsia" w:hAnsiTheme="majorHAnsi" w:cstheme="majorBidi"/>
      <w:szCs w:val="24"/>
    </w:rPr>
  </w:style>
  <w:style w:type="paragraph" w:styleId="Caption">
    <w:name w:val="caption"/>
    <w:basedOn w:val="Normal"/>
    <w:next w:val="Normal"/>
    <w:qFormat/>
    <w:rsid w:val="00997BF1"/>
    <w:rPr>
      <w:rFonts w:ascii="Times New Roman" w:eastAsia="MS Gothic" w:hAnsi="Times New Roman" w:cs="Times New Roman"/>
      <w:b/>
      <w:bCs/>
      <w:sz w:val="20"/>
      <w:szCs w:val="21"/>
    </w:rPr>
  </w:style>
  <w:style w:type="character" w:styleId="HTMLTypewriter">
    <w:name w:val="HTML Typewriter"/>
    <w:basedOn w:val="DefaultParagraphFont"/>
    <w:rsid w:val="00997BF1"/>
    <w:rPr>
      <w:rFonts w:ascii="MS Gothic" w:eastAsia="MS Gothic" w:hAnsi="MS Gothic" w:cs="MS Gothic"/>
      <w:sz w:val="24"/>
      <w:szCs w:val="24"/>
    </w:rPr>
  </w:style>
  <w:style w:type="character" w:customStyle="1" w:styleId="wordlink">
    <w:name w:val="wordlink"/>
    <w:basedOn w:val="DefaultParagraphFont"/>
    <w:rsid w:val="00997BF1"/>
  </w:style>
  <w:style w:type="character" w:styleId="PageNumber">
    <w:name w:val="page number"/>
    <w:basedOn w:val="DefaultParagraphFont"/>
    <w:rsid w:val="00997BF1"/>
  </w:style>
  <w:style w:type="paragraph" w:styleId="ListBullet">
    <w:name w:val="List Bullet"/>
    <w:basedOn w:val="Normal"/>
    <w:rsid w:val="00997BF1"/>
    <w:pPr>
      <w:numPr>
        <w:numId w:val="3"/>
      </w:numPr>
      <w:contextualSpacing/>
    </w:pPr>
    <w:rPr>
      <w:rFonts w:ascii="Century" w:eastAsia="MS Mincho" w:hAnsi="Century" w:cs="Times New Roman"/>
      <w:szCs w:val="24"/>
    </w:rPr>
  </w:style>
  <w:style w:type="character" w:customStyle="1" w:styleId="identifier-type">
    <w:name w:val="identifier-type"/>
    <w:basedOn w:val="DefaultParagraphFont"/>
    <w:rsid w:val="00997BF1"/>
  </w:style>
  <w:style w:type="character" w:customStyle="1" w:styleId="midashi">
    <w:name w:val="midashi"/>
    <w:basedOn w:val="DefaultParagraphFont"/>
    <w:rsid w:val="00997BF1"/>
  </w:style>
  <w:style w:type="paragraph" w:customStyle="1" w:styleId="TAMainText">
    <w:name w:val="TA_Main_Text"/>
    <w:basedOn w:val="Normal"/>
    <w:rsid w:val="00997BF1"/>
    <w:pPr>
      <w:widowControl/>
      <w:spacing w:line="480" w:lineRule="auto"/>
      <w:ind w:firstLine="202"/>
    </w:pPr>
    <w:rPr>
      <w:rFonts w:ascii="Times" w:hAnsi="Times" w:cs="Times New Roman"/>
      <w:kern w:val="0"/>
      <w:sz w:val="24"/>
      <w:szCs w:val="20"/>
      <w:lang w:eastAsia="en-US"/>
    </w:rPr>
  </w:style>
  <w:style w:type="paragraph" w:styleId="BodyTextIndent">
    <w:name w:val="Body Text Indent"/>
    <w:basedOn w:val="Normal"/>
    <w:link w:val="BodyTextIndentChar"/>
    <w:rsid w:val="00997BF1"/>
    <w:pPr>
      <w:ind w:firstLineChars="200" w:firstLine="480"/>
    </w:pPr>
    <w:rPr>
      <w:rFonts w:ascii="Times New Roman" w:eastAsia="MS Mincho" w:hAnsi="Times New Roman" w:cs="Times New Roman"/>
      <w:sz w:val="24"/>
      <w:szCs w:val="24"/>
    </w:rPr>
  </w:style>
  <w:style w:type="character" w:customStyle="1" w:styleId="BodyTextIndentChar">
    <w:name w:val="Body Text Indent Char"/>
    <w:basedOn w:val="DefaultParagraphFont"/>
    <w:link w:val="BodyTextIndent"/>
    <w:rsid w:val="00997BF1"/>
    <w:rPr>
      <w:rFonts w:ascii="Times New Roman" w:eastAsia="MS Mincho" w:hAnsi="Times New Roman" w:cs="Times New Roman"/>
      <w:sz w:val="24"/>
      <w:szCs w:val="24"/>
    </w:rPr>
  </w:style>
  <w:style w:type="paragraph" w:styleId="BodyText2">
    <w:name w:val="Body Text 2"/>
    <w:basedOn w:val="Normal"/>
    <w:link w:val="BodyText2Char"/>
    <w:rsid w:val="00997BF1"/>
    <w:pPr>
      <w:spacing w:line="480" w:lineRule="auto"/>
    </w:pPr>
    <w:rPr>
      <w:rFonts w:ascii="Century" w:eastAsia="MS Mincho" w:hAnsi="Century" w:cs="Times New Roman"/>
      <w:szCs w:val="24"/>
    </w:rPr>
  </w:style>
  <w:style w:type="character" w:customStyle="1" w:styleId="BodyText2Char">
    <w:name w:val="Body Text 2 Char"/>
    <w:basedOn w:val="DefaultParagraphFont"/>
    <w:link w:val="BodyText2"/>
    <w:rsid w:val="00997BF1"/>
    <w:rPr>
      <w:rFonts w:ascii="Century" w:eastAsia="MS Mincho" w:hAnsi="Century" w:cs="Times New Roman"/>
      <w:szCs w:val="24"/>
    </w:rPr>
  </w:style>
  <w:style w:type="table" w:customStyle="1" w:styleId="61">
    <w:name w:val="一覧 (表) 6 カラフル1"/>
    <w:basedOn w:val="TableNormal"/>
    <w:uiPriority w:val="51"/>
    <w:rsid w:val="00997BF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
    <w:name w:val="一覧 (表) 21"/>
    <w:basedOn w:val="TableNormal"/>
    <w:uiPriority w:val="47"/>
    <w:rsid w:val="00997BF1"/>
    <w:rPr>
      <w:rFonts w:ascii="Century" w:eastAsia="MS Mincho" w:hAnsi="Century" w:cs="Times New Roman"/>
      <w:kern w:val="0"/>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5725">
      <w:bodyDiv w:val="1"/>
      <w:marLeft w:val="0"/>
      <w:marRight w:val="0"/>
      <w:marTop w:val="0"/>
      <w:marBottom w:val="0"/>
      <w:divBdr>
        <w:top w:val="none" w:sz="0" w:space="0" w:color="auto"/>
        <w:left w:val="none" w:sz="0" w:space="0" w:color="auto"/>
        <w:bottom w:val="none" w:sz="0" w:space="0" w:color="auto"/>
        <w:right w:val="none" w:sz="0" w:space="0" w:color="auto"/>
      </w:divBdr>
    </w:div>
    <w:div w:id="51269802">
      <w:bodyDiv w:val="1"/>
      <w:marLeft w:val="0"/>
      <w:marRight w:val="0"/>
      <w:marTop w:val="0"/>
      <w:marBottom w:val="0"/>
      <w:divBdr>
        <w:top w:val="none" w:sz="0" w:space="0" w:color="auto"/>
        <w:left w:val="none" w:sz="0" w:space="0" w:color="auto"/>
        <w:bottom w:val="none" w:sz="0" w:space="0" w:color="auto"/>
        <w:right w:val="none" w:sz="0" w:space="0" w:color="auto"/>
      </w:divBdr>
    </w:div>
    <w:div w:id="61374319">
      <w:bodyDiv w:val="1"/>
      <w:marLeft w:val="0"/>
      <w:marRight w:val="0"/>
      <w:marTop w:val="0"/>
      <w:marBottom w:val="0"/>
      <w:divBdr>
        <w:top w:val="none" w:sz="0" w:space="0" w:color="auto"/>
        <w:left w:val="none" w:sz="0" w:space="0" w:color="auto"/>
        <w:bottom w:val="none" w:sz="0" w:space="0" w:color="auto"/>
        <w:right w:val="none" w:sz="0" w:space="0" w:color="auto"/>
      </w:divBdr>
    </w:div>
    <w:div w:id="65417622">
      <w:bodyDiv w:val="1"/>
      <w:marLeft w:val="0"/>
      <w:marRight w:val="0"/>
      <w:marTop w:val="0"/>
      <w:marBottom w:val="0"/>
      <w:divBdr>
        <w:top w:val="none" w:sz="0" w:space="0" w:color="auto"/>
        <w:left w:val="none" w:sz="0" w:space="0" w:color="auto"/>
        <w:bottom w:val="none" w:sz="0" w:space="0" w:color="auto"/>
        <w:right w:val="none" w:sz="0" w:space="0" w:color="auto"/>
      </w:divBdr>
    </w:div>
    <w:div w:id="76441886">
      <w:bodyDiv w:val="1"/>
      <w:marLeft w:val="0"/>
      <w:marRight w:val="0"/>
      <w:marTop w:val="0"/>
      <w:marBottom w:val="0"/>
      <w:divBdr>
        <w:top w:val="none" w:sz="0" w:space="0" w:color="auto"/>
        <w:left w:val="none" w:sz="0" w:space="0" w:color="auto"/>
        <w:bottom w:val="none" w:sz="0" w:space="0" w:color="auto"/>
        <w:right w:val="none" w:sz="0" w:space="0" w:color="auto"/>
      </w:divBdr>
    </w:div>
    <w:div w:id="88897023">
      <w:bodyDiv w:val="1"/>
      <w:marLeft w:val="0"/>
      <w:marRight w:val="0"/>
      <w:marTop w:val="0"/>
      <w:marBottom w:val="0"/>
      <w:divBdr>
        <w:top w:val="none" w:sz="0" w:space="0" w:color="auto"/>
        <w:left w:val="none" w:sz="0" w:space="0" w:color="auto"/>
        <w:bottom w:val="none" w:sz="0" w:space="0" w:color="auto"/>
        <w:right w:val="none" w:sz="0" w:space="0" w:color="auto"/>
      </w:divBdr>
    </w:div>
    <w:div w:id="114712186">
      <w:bodyDiv w:val="1"/>
      <w:marLeft w:val="0"/>
      <w:marRight w:val="0"/>
      <w:marTop w:val="0"/>
      <w:marBottom w:val="0"/>
      <w:divBdr>
        <w:top w:val="none" w:sz="0" w:space="0" w:color="auto"/>
        <w:left w:val="none" w:sz="0" w:space="0" w:color="auto"/>
        <w:bottom w:val="none" w:sz="0" w:space="0" w:color="auto"/>
        <w:right w:val="none" w:sz="0" w:space="0" w:color="auto"/>
      </w:divBdr>
    </w:div>
    <w:div w:id="114755877">
      <w:bodyDiv w:val="1"/>
      <w:marLeft w:val="0"/>
      <w:marRight w:val="0"/>
      <w:marTop w:val="0"/>
      <w:marBottom w:val="0"/>
      <w:divBdr>
        <w:top w:val="none" w:sz="0" w:space="0" w:color="auto"/>
        <w:left w:val="none" w:sz="0" w:space="0" w:color="auto"/>
        <w:bottom w:val="none" w:sz="0" w:space="0" w:color="auto"/>
        <w:right w:val="none" w:sz="0" w:space="0" w:color="auto"/>
      </w:divBdr>
    </w:div>
    <w:div w:id="119301760">
      <w:bodyDiv w:val="1"/>
      <w:marLeft w:val="0"/>
      <w:marRight w:val="0"/>
      <w:marTop w:val="0"/>
      <w:marBottom w:val="0"/>
      <w:divBdr>
        <w:top w:val="none" w:sz="0" w:space="0" w:color="auto"/>
        <w:left w:val="none" w:sz="0" w:space="0" w:color="auto"/>
        <w:bottom w:val="none" w:sz="0" w:space="0" w:color="auto"/>
        <w:right w:val="none" w:sz="0" w:space="0" w:color="auto"/>
      </w:divBdr>
    </w:div>
    <w:div w:id="154880976">
      <w:bodyDiv w:val="1"/>
      <w:marLeft w:val="0"/>
      <w:marRight w:val="0"/>
      <w:marTop w:val="0"/>
      <w:marBottom w:val="0"/>
      <w:divBdr>
        <w:top w:val="none" w:sz="0" w:space="0" w:color="auto"/>
        <w:left w:val="none" w:sz="0" w:space="0" w:color="auto"/>
        <w:bottom w:val="none" w:sz="0" w:space="0" w:color="auto"/>
        <w:right w:val="none" w:sz="0" w:space="0" w:color="auto"/>
      </w:divBdr>
    </w:div>
    <w:div w:id="181863062">
      <w:bodyDiv w:val="1"/>
      <w:marLeft w:val="0"/>
      <w:marRight w:val="0"/>
      <w:marTop w:val="0"/>
      <w:marBottom w:val="0"/>
      <w:divBdr>
        <w:top w:val="none" w:sz="0" w:space="0" w:color="auto"/>
        <w:left w:val="none" w:sz="0" w:space="0" w:color="auto"/>
        <w:bottom w:val="none" w:sz="0" w:space="0" w:color="auto"/>
        <w:right w:val="none" w:sz="0" w:space="0" w:color="auto"/>
      </w:divBdr>
    </w:div>
    <w:div w:id="209079260">
      <w:bodyDiv w:val="1"/>
      <w:marLeft w:val="0"/>
      <w:marRight w:val="0"/>
      <w:marTop w:val="0"/>
      <w:marBottom w:val="0"/>
      <w:divBdr>
        <w:top w:val="none" w:sz="0" w:space="0" w:color="auto"/>
        <w:left w:val="none" w:sz="0" w:space="0" w:color="auto"/>
        <w:bottom w:val="none" w:sz="0" w:space="0" w:color="auto"/>
        <w:right w:val="none" w:sz="0" w:space="0" w:color="auto"/>
      </w:divBdr>
    </w:div>
    <w:div w:id="227762354">
      <w:bodyDiv w:val="1"/>
      <w:marLeft w:val="0"/>
      <w:marRight w:val="0"/>
      <w:marTop w:val="0"/>
      <w:marBottom w:val="0"/>
      <w:divBdr>
        <w:top w:val="none" w:sz="0" w:space="0" w:color="auto"/>
        <w:left w:val="none" w:sz="0" w:space="0" w:color="auto"/>
        <w:bottom w:val="none" w:sz="0" w:space="0" w:color="auto"/>
        <w:right w:val="none" w:sz="0" w:space="0" w:color="auto"/>
      </w:divBdr>
    </w:div>
    <w:div w:id="252591214">
      <w:bodyDiv w:val="1"/>
      <w:marLeft w:val="0"/>
      <w:marRight w:val="0"/>
      <w:marTop w:val="0"/>
      <w:marBottom w:val="0"/>
      <w:divBdr>
        <w:top w:val="none" w:sz="0" w:space="0" w:color="auto"/>
        <w:left w:val="none" w:sz="0" w:space="0" w:color="auto"/>
        <w:bottom w:val="none" w:sz="0" w:space="0" w:color="auto"/>
        <w:right w:val="none" w:sz="0" w:space="0" w:color="auto"/>
      </w:divBdr>
    </w:div>
    <w:div w:id="301270343">
      <w:bodyDiv w:val="1"/>
      <w:marLeft w:val="0"/>
      <w:marRight w:val="0"/>
      <w:marTop w:val="0"/>
      <w:marBottom w:val="0"/>
      <w:divBdr>
        <w:top w:val="none" w:sz="0" w:space="0" w:color="auto"/>
        <w:left w:val="none" w:sz="0" w:space="0" w:color="auto"/>
        <w:bottom w:val="none" w:sz="0" w:space="0" w:color="auto"/>
        <w:right w:val="none" w:sz="0" w:space="0" w:color="auto"/>
      </w:divBdr>
    </w:div>
    <w:div w:id="304818777">
      <w:bodyDiv w:val="1"/>
      <w:marLeft w:val="0"/>
      <w:marRight w:val="0"/>
      <w:marTop w:val="0"/>
      <w:marBottom w:val="0"/>
      <w:divBdr>
        <w:top w:val="none" w:sz="0" w:space="0" w:color="auto"/>
        <w:left w:val="none" w:sz="0" w:space="0" w:color="auto"/>
        <w:bottom w:val="none" w:sz="0" w:space="0" w:color="auto"/>
        <w:right w:val="none" w:sz="0" w:space="0" w:color="auto"/>
      </w:divBdr>
    </w:div>
    <w:div w:id="306663126">
      <w:bodyDiv w:val="1"/>
      <w:marLeft w:val="0"/>
      <w:marRight w:val="0"/>
      <w:marTop w:val="0"/>
      <w:marBottom w:val="0"/>
      <w:divBdr>
        <w:top w:val="none" w:sz="0" w:space="0" w:color="auto"/>
        <w:left w:val="none" w:sz="0" w:space="0" w:color="auto"/>
        <w:bottom w:val="none" w:sz="0" w:space="0" w:color="auto"/>
        <w:right w:val="none" w:sz="0" w:space="0" w:color="auto"/>
      </w:divBdr>
    </w:div>
    <w:div w:id="318964968">
      <w:bodyDiv w:val="1"/>
      <w:marLeft w:val="0"/>
      <w:marRight w:val="0"/>
      <w:marTop w:val="0"/>
      <w:marBottom w:val="0"/>
      <w:divBdr>
        <w:top w:val="none" w:sz="0" w:space="0" w:color="auto"/>
        <w:left w:val="none" w:sz="0" w:space="0" w:color="auto"/>
        <w:bottom w:val="none" w:sz="0" w:space="0" w:color="auto"/>
        <w:right w:val="none" w:sz="0" w:space="0" w:color="auto"/>
      </w:divBdr>
    </w:div>
    <w:div w:id="323321299">
      <w:bodyDiv w:val="1"/>
      <w:marLeft w:val="0"/>
      <w:marRight w:val="0"/>
      <w:marTop w:val="0"/>
      <w:marBottom w:val="0"/>
      <w:divBdr>
        <w:top w:val="none" w:sz="0" w:space="0" w:color="auto"/>
        <w:left w:val="none" w:sz="0" w:space="0" w:color="auto"/>
        <w:bottom w:val="none" w:sz="0" w:space="0" w:color="auto"/>
        <w:right w:val="none" w:sz="0" w:space="0" w:color="auto"/>
      </w:divBdr>
    </w:div>
    <w:div w:id="336426468">
      <w:bodyDiv w:val="1"/>
      <w:marLeft w:val="0"/>
      <w:marRight w:val="0"/>
      <w:marTop w:val="0"/>
      <w:marBottom w:val="0"/>
      <w:divBdr>
        <w:top w:val="none" w:sz="0" w:space="0" w:color="auto"/>
        <w:left w:val="none" w:sz="0" w:space="0" w:color="auto"/>
        <w:bottom w:val="none" w:sz="0" w:space="0" w:color="auto"/>
        <w:right w:val="none" w:sz="0" w:space="0" w:color="auto"/>
      </w:divBdr>
    </w:div>
    <w:div w:id="340351091">
      <w:bodyDiv w:val="1"/>
      <w:marLeft w:val="0"/>
      <w:marRight w:val="0"/>
      <w:marTop w:val="0"/>
      <w:marBottom w:val="0"/>
      <w:divBdr>
        <w:top w:val="none" w:sz="0" w:space="0" w:color="auto"/>
        <w:left w:val="none" w:sz="0" w:space="0" w:color="auto"/>
        <w:bottom w:val="none" w:sz="0" w:space="0" w:color="auto"/>
        <w:right w:val="none" w:sz="0" w:space="0" w:color="auto"/>
      </w:divBdr>
    </w:div>
    <w:div w:id="376977055">
      <w:bodyDiv w:val="1"/>
      <w:marLeft w:val="0"/>
      <w:marRight w:val="0"/>
      <w:marTop w:val="0"/>
      <w:marBottom w:val="0"/>
      <w:divBdr>
        <w:top w:val="none" w:sz="0" w:space="0" w:color="auto"/>
        <w:left w:val="none" w:sz="0" w:space="0" w:color="auto"/>
        <w:bottom w:val="none" w:sz="0" w:space="0" w:color="auto"/>
        <w:right w:val="none" w:sz="0" w:space="0" w:color="auto"/>
      </w:divBdr>
    </w:div>
    <w:div w:id="377823279">
      <w:bodyDiv w:val="1"/>
      <w:marLeft w:val="0"/>
      <w:marRight w:val="0"/>
      <w:marTop w:val="0"/>
      <w:marBottom w:val="0"/>
      <w:divBdr>
        <w:top w:val="none" w:sz="0" w:space="0" w:color="auto"/>
        <w:left w:val="none" w:sz="0" w:space="0" w:color="auto"/>
        <w:bottom w:val="none" w:sz="0" w:space="0" w:color="auto"/>
        <w:right w:val="none" w:sz="0" w:space="0" w:color="auto"/>
      </w:divBdr>
    </w:div>
    <w:div w:id="400907182">
      <w:bodyDiv w:val="1"/>
      <w:marLeft w:val="0"/>
      <w:marRight w:val="0"/>
      <w:marTop w:val="0"/>
      <w:marBottom w:val="0"/>
      <w:divBdr>
        <w:top w:val="none" w:sz="0" w:space="0" w:color="auto"/>
        <w:left w:val="none" w:sz="0" w:space="0" w:color="auto"/>
        <w:bottom w:val="none" w:sz="0" w:space="0" w:color="auto"/>
        <w:right w:val="none" w:sz="0" w:space="0" w:color="auto"/>
      </w:divBdr>
    </w:div>
    <w:div w:id="408238730">
      <w:bodyDiv w:val="1"/>
      <w:marLeft w:val="0"/>
      <w:marRight w:val="0"/>
      <w:marTop w:val="0"/>
      <w:marBottom w:val="0"/>
      <w:divBdr>
        <w:top w:val="none" w:sz="0" w:space="0" w:color="auto"/>
        <w:left w:val="none" w:sz="0" w:space="0" w:color="auto"/>
        <w:bottom w:val="none" w:sz="0" w:space="0" w:color="auto"/>
        <w:right w:val="none" w:sz="0" w:space="0" w:color="auto"/>
      </w:divBdr>
    </w:div>
    <w:div w:id="417487552">
      <w:bodyDiv w:val="1"/>
      <w:marLeft w:val="0"/>
      <w:marRight w:val="0"/>
      <w:marTop w:val="0"/>
      <w:marBottom w:val="0"/>
      <w:divBdr>
        <w:top w:val="none" w:sz="0" w:space="0" w:color="auto"/>
        <w:left w:val="none" w:sz="0" w:space="0" w:color="auto"/>
        <w:bottom w:val="none" w:sz="0" w:space="0" w:color="auto"/>
        <w:right w:val="none" w:sz="0" w:space="0" w:color="auto"/>
      </w:divBdr>
    </w:div>
    <w:div w:id="435253545">
      <w:bodyDiv w:val="1"/>
      <w:marLeft w:val="0"/>
      <w:marRight w:val="0"/>
      <w:marTop w:val="0"/>
      <w:marBottom w:val="0"/>
      <w:divBdr>
        <w:top w:val="none" w:sz="0" w:space="0" w:color="auto"/>
        <w:left w:val="none" w:sz="0" w:space="0" w:color="auto"/>
        <w:bottom w:val="none" w:sz="0" w:space="0" w:color="auto"/>
        <w:right w:val="none" w:sz="0" w:space="0" w:color="auto"/>
      </w:divBdr>
      <w:divsChild>
        <w:div w:id="536234070">
          <w:marLeft w:val="0"/>
          <w:marRight w:val="0"/>
          <w:marTop w:val="0"/>
          <w:marBottom w:val="0"/>
          <w:divBdr>
            <w:top w:val="none" w:sz="0" w:space="0" w:color="auto"/>
            <w:left w:val="none" w:sz="0" w:space="0" w:color="auto"/>
            <w:bottom w:val="none" w:sz="0" w:space="0" w:color="auto"/>
            <w:right w:val="none" w:sz="0" w:space="0" w:color="auto"/>
          </w:divBdr>
        </w:div>
        <w:div w:id="636028744">
          <w:marLeft w:val="0"/>
          <w:marRight w:val="0"/>
          <w:marTop w:val="0"/>
          <w:marBottom w:val="0"/>
          <w:divBdr>
            <w:top w:val="none" w:sz="0" w:space="0" w:color="auto"/>
            <w:left w:val="none" w:sz="0" w:space="0" w:color="auto"/>
            <w:bottom w:val="none" w:sz="0" w:space="0" w:color="auto"/>
            <w:right w:val="none" w:sz="0" w:space="0" w:color="auto"/>
          </w:divBdr>
        </w:div>
        <w:div w:id="648629825">
          <w:marLeft w:val="0"/>
          <w:marRight w:val="0"/>
          <w:marTop w:val="0"/>
          <w:marBottom w:val="0"/>
          <w:divBdr>
            <w:top w:val="none" w:sz="0" w:space="0" w:color="auto"/>
            <w:left w:val="none" w:sz="0" w:space="0" w:color="auto"/>
            <w:bottom w:val="none" w:sz="0" w:space="0" w:color="auto"/>
            <w:right w:val="none" w:sz="0" w:space="0" w:color="auto"/>
          </w:divBdr>
        </w:div>
        <w:div w:id="853302753">
          <w:marLeft w:val="0"/>
          <w:marRight w:val="0"/>
          <w:marTop w:val="0"/>
          <w:marBottom w:val="0"/>
          <w:divBdr>
            <w:top w:val="none" w:sz="0" w:space="0" w:color="auto"/>
            <w:left w:val="none" w:sz="0" w:space="0" w:color="auto"/>
            <w:bottom w:val="none" w:sz="0" w:space="0" w:color="auto"/>
            <w:right w:val="none" w:sz="0" w:space="0" w:color="auto"/>
          </w:divBdr>
        </w:div>
        <w:div w:id="1333417032">
          <w:marLeft w:val="0"/>
          <w:marRight w:val="0"/>
          <w:marTop w:val="0"/>
          <w:marBottom w:val="0"/>
          <w:divBdr>
            <w:top w:val="none" w:sz="0" w:space="0" w:color="auto"/>
            <w:left w:val="none" w:sz="0" w:space="0" w:color="auto"/>
            <w:bottom w:val="none" w:sz="0" w:space="0" w:color="auto"/>
            <w:right w:val="none" w:sz="0" w:space="0" w:color="auto"/>
          </w:divBdr>
        </w:div>
        <w:div w:id="1611088305">
          <w:marLeft w:val="0"/>
          <w:marRight w:val="0"/>
          <w:marTop w:val="0"/>
          <w:marBottom w:val="0"/>
          <w:divBdr>
            <w:top w:val="none" w:sz="0" w:space="0" w:color="auto"/>
            <w:left w:val="none" w:sz="0" w:space="0" w:color="auto"/>
            <w:bottom w:val="none" w:sz="0" w:space="0" w:color="auto"/>
            <w:right w:val="none" w:sz="0" w:space="0" w:color="auto"/>
          </w:divBdr>
        </w:div>
        <w:div w:id="1886674084">
          <w:marLeft w:val="0"/>
          <w:marRight w:val="0"/>
          <w:marTop w:val="0"/>
          <w:marBottom w:val="0"/>
          <w:divBdr>
            <w:top w:val="none" w:sz="0" w:space="0" w:color="auto"/>
            <w:left w:val="none" w:sz="0" w:space="0" w:color="auto"/>
            <w:bottom w:val="none" w:sz="0" w:space="0" w:color="auto"/>
            <w:right w:val="none" w:sz="0" w:space="0" w:color="auto"/>
          </w:divBdr>
        </w:div>
      </w:divsChild>
    </w:div>
    <w:div w:id="508716864">
      <w:bodyDiv w:val="1"/>
      <w:marLeft w:val="0"/>
      <w:marRight w:val="0"/>
      <w:marTop w:val="0"/>
      <w:marBottom w:val="0"/>
      <w:divBdr>
        <w:top w:val="none" w:sz="0" w:space="0" w:color="auto"/>
        <w:left w:val="none" w:sz="0" w:space="0" w:color="auto"/>
        <w:bottom w:val="none" w:sz="0" w:space="0" w:color="auto"/>
        <w:right w:val="none" w:sz="0" w:space="0" w:color="auto"/>
      </w:divBdr>
    </w:div>
    <w:div w:id="536045444">
      <w:bodyDiv w:val="1"/>
      <w:marLeft w:val="0"/>
      <w:marRight w:val="0"/>
      <w:marTop w:val="0"/>
      <w:marBottom w:val="0"/>
      <w:divBdr>
        <w:top w:val="none" w:sz="0" w:space="0" w:color="auto"/>
        <w:left w:val="none" w:sz="0" w:space="0" w:color="auto"/>
        <w:bottom w:val="none" w:sz="0" w:space="0" w:color="auto"/>
        <w:right w:val="none" w:sz="0" w:space="0" w:color="auto"/>
      </w:divBdr>
      <w:divsChild>
        <w:div w:id="1208028822">
          <w:marLeft w:val="0"/>
          <w:marRight w:val="0"/>
          <w:marTop w:val="0"/>
          <w:marBottom w:val="0"/>
          <w:divBdr>
            <w:top w:val="none" w:sz="0" w:space="0" w:color="auto"/>
            <w:left w:val="none" w:sz="0" w:space="0" w:color="auto"/>
            <w:bottom w:val="none" w:sz="0" w:space="0" w:color="auto"/>
            <w:right w:val="none" w:sz="0" w:space="0" w:color="auto"/>
          </w:divBdr>
        </w:div>
      </w:divsChild>
    </w:div>
    <w:div w:id="554925158">
      <w:bodyDiv w:val="1"/>
      <w:marLeft w:val="0"/>
      <w:marRight w:val="0"/>
      <w:marTop w:val="0"/>
      <w:marBottom w:val="0"/>
      <w:divBdr>
        <w:top w:val="none" w:sz="0" w:space="0" w:color="auto"/>
        <w:left w:val="none" w:sz="0" w:space="0" w:color="auto"/>
        <w:bottom w:val="none" w:sz="0" w:space="0" w:color="auto"/>
        <w:right w:val="none" w:sz="0" w:space="0" w:color="auto"/>
      </w:divBdr>
      <w:divsChild>
        <w:div w:id="1829440187">
          <w:marLeft w:val="0"/>
          <w:marRight w:val="0"/>
          <w:marTop w:val="0"/>
          <w:marBottom w:val="0"/>
          <w:divBdr>
            <w:top w:val="none" w:sz="0" w:space="0" w:color="auto"/>
            <w:left w:val="none" w:sz="0" w:space="0" w:color="auto"/>
            <w:bottom w:val="none" w:sz="0" w:space="0" w:color="auto"/>
            <w:right w:val="none" w:sz="0" w:space="0" w:color="auto"/>
          </w:divBdr>
        </w:div>
        <w:div w:id="956984249">
          <w:marLeft w:val="0"/>
          <w:marRight w:val="0"/>
          <w:marTop w:val="0"/>
          <w:marBottom w:val="0"/>
          <w:divBdr>
            <w:top w:val="none" w:sz="0" w:space="0" w:color="auto"/>
            <w:left w:val="none" w:sz="0" w:space="0" w:color="auto"/>
            <w:bottom w:val="none" w:sz="0" w:space="0" w:color="auto"/>
            <w:right w:val="none" w:sz="0" w:space="0" w:color="auto"/>
          </w:divBdr>
        </w:div>
        <w:div w:id="850535501">
          <w:marLeft w:val="0"/>
          <w:marRight w:val="0"/>
          <w:marTop w:val="0"/>
          <w:marBottom w:val="0"/>
          <w:divBdr>
            <w:top w:val="none" w:sz="0" w:space="0" w:color="auto"/>
            <w:left w:val="none" w:sz="0" w:space="0" w:color="auto"/>
            <w:bottom w:val="none" w:sz="0" w:space="0" w:color="auto"/>
            <w:right w:val="none" w:sz="0" w:space="0" w:color="auto"/>
          </w:divBdr>
        </w:div>
        <w:div w:id="879822893">
          <w:marLeft w:val="0"/>
          <w:marRight w:val="0"/>
          <w:marTop w:val="0"/>
          <w:marBottom w:val="0"/>
          <w:divBdr>
            <w:top w:val="none" w:sz="0" w:space="0" w:color="auto"/>
            <w:left w:val="none" w:sz="0" w:space="0" w:color="auto"/>
            <w:bottom w:val="none" w:sz="0" w:space="0" w:color="auto"/>
            <w:right w:val="none" w:sz="0" w:space="0" w:color="auto"/>
          </w:divBdr>
        </w:div>
      </w:divsChild>
    </w:div>
    <w:div w:id="567226910">
      <w:bodyDiv w:val="1"/>
      <w:marLeft w:val="0"/>
      <w:marRight w:val="0"/>
      <w:marTop w:val="0"/>
      <w:marBottom w:val="0"/>
      <w:divBdr>
        <w:top w:val="none" w:sz="0" w:space="0" w:color="auto"/>
        <w:left w:val="none" w:sz="0" w:space="0" w:color="auto"/>
        <w:bottom w:val="none" w:sz="0" w:space="0" w:color="auto"/>
        <w:right w:val="none" w:sz="0" w:space="0" w:color="auto"/>
      </w:divBdr>
    </w:div>
    <w:div w:id="585190685">
      <w:bodyDiv w:val="1"/>
      <w:marLeft w:val="0"/>
      <w:marRight w:val="0"/>
      <w:marTop w:val="0"/>
      <w:marBottom w:val="0"/>
      <w:divBdr>
        <w:top w:val="none" w:sz="0" w:space="0" w:color="auto"/>
        <w:left w:val="none" w:sz="0" w:space="0" w:color="auto"/>
        <w:bottom w:val="none" w:sz="0" w:space="0" w:color="auto"/>
        <w:right w:val="none" w:sz="0" w:space="0" w:color="auto"/>
      </w:divBdr>
    </w:div>
    <w:div w:id="646127605">
      <w:bodyDiv w:val="1"/>
      <w:marLeft w:val="0"/>
      <w:marRight w:val="0"/>
      <w:marTop w:val="0"/>
      <w:marBottom w:val="0"/>
      <w:divBdr>
        <w:top w:val="none" w:sz="0" w:space="0" w:color="auto"/>
        <w:left w:val="none" w:sz="0" w:space="0" w:color="auto"/>
        <w:bottom w:val="none" w:sz="0" w:space="0" w:color="auto"/>
        <w:right w:val="none" w:sz="0" w:space="0" w:color="auto"/>
      </w:divBdr>
    </w:div>
    <w:div w:id="679505900">
      <w:bodyDiv w:val="1"/>
      <w:marLeft w:val="0"/>
      <w:marRight w:val="0"/>
      <w:marTop w:val="0"/>
      <w:marBottom w:val="0"/>
      <w:divBdr>
        <w:top w:val="none" w:sz="0" w:space="0" w:color="auto"/>
        <w:left w:val="none" w:sz="0" w:space="0" w:color="auto"/>
        <w:bottom w:val="none" w:sz="0" w:space="0" w:color="auto"/>
        <w:right w:val="none" w:sz="0" w:space="0" w:color="auto"/>
      </w:divBdr>
    </w:div>
    <w:div w:id="680009941">
      <w:bodyDiv w:val="1"/>
      <w:marLeft w:val="0"/>
      <w:marRight w:val="0"/>
      <w:marTop w:val="0"/>
      <w:marBottom w:val="0"/>
      <w:divBdr>
        <w:top w:val="none" w:sz="0" w:space="0" w:color="auto"/>
        <w:left w:val="none" w:sz="0" w:space="0" w:color="auto"/>
        <w:bottom w:val="none" w:sz="0" w:space="0" w:color="auto"/>
        <w:right w:val="none" w:sz="0" w:space="0" w:color="auto"/>
      </w:divBdr>
      <w:divsChild>
        <w:div w:id="279529848">
          <w:marLeft w:val="0"/>
          <w:marRight w:val="0"/>
          <w:marTop w:val="0"/>
          <w:marBottom w:val="0"/>
          <w:divBdr>
            <w:top w:val="none" w:sz="0" w:space="0" w:color="auto"/>
            <w:left w:val="none" w:sz="0" w:space="0" w:color="auto"/>
            <w:bottom w:val="none" w:sz="0" w:space="0" w:color="auto"/>
            <w:right w:val="none" w:sz="0" w:space="0" w:color="auto"/>
          </w:divBdr>
        </w:div>
        <w:div w:id="657149475">
          <w:marLeft w:val="0"/>
          <w:marRight w:val="0"/>
          <w:marTop w:val="0"/>
          <w:marBottom w:val="0"/>
          <w:divBdr>
            <w:top w:val="none" w:sz="0" w:space="0" w:color="auto"/>
            <w:left w:val="none" w:sz="0" w:space="0" w:color="auto"/>
            <w:bottom w:val="none" w:sz="0" w:space="0" w:color="auto"/>
            <w:right w:val="none" w:sz="0" w:space="0" w:color="auto"/>
          </w:divBdr>
        </w:div>
        <w:div w:id="666829607">
          <w:marLeft w:val="0"/>
          <w:marRight w:val="0"/>
          <w:marTop w:val="0"/>
          <w:marBottom w:val="0"/>
          <w:divBdr>
            <w:top w:val="none" w:sz="0" w:space="0" w:color="auto"/>
            <w:left w:val="none" w:sz="0" w:space="0" w:color="auto"/>
            <w:bottom w:val="none" w:sz="0" w:space="0" w:color="auto"/>
            <w:right w:val="none" w:sz="0" w:space="0" w:color="auto"/>
          </w:divBdr>
        </w:div>
        <w:div w:id="1283804900">
          <w:marLeft w:val="0"/>
          <w:marRight w:val="0"/>
          <w:marTop w:val="0"/>
          <w:marBottom w:val="0"/>
          <w:divBdr>
            <w:top w:val="none" w:sz="0" w:space="0" w:color="auto"/>
            <w:left w:val="none" w:sz="0" w:space="0" w:color="auto"/>
            <w:bottom w:val="none" w:sz="0" w:space="0" w:color="auto"/>
            <w:right w:val="none" w:sz="0" w:space="0" w:color="auto"/>
          </w:divBdr>
        </w:div>
        <w:div w:id="1306163070">
          <w:marLeft w:val="0"/>
          <w:marRight w:val="0"/>
          <w:marTop w:val="0"/>
          <w:marBottom w:val="0"/>
          <w:divBdr>
            <w:top w:val="none" w:sz="0" w:space="0" w:color="auto"/>
            <w:left w:val="none" w:sz="0" w:space="0" w:color="auto"/>
            <w:bottom w:val="none" w:sz="0" w:space="0" w:color="auto"/>
            <w:right w:val="none" w:sz="0" w:space="0" w:color="auto"/>
          </w:divBdr>
        </w:div>
        <w:div w:id="1375928731">
          <w:marLeft w:val="0"/>
          <w:marRight w:val="0"/>
          <w:marTop w:val="0"/>
          <w:marBottom w:val="0"/>
          <w:divBdr>
            <w:top w:val="none" w:sz="0" w:space="0" w:color="auto"/>
            <w:left w:val="none" w:sz="0" w:space="0" w:color="auto"/>
            <w:bottom w:val="none" w:sz="0" w:space="0" w:color="auto"/>
            <w:right w:val="none" w:sz="0" w:space="0" w:color="auto"/>
          </w:divBdr>
        </w:div>
        <w:div w:id="1534463676">
          <w:marLeft w:val="0"/>
          <w:marRight w:val="0"/>
          <w:marTop w:val="0"/>
          <w:marBottom w:val="0"/>
          <w:divBdr>
            <w:top w:val="none" w:sz="0" w:space="0" w:color="auto"/>
            <w:left w:val="none" w:sz="0" w:space="0" w:color="auto"/>
            <w:bottom w:val="none" w:sz="0" w:space="0" w:color="auto"/>
            <w:right w:val="none" w:sz="0" w:space="0" w:color="auto"/>
          </w:divBdr>
        </w:div>
        <w:div w:id="1697585549">
          <w:marLeft w:val="0"/>
          <w:marRight w:val="0"/>
          <w:marTop w:val="0"/>
          <w:marBottom w:val="0"/>
          <w:divBdr>
            <w:top w:val="none" w:sz="0" w:space="0" w:color="auto"/>
            <w:left w:val="none" w:sz="0" w:space="0" w:color="auto"/>
            <w:bottom w:val="none" w:sz="0" w:space="0" w:color="auto"/>
            <w:right w:val="none" w:sz="0" w:space="0" w:color="auto"/>
          </w:divBdr>
        </w:div>
        <w:div w:id="1913008248">
          <w:marLeft w:val="0"/>
          <w:marRight w:val="0"/>
          <w:marTop w:val="0"/>
          <w:marBottom w:val="0"/>
          <w:divBdr>
            <w:top w:val="none" w:sz="0" w:space="0" w:color="auto"/>
            <w:left w:val="none" w:sz="0" w:space="0" w:color="auto"/>
            <w:bottom w:val="none" w:sz="0" w:space="0" w:color="auto"/>
            <w:right w:val="none" w:sz="0" w:space="0" w:color="auto"/>
          </w:divBdr>
        </w:div>
        <w:div w:id="2057969505">
          <w:marLeft w:val="0"/>
          <w:marRight w:val="0"/>
          <w:marTop w:val="0"/>
          <w:marBottom w:val="0"/>
          <w:divBdr>
            <w:top w:val="none" w:sz="0" w:space="0" w:color="auto"/>
            <w:left w:val="none" w:sz="0" w:space="0" w:color="auto"/>
            <w:bottom w:val="none" w:sz="0" w:space="0" w:color="auto"/>
            <w:right w:val="none" w:sz="0" w:space="0" w:color="auto"/>
          </w:divBdr>
        </w:div>
      </w:divsChild>
    </w:div>
    <w:div w:id="680815381">
      <w:bodyDiv w:val="1"/>
      <w:marLeft w:val="0"/>
      <w:marRight w:val="0"/>
      <w:marTop w:val="0"/>
      <w:marBottom w:val="0"/>
      <w:divBdr>
        <w:top w:val="none" w:sz="0" w:space="0" w:color="auto"/>
        <w:left w:val="none" w:sz="0" w:space="0" w:color="auto"/>
        <w:bottom w:val="none" w:sz="0" w:space="0" w:color="auto"/>
        <w:right w:val="none" w:sz="0" w:space="0" w:color="auto"/>
      </w:divBdr>
    </w:div>
    <w:div w:id="702248446">
      <w:bodyDiv w:val="1"/>
      <w:marLeft w:val="0"/>
      <w:marRight w:val="0"/>
      <w:marTop w:val="0"/>
      <w:marBottom w:val="0"/>
      <w:divBdr>
        <w:top w:val="none" w:sz="0" w:space="0" w:color="auto"/>
        <w:left w:val="none" w:sz="0" w:space="0" w:color="auto"/>
        <w:bottom w:val="none" w:sz="0" w:space="0" w:color="auto"/>
        <w:right w:val="none" w:sz="0" w:space="0" w:color="auto"/>
      </w:divBdr>
    </w:div>
    <w:div w:id="721827483">
      <w:bodyDiv w:val="1"/>
      <w:marLeft w:val="0"/>
      <w:marRight w:val="0"/>
      <w:marTop w:val="0"/>
      <w:marBottom w:val="0"/>
      <w:divBdr>
        <w:top w:val="none" w:sz="0" w:space="0" w:color="auto"/>
        <w:left w:val="none" w:sz="0" w:space="0" w:color="auto"/>
        <w:bottom w:val="none" w:sz="0" w:space="0" w:color="auto"/>
        <w:right w:val="none" w:sz="0" w:space="0" w:color="auto"/>
      </w:divBdr>
    </w:div>
    <w:div w:id="769858185">
      <w:bodyDiv w:val="1"/>
      <w:marLeft w:val="0"/>
      <w:marRight w:val="0"/>
      <w:marTop w:val="0"/>
      <w:marBottom w:val="0"/>
      <w:divBdr>
        <w:top w:val="none" w:sz="0" w:space="0" w:color="auto"/>
        <w:left w:val="none" w:sz="0" w:space="0" w:color="auto"/>
        <w:bottom w:val="none" w:sz="0" w:space="0" w:color="auto"/>
        <w:right w:val="none" w:sz="0" w:space="0" w:color="auto"/>
      </w:divBdr>
      <w:divsChild>
        <w:div w:id="75589350">
          <w:marLeft w:val="0"/>
          <w:marRight w:val="0"/>
          <w:marTop w:val="0"/>
          <w:marBottom w:val="0"/>
          <w:divBdr>
            <w:top w:val="none" w:sz="0" w:space="0" w:color="auto"/>
            <w:left w:val="none" w:sz="0" w:space="0" w:color="auto"/>
            <w:bottom w:val="none" w:sz="0" w:space="0" w:color="auto"/>
            <w:right w:val="none" w:sz="0" w:space="0" w:color="auto"/>
          </w:divBdr>
        </w:div>
        <w:div w:id="625963208">
          <w:marLeft w:val="0"/>
          <w:marRight w:val="0"/>
          <w:marTop w:val="0"/>
          <w:marBottom w:val="0"/>
          <w:divBdr>
            <w:top w:val="none" w:sz="0" w:space="0" w:color="auto"/>
            <w:left w:val="none" w:sz="0" w:space="0" w:color="auto"/>
            <w:bottom w:val="none" w:sz="0" w:space="0" w:color="auto"/>
            <w:right w:val="none" w:sz="0" w:space="0" w:color="auto"/>
          </w:divBdr>
        </w:div>
        <w:div w:id="803625256">
          <w:marLeft w:val="0"/>
          <w:marRight w:val="0"/>
          <w:marTop w:val="0"/>
          <w:marBottom w:val="0"/>
          <w:divBdr>
            <w:top w:val="none" w:sz="0" w:space="0" w:color="auto"/>
            <w:left w:val="none" w:sz="0" w:space="0" w:color="auto"/>
            <w:bottom w:val="none" w:sz="0" w:space="0" w:color="auto"/>
            <w:right w:val="none" w:sz="0" w:space="0" w:color="auto"/>
          </w:divBdr>
        </w:div>
        <w:div w:id="1002438856">
          <w:marLeft w:val="0"/>
          <w:marRight w:val="0"/>
          <w:marTop w:val="0"/>
          <w:marBottom w:val="0"/>
          <w:divBdr>
            <w:top w:val="none" w:sz="0" w:space="0" w:color="auto"/>
            <w:left w:val="none" w:sz="0" w:space="0" w:color="auto"/>
            <w:bottom w:val="none" w:sz="0" w:space="0" w:color="auto"/>
            <w:right w:val="none" w:sz="0" w:space="0" w:color="auto"/>
          </w:divBdr>
        </w:div>
        <w:div w:id="1445687213">
          <w:marLeft w:val="0"/>
          <w:marRight w:val="0"/>
          <w:marTop w:val="0"/>
          <w:marBottom w:val="0"/>
          <w:divBdr>
            <w:top w:val="none" w:sz="0" w:space="0" w:color="auto"/>
            <w:left w:val="none" w:sz="0" w:space="0" w:color="auto"/>
            <w:bottom w:val="none" w:sz="0" w:space="0" w:color="auto"/>
            <w:right w:val="none" w:sz="0" w:space="0" w:color="auto"/>
          </w:divBdr>
        </w:div>
        <w:div w:id="1527408285">
          <w:marLeft w:val="0"/>
          <w:marRight w:val="0"/>
          <w:marTop w:val="0"/>
          <w:marBottom w:val="0"/>
          <w:divBdr>
            <w:top w:val="none" w:sz="0" w:space="0" w:color="auto"/>
            <w:left w:val="none" w:sz="0" w:space="0" w:color="auto"/>
            <w:bottom w:val="none" w:sz="0" w:space="0" w:color="auto"/>
            <w:right w:val="none" w:sz="0" w:space="0" w:color="auto"/>
          </w:divBdr>
        </w:div>
        <w:div w:id="1543398729">
          <w:marLeft w:val="0"/>
          <w:marRight w:val="0"/>
          <w:marTop w:val="0"/>
          <w:marBottom w:val="0"/>
          <w:divBdr>
            <w:top w:val="none" w:sz="0" w:space="0" w:color="auto"/>
            <w:left w:val="none" w:sz="0" w:space="0" w:color="auto"/>
            <w:bottom w:val="none" w:sz="0" w:space="0" w:color="auto"/>
            <w:right w:val="none" w:sz="0" w:space="0" w:color="auto"/>
          </w:divBdr>
        </w:div>
        <w:div w:id="1605914442">
          <w:marLeft w:val="0"/>
          <w:marRight w:val="0"/>
          <w:marTop w:val="0"/>
          <w:marBottom w:val="0"/>
          <w:divBdr>
            <w:top w:val="none" w:sz="0" w:space="0" w:color="auto"/>
            <w:left w:val="none" w:sz="0" w:space="0" w:color="auto"/>
            <w:bottom w:val="none" w:sz="0" w:space="0" w:color="auto"/>
            <w:right w:val="none" w:sz="0" w:space="0" w:color="auto"/>
          </w:divBdr>
        </w:div>
        <w:div w:id="1652902666">
          <w:marLeft w:val="0"/>
          <w:marRight w:val="0"/>
          <w:marTop w:val="0"/>
          <w:marBottom w:val="0"/>
          <w:divBdr>
            <w:top w:val="none" w:sz="0" w:space="0" w:color="auto"/>
            <w:left w:val="none" w:sz="0" w:space="0" w:color="auto"/>
            <w:bottom w:val="none" w:sz="0" w:space="0" w:color="auto"/>
            <w:right w:val="none" w:sz="0" w:space="0" w:color="auto"/>
          </w:divBdr>
        </w:div>
        <w:div w:id="1671180144">
          <w:marLeft w:val="0"/>
          <w:marRight w:val="0"/>
          <w:marTop w:val="0"/>
          <w:marBottom w:val="0"/>
          <w:divBdr>
            <w:top w:val="none" w:sz="0" w:space="0" w:color="auto"/>
            <w:left w:val="none" w:sz="0" w:space="0" w:color="auto"/>
            <w:bottom w:val="none" w:sz="0" w:space="0" w:color="auto"/>
            <w:right w:val="none" w:sz="0" w:space="0" w:color="auto"/>
          </w:divBdr>
        </w:div>
        <w:div w:id="1913000881">
          <w:marLeft w:val="0"/>
          <w:marRight w:val="0"/>
          <w:marTop w:val="0"/>
          <w:marBottom w:val="0"/>
          <w:divBdr>
            <w:top w:val="none" w:sz="0" w:space="0" w:color="auto"/>
            <w:left w:val="none" w:sz="0" w:space="0" w:color="auto"/>
            <w:bottom w:val="none" w:sz="0" w:space="0" w:color="auto"/>
            <w:right w:val="none" w:sz="0" w:space="0" w:color="auto"/>
          </w:divBdr>
        </w:div>
        <w:div w:id="1934898322">
          <w:marLeft w:val="0"/>
          <w:marRight w:val="0"/>
          <w:marTop w:val="0"/>
          <w:marBottom w:val="0"/>
          <w:divBdr>
            <w:top w:val="none" w:sz="0" w:space="0" w:color="auto"/>
            <w:left w:val="none" w:sz="0" w:space="0" w:color="auto"/>
            <w:bottom w:val="none" w:sz="0" w:space="0" w:color="auto"/>
            <w:right w:val="none" w:sz="0" w:space="0" w:color="auto"/>
          </w:divBdr>
        </w:div>
        <w:div w:id="2010061182">
          <w:marLeft w:val="0"/>
          <w:marRight w:val="0"/>
          <w:marTop w:val="0"/>
          <w:marBottom w:val="0"/>
          <w:divBdr>
            <w:top w:val="none" w:sz="0" w:space="0" w:color="auto"/>
            <w:left w:val="none" w:sz="0" w:space="0" w:color="auto"/>
            <w:bottom w:val="none" w:sz="0" w:space="0" w:color="auto"/>
            <w:right w:val="none" w:sz="0" w:space="0" w:color="auto"/>
          </w:divBdr>
        </w:div>
        <w:div w:id="2090299168">
          <w:marLeft w:val="0"/>
          <w:marRight w:val="0"/>
          <w:marTop w:val="0"/>
          <w:marBottom w:val="0"/>
          <w:divBdr>
            <w:top w:val="none" w:sz="0" w:space="0" w:color="auto"/>
            <w:left w:val="none" w:sz="0" w:space="0" w:color="auto"/>
            <w:bottom w:val="none" w:sz="0" w:space="0" w:color="auto"/>
            <w:right w:val="none" w:sz="0" w:space="0" w:color="auto"/>
          </w:divBdr>
        </w:div>
      </w:divsChild>
    </w:div>
    <w:div w:id="807552105">
      <w:bodyDiv w:val="1"/>
      <w:marLeft w:val="0"/>
      <w:marRight w:val="0"/>
      <w:marTop w:val="0"/>
      <w:marBottom w:val="0"/>
      <w:divBdr>
        <w:top w:val="none" w:sz="0" w:space="0" w:color="auto"/>
        <w:left w:val="none" w:sz="0" w:space="0" w:color="auto"/>
        <w:bottom w:val="none" w:sz="0" w:space="0" w:color="auto"/>
        <w:right w:val="none" w:sz="0" w:space="0" w:color="auto"/>
      </w:divBdr>
    </w:div>
    <w:div w:id="827593006">
      <w:bodyDiv w:val="1"/>
      <w:marLeft w:val="0"/>
      <w:marRight w:val="0"/>
      <w:marTop w:val="0"/>
      <w:marBottom w:val="0"/>
      <w:divBdr>
        <w:top w:val="none" w:sz="0" w:space="0" w:color="auto"/>
        <w:left w:val="none" w:sz="0" w:space="0" w:color="auto"/>
        <w:bottom w:val="none" w:sz="0" w:space="0" w:color="auto"/>
        <w:right w:val="none" w:sz="0" w:space="0" w:color="auto"/>
      </w:divBdr>
    </w:div>
    <w:div w:id="854811613">
      <w:bodyDiv w:val="1"/>
      <w:marLeft w:val="0"/>
      <w:marRight w:val="0"/>
      <w:marTop w:val="0"/>
      <w:marBottom w:val="0"/>
      <w:divBdr>
        <w:top w:val="none" w:sz="0" w:space="0" w:color="auto"/>
        <w:left w:val="none" w:sz="0" w:space="0" w:color="auto"/>
        <w:bottom w:val="none" w:sz="0" w:space="0" w:color="auto"/>
        <w:right w:val="none" w:sz="0" w:space="0" w:color="auto"/>
      </w:divBdr>
    </w:div>
    <w:div w:id="874579159">
      <w:bodyDiv w:val="1"/>
      <w:marLeft w:val="0"/>
      <w:marRight w:val="0"/>
      <w:marTop w:val="0"/>
      <w:marBottom w:val="0"/>
      <w:divBdr>
        <w:top w:val="none" w:sz="0" w:space="0" w:color="auto"/>
        <w:left w:val="none" w:sz="0" w:space="0" w:color="auto"/>
        <w:bottom w:val="none" w:sz="0" w:space="0" w:color="auto"/>
        <w:right w:val="none" w:sz="0" w:space="0" w:color="auto"/>
      </w:divBdr>
    </w:div>
    <w:div w:id="881595740">
      <w:bodyDiv w:val="1"/>
      <w:marLeft w:val="0"/>
      <w:marRight w:val="0"/>
      <w:marTop w:val="0"/>
      <w:marBottom w:val="0"/>
      <w:divBdr>
        <w:top w:val="none" w:sz="0" w:space="0" w:color="auto"/>
        <w:left w:val="none" w:sz="0" w:space="0" w:color="auto"/>
        <w:bottom w:val="none" w:sz="0" w:space="0" w:color="auto"/>
        <w:right w:val="none" w:sz="0" w:space="0" w:color="auto"/>
      </w:divBdr>
    </w:div>
    <w:div w:id="884681946">
      <w:bodyDiv w:val="1"/>
      <w:marLeft w:val="0"/>
      <w:marRight w:val="0"/>
      <w:marTop w:val="0"/>
      <w:marBottom w:val="0"/>
      <w:divBdr>
        <w:top w:val="none" w:sz="0" w:space="0" w:color="auto"/>
        <w:left w:val="none" w:sz="0" w:space="0" w:color="auto"/>
        <w:bottom w:val="none" w:sz="0" w:space="0" w:color="auto"/>
        <w:right w:val="none" w:sz="0" w:space="0" w:color="auto"/>
      </w:divBdr>
    </w:div>
    <w:div w:id="896208374">
      <w:bodyDiv w:val="1"/>
      <w:marLeft w:val="0"/>
      <w:marRight w:val="0"/>
      <w:marTop w:val="0"/>
      <w:marBottom w:val="0"/>
      <w:divBdr>
        <w:top w:val="none" w:sz="0" w:space="0" w:color="auto"/>
        <w:left w:val="none" w:sz="0" w:space="0" w:color="auto"/>
        <w:bottom w:val="none" w:sz="0" w:space="0" w:color="auto"/>
        <w:right w:val="none" w:sz="0" w:space="0" w:color="auto"/>
      </w:divBdr>
    </w:div>
    <w:div w:id="912088677">
      <w:bodyDiv w:val="1"/>
      <w:marLeft w:val="0"/>
      <w:marRight w:val="0"/>
      <w:marTop w:val="0"/>
      <w:marBottom w:val="0"/>
      <w:divBdr>
        <w:top w:val="none" w:sz="0" w:space="0" w:color="auto"/>
        <w:left w:val="none" w:sz="0" w:space="0" w:color="auto"/>
        <w:bottom w:val="none" w:sz="0" w:space="0" w:color="auto"/>
        <w:right w:val="none" w:sz="0" w:space="0" w:color="auto"/>
      </w:divBdr>
    </w:div>
    <w:div w:id="916324658">
      <w:bodyDiv w:val="1"/>
      <w:marLeft w:val="0"/>
      <w:marRight w:val="0"/>
      <w:marTop w:val="0"/>
      <w:marBottom w:val="0"/>
      <w:divBdr>
        <w:top w:val="none" w:sz="0" w:space="0" w:color="auto"/>
        <w:left w:val="none" w:sz="0" w:space="0" w:color="auto"/>
        <w:bottom w:val="none" w:sz="0" w:space="0" w:color="auto"/>
        <w:right w:val="none" w:sz="0" w:space="0" w:color="auto"/>
      </w:divBdr>
    </w:div>
    <w:div w:id="972368645">
      <w:bodyDiv w:val="1"/>
      <w:marLeft w:val="0"/>
      <w:marRight w:val="0"/>
      <w:marTop w:val="0"/>
      <w:marBottom w:val="0"/>
      <w:divBdr>
        <w:top w:val="none" w:sz="0" w:space="0" w:color="auto"/>
        <w:left w:val="none" w:sz="0" w:space="0" w:color="auto"/>
        <w:bottom w:val="none" w:sz="0" w:space="0" w:color="auto"/>
        <w:right w:val="none" w:sz="0" w:space="0" w:color="auto"/>
      </w:divBdr>
    </w:div>
    <w:div w:id="991907726">
      <w:bodyDiv w:val="1"/>
      <w:marLeft w:val="0"/>
      <w:marRight w:val="0"/>
      <w:marTop w:val="0"/>
      <w:marBottom w:val="0"/>
      <w:divBdr>
        <w:top w:val="none" w:sz="0" w:space="0" w:color="auto"/>
        <w:left w:val="none" w:sz="0" w:space="0" w:color="auto"/>
        <w:bottom w:val="none" w:sz="0" w:space="0" w:color="auto"/>
        <w:right w:val="none" w:sz="0" w:space="0" w:color="auto"/>
      </w:divBdr>
      <w:divsChild>
        <w:div w:id="164901593">
          <w:marLeft w:val="0"/>
          <w:marRight w:val="0"/>
          <w:marTop w:val="0"/>
          <w:marBottom w:val="0"/>
          <w:divBdr>
            <w:top w:val="none" w:sz="0" w:space="0" w:color="auto"/>
            <w:left w:val="none" w:sz="0" w:space="0" w:color="auto"/>
            <w:bottom w:val="none" w:sz="0" w:space="0" w:color="auto"/>
            <w:right w:val="none" w:sz="0" w:space="0" w:color="auto"/>
          </w:divBdr>
        </w:div>
      </w:divsChild>
    </w:div>
    <w:div w:id="1002318852">
      <w:bodyDiv w:val="1"/>
      <w:marLeft w:val="0"/>
      <w:marRight w:val="0"/>
      <w:marTop w:val="0"/>
      <w:marBottom w:val="0"/>
      <w:divBdr>
        <w:top w:val="none" w:sz="0" w:space="0" w:color="auto"/>
        <w:left w:val="none" w:sz="0" w:space="0" w:color="auto"/>
        <w:bottom w:val="none" w:sz="0" w:space="0" w:color="auto"/>
        <w:right w:val="none" w:sz="0" w:space="0" w:color="auto"/>
      </w:divBdr>
    </w:div>
    <w:div w:id="1016468959">
      <w:bodyDiv w:val="1"/>
      <w:marLeft w:val="0"/>
      <w:marRight w:val="0"/>
      <w:marTop w:val="0"/>
      <w:marBottom w:val="0"/>
      <w:divBdr>
        <w:top w:val="none" w:sz="0" w:space="0" w:color="auto"/>
        <w:left w:val="none" w:sz="0" w:space="0" w:color="auto"/>
        <w:bottom w:val="none" w:sz="0" w:space="0" w:color="auto"/>
        <w:right w:val="none" w:sz="0" w:space="0" w:color="auto"/>
      </w:divBdr>
      <w:divsChild>
        <w:div w:id="545025108">
          <w:marLeft w:val="0"/>
          <w:marRight w:val="0"/>
          <w:marTop w:val="0"/>
          <w:marBottom w:val="0"/>
          <w:divBdr>
            <w:top w:val="none" w:sz="0" w:space="0" w:color="auto"/>
            <w:left w:val="none" w:sz="0" w:space="0" w:color="auto"/>
            <w:bottom w:val="none" w:sz="0" w:space="0" w:color="auto"/>
            <w:right w:val="none" w:sz="0" w:space="0" w:color="auto"/>
          </w:divBdr>
        </w:div>
        <w:div w:id="1815558084">
          <w:marLeft w:val="0"/>
          <w:marRight w:val="0"/>
          <w:marTop w:val="0"/>
          <w:marBottom w:val="0"/>
          <w:divBdr>
            <w:top w:val="none" w:sz="0" w:space="0" w:color="auto"/>
            <w:left w:val="none" w:sz="0" w:space="0" w:color="auto"/>
            <w:bottom w:val="none" w:sz="0" w:space="0" w:color="auto"/>
            <w:right w:val="none" w:sz="0" w:space="0" w:color="auto"/>
          </w:divBdr>
        </w:div>
        <w:div w:id="1883521103">
          <w:marLeft w:val="0"/>
          <w:marRight w:val="0"/>
          <w:marTop w:val="0"/>
          <w:marBottom w:val="0"/>
          <w:divBdr>
            <w:top w:val="none" w:sz="0" w:space="0" w:color="auto"/>
            <w:left w:val="none" w:sz="0" w:space="0" w:color="auto"/>
            <w:bottom w:val="none" w:sz="0" w:space="0" w:color="auto"/>
            <w:right w:val="none" w:sz="0" w:space="0" w:color="auto"/>
          </w:divBdr>
        </w:div>
        <w:div w:id="593052168">
          <w:marLeft w:val="0"/>
          <w:marRight w:val="0"/>
          <w:marTop w:val="0"/>
          <w:marBottom w:val="0"/>
          <w:divBdr>
            <w:top w:val="none" w:sz="0" w:space="0" w:color="auto"/>
            <w:left w:val="none" w:sz="0" w:space="0" w:color="auto"/>
            <w:bottom w:val="none" w:sz="0" w:space="0" w:color="auto"/>
            <w:right w:val="none" w:sz="0" w:space="0" w:color="auto"/>
          </w:divBdr>
        </w:div>
      </w:divsChild>
    </w:div>
    <w:div w:id="1029065234">
      <w:bodyDiv w:val="1"/>
      <w:marLeft w:val="0"/>
      <w:marRight w:val="0"/>
      <w:marTop w:val="0"/>
      <w:marBottom w:val="0"/>
      <w:divBdr>
        <w:top w:val="none" w:sz="0" w:space="0" w:color="auto"/>
        <w:left w:val="none" w:sz="0" w:space="0" w:color="auto"/>
        <w:bottom w:val="none" w:sz="0" w:space="0" w:color="auto"/>
        <w:right w:val="none" w:sz="0" w:space="0" w:color="auto"/>
      </w:divBdr>
    </w:div>
    <w:div w:id="1043095296">
      <w:bodyDiv w:val="1"/>
      <w:marLeft w:val="0"/>
      <w:marRight w:val="0"/>
      <w:marTop w:val="0"/>
      <w:marBottom w:val="0"/>
      <w:divBdr>
        <w:top w:val="none" w:sz="0" w:space="0" w:color="auto"/>
        <w:left w:val="none" w:sz="0" w:space="0" w:color="auto"/>
        <w:bottom w:val="none" w:sz="0" w:space="0" w:color="auto"/>
        <w:right w:val="none" w:sz="0" w:space="0" w:color="auto"/>
      </w:divBdr>
    </w:div>
    <w:div w:id="1109012622">
      <w:bodyDiv w:val="1"/>
      <w:marLeft w:val="0"/>
      <w:marRight w:val="0"/>
      <w:marTop w:val="0"/>
      <w:marBottom w:val="0"/>
      <w:divBdr>
        <w:top w:val="none" w:sz="0" w:space="0" w:color="auto"/>
        <w:left w:val="none" w:sz="0" w:space="0" w:color="auto"/>
        <w:bottom w:val="none" w:sz="0" w:space="0" w:color="auto"/>
        <w:right w:val="none" w:sz="0" w:space="0" w:color="auto"/>
      </w:divBdr>
    </w:div>
    <w:div w:id="1154880836">
      <w:bodyDiv w:val="1"/>
      <w:marLeft w:val="0"/>
      <w:marRight w:val="0"/>
      <w:marTop w:val="0"/>
      <w:marBottom w:val="0"/>
      <w:divBdr>
        <w:top w:val="none" w:sz="0" w:space="0" w:color="auto"/>
        <w:left w:val="none" w:sz="0" w:space="0" w:color="auto"/>
        <w:bottom w:val="none" w:sz="0" w:space="0" w:color="auto"/>
        <w:right w:val="none" w:sz="0" w:space="0" w:color="auto"/>
      </w:divBdr>
    </w:div>
    <w:div w:id="1180923141">
      <w:bodyDiv w:val="1"/>
      <w:marLeft w:val="0"/>
      <w:marRight w:val="0"/>
      <w:marTop w:val="0"/>
      <w:marBottom w:val="0"/>
      <w:divBdr>
        <w:top w:val="none" w:sz="0" w:space="0" w:color="auto"/>
        <w:left w:val="none" w:sz="0" w:space="0" w:color="auto"/>
        <w:bottom w:val="none" w:sz="0" w:space="0" w:color="auto"/>
        <w:right w:val="none" w:sz="0" w:space="0" w:color="auto"/>
      </w:divBdr>
    </w:div>
    <w:div w:id="1186286945">
      <w:bodyDiv w:val="1"/>
      <w:marLeft w:val="0"/>
      <w:marRight w:val="0"/>
      <w:marTop w:val="0"/>
      <w:marBottom w:val="0"/>
      <w:divBdr>
        <w:top w:val="none" w:sz="0" w:space="0" w:color="auto"/>
        <w:left w:val="none" w:sz="0" w:space="0" w:color="auto"/>
        <w:bottom w:val="none" w:sz="0" w:space="0" w:color="auto"/>
        <w:right w:val="none" w:sz="0" w:space="0" w:color="auto"/>
      </w:divBdr>
    </w:div>
    <w:div w:id="1189222201">
      <w:bodyDiv w:val="1"/>
      <w:marLeft w:val="0"/>
      <w:marRight w:val="0"/>
      <w:marTop w:val="0"/>
      <w:marBottom w:val="0"/>
      <w:divBdr>
        <w:top w:val="none" w:sz="0" w:space="0" w:color="auto"/>
        <w:left w:val="none" w:sz="0" w:space="0" w:color="auto"/>
        <w:bottom w:val="none" w:sz="0" w:space="0" w:color="auto"/>
        <w:right w:val="none" w:sz="0" w:space="0" w:color="auto"/>
      </w:divBdr>
    </w:div>
    <w:div w:id="1197233743">
      <w:bodyDiv w:val="1"/>
      <w:marLeft w:val="0"/>
      <w:marRight w:val="0"/>
      <w:marTop w:val="0"/>
      <w:marBottom w:val="0"/>
      <w:divBdr>
        <w:top w:val="none" w:sz="0" w:space="0" w:color="auto"/>
        <w:left w:val="none" w:sz="0" w:space="0" w:color="auto"/>
        <w:bottom w:val="none" w:sz="0" w:space="0" w:color="auto"/>
        <w:right w:val="none" w:sz="0" w:space="0" w:color="auto"/>
      </w:divBdr>
    </w:div>
    <w:div w:id="1245916557">
      <w:bodyDiv w:val="1"/>
      <w:marLeft w:val="0"/>
      <w:marRight w:val="0"/>
      <w:marTop w:val="0"/>
      <w:marBottom w:val="0"/>
      <w:divBdr>
        <w:top w:val="none" w:sz="0" w:space="0" w:color="auto"/>
        <w:left w:val="none" w:sz="0" w:space="0" w:color="auto"/>
        <w:bottom w:val="none" w:sz="0" w:space="0" w:color="auto"/>
        <w:right w:val="none" w:sz="0" w:space="0" w:color="auto"/>
      </w:divBdr>
    </w:div>
    <w:div w:id="1288972081">
      <w:bodyDiv w:val="1"/>
      <w:marLeft w:val="0"/>
      <w:marRight w:val="0"/>
      <w:marTop w:val="0"/>
      <w:marBottom w:val="0"/>
      <w:divBdr>
        <w:top w:val="none" w:sz="0" w:space="0" w:color="auto"/>
        <w:left w:val="none" w:sz="0" w:space="0" w:color="auto"/>
        <w:bottom w:val="none" w:sz="0" w:space="0" w:color="auto"/>
        <w:right w:val="none" w:sz="0" w:space="0" w:color="auto"/>
      </w:divBdr>
    </w:div>
    <w:div w:id="1291859977">
      <w:bodyDiv w:val="1"/>
      <w:marLeft w:val="0"/>
      <w:marRight w:val="0"/>
      <w:marTop w:val="0"/>
      <w:marBottom w:val="0"/>
      <w:divBdr>
        <w:top w:val="none" w:sz="0" w:space="0" w:color="auto"/>
        <w:left w:val="none" w:sz="0" w:space="0" w:color="auto"/>
        <w:bottom w:val="none" w:sz="0" w:space="0" w:color="auto"/>
        <w:right w:val="none" w:sz="0" w:space="0" w:color="auto"/>
      </w:divBdr>
    </w:div>
    <w:div w:id="1292443023">
      <w:bodyDiv w:val="1"/>
      <w:marLeft w:val="0"/>
      <w:marRight w:val="0"/>
      <w:marTop w:val="0"/>
      <w:marBottom w:val="0"/>
      <w:divBdr>
        <w:top w:val="none" w:sz="0" w:space="0" w:color="auto"/>
        <w:left w:val="none" w:sz="0" w:space="0" w:color="auto"/>
        <w:bottom w:val="none" w:sz="0" w:space="0" w:color="auto"/>
        <w:right w:val="none" w:sz="0" w:space="0" w:color="auto"/>
      </w:divBdr>
    </w:div>
    <w:div w:id="1294095290">
      <w:bodyDiv w:val="1"/>
      <w:marLeft w:val="0"/>
      <w:marRight w:val="0"/>
      <w:marTop w:val="0"/>
      <w:marBottom w:val="0"/>
      <w:divBdr>
        <w:top w:val="none" w:sz="0" w:space="0" w:color="auto"/>
        <w:left w:val="none" w:sz="0" w:space="0" w:color="auto"/>
        <w:bottom w:val="none" w:sz="0" w:space="0" w:color="auto"/>
        <w:right w:val="none" w:sz="0" w:space="0" w:color="auto"/>
      </w:divBdr>
    </w:div>
    <w:div w:id="1302688629">
      <w:bodyDiv w:val="1"/>
      <w:marLeft w:val="0"/>
      <w:marRight w:val="0"/>
      <w:marTop w:val="0"/>
      <w:marBottom w:val="0"/>
      <w:divBdr>
        <w:top w:val="none" w:sz="0" w:space="0" w:color="auto"/>
        <w:left w:val="none" w:sz="0" w:space="0" w:color="auto"/>
        <w:bottom w:val="none" w:sz="0" w:space="0" w:color="auto"/>
        <w:right w:val="none" w:sz="0" w:space="0" w:color="auto"/>
      </w:divBdr>
    </w:div>
    <w:div w:id="1313874817">
      <w:bodyDiv w:val="1"/>
      <w:marLeft w:val="0"/>
      <w:marRight w:val="0"/>
      <w:marTop w:val="0"/>
      <w:marBottom w:val="0"/>
      <w:divBdr>
        <w:top w:val="none" w:sz="0" w:space="0" w:color="auto"/>
        <w:left w:val="none" w:sz="0" w:space="0" w:color="auto"/>
        <w:bottom w:val="none" w:sz="0" w:space="0" w:color="auto"/>
        <w:right w:val="none" w:sz="0" w:space="0" w:color="auto"/>
      </w:divBdr>
    </w:div>
    <w:div w:id="1326472181">
      <w:bodyDiv w:val="1"/>
      <w:marLeft w:val="0"/>
      <w:marRight w:val="0"/>
      <w:marTop w:val="0"/>
      <w:marBottom w:val="0"/>
      <w:divBdr>
        <w:top w:val="none" w:sz="0" w:space="0" w:color="auto"/>
        <w:left w:val="none" w:sz="0" w:space="0" w:color="auto"/>
        <w:bottom w:val="none" w:sz="0" w:space="0" w:color="auto"/>
        <w:right w:val="none" w:sz="0" w:space="0" w:color="auto"/>
      </w:divBdr>
    </w:div>
    <w:div w:id="1337461427">
      <w:bodyDiv w:val="1"/>
      <w:marLeft w:val="0"/>
      <w:marRight w:val="0"/>
      <w:marTop w:val="0"/>
      <w:marBottom w:val="0"/>
      <w:divBdr>
        <w:top w:val="none" w:sz="0" w:space="0" w:color="auto"/>
        <w:left w:val="none" w:sz="0" w:space="0" w:color="auto"/>
        <w:bottom w:val="none" w:sz="0" w:space="0" w:color="auto"/>
        <w:right w:val="none" w:sz="0" w:space="0" w:color="auto"/>
      </w:divBdr>
    </w:div>
    <w:div w:id="1339306267">
      <w:bodyDiv w:val="1"/>
      <w:marLeft w:val="0"/>
      <w:marRight w:val="0"/>
      <w:marTop w:val="0"/>
      <w:marBottom w:val="0"/>
      <w:divBdr>
        <w:top w:val="none" w:sz="0" w:space="0" w:color="auto"/>
        <w:left w:val="none" w:sz="0" w:space="0" w:color="auto"/>
        <w:bottom w:val="none" w:sz="0" w:space="0" w:color="auto"/>
        <w:right w:val="none" w:sz="0" w:space="0" w:color="auto"/>
      </w:divBdr>
    </w:div>
    <w:div w:id="1365860398">
      <w:bodyDiv w:val="1"/>
      <w:marLeft w:val="0"/>
      <w:marRight w:val="0"/>
      <w:marTop w:val="0"/>
      <w:marBottom w:val="0"/>
      <w:divBdr>
        <w:top w:val="none" w:sz="0" w:space="0" w:color="auto"/>
        <w:left w:val="none" w:sz="0" w:space="0" w:color="auto"/>
        <w:bottom w:val="none" w:sz="0" w:space="0" w:color="auto"/>
        <w:right w:val="none" w:sz="0" w:space="0" w:color="auto"/>
      </w:divBdr>
    </w:div>
    <w:div w:id="1442918396">
      <w:bodyDiv w:val="1"/>
      <w:marLeft w:val="0"/>
      <w:marRight w:val="0"/>
      <w:marTop w:val="0"/>
      <w:marBottom w:val="0"/>
      <w:divBdr>
        <w:top w:val="none" w:sz="0" w:space="0" w:color="auto"/>
        <w:left w:val="none" w:sz="0" w:space="0" w:color="auto"/>
        <w:bottom w:val="none" w:sz="0" w:space="0" w:color="auto"/>
        <w:right w:val="none" w:sz="0" w:space="0" w:color="auto"/>
      </w:divBdr>
      <w:divsChild>
        <w:div w:id="1473332324">
          <w:marLeft w:val="0"/>
          <w:marRight w:val="0"/>
          <w:marTop w:val="0"/>
          <w:marBottom w:val="0"/>
          <w:divBdr>
            <w:top w:val="none" w:sz="0" w:space="0" w:color="auto"/>
            <w:left w:val="none" w:sz="0" w:space="0" w:color="auto"/>
            <w:bottom w:val="none" w:sz="0" w:space="0" w:color="auto"/>
            <w:right w:val="none" w:sz="0" w:space="0" w:color="auto"/>
          </w:divBdr>
        </w:div>
      </w:divsChild>
    </w:div>
    <w:div w:id="1464616366">
      <w:bodyDiv w:val="1"/>
      <w:marLeft w:val="0"/>
      <w:marRight w:val="0"/>
      <w:marTop w:val="0"/>
      <w:marBottom w:val="0"/>
      <w:divBdr>
        <w:top w:val="none" w:sz="0" w:space="0" w:color="auto"/>
        <w:left w:val="none" w:sz="0" w:space="0" w:color="auto"/>
        <w:bottom w:val="none" w:sz="0" w:space="0" w:color="auto"/>
        <w:right w:val="none" w:sz="0" w:space="0" w:color="auto"/>
      </w:divBdr>
    </w:div>
    <w:div w:id="1465273000">
      <w:bodyDiv w:val="1"/>
      <w:marLeft w:val="0"/>
      <w:marRight w:val="0"/>
      <w:marTop w:val="0"/>
      <w:marBottom w:val="0"/>
      <w:divBdr>
        <w:top w:val="none" w:sz="0" w:space="0" w:color="auto"/>
        <w:left w:val="none" w:sz="0" w:space="0" w:color="auto"/>
        <w:bottom w:val="none" w:sz="0" w:space="0" w:color="auto"/>
        <w:right w:val="none" w:sz="0" w:space="0" w:color="auto"/>
      </w:divBdr>
    </w:div>
    <w:div w:id="1526402582">
      <w:bodyDiv w:val="1"/>
      <w:marLeft w:val="0"/>
      <w:marRight w:val="0"/>
      <w:marTop w:val="0"/>
      <w:marBottom w:val="0"/>
      <w:divBdr>
        <w:top w:val="none" w:sz="0" w:space="0" w:color="auto"/>
        <w:left w:val="none" w:sz="0" w:space="0" w:color="auto"/>
        <w:bottom w:val="none" w:sz="0" w:space="0" w:color="auto"/>
        <w:right w:val="none" w:sz="0" w:space="0" w:color="auto"/>
      </w:divBdr>
    </w:div>
    <w:div w:id="1543637429">
      <w:bodyDiv w:val="1"/>
      <w:marLeft w:val="0"/>
      <w:marRight w:val="0"/>
      <w:marTop w:val="0"/>
      <w:marBottom w:val="0"/>
      <w:divBdr>
        <w:top w:val="none" w:sz="0" w:space="0" w:color="auto"/>
        <w:left w:val="none" w:sz="0" w:space="0" w:color="auto"/>
        <w:bottom w:val="none" w:sz="0" w:space="0" w:color="auto"/>
        <w:right w:val="none" w:sz="0" w:space="0" w:color="auto"/>
      </w:divBdr>
    </w:div>
    <w:div w:id="1580863315">
      <w:bodyDiv w:val="1"/>
      <w:marLeft w:val="0"/>
      <w:marRight w:val="0"/>
      <w:marTop w:val="0"/>
      <w:marBottom w:val="0"/>
      <w:divBdr>
        <w:top w:val="none" w:sz="0" w:space="0" w:color="auto"/>
        <w:left w:val="none" w:sz="0" w:space="0" w:color="auto"/>
        <w:bottom w:val="none" w:sz="0" w:space="0" w:color="auto"/>
        <w:right w:val="none" w:sz="0" w:space="0" w:color="auto"/>
      </w:divBdr>
    </w:div>
    <w:div w:id="1586574256">
      <w:bodyDiv w:val="1"/>
      <w:marLeft w:val="0"/>
      <w:marRight w:val="0"/>
      <w:marTop w:val="0"/>
      <w:marBottom w:val="0"/>
      <w:divBdr>
        <w:top w:val="none" w:sz="0" w:space="0" w:color="auto"/>
        <w:left w:val="none" w:sz="0" w:space="0" w:color="auto"/>
        <w:bottom w:val="none" w:sz="0" w:space="0" w:color="auto"/>
        <w:right w:val="none" w:sz="0" w:space="0" w:color="auto"/>
      </w:divBdr>
    </w:div>
    <w:div w:id="1626304057">
      <w:bodyDiv w:val="1"/>
      <w:marLeft w:val="0"/>
      <w:marRight w:val="0"/>
      <w:marTop w:val="0"/>
      <w:marBottom w:val="0"/>
      <w:divBdr>
        <w:top w:val="none" w:sz="0" w:space="0" w:color="auto"/>
        <w:left w:val="none" w:sz="0" w:space="0" w:color="auto"/>
        <w:bottom w:val="none" w:sz="0" w:space="0" w:color="auto"/>
        <w:right w:val="none" w:sz="0" w:space="0" w:color="auto"/>
      </w:divBdr>
    </w:div>
    <w:div w:id="1667049656">
      <w:bodyDiv w:val="1"/>
      <w:marLeft w:val="0"/>
      <w:marRight w:val="0"/>
      <w:marTop w:val="0"/>
      <w:marBottom w:val="0"/>
      <w:divBdr>
        <w:top w:val="none" w:sz="0" w:space="0" w:color="auto"/>
        <w:left w:val="none" w:sz="0" w:space="0" w:color="auto"/>
        <w:bottom w:val="none" w:sz="0" w:space="0" w:color="auto"/>
        <w:right w:val="none" w:sz="0" w:space="0" w:color="auto"/>
      </w:divBdr>
    </w:div>
    <w:div w:id="1737318432">
      <w:bodyDiv w:val="1"/>
      <w:marLeft w:val="0"/>
      <w:marRight w:val="0"/>
      <w:marTop w:val="0"/>
      <w:marBottom w:val="0"/>
      <w:divBdr>
        <w:top w:val="none" w:sz="0" w:space="0" w:color="auto"/>
        <w:left w:val="none" w:sz="0" w:space="0" w:color="auto"/>
        <w:bottom w:val="none" w:sz="0" w:space="0" w:color="auto"/>
        <w:right w:val="none" w:sz="0" w:space="0" w:color="auto"/>
      </w:divBdr>
      <w:divsChild>
        <w:div w:id="9912988">
          <w:marLeft w:val="0"/>
          <w:marRight w:val="0"/>
          <w:marTop w:val="0"/>
          <w:marBottom w:val="0"/>
          <w:divBdr>
            <w:top w:val="none" w:sz="0" w:space="0" w:color="auto"/>
            <w:left w:val="none" w:sz="0" w:space="0" w:color="auto"/>
            <w:bottom w:val="none" w:sz="0" w:space="0" w:color="auto"/>
            <w:right w:val="none" w:sz="0" w:space="0" w:color="auto"/>
          </w:divBdr>
        </w:div>
        <w:div w:id="21365639">
          <w:marLeft w:val="0"/>
          <w:marRight w:val="0"/>
          <w:marTop w:val="0"/>
          <w:marBottom w:val="0"/>
          <w:divBdr>
            <w:top w:val="none" w:sz="0" w:space="0" w:color="auto"/>
            <w:left w:val="none" w:sz="0" w:space="0" w:color="auto"/>
            <w:bottom w:val="none" w:sz="0" w:space="0" w:color="auto"/>
            <w:right w:val="none" w:sz="0" w:space="0" w:color="auto"/>
          </w:divBdr>
        </w:div>
        <w:div w:id="59209130">
          <w:marLeft w:val="0"/>
          <w:marRight w:val="0"/>
          <w:marTop w:val="0"/>
          <w:marBottom w:val="0"/>
          <w:divBdr>
            <w:top w:val="none" w:sz="0" w:space="0" w:color="auto"/>
            <w:left w:val="none" w:sz="0" w:space="0" w:color="auto"/>
            <w:bottom w:val="none" w:sz="0" w:space="0" w:color="auto"/>
            <w:right w:val="none" w:sz="0" w:space="0" w:color="auto"/>
          </w:divBdr>
        </w:div>
        <w:div w:id="63340419">
          <w:marLeft w:val="0"/>
          <w:marRight w:val="0"/>
          <w:marTop w:val="0"/>
          <w:marBottom w:val="0"/>
          <w:divBdr>
            <w:top w:val="none" w:sz="0" w:space="0" w:color="auto"/>
            <w:left w:val="none" w:sz="0" w:space="0" w:color="auto"/>
            <w:bottom w:val="none" w:sz="0" w:space="0" w:color="auto"/>
            <w:right w:val="none" w:sz="0" w:space="0" w:color="auto"/>
          </w:divBdr>
        </w:div>
        <w:div w:id="64256712">
          <w:marLeft w:val="0"/>
          <w:marRight w:val="0"/>
          <w:marTop w:val="0"/>
          <w:marBottom w:val="0"/>
          <w:divBdr>
            <w:top w:val="none" w:sz="0" w:space="0" w:color="auto"/>
            <w:left w:val="none" w:sz="0" w:space="0" w:color="auto"/>
            <w:bottom w:val="none" w:sz="0" w:space="0" w:color="auto"/>
            <w:right w:val="none" w:sz="0" w:space="0" w:color="auto"/>
          </w:divBdr>
        </w:div>
        <w:div w:id="108549300">
          <w:marLeft w:val="0"/>
          <w:marRight w:val="0"/>
          <w:marTop w:val="0"/>
          <w:marBottom w:val="0"/>
          <w:divBdr>
            <w:top w:val="none" w:sz="0" w:space="0" w:color="auto"/>
            <w:left w:val="none" w:sz="0" w:space="0" w:color="auto"/>
            <w:bottom w:val="none" w:sz="0" w:space="0" w:color="auto"/>
            <w:right w:val="none" w:sz="0" w:space="0" w:color="auto"/>
          </w:divBdr>
        </w:div>
        <w:div w:id="110132185">
          <w:marLeft w:val="0"/>
          <w:marRight w:val="0"/>
          <w:marTop w:val="0"/>
          <w:marBottom w:val="0"/>
          <w:divBdr>
            <w:top w:val="none" w:sz="0" w:space="0" w:color="auto"/>
            <w:left w:val="none" w:sz="0" w:space="0" w:color="auto"/>
            <w:bottom w:val="none" w:sz="0" w:space="0" w:color="auto"/>
            <w:right w:val="none" w:sz="0" w:space="0" w:color="auto"/>
          </w:divBdr>
        </w:div>
        <w:div w:id="122383591">
          <w:marLeft w:val="0"/>
          <w:marRight w:val="0"/>
          <w:marTop w:val="0"/>
          <w:marBottom w:val="0"/>
          <w:divBdr>
            <w:top w:val="none" w:sz="0" w:space="0" w:color="auto"/>
            <w:left w:val="none" w:sz="0" w:space="0" w:color="auto"/>
            <w:bottom w:val="none" w:sz="0" w:space="0" w:color="auto"/>
            <w:right w:val="none" w:sz="0" w:space="0" w:color="auto"/>
          </w:divBdr>
        </w:div>
        <w:div w:id="145629434">
          <w:marLeft w:val="0"/>
          <w:marRight w:val="0"/>
          <w:marTop w:val="0"/>
          <w:marBottom w:val="0"/>
          <w:divBdr>
            <w:top w:val="none" w:sz="0" w:space="0" w:color="auto"/>
            <w:left w:val="none" w:sz="0" w:space="0" w:color="auto"/>
            <w:bottom w:val="none" w:sz="0" w:space="0" w:color="auto"/>
            <w:right w:val="none" w:sz="0" w:space="0" w:color="auto"/>
          </w:divBdr>
        </w:div>
        <w:div w:id="159129135">
          <w:marLeft w:val="0"/>
          <w:marRight w:val="0"/>
          <w:marTop w:val="0"/>
          <w:marBottom w:val="0"/>
          <w:divBdr>
            <w:top w:val="none" w:sz="0" w:space="0" w:color="auto"/>
            <w:left w:val="none" w:sz="0" w:space="0" w:color="auto"/>
            <w:bottom w:val="none" w:sz="0" w:space="0" w:color="auto"/>
            <w:right w:val="none" w:sz="0" w:space="0" w:color="auto"/>
          </w:divBdr>
        </w:div>
        <w:div w:id="183053863">
          <w:marLeft w:val="0"/>
          <w:marRight w:val="0"/>
          <w:marTop w:val="0"/>
          <w:marBottom w:val="0"/>
          <w:divBdr>
            <w:top w:val="none" w:sz="0" w:space="0" w:color="auto"/>
            <w:left w:val="none" w:sz="0" w:space="0" w:color="auto"/>
            <w:bottom w:val="none" w:sz="0" w:space="0" w:color="auto"/>
            <w:right w:val="none" w:sz="0" w:space="0" w:color="auto"/>
          </w:divBdr>
        </w:div>
        <w:div w:id="195237183">
          <w:marLeft w:val="0"/>
          <w:marRight w:val="0"/>
          <w:marTop w:val="0"/>
          <w:marBottom w:val="0"/>
          <w:divBdr>
            <w:top w:val="none" w:sz="0" w:space="0" w:color="auto"/>
            <w:left w:val="none" w:sz="0" w:space="0" w:color="auto"/>
            <w:bottom w:val="none" w:sz="0" w:space="0" w:color="auto"/>
            <w:right w:val="none" w:sz="0" w:space="0" w:color="auto"/>
          </w:divBdr>
        </w:div>
        <w:div w:id="219512336">
          <w:marLeft w:val="0"/>
          <w:marRight w:val="0"/>
          <w:marTop w:val="0"/>
          <w:marBottom w:val="0"/>
          <w:divBdr>
            <w:top w:val="none" w:sz="0" w:space="0" w:color="auto"/>
            <w:left w:val="none" w:sz="0" w:space="0" w:color="auto"/>
            <w:bottom w:val="none" w:sz="0" w:space="0" w:color="auto"/>
            <w:right w:val="none" w:sz="0" w:space="0" w:color="auto"/>
          </w:divBdr>
        </w:div>
        <w:div w:id="272177642">
          <w:marLeft w:val="0"/>
          <w:marRight w:val="0"/>
          <w:marTop w:val="0"/>
          <w:marBottom w:val="0"/>
          <w:divBdr>
            <w:top w:val="none" w:sz="0" w:space="0" w:color="auto"/>
            <w:left w:val="none" w:sz="0" w:space="0" w:color="auto"/>
            <w:bottom w:val="none" w:sz="0" w:space="0" w:color="auto"/>
            <w:right w:val="none" w:sz="0" w:space="0" w:color="auto"/>
          </w:divBdr>
        </w:div>
        <w:div w:id="300891626">
          <w:marLeft w:val="0"/>
          <w:marRight w:val="0"/>
          <w:marTop w:val="0"/>
          <w:marBottom w:val="0"/>
          <w:divBdr>
            <w:top w:val="none" w:sz="0" w:space="0" w:color="auto"/>
            <w:left w:val="none" w:sz="0" w:space="0" w:color="auto"/>
            <w:bottom w:val="none" w:sz="0" w:space="0" w:color="auto"/>
            <w:right w:val="none" w:sz="0" w:space="0" w:color="auto"/>
          </w:divBdr>
        </w:div>
        <w:div w:id="366028923">
          <w:marLeft w:val="0"/>
          <w:marRight w:val="0"/>
          <w:marTop w:val="0"/>
          <w:marBottom w:val="0"/>
          <w:divBdr>
            <w:top w:val="none" w:sz="0" w:space="0" w:color="auto"/>
            <w:left w:val="none" w:sz="0" w:space="0" w:color="auto"/>
            <w:bottom w:val="none" w:sz="0" w:space="0" w:color="auto"/>
            <w:right w:val="none" w:sz="0" w:space="0" w:color="auto"/>
          </w:divBdr>
        </w:div>
        <w:div w:id="367992118">
          <w:marLeft w:val="0"/>
          <w:marRight w:val="0"/>
          <w:marTop w:val="0"/>
          <w:marBottom w:val="0"/>
          <w:divBdr>
            <w:top w:val="none" w:sz="0" w:space="0" w:color="auto"/>
            <w:left w:val="none" w:sz="0" w:space="0" w:color="auto"/>
            <w:bottom w:val="none" w:sz="0" w:space="0" w:color="auto"/>
            <w:right w:val="none" w:sz="0" w:space="0" w:color="auto"/>
          </w:divBdr>
        </w:div>
        <w:div w:id="369645243">
          <w:marLeft w:val="0"/>
          <w:marRight w:val="0"/>
          <w:marTop w:val="0"/>
          <w:marBottom w:val="0"/>
          <w:divBdr>
            <w:top w:val="none" w:sz="0" w:space="0" w:color="auto"/>
            <w:left w:val="none" w:sz="0" w:space="0" w:color="auto"/>
            <w:bottom w:val="none" w:sz="0" w:space="0" w:color="auto"/>
            <w:right w:val="none" w:sz="0" w:space="0" w:color="auto"/>
          </w:divBdr>
        </w:div>
        <w:div w:id="406457722">
          <w:marLeft w:val="0"/>
          <w:marRight w:val="0"/>
          <w:marTop w:val="0"/>
          <w:marBottom w:val="0"/>
          <w:divBdr>
            <w:top w:val="none" w:sz="0" w:space="0" w:color="auto"/>
            <w:left w:val="none" w:sz="0" w:space="0" w:color="auto"/>
            <w:bottom w:val="none" w:sz="0" w:space="0" w:color="auto"/>
            <w:right w:val="none" w:sz="0" w:space="0" w:color="auto"/>
          </w:divBdr>
        </w:div>
        <w:div w:id="414594374">
          <w:marLeft w:val="0"/>
          <w:marRight w:val="0"/>
          <w:marTop w:val="0"/>
          <w:marBottom w:val="0"/>
          <w:divBdr>
            <w:top w:val="none" w:sz="0" w:space="0" w:color="auto"/>
            <w:left w:val="none" w:sz="0" w:space="0" w:color="auto"/>
            <w:bottom w:val="none" w:sz="0" w:space="0" w:color="auto"/>
            <w:right w:val="none" w:sz="0" w:space="0" w:color="auto"/>
          </w:divBdr>
        </w:div>
        <w:div w:id="444810805">
          <w:marLeft w:val="0"/>
          <w:marRight w:val="0"/>
          <w:marTop w:val="0"/>
          <w:marBottom w:val="0"/>
          <w:divBdr>
            <w:top w:val="none" w:sz="0" w:space="0" w:color="auto"/>
            <w:left w:val="none" w:sz="0" w:space="0" w:color="auto"/>
            <w:bottom w:val="none" w:sz="0" w:space="0" w:color="auto"/>
            <w:right w:val="none" w:sz="0" w:space="0" w:color="auto"/>
          </w:divBdr>
        </w:div>
        <w:div w:id="470221084">
          <w:marLeft w:val="0"/>
          <w:marRight w:val="0"/>
          <w:marTop w:val="0"/>
          <w:marBottom w:val="0"/>
          <w:divBdr>
            <w:top w:val="none" w:sz="0" w:space="0" w:color="auto"/>
            <w:left w:val="none" w:sz="0" w:space="0" w:color="auto"/>
            <w:bottom w:val="none" w:sz="0" w:space="0" w:color="auto"/>
            <w:right w:val="none" w:sz="0" w:space="0" w:color="auto"/>
          </w:divBdr>
        </w:div>
        <w:div w:id="570045184">
          <w:marLeft w:val="0"/>
          <w:marRight w:val="0"/>
          <w:marTop w:val="0"/>
          <w:marBottom w:val="0"/>
          <w:divBdr>
            <w:top w:val="none" w:sz="0" w:space="0" w:color="auto"/>
            <w:left w:val="none" w:sz="0" w:space="0" w:color="auto"/>
            <w:bottom w:val="none" w:sz="0" w:space="0" w:color="auto"/>
            <w:right w:val="none" w:sz="0" w:space="0" w:color="auto"/>
          </w:divBdr>
        </w:div>
        <w:div w:id="580721678">
          <w:marLeft w:val="0"/>
          <w:marRight w:val="0"/>
          <w:marTop w:val="0"/>
          <w:marBottom w:val="0"/>
          <w:divBdr>
            <w:top w:val="none" w:sz="0" w:space="0" w:color="auto"/>
            <w:left w:val="none" w:sz="0" w:space="0" w:color="auto"/>
            <w:bottom w:val="none" w:sz="0" w:space="0" w:color="auto"/>
            <w:right w:val="none" w:sz="0" w:space="0" w:color="auto"/>
          </w:divBdr>
        </w:div>
        <w:div w:id="589896045">
          <w:marLeft w:val="0"/>
          <w:marRight w:val="0"/>
          <w:marTop w:val="0"/>
          <w:marBottom w:val="0"/>
          <w:divBdr>
            <w:top w:val="none" w:sz="0" w:space="0" w:color="auto"/>
            <w:left w:val="none" w:sz="0" w:space="0" w:color="auto"/>
            <w:bottom w:val="none" w:sz="0" w:space="0" w:color="auto"/>
            <w:right w:val="none" w:sz="0" w:space="0" w:color="auto"/>
          </w:divBdr>
        </w:div>
        <w:div w:id="626668977">
          <w:marLeft w:val="0"/>
          <w:marRight w:val="0"/>
          <w:marTop w:val="0"/>
          <w:marBottom w:val="0"/>
          <w:divBdr>
            <w:top w:val="none" w:sz="0" w:space="0" w:color="auto"/>
            <w:left w:val="none" w:sz="0" w:space="0" w:color="auto"/>
            <w:bottom w:val="none" w:sz="0" w:space="0" w:color="auto"/>
            <w:right w:val="none" w:sz="0" w:space="0" w:color="auto"/>
          </w:divBdr>
        </w:div>
        <w:div w:id="635647051">
          <w:marLeft w:val="0"/>
          <w:marRight w:val="0"/>
          <w:marTop w:val="0"/>
          <w:marBottom w:val="0"/>
          <w:divBdr>
            <w:top w:val="none" w:sz="0" w:space="0" w:color="auto"/>
            <w:left w:val="none" w:sz="0" w:space="0" w:color="auto"/>
            <w:bottom w:val="none" w:sz="0" w:space="0" w:color="auto"/>
            <w:right w:val="none" w:sz="0" w:space="0" w:color="auto"/>
          </w:divBdr>
        </w:div>
        <w:div w:id="657655855">
          <w:marLeft w:val="0"/>
          <w:marRight w:val="0"/>
          <w:marTop w:val="0"/>
          <w:marBottom w:val="0"/>
          <w:divBdr>
            <w:top w:val="none" w:sz="0" w:space="0" w:color="auto"/>
            <w:left w:val="none" w:sz="0" w:space="0" w:color="auto"/>
            <w:bottom w:val="none" w:sz="0" w:space="0" w:color="auto"/>
            <w:right w:val="none" w:sz="0" w:space="0" w:color="auto"/>
          </w:divBdr>
        </w:div>
        <w:div w:id="739601936">
          <w:marLeft w:val="0"/>
          <w:marRight w:val="0"/>
          <w:marTop w:val="0"/>
          <w:marBottom w:val="0"/>
          <w:divBdr>
            <w:top w:val="none" w:sz="0" w:space="0" w:color="auto"/>
            <w:left w:val="none" w:sz="0" w:space="0" w:color="auto"/>
            <w:bottom w:val="none" w:sz="0" w:space="0" w:color="auto"/>
            <w:right w:val="none" w:sz="0" w:space="0" w:color="auto"/>
          </w:divBdr>
        </w:div>
        <w:div w:id="743835832">
          <w:marLeft w:val="0"/>
          <w:marRight w:val="0"/>
          <w:marTop w:val="0"/>
          <w:marBottom w:val="0"/>
          <w:divBdr>
            <w:top w:val="none" w:sz="0" w:space="0" w:color="auto"/>
            <w:left w:val="none" w:sz="0" w:space="0" w:color="auto"/>
            <w:bottom w:val="none" w:sz="0" w:space="0" w:color="auto"/>
            <w:right w:val="none" w:sz="0" w:space="0" w:color="auto"/>
          </w:divBdr>
        </w:div>
        <w:div w:id="777262902">
          <w:marLeft w:val="0"/>
          <w:marRight w:val="0"/>
          <w:marTop w:val="0"/>
          <w:marBottom w:val="0"/>
          <w:divBdr>
            <w:top w:val="none" w:sz="0" w:space="0" w:color="auto"/>
            <w:left w:val="none" w:sz="0" w:space="0" w:color="auto"/>
            <w:bottom w:val="none" w:sz="0" w:space="0" w:color="auto"/>
            <w:right w:val="none" w:sz="0" w:space="0" w:color="auto"/>
          </w:divBdr>
        </w:div>
        <w:div w:id="821042577">
          <w:marLeft w:val="0"/>
          <w:marRight w:val="0"/>
          <w:marTop w:val="0"/>
          <w:marBottom w:val="0"/>
          <w:divBdr>
            <w:top w:val="none" w:sz="0" w:space="0" w:color="auto"/>
            <w:left w:val="none" w:sz="0" w:space="0" w:color="auto"/>
            <w:bottom w:val="none" w:sz="0" w:space="0" w:color="auto"/>
            <w:right w:val="none" w:sz="0" w:space="0" w:color="auto"/>
          </w:divBdr>
        </w:div>
        <w:div w:id="839739871">
          <w:marLeft w:val="0"/>
          <w:marRight w:val="0"/>
          <w:marTop w:val="0"/>
          <w:marBottom w:val="0"/>
          <w:divBdr>
            <w:top w:val="none" w:sz="0" w:space="0" w:color="auto"/>
            <w:left w:val="none" w:sz="0" w:space="0" w:color="auto"/>
            <w:bottom w:val="none" w:sz="0" w:space="0" w:color="auto"/>
            <w:right w:val="none" w:sz="0" w:space="0" w:color="auto"/>
          </w:divBdr>
        </w:div>
        <w:div w:id="840437240">
          <w:marLeft w:val="0"/>
          <w:marRight w:val="0"/>
          <w:marTop w:val="0"/>
          <w:marBottom w:val="0"/>
          <w:divBdr>
            <w:top w:val="none" w:sz="0" w:space="0" w:color="auto"/>
            <w:left w:val="none" w:sz="0" w:space="0" w:color="auto"/>
            <w:bottom w:val="none" w:sz="0" w:space="0" w:color="auto"/>
            <w:right w:val="none" w:sz="0" w:space="0" w:color="auto"/>
          </w:divBdr>
        </w:div>
        <w:div w:id="893584648">
          <w:marLeft w:val="0"/>
          <w:marRight w:val="0"/>
          <w:marTop w:val="0"/>
          <w:marBottom w:val="0"/>
          <w:divBdr>
            <w:top w:val="none" w:sz="0" w:space="0" w:color="auto"/>
            <w:left w:val="none" w:sz="0" w:space="0" w:color="auto"/>
            <w:bottom w:val="none" w:sz="0" w:space="0" w:color="auto"/>
            <w:right w:val="none" w:sz="0" w:space="0" w:color="auto"/>
          </w:divBdr>
        </w:div>
        <w:div w:id="904219182">
          <w:marLeft w:val="0"/>
          <w:marRight w:val="0"/>
          <w:marTop w:val="0"/>
          <w:marBottom w:val="0"/>
          <w:divBdr>
            <w:top w:val="none" w:sz="0" w:space="0" w:color="auto"/>
            <w:left w:val="none" w:sz="0" w:space="0" w:color="auto"/>
            <w:bottom w:val="none" w:sz="0" w:space="0" w:color="auto"/>
            <w:right w:val="none" w:sz="0" w:space="0" w:color="auto"/>
          </w:divBdr>
        </w:div>
        <w:div w:id="983465062">
          <w:marLeft w:val="0"/>
          <w:marRight w:val="0"/>
          <w:marTop w:val="0"/>
          <w:marBottom w:val="0"/>
          <w:divBdr>
            <w:top w:val="none" w:sz="0" w:space="0" w:color="auto"/>
            <w:left w:val="none" w:sz="0" w:space="0" w:color="auto"/>
            <w:bottom w:val="none" w:sz="0" w:space="0" w:color="auto"/>
            <w:right w:val="none" w:sz="0" w:space="0" w:color="auto"/>
          </w:divBdr>
        </w:div>
        <w:div w:id="985620790">
          <w:marLeft w:val="0"/>
          <w:marRight w:val="0"/>
          <w:marTop w:val="0"/>
          <w:marBottom w:val="0"/>
          <w:divBdr>
            <w:top w:val="none" w:sz="0" w:space="0" w:color="auto"/>
            <w:left w:val="none" w:sz="0" w:space="0" w:color="auto"/>
            <w:bottom w:val="none" w:sz="0" w:space="0" w:color="auto"/>
            <w:right w:val="none" w:sz="0" w:space="0" w:color="auto"/>
          </w:divBdr>
        </w:div>
        <w:div w:id="999230766">
          <w:marLeft w:val="0"/>
          <w:marRight w:val="0"/>
          <w:marTop w:val="0"/>
          <w:marBottom w:val="0"/>
          <w:divBdr>
            <w:top w:val="none" w:sz="0" w:space="0" w:color="auto"/>
            <w:left w:val="none" w:sz="0" w:space="0" w:color="auto"/>
            <w:bottom w:val="none" w:sz="0" w:space="0" w:color="auto"/>
            <w:right w:val="none" w:sz="0" w:space="0" w:color="auto"/>
          </w:divBdr>
        </w:div>
        <w:div w:id="1014574591">
          <w:marLeft w:val="0"/>
          <w:marRight w:val="0"/>
          <w:marTop w:val="0"/>
          <w:marBottom w:val="0"/>
          <w:divBdr>
            <w:top w:val="none" w:sz="0" w:space="0" w:color="auto"/>
            <w:left w:val="none" w:sz="0" w:space="0" w:color="auto"/>
            <w:bottom w:val="none" w:sz="0" w:space="0" w:color="auto"/>
            <w:right w:val="none" w:sz="0" w:space="0" w:color="auto"/>
          </w:divBdr>
        </w:div>
        <w:div w:id="1019354114">
          <w:marLeft w:val="0"/>
          <w:marRight w:val="0"/>
          <w:marTop w:val="0"/>
          <w:marBottom w:val="0"/>
          <w:divBdr>
            <w:top w:val="none" w:sz="0" w:space="0" w:color="auto"/>
            <w:left w:val="none" w:sz="0" w:space="0" w:color="auto"/>
            <w:bottom w:val="none" w:sz="0" w:space="0" w:color="auto"/>
            <w:right w:val="none" w:sz="0" w:space="0" w:color="auto"/>
          </w:divBdr>
        </w:div>
        <w:div w:id="1042632112">
          <w:marLeft w:val="0"/>
          <w:marRight w:val="0"/>
          <w:marTop w:val="0"/>
          <w:marBottom w:val="0"/>
          <w:divBdr>
            <w:top w:val="none" w:sz="0" w:space="0" w:color="auto"/>
            <w:left w:val="none" w:sz="0" w:space="0" w:color="auto"/>
            <w:bottom w:val="none" w:sz="0" w:space="0" w:color="auto"/>
            <w:right w:val="none" w:sz="0" w:space="0" w:color="auto"/>
          </w:divBdr>
        </w:div>
        <w:div w:id="1094933933">
          <w:marLeft w:val="0"/>
          <w:marRight w:val="0"/>
          <w:marTop w:val="0"/>
          <w:marBottom w:val="0"/>
          <w:divBdr>
            <w:top w:val="none" w:sz="0" w:space="0" w:color="auto"/>
            <w:left w:val="none" w:sz="0" w:space="0" w:color="auto"/>
            <w:bottom w:val="none" w:sz="0" w:space="0" w:color="auto"/>
            <w:right w:val="none" w:sz="0" w:space="0" w:color="auto"/>
          </w:divBdr>
        </w:div>
        <w:div w:id="1114128228">
          <w:marLeft w:val="0"/>
          <w:marRight w:val="0"/>
          <w:marTop w:val="0"/>
          <w:marBottom w:val="0"/>
          <w:divBdr>
            <w:top w:val="none" w:sz="0" w:space="0" w:color="auto"/>
            <w:left w:val="none" w:sz="0" w:space="0" w:color="auto"/>
            <w:bottom w:val="none" w:sz="0" w:space="0" w:color="auto"/>
            <w:right w:val="none" w:sz="0" w:space="0" w:color="auto"/>
          </w:divBdr>
        </w:div>
        <w:div w:id="1115364902">
          <w:marLeft w:val="0"/>
          <w:marRight w:val="0"/>
          <w:marTop w:val="0"/>
          <w:marBottom w:val="0"/>
          <w:divBdr>
            <w:top w:val="none" w:sz="0" w:space="0" w:color="auto"/>
            <w:left w:val="none" w:sz="0" w:space="0" w:color="auto"/>
            <w:bottom w:val="none" w:sz="0" w:space="0" w:color="auto"/>
            <w:right w:val="none" w:sz="0" w:space="0" w:color="auto"/>
          </w:divBdr>
        </w:div>
        <w:div w:id="1116407867">
          <w:marLeft w:val="0"/>
          <w:marRight w:val="0"/>
          <w:marTop w:val="0"/>
          <w:marBottom w:val="0"/>
          <w:divBdr>
            <w:top w:val="none" w:sz="0" w:space="0" w:color="auto"/>
            <w:left w:val="none" w:sz="0" w:space="0" w:color="auto"/>
            <w:bottom w:val="none" w:sz="0" w:space="0" w:color="auto"/>
            <w:right w:val="none" w:sz="0" w:space="0" w:color="auto"/>
          </w:divBdr>
        </w:div>
        <w:div w:id="1130782157">
          <w:marLeft w:val="0"/>
          <w:marRight w:val="0"/>
          <w:marTop w:val="0"/>
          <w:marBottom w:val="0"/>
          <w:divBdr>
            <w:top w:val="none" w:sz="0" w:space="0" w:color="auto"/>
            <w:left w:val="none" w:sz="0" w:space="0" w:color="auto"/>
            <w:bottom w:val="none" w:sz="0" w:space="0" w:color="auto"/>
            <w:right w:val="none" w:sz="0" w:space="0" w:color="auto"/>
          </w:divBdr>
        </w:div>
        <w:div w:id="1155296701">
          <w:marLeft w:val="0"/>
          <w:marRight w:val="0"/>
          <w:marTop w:val="0"/>
          <w:marBottom w:val="0"/>
          <w:divBdr>
            <w:top w:val="none" w:sz="0" w:space="0" w:color="auto"/>
            <w:left w:val="none" w:sz="0" w:space="0" w:color="auto"/>
            <w:bottom w:val="none" w:sz="0" w:space="0" w:color="auto"/>
            <w:right w:val="none" w:sz="0" w:space="0" w:color="auto"/>
          </w:divBdr>
        </w:div>
        <w:div w:id="1166704198">
          <w:marLeft w:val="0"/>
          <w:marRight w:val="0"/>
          <w:marTop w:val="0"/>
          <w:marBottom w:val="0"/>
          <w:divBdr>
            <w:top w:val="none" w:sz="0" w:space="0" w:color="auto"/>
            <w:left w:val="none" w:sz="0" w:space="0" w:color="auto"/>
            <w:bottom w:val="none" w:sz="0" w:space="0" w:color="auto"/>
            <w:right w:val="none" w:sz="0" w:space="0" w:color="auto"/>
          </w:divBdr>
        </w:div>
        <w:div w:id="1231311528">
          <w:marLeft w:val="0"/>
          <w:marRight w:val="0"/>
          <w:marTop w:val="0"/>
          <w:marBottom w:val="0"/>
          <w:divBdr>
            <w:top w:val="none" w:sz="0" w:space="0" w:color="auto"/>
            <w:left w:val="none" w:sz="0" w:space="0" w:color="auto"/>
            <w:bottom w:val="none" w:sz="0" w:space="0" w:color="auto"/>
            <w:right w:val="none" w:sz="0" w:space="0" w:color="auto"/>
          </w:divBdr>
        </w:div>
        <w:div w:id="1246644154">
          <w:marLeft w:val="0"/>
          <w:marRight w:val="0"/>
          <w:marTop w:val="0"/>
          <w:marBottom w:val="0"/>
          <w:divBdr>
            <w:top w:val="none" w:sz="0" w:space="0" w:color="auto"/>
            <w:left w:val="none" w:sz="0" w:space="0" w:color="auto"/>
            <w:bottom w:val="none" w:sz="0" w:space="0" w:color="auto"/>
            <w:right w:val="none" w:sz="0" w:space="0" w:color="auto"/>
          </w:divBdr>
        </w:div>
        <w:div w:id="1272586096">
          <w:marLeft w:val="0"/>
          <w:marRight w:val="0"/>
          <w:marTop w:val="0"/>
          <w:marBottom w:val="0"/>
          <w:divBdr>
            <w:top w:val="none" w:sz="0" w:space="0" w:color="auto"/>
            <w:left w:val="none" w:sz="0" w:space="0" w:color="auto"/>
            <w:bottom w:val="none" w:sz="0" w:space="0" w:color="auto"/>
            <w:right w:val="none" w:sz="0" w:space="0" w:color="auto"/>
          </w:divBdr>
        </w:div>
        <w:div w:id="1274365328">
          <w:marLeft w:val="0"/>
          <w:marRight w:val="0"/>
          <w:marTop w:val="0"/>
          <w:marBottom w:val="0"/>
          <w:divBdr>
            <w:top w:val="none" w:sz="0" w:space="0" w:color="auto"/>
            <w:left w:val="none" w:sz="0" w:space="0" w:color="auto"/>
            <w:bottom w:val="none" w:sz="0" w:space="0" w:color="auto"/>
            <w:right w:val="none" w:sz="0" w:space="0" w:color="auto"/>
          </w:divBdr>
        </w:div>
        <w:div w:id="1337148426">
          <w:marLeft w:val="0"/>
          <w:marRight w:val="0"/>
          <w:marTop w:val="0"/>
          <w:marBottom w:val="0"/>
          <w:divBdr>
            <w:top w:val="none" w:sz="0" w:space="0" w:color="auto"/>
            <w:left w:val="none" w:sz="0" w:space="0" w:color="auto"/>
            <w:bottom w:val="none" w:sz="0" w:space="0" w:color="auto"/>
            <w:right w:val="none" w:sz="0" w:space="0" w:color="auto"/>
          </w:divBdr>
        </w:div>
        <w:div w:id="1359357601">
          <w:marLeft w:val="0"/>
          <w:marRight w:val="0"/>
          <w:marTop w:val="0"/>
          <w:marBottom w:val="0"/>
          <w:divBdr>
            <w:top w:val="none" w:sz="0" w:space="0" w:color="auto"/>
            <w:left w:val="none" w:sz="0" w:space="0" w:color="auto"/>
            <w:bottom w:val="none" w:sz="0" w:space="0" w:color="auto"/>
            <w:right w:val="none" w:sz="0" w:space="0" w:color="auto"/>
          </w:divBdr>
        </w:div>
        <w:div w:id="1379353198">
          <w:marLeft w:val="0"/>
          <w:marRight w:val="0"/>
          <w:marTop w:val="0"/>
          <w:marBottom w:val="0"/>
          <w:divBdr>
            <w:top w:val="none" w:sz="0" w:space="0" w:color="auto"/>
            <w:left w:val="none" w:sz="0" w:space="0" w:color="auto"/>
            <w:bottom w:val="none" w:sz="0" w:space="0" w:color="auto"/>
            <w:right w:val="none" w:sz="0" w:space="0" w:color="auto"/>
          </w:divBdr>
        </w:div>
        <w:div w:id="1396123808">
          <w:marLeft w:val="0"/>
          <w:marRight w:val="0"/>
          <w:marTop w:val="0"/>
          <w:marBottom w:val="0"/>
          <w:divBdr>
            <w:top w:val="none" w:sz="0" w:space="0" w:color="auto"/>
            <w:left w:val="none" w:sz="0" w:space="0" w:color="auto"/>
            <w:bottom w:val="none" w:sz="0" w:space="0" w:color="auto"/>
            <w:right w:val="none" w:sz="0" w:space="0" w:color="auto"/>
          </w:divBdr>
        </w:div>
        <w:div w:id="1400666938">
          <w:marLeft w:val="0"/>
          <w:marRight w:val="0"/>
          <w:marTop w:val="0"/>
          <w:marBottom w:val="0"/>
          <w:divBdr>
            <w:top w:val="none" w:sz="0" w:space="0" w:color="auto"/>
            <w:left w:val="none" w:sz="0" w:space="0" w:color="auto"/>
            <w:bottom w:val="none" w:sz="0" w:space="0" w:color="auto"/>
            <w:right w:val="none" w:sz="0" w:space="0" w:color="auto"/>
          </w:divBdr>
        </w:div>
        <w:div w:id="1422025063">
          <w:marLeft w:val="0"/>
          <w:marRight w:val="0"/>
          <w:marTop w:val="0"/>
          <w:marBottom w:val="0"/>
          <w:divBdr>
            <w:top w:val="none" w:sz="0" w:space="0" w:color="auto"/>
            <w:left w:val="none" w:sz="0" w:space="0" w:color="auto"/>
            <w:bottom w:val="none" w:sz="0" w:space="0" w:color="auto"/>
            <w:right w:val="none" w:sz="0" w:space="0" w:color="auto"/>
          </w:divBdr>
        </w:div>
        <w:div w:id="1447429328">
          <w:marLeft w:val="0"/>
          <w:marRight w:val="0"/>
          <w:marTop w:val="0"/>
          <w:marBottom w:val="0"/>
          <w:divBdr>
            <w:top w:val="none" w:sz="0" w:space="0" w:color="auto"/>
            <w:left w:val="none" w:sz="0" w:space="0" w:color="auto"/>
            <w:bottom w:val="none" w:sz="0" w:space="0" w:color="auto"/>
            <w:right w:val="none" w:sz="0" w:space="0" w:color="auto"/>
          </w:divBdr>
        </w:div>
        <w:div w:id="1495024027">
          <w:marLeft w:val="0"/>
          <w:marRight w:val="0"/>
          <w:marTop w:val="0"/>
          <w:marBottom w:val="0"/>
          <w:divBdr>
            <w:top w:val="none" w:sz="0" w:space="0" w:color="auto"/>
            <w:left w:val="none" w:sz="0" w:space="0" w:color="auto"/>
            <w:bottom w:val="none" w:sz="0" w:space="0" w:color="auto"/>
            <w:right w:val="none" w:sz="0" w:space="0" w:color="auto"/>
          </w:divBdr>
        </w:div>
        <w:div w:id="1508715279">
          <w:marLeft w:val="0"/>
          <w:marRight w:val="0"/>
          <w:marTop w:val="0"/>
          <w:marBottom w:val="0"/>
          <w:divBdr>
            <w:top w:val="none" w:sz="0" w:space="0" w:color="auto"/>
            <w:left w:val="none" w:sz="0" w:space="0" w:color="auto"/>
            <w:bottom w:val="none" w:sz="0" w:space="0" w:color="auto"/>
            <w:right w:val="none" w:sz="0" w:space="0" w:color="auto"/>
          </w:divBdr>
        </w:div>
        <w:div w:id="1524441634">
          <w:marLeft w:val="0"/>
          <w:marRight w:val="0"/>
          <w:marTop w:val="0"/>
          <w:marBottom w:val="0"/>
          <w:divBdr>
            <w:top w:val="none" w:sz="0" w:space="0" w:color="auto"/>
            <w:left w:val="none" w:sz="0" w:space="0" w:color="auto"/>
            <w:bottom w:val="none" w:sz="0" w:space="0" w:color="auto"/>
            <w:right w:val="none" w:sz="0" w:space="0" w:color="auto"/>
          </w:divBdr>
        </w:div>
        <w:div w:id="1541089382">
          <w:marLeft w:val="0"/>
          <w:marRight w:val="0"/>
          <w:marTop w:val="0"/>
          <w:marBottom w:val="0"/>
          <w:divBdr>
            <w:top w:val="none" w:sz="0" w:space="0" w:color="auto"/>
            <w:left w:val="none" w:sz="0" w:space="0" w:color="auto"/>
            <w:bottom w:val="none" w:sz="0" w:space="0" w:color="auto"/>
            <w:right w:val="none" w:sz="0" w:space="0" w:color="auto"/>
          </w:divBdr>
        </w:div>
        <w:div w:id="1577856895">
          <w:marLeft w:val="0"/>
          <w:marRight w:val="0"/>
          <w:marTop w:val="0"/>
          <w:marBottom w:val="0"/>
          <w:divBdr>
            <w:top w:val="none" w:sz="0" w:space="0" w:color="auto"/>
            <w:left w:val="none" w:sz="0" w:space="0" w:color="auto"/>
            <w:bottom w:val="none" w:sz="0" w:space="0" w:color="auto"/>
            <w:right w:val="none" w:sz="0" w:space="0" w:color="auto"/>
          </w:divBdr>
        </w:div>
        <w:div w:id="1595094123">
          <w:marLeft w:val="0"/>
          <w:marRight w:val="0"/>
          <w:marTop w:val="0"/>
          <w:marBottom w:val="0"/>
          <w:divBdr>
            <w:top w:val="none" w:sz="0" w:space="0" w:color="auto"/>
            <w:left w:val="none" w:sz="0" w:space="0" w:color="auto"/>
            <w:bottom w:val="none" w:sz="0" w:space="0" w:color="auto"/>
            <w:right w:val="none" w:sz="0" w:space="0" w:color="auto"/>
          </w:divBdr>
        </w:div>
        <w:div w:id="1647078246">
          <w:marLeft w:val="0"/>
          <w:marRight w:val="0"/>
          <w:marTop w:val="0"/>
          <w:marBottom w:val="0"/>
          <w:divBdr>
            <w:top w:val="none" w:sz="0" w:space="0" w:color="auto"/>
            <w:left w:val="none" w:sz="0" w:space="0" w:color="auto"/>
            <w:bottom w:val="none" w:sz="0" w:space="0" w:color="auto"/>
            <w:right w:val="none" w:sz="0" w:space="0" w:color="auto"/>
          </w:divBdr>
        </w:div>
        <w:div w:id="1675570864">
          <w:marLeft w:val="0"/>
          <w:marRight w:val="0"/>
          <w:marTop w:val="0"/>
          <w:marBottom w:val="0"/>
          <w:divBdr>
            <w:top w:val="none" w:sz="0" w:space="0" w:color="auto"/>
            <w:left w:val="none" w:sz="0" w:space="0" w:color="auto"/>
            <w:bottom w:val="none" w:sz="0" w:space="0" w:color="auto"/>
            <w:right w:val="none" w:sz="0" w:space="0" w:color="auto"/>
          </w:divBdr>
        </w:div>
        <w:div w:id="1682392714">
          <w:marLeft w:val="0"/>
          <w:marRight w:val="0"/>
          <w:marTop w:val="0"/>
          <w:marBottom w:val="0"/>
          <w:divBdr>
            <w:top w:val="none" w:sz="0" w:space="0" w:color="auto"/>
            <w:left w:val="none" w:sz="0" w:space="0" w:color="auto"/>
            <w:bottom w:val="none" w:sz="0" w:space="0" w:color="auto"/>
            <w:right w:val="none" w:sz="0" w:space="0" w:color="auto"/>
          </w:divBdr>
        </w:div>
        <w:div w:id="1727604235">
          <w:marLeft w:val="0"/>
          <w:marRight w:val="0"/>
          <w:marTop w:val="0"/>
          <w:marBottom w:val="0"/>
          <w:divBdr>
            <w:top w:val="none" w:sz="0" w:space="0" w:color="auto"/>
            <w:left w:val="none" w:sz="0" w:space="0" w:color="auto"/>
            <w:bottom w:val="none" w:sz="0" w:space="0" w:color="auto"/>
            <w:right w:val="none" w:sz="0" w:space="0" w:color="auto"/>
          </w:divBdr>
        </w:div>
        <w:div w:id="1733236968">
          <w:marLeft w:val="0"/>
          <w:marRight w:val="0"/>
          <w:marTop w:val="0"/>
          <w:marBottom w:val="0"/>
          <w:divBdr>
            <w:top w:val="none" w:sz="0" w:space="0" w:color="auto"/>
            <w:left w:val="none" w:sz="0" w:space="0" w:color="auto"/>
            <w:bottom w:val="none" w:sz="0" w:space="0" w:color="auto"/>
            <w:right w:val="none" w:sz="0" w:space="0" w:color="auto"/>
          </w:divBdr>
        </w:div>
        <w:div w:id="1859467963">
          <w:marLeft w:val="0"/>
          <w:marRight w:val="0"/>
          <w:marTop w:val="0"/>
          <w:marBottom w:val="0"/>
          <w:divBdr>
            <w:top w:val="none" w:sz="0" w:space="0" w:color="auto"/>
            <w:left w:val="none" w:sz="0" w:space="0" w:color="auto"/>
            <w:bottom w:val="none" w:sz="0" w:space="0" w:color="auto"/>
            <w:right w:val="none" w:sz="0" w:space="0" w:color="auto"/>
          </w:divBdr>
        </w:div>
        <w:div w:id="1867518018">
          <w:marLeft w:val="0"/>
          <w:marRight w:val="0"/>
          <w:marTop w:val="0"/>
          <w:marBottom w:val="0"/>
          <w:divBdr>
            <w:top w:val="none" w:sz="0" w:space="0" w:color="auto"/>
            <w:left w:val="none" w:sz="0" w:space="0" w:color="auto"/>
            <w:bottom w:val="none" w:sz="0" w:space="0" w:color="auto"/>
            <w:right w:val="none" w:sz="0" w:space="0" w:color="auto"/>
          </w:divBdr>
        </w:div>
        <w:div w:id="1872064017">
          <w:marLeft w:val="0"/>
          <w:marRight w:val="0"/>
          <w:marTop w:val="0"/>
          <w:marBottom w:val="0"/>
          <w:divBdr>
            <w:top w:val="none" w:sz="0" w:space="0" w:color="auto"/>
            <w:left w:val="none" w:sz="0" w:space="0" w:color="auto"/>
            <w:bottom w:val="none" w:sz="0" w:space="0" w:color="auto"/>
            <w:right w:val="none" w:sz="0" w:space="0" w:color="auto"/>
          </w:divBdr>
        </w:div>
        <w:div w:id="1873498377">
          <w:marLeft w:val="0"/>
          <w:marRight w:val="0"/>
          <w:marTop w:val="0"/>
          <w:marBottom w:val="0"/>
          <w:divBdr>
            <w:top w:val="none" w:sz="0" w:space="0" w:color="auto"/>
            <w:left w:val="none" w:sz="0" w:space="0" w:color="auto"/>
            <w:bottom w:val="none" w:sz="0" w:space="0" w:color="auto"/>
            <w:right w:val="none" w:sz="0" w:space="0" w:color="auto"/>
          </w:divBdr>
        </w:div>
        <w:div w:id="1874881242">
          <w:marLeft w:val="0"/>
          <w:marRight w:val="0"/>
          <w:marTop w:val="0"/>
          <w:marBottom w:val="0"/>
          <w:divBdr>
            <w:top w:val="none" w:sz="0" w:space="0" w:color="auto"/>
            <w:left w:val="none" w:sz="0" w:space="0" w:color="auto"/>
            <w:bottom w:val="none" w:sz="0" w:space="0" w:color="auto"/>
            <w:right w:val="none" w:sz="0" w:space="0" w:color="auto"/>
          </w:divBdr>
        </w:div>
        <w:div w:id="1884443629">
          <w:marLeft w:val="0"/>
          <w:marRight w:val="0"/>
          <w:marTop w:val="0"/>
          <w:marBottom w:val="0"/>
          <w:divBdr>
            <w:top w:val="none" w:sz="0" w:space="0" w:color="auto"/>
            <w:left w:val="none" w:sz="0" w:space="0" w:color="auto"/>
            <w:bottom w:val="none" w:sz="0" w:space="0" w:color="auto"/>
            <w:right w:val="none" w:sz="0" w:space="0" w:color="auto"/>
          </w:divBdr>
        </w:div>
        <w:div w:id="1903248321">
          <w:marLeft w:val="0"/>
          <w:marRight w:val="0"/>
          <w:marTop w:val="0"/>
          <w:marBottom w:val="0"/>
          <w:divBdr>
            <w:top w:val="none" w:sz="0" w:space="0" w:color="auto"/>
            <w:left w:val="none" w:sz="0" w:space="0" w:color="auto"/>
            <w:bottom w:val="none" w:sz="0" w:space="0" w:color="auto"/>
            <w:right w:val="none" w:sz="0" w:space="0" w:color="auto"/>
          </w:divBdr>
        </w:div>
        <w:div w:id="1910530799">
          <w:marLeft w:val="0"/>
          <w:marRight w:val="0"/>
          <w:marTop w:val="0"/>
          <w:marBottom w:val="0"/>
          <w:divBdr>
            <w:top w:val="none" w:sz="0" w:space="0" w:color="auto"/>
            <w:left w:val="none" w:sz="0" w:space="0" w:color="auto"/>
            <w:bottom w:val="none" w:sz="0" w:space="0" w:color="auto"/>
            <w:right w:val="none" w:sz="0" w:space="0" w:color="auto"/>
          </w:divBdr>
        </w:div>
        <w:div w:id="1918662243">
          <w:marLeft w:val="0"/>
          <w:marRight w:val="0"/>
          <w:marTop w:val="0"/>
          <w:marBottom w:val="0"/>
          <w:divBdr>
            <w:top w:val="none" w:sz="0" w:space="0" w:color="auto"/>
            <w:left w:val="none" w:sz="0" w:space="0" w:color="auto"/>
            <w:bottom w:val="none" w:sz="0" w:space="0" w:color="auto"/>
            <w:right w:val="none" w:sz="0" w:space="0" w:color="auto"/>
          </w:divBdr>
        </w:div>
        <w:div w:id="1920822149">
          <w:marLeft w:val="0"/>
          <w:marRight w:val="0"/>
          <w:marTop w:val="0"/>
          <w:marBottom w:val="0"/>
          <w:divBdr>
            <w:top w:val="none" w:sz="0" w:space="0" w:color="auto"/>
            <w:left w:val="none" w:sz="0" w:space="0" w:color="auto"/>
            <w:bottom w:val="none" w:sz="0" w:space="0" w:color="auto"/>
            <w:right w:val="none" w:sz="0" w:space="0" w:color="auto"/>
          </w:divBdr>
        </w:div>
        <w:div w:id="1927686272">
          <w:marLeft w:val="0"/>
          <w:marRight w:val="0"/>
          <w:marTop w:val="0"/>
          <w:marBottom w:val="0"/>
          <w:divBdr>
            <w:top w:val="none" w:sz="0" w:space="0" w:color="auto"/>
            <w:left w:val="none" w:sz="0" w:space="0" w:color="auto"/>
            <w:bottom w:val="none" w:sz="0" w:space="0" w:color="auto"/>
            <w:right w:val="none" w:sz="0" w:space="0" w:color="auto"/>
          </w:divBdr>
        </w:div>
        <w:div w:id="1949238175">
          <w:marLeft w:val="0"/>
          <w:marRight w:val="0"/>
          <w:marTop w:val="0"/>
          <w:marBottom w:val="0"/>
          <w:divBdr>
            <w:top w:val="none" w:sz="0" w:space="0" w:color="auto"/>
            <w:left w:val="none" w:sz="0" w:space="0" w:color="auto"/>
            <w:bottom w:val="none" w:sz="0" w:space="0" w:color="auto"/>
            <w:right w:val="none" w:sz="0" w:space="0" w:color="auto"/>
          </w:divBdr>
        </w:div>
        <w:div w:id="1960454349">
          <w:marLeft w:val="0"/>
          <w:marRight w:val="0"/>
          <w:marTop w:val="0"/>
          <w:marBottom w:val="0"/>
          <w:divBdr>
            <w:top w:val="none" w:sz="0" w:space="0" w:color="auto"/>
            <w:left w:val="none" w:sz="0" w:space="0" w:color="auto"/>
            <w:bottom w:val="none" w:sz="0" w:space="0" w:color="auto"/>
            <w:right w:val="none" w:sz="0" w:space="0" w:color="auto"/>
          </w:divBdr>
        </w:div>
        <w:div w:id="1981884280">
          <w:marLeft w:val="0"/>
          <w:marRight w:val="0"/>
          <w:marTop w:val="0"/>
          <w:marBottom w:val="0"/>
          <w:divBdr>
            <w:top w:val="none" w:sz="0" w:space="0" w:color="auto"/>
            <w:left w:val="none" w:sz="0" w:space="0" w:color="auto"/>
            <w:bottom w:val="none" w:sz="0" w:space="0" w:color="auto"/>
            <w:right w:val="none" w:sz="0" w:space="0" w:color="auto"/>
          </w:divBdr>
        </w:div>
        <w:div w:id="1987396658">
          <w:marLeft w:val="0"/>
          <w:marRight w:val="0"/>
          <w:marTop w:val="0"/>
          <w:marBottom w:val="0"/>
          <w:divBdr>
            <w:top w:val="none" w:sz="0" w:space="0" w:color="auto"/>
            <w:left w:val="none" w:sz="0" w:space="0" w:color="auto"/>
            <w:bottom w:val="none" w:sz="0" w:space="0" w:color="auto"/>
            <w:right w:val="none" w:sz="0" w:space="0" w:color="auto"/>
          </w:divBdr>
        </w:div>
        <w:div w:id="2022658215">
          <w:marLeft w:val="0"/>
          <w:marRight w:val="0"/>
          <w:marTop w:val="0"/>
          <w:marBottom w:val="0"/>
          <w:divBdr>
            <w:top w:val="none" w:sz="0" w:space="0" w:color="auto"/>
            <w:left w:val="none" w:sz="0" w:space="0" w:color="auto"/>
            <w:bottom w:val="none" w:sz="0" w:space="0" w:color="auto"/>
            <w:right w:val="none" w:sz="0" w:space="0" w:color="auto"/>
          </w:divBdr>
        </w:div>
        <w:div w:id="2043744762">
          <w:marLeft w:val="0"/>
          <w:marRight w:val="0"/>
          <w:marTop w:val="0"/>
          <w:marBottom w:val="0"/>
          <w:divBdr>
            <w:top w:val="none" w:sz="0" w:space="0" w:color="auto"/>
            <w:left w:val="none" w:sz="0" w:space="0" w:color="auto"/>
            <w:bottom w:val="none" w:sz="0" w:space="0" w:color="auto"/>
            <w:right w:val="none" w:sz="0" w:space="0" w:color="auto"/>
          </w:divBdr>
        </w:div>
        <w:div w:id="2048597604">
          <w:marLeft w:val="0"/>
          <w:marRight w:val="0"/>
          <w:marTop w:val="0"/>
          <w:marBottom w:val="0"/>
          <w:divBdr>
            <w:top w:val="none" w:sz="0" w:space="0" w:color="auto"/>
            <w:left w:val="none" w:sz="0" w:space="0" w:color="auto"/>
            <w:bottom w:val="none" w:sz="0" w:space="0" w:color="auto"/>
            <w:right w:val="none" w:sz="0" w:space="0" w:color="auto"/>
          </w:divBdr>
        </w:div>
        <w:div w:id="2057657241">
          <w:marLeft w:val="0"/>
          <w:marRight w:val="0"/>
          <w:marTop w:val="0"/>
          <w:marBottom w:val="0"/>
          <w:divBdr>
            <w:top w:val="none" w:sz="0" w:space="0" w:color="auto"/>
            <w:left w:val="none" w:sz="0" w:space="0" w:color="auto"/>
            <w:bottom w:val="none" w:sz="0" w:space="0" w:color="auto"/>
            <w:right w:val="none" w:sz="0" w:space="0" w:color="auto"/>
          </w:divBdr>
        </w:div>
        <w:div w:id="2073429399">
          <w:marLeft w:val="0"/>
          <w:marRight w:val="0"/>
          <w:marTop w:val="0"/>
          <w:marBottom w:val="0"/>
          <w:divBdr>
            <w:top w:val="none" w:sz="0" w:space="0" w:color="auto"/>
            <w:left w:val="none" w:sz="0" w:space="0" w:color="auto"/>
            <w:bottom w:val="none" w:sz="0" w:space="0" w:color="auto"/>
            <w:right w:val="none" w:sz="0" w:space="0" w:color="auto"/>
          </w:divBdr>
        </w:div>
        <w:div w:id="2074622148">
          <w:marLeft w:val="0"/>
          <w:marRight w:val="0"/>
          <w:marTop w:val="0"/>
          <w:marBottom w:val="0"/>
          <w:divBdr>
            <w:top w:val="none" w:sz="0" w:space="0" w:color="auto"/>
            <w:left w:val="none" w:sz="0" w:space="0" w:color="auto"/>
            <w:bottom w:val="none" w:sz="0" w:space="0" w:color="auto"/>
            <w:right w:val="none" w:sz="0" w:space="0" w:color="auto"/>
          </w:divBdr>
        </w:div>
        <w:div w:id="2105489085">
          <w:marLeft w:val="0"/>
          <w:marRight w:val="0"/>
          <w:marTop w:val="0"/>
          <w:marBottom w:val="0"/>
          <w:divBdr>
            <w:top w:val="none" w:sz="0" w:space="0" w:color="auto"/>
            <w:left w:val="none" w:sz="0" w:space="0" w:color="auto"/>
            <w:bottom w:val="none" w:sz="0" w:space="0" w:color="auto"/>
            <w:right w:val="none" w:sz="0" w:space="0" w:color="auto"/>
          </w:divBdr>
        </w:div>
        <w:div w:id="2123718834">
          <w:marLeft w:val="0"/>
          <w:marRight w:val="0"/>
          <w:marTop w:val="0"/>
          <w:marBottom w:val="0"/>
          <w:divBdr>
            <w:top w:val="none" w:sz="0" w:space="0" w:color="auto"/>
            <w:left w:val="none" w:sz="0" w:space="0" w:color="auto"/>
            <w:bottom w:val="none" w:sz="0" w:space="0" w:color="auto"/>
            <w:right w:val="none" w:sz="0" w:space="0" w:color="auto"/>
          </w:divBdr>
        </w:div>
        <w:div w:id="2130390807">
          <w:marLeft w:val="0"/>
          <w:marRight w:val="0"/>
          <w:marTop w:val="0"/>
          <w:marBottom w:val="0"/>
          <w:divBdr>
            <w:top w:val="none" w:sz="0" w:space="0" w:color="auto"/>
            <w:left w:val="none" w:sz="0" w:space="0" w:color="auto"/>
            <w:bottom w:val="none" w:sz="0" w:space="0" w:color="auto"/>
            <w:right w:val="none" w:sz="0" w:space="0" w:color="auto"/>
          </w:divBdr>
        </w:div>
      </w:divsChild>
    </w:div>
    <w:div w:id="1755786079">
      <w:bodyDiv w:val="1"/>
      <w:marLeft w:val="0"/>
      <w:marRight w:val="0"/>
      <w:marTop w:val="0"/>
      <w:marBottom w:val="0"/>
      <w:divBdr>
        <w:top w:val="none" w:sz="0" w:space="0" w:color="auto"/>
        <w:left w:val="none" w:sz="0" w:space="0" w:color="auto"/>
        <w:bottom w:val="none" w:sz="0" w:space="0" w:color="auto"/>
        <w:right w:val="none" w:sz="0" w:space="0" w:color="auto"/>
      </w:divBdr>
    </w:div>
    <w:div w:id="1774322465">
      <w:bodyDiv w:val="1"/>
      <w:marLeft w:val="0"/>
      <w:marRight w:val="0"/>
      <w:marTop w:val="0"/>
      <w:marBottom w:val="0"/>
      <w:divBdr>
        <w:top w:val="none" w:sz="0" w:space="0" w:color="auto"/>
        <w:left w:val="none" w:sz="0" w:space="0" w:color="auto"/>
        <w:bottom w:val="none" w:sz="0" w:space="0" w:color="auto"/>
        <w:right w:val="none" w:sz="0" w:space="0" w:color="auto"/>
      </w:divBdr>
    </w:div>
    <w:div w:id="1800300270">
      <w:bodyDiv w:val="1"/>
      <w:marLeft w:val="0"/>
      <w:marRight w:val="0"/>
      <w:marTop w:val="0"/>
      <w:marBottom w:val="0"/>
      <w:divBdr>
        <w:top w:val="none" w:sz="0" w:space="0" w:color="auto"/>
        <w:left w:val="none" w:sz="0" w:space="0" w:color="auto"/>
        <w:bottom w:val="none" w:sz="0" w:space="0" w:color="auto"/>
        <w:right w:val="none" w:sz="0" w:space="0" w:color="auto"/>
      </w:divBdr>
    </w:div>
    <w:div w:id="1826235409">
      <w:bodyDiv w:val="1"/>
      <w:marLeft w:val="0"/>
      <w:marRight w:val="0"/>
      <w:marTop w:val="0"/>
      <w:marBottom w:val="0"/>
      <w:divBdr>
        <w:top w:val="none" w:sz="0" w:space="0" w:color="auto"/>
        <w:left w:val="none" w:sz="0" w:space="0" w:color="auto"/>
        <w:bottom w:val="none" w:sz="0" w:space="0" w:color="auto"/>
        <w:right w:val="none" w:sz="0" w:space="0" w:color="auto"/>
      </w:divBdr>
    </w:div>
    <w:div w:id="1915506463">
      <w:bodyDiv w:val="1"/>
      <w:marLeft w:val="0"/>
      <w:marRight w:val="0"/>
      <w:marTop w:val="0"/>
      <w:marBottom w:val="0"/>
      <w:divBdr>
        <w:top w:val="none" w:sz="0" w:space="0" w:color="auto"/>
        <w:left w:val="none" w:sz="0" w:space="0" w:color="auto"/>
        <w:bottom w:val="none" w:sz="0" w:space="0" w:color="auto"/>
        <w:right w:val="none" w:sz="0" w:space="0" w:color="auto"/>
      </w:divBdr>
    </w:div>
    <w:div w:id="1918589815">
      <w:bodyDiv w:val="1"/>
      <w:marLeft w:val="0"/>
      <w:marRight w:val="0"/>
      <w:marTop w:val="0"/>
      <w:marBottom w:val="0"/>
      <w:divBdr>
        <w:top w:val="none" w:sz="0" w:space="0" w:color="auto"/>
        <w:left w:val="none" w:sz="0" w:space="0" w:color="auto"/>
        <w:bottom w:val="none" w:sz="0" w:space="0" w:color="auto"/>
        <w:right w:val="none" w:sz="0" w:space="0" w:color="auto"/>
      </w:divBdr>
      <w:divsChild>
        <w:div w:id="14816073">
          <w:marLeft w:val="0"/>
          <w:marRight w:val="0"/>
          <w:marTop w:val="0"/>
          <w:marBottom w:val="0"/>
          <w:divBdr>
            <w:top w:val="none" w:sz="0" w:space="0" w:color="auto"/>
            <w:left w:val="none" w:sz="0" w:space="0" w:color="auto"/>
            <w:bottom w:val="none" w:sz="0" w:space="0" w:color="auto"/>
            <w:right w:val="none" w:sz="0" w:space="0" w:color="auto"/>
          </w:divBdr>
        </w:div>
      </w:divsChild>
    </w:div>
    <w:div w:id="1921134152">
      <w:bodyDiv w:val="1"/>
      <w:marLeft w:val="0"/>
      <w:marRight w:val="0"/>
      <w:marTop w:val="0"/>
      <w:marBottom w:val="0"/>
      <w:divBdr>
        <w:top w:val="none" w:sz="0" w:space="0" w:color="auto"/>
        <w:left w:val="none" w:sz="0" w:space="0" w:color="auto"/>
        <w:bottom w:val="none" w:sz="0" w:space="0" w:color="auto"/>
        <w:right w:val="none" w:sz="0" w:space="0" w:color="auto"/>
      </w:divBdr>
    </w:div>
    <w:div w:id="1958096739">
      <w:bodyDiv w:val="1"/>
      <w:marLeft w:val="0"/>
      <w:marRight w:val="0"/>
      <w:marTop w:val="0"/>
      <w:marBottom w:val="0"/>
      <w:divBdr>
        <w:top w:val="none" w:sz="0" w:space="0" w:color="auto"/>
        <w:left w:val="none" w:sz="0" w:space="0" w:color="auto"/>
        <w:bottom w:val="none" w:sz="0" w:space="0" w:color="auto"/>
        <w:right w:val="none" w:sz="0" w:space="0" w:color="auto"/>
      </w:divBdr>
    </w:div>
    <w:div w:id="1966229208">
      <w:bodyDiv w:val="1"/>
      <w:marLeft w:val="0"/>
      <w:marRight w:val="0"/>
      <w:marTop w:val="0"/>
      <w:marBottom w:val="0"/>
      <w:divBdr>
        <w:top w:val="none" w:sz="0" w:space="0" w:color="auto"/>
        <w:left w:val="none" w:sz="0" w:space="0" w:color="auto"/>
        <w:bottom w:val="none" w:sz="0" w:space="0" w:color="auto"/>
        <w:right w:val="none" w:sz="0" w:space="0" w:color="auto"/>
      </w:divBdr>
    </w:div>
    <w:div w:id="1994940735">
      <w:bodyDiv w:val="1"/>
      <w:marLeft w:val="0"/>
      <w:marRight w:val="0"/>
      <w:marTop w:val="0"/>
      <w:marBottom w:val="0"/>
      <w:divBdr>
        <w:top w:val="none" w:sz="0" w:space="0" w:color="auto"/>
        <w:left w:val="none" w:sz="0" w:space="0" w:color="auto"/>
        <w:bottom w:val="none" w:sz="0" w:space="0" w:color="auto"/>
        <w:right w:val="none" w:sz="0" w:space="0" w:color="auto"/>
      </w:divBdr>
    </w:div>
    <w:div w:id="2023125291">
      <w:bodyDiv w:val="1"/>
      <w:marLeft w:val="0"/>
      <w:marRight w:val="0"/>
      <w:marTop w:val="0"/>
      <w:marBottom w:val="0"/>
      <w:divBdr>
        <w:top w:val="none" w:sz="0" w:space="0" w:color="auto"/>
        <w:left w:val="none" w:sz="0" w:space="0" w:color="auto"/>
        <w:bottom w:val="none" w:sz="0" w:space="0" w:color="auto"/>
        <w:right w:val="none" w:sz="0" w:space="0" w:color="auto"/>
      </w:divBdr>
    </w:div>
    <w:div w:id="2064719340">
      <w:bodyDiv w:val="1"/>
      <w:marLeft w:val="0"/>
      <w:marRight w:val="0"/>
      <w:marTop w:val="0"/>
      <w:marBottom w:val="0"/>
      <w:divBdr>
        <w:top w:val="none" w:sz="0" w:space="0" w:color="auto"/>
        <w:left w:val="none" w:sz="0" w:space="0" w:color="auto"/>
        <w:bottom w:val="none" w:sz="0" w:space="0" w:color="auto"/>
        <w:right w:val="none" w:sz="0" w:space="0" w:color="auto"/>
      </w:divBdr>
    </w:div>
    <w:div w:id="2071882786">
      <w:bodyDiv w:val="1"/>
      <w:marLeft w:val="0"/>
      <w:marRight w:val="0"/>
      <w:marTop w:val="0"/>
      <w:marBottom w:val="0"/>
      <w:divBdr>
        <w:top w:val="none" w:sz="0" w:space="0" w:color="auto"/>
        <w:left w:val="none" w:sz="0" w:space="0" w:color="auto"/>
        <w:bottom w:val="none" w:sz="0" w:space="0" w:color="auto"/>
        <w:right w:val="none" w:sz="0" w:space="0" w:color="auto"/>
      </w:divBdr>
    </w:div>
    <w:div w:id="2073766655">
      <w:bodyDiv w:val="1"/>
      <w:marLeft w:val="0"/>
      <w:marRight w:val="0"/>
      <w:marTop w:val="0"/>
      <w:marBottom w:val="0"/>
      <w:divBdr>
        <w:top w:val="none" w:sz="0" w:space="0" w:color="auto"/>
        <w:left w:val="none" w:sz="0" w:space="0" w:color="auto"/>
        <w:bottom w:val="none" w:sz="0" w:space="0" w:color="auto"/>
        <w:right w:val="none" w:sz="0" w:space="0" w:color="auto"/>
      </w:divBdr>
    </w:div>
    <w:div w:id="2079790022">
      <w:bodyDiv w:val="1"/>
      <w:marLeft w:val="0"/>
      <w:marRight w:val="0"/>
      <w:marTop w:val="0"/>
      <w:marBottom w:val="0"/>
      <w:divBdr>
        <w:top w:val="none" w:sz="0" w:space="0" w:color="auto"/>
        <w:left w:val="none" w:sz="0" w:space="0" w:color="auto"/>
        <w:bottom w:val="none" w:sz="0" w:space="0" w:color="auto"/>
        <w:right w:val="none" w:sz="0" w:space="0" w:color="auto"/>
      </w:divBdr>
    </w:div>
    <w:div w:id="211894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meya@ee.t.u-tokyo.ac.jp"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20012-5284-4C69-AECA-E9B36DF8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1582</Words>
  <Characters>9019</Characters>
  <Application>Microsoft Office Word</Application>
  <DocSecurity>0</DocSecurity>
  <Lines>75</Lines>
  <Paragraphs>21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2020-11-21T13:18:00Z</dcterms:created>
  <dcterms:modified xsi:type="dcterms:W3CDTF">2020-11-21T13:18:00Z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e390c497-ce7d-3ef0-ab62-b909d2ffa232</vt:lpwstr>
  </property>
  <property fmtid="{D5CDD505-2E9C-101B-9397-08002B2CF9AE}" pid="4" name="Mendeley Citation Style_1">
    <vt:lpwstr>http://www.zotero.org/styles/advanced-materials</vt:lpwstr>
  </property>
  <property fmtid="{D5CDD505-2E9C-101B-9397-08002B2CF9AE}" pid="5" name="Mendeley Recent Style Id 0_1">
    <vt:lpwstr>http://www.zotero.org/styles/advanced-materials</vt:lpwstr>
  </property>
  <property fmtid="{D5CDD505-2E9C-101B-9397-08002B2CF9AE}" pid="6" name="Mendeley Recent Style Name 0_1">
    <vt:lpwstr>Advanced Materials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