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16991">
        <w:rPr>
          <w:rFonts w:ascii="Times New Roman" w:hAnsi="Times New Roman" w:cs="Times New Roman" w:hint="eastAsia"/>
          <w:b/>
          <w:bCs/>
          <w:szCs w:val="21"/>
        </w:rPr>
        <w:t>S</w:t>
      </w:r>
      <w:r w:rsidRPr="00416991">
        <w:rPr>
          <w:rFonts w:ascii="Times New Roman" w:hAnsi="Times New Roman" w:cs="Times New Roman"/>
          <w:b/>
          <w:bCs/>
          <w:szCs w:val="21"/>
        </w:rPr>
        <w:t>upplementary information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>Additional file 1: Figure S1.</w:t>
      </w:r>
      <w:r w:rsidRPr="00416991">
        <w:rPr>
          <w:rFonts w:ascii="Times New Roman" w:hAnsi="Times New Roman" w:cs="Times New Roman"/>
          <w:szCs w:val="21"/>
        </w:rPr>
        <w:t>Mouse body weight curve and H</w:t>
      </w:r>
      <w:r>
        <w:rPr>
          <w:rFonts w:ascii="Times New Roman" w:hAnsi="Times New Roman" w:cs="Times New Roman"/>
          <w:szCs w:val="21"/>
        </w:rPr>
        <w:t>&amp;</w:t>
      </w:r>
      <w:r w:rsidRPr="00416991">
        <w:rPr>
          <w:rFonts w:ascii="Times New Roman" w:hAnsi="Times New Roman" w:cs="Times New Roman"/>
          <w:szCs w:val="21"/>
        </w:rPr>
        <w:t>E staining of organs.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416991">
        <w:rPr>
          <w:rFonts w:ascii="Times New Roman" w:hAnsi="Times New Roman" w:cs="Times New Roman"/>
          <w:b/>
          <w:bCs/>
          <w:szCs w:val="21"/>
        </w:rPr>
        <w:t>A</w:t>
      </w:r>
      <w:r w:rsidRPr="00416991">
        <w:rPr>
          <w:rFonts w:ascii="Times New Roman" w:hAnsi="Times New Roman" w:cs="Times New Roman"/>
          <w:szCs w:val="21"/>
        </w:rPr>
        <w:t xml:space="preserve"> The</w:t>
      </w:r>
      <w:proofErr w:type="gramEnd"/>
      <w:r w:rsidRPr="00416991">
        <w:rPr>
          <w:rFonts w:ascii="Times New Roman" w:hAnsi="Times New Roman" w:cs="Times New Roman"/>
          <w:szCs w:val="21"/>
        </w:rPr>
        <w:t xml:space="preserve"> mouse body weight curves of MDA-MB-231 cells injection in Control and JAC1 treated groups (n=8). </w:t>
      </w:r>
      <w:proofErr w:type="gramStart"/>
      <w:r w:rsidRPr="00416991">
        <w:rPr>
          <w:rFonts w:ascii="Times New Roman" w:hAnsi="Times New Roman" w:cs="Times New Roman"/>
          <w:b/>
          <w:bCs/>
          <w:szCs w:val="21"/>
        </w:rPr>
        <w:t>B</w:t>
      </w:r>
      <w:r w:rsidRPr="00416991">
        <w:rPr>
          <w:rFonts w:ascii="Times New Roman" w:hAnsi="Times New Roman" w:cs="Times New Roman"/>
          <w:szCs w:val="21"/>
        </w:rPr>
        <w:t xml:space="preserve"> H&amp;E staining of major organs (liver, heart, spleen, lung, kidney).</w:t>
      </w:r>
      <w:proofErr w:type="gramEnd"/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>Additional file 2: Figure S2.</w:t>
      </w:r>
      <w:r w:rsidRPr="00416991">
        <w:rPr>
          <w:rFonts w:ascii="Times New Roman" w:hAnsi="Times New Roman" w:cs="Times New Roman"/>
          <w:szCs w:val="21"/>
        </w:rPr>
        <w:t>The influence of JAC1 on ERK and JNK signaling pathway.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>A-B</w:t>
      </w:r>
      <w:r w:rsidRPr="00416991">
        <w:rPr>
          <w:rFonts w:ascii="Times New Roman" w:hAnsi="Times New Roman" w:cs="Times New Roman"/>
          <w:szCs w:val="21"/>
        </w:rPr>
        <w:t xml:space="preserve"> The expression of indicated molecules treated by ERK </w:t>
      </w:r>
      <w:proofErr w:type="gramStart"/>
      <w:r w:rsidRPr="00416991">
        <w:rPr>
          <w:rFonts w:ascii="Times New Roman" w:hAnsi="Times New Roman" w:cs="Times New Roman"/>
          <w:szCs w:val="21"/>
        </w:rPr>
        <w:t>inhibitor(</w:t>
      </w:r>
      <w:proofErr w:type="gramEnd"/>
      <w:r w:rsidRPr="00416991">
        <w:rPr>
          <w:rFonts w:ascii="Times New Roman" w:hAnsi="Times New Roman" w:cs="Times New Roman"/>
          <w:szCs w:val="21"/>
        </w:rPr>
        <w:t>U0126) was analyzed by Western blot in both MDA-MB-231(</w:t>
      </w:r>
      <w:r w:rsidRPr="00416991">
        <w:rPr>
          <w:rFonts w:ascii="Times New Roman" w:hAnsi="Times New Roman" w:cs="Times New Roman"/>
          <w:b/>
          <w:bCs/>
          <w:szCs w:val="21"/>
        </w:rPr>
        <w:t>A</w:t>
      </w:r>
      <w:r w:rsidRPr="00416991">
        <w:rPr>
          <w:rFonts w:ascii="Times New Roman" w:hAnsi="Times New Roman" w:cs="Times New Roman"/>
          <w:szCs w:val="21"/>
        </w:rPr>
        <w:t>) and SUM1315(</w:t>
      </w:r>
      <w:r w:rsidRPr="00416991">
        <w:rPr>
          <w:rFonts w:ascii="Times New Roman" w:hAnsi="Times New Roman" w:cs="Times New Roman"/>
          <w:b/>
          <w:bCs/>
          <w:szCs w:val="21"/>
        </w:rPr>
        <w:t>B</w:t>
      </w:r>
      <w:r w:rsidRPr="00416991">
        <w:rPr>
          <w:rFonts w:ascii="Times New Roman" w:hAnsi="Times New Roman" w:cs="Times New Roman"/>
          <w:szCs w:val="21"/>
        </w:rPr>
        <w:t xml:space="preserve">) cells. </w:t>
      </w:r>
      <w:r w:rsidRPr="00416991">
        <w:rPr>
          <w:rFonts w:ascii="Times New Roman" w:hAnsi="Times New Roman" w:cs="Times New Roman"/>
          <w:b/>
          <w:bCs/>
          <w:szCs w:val="21"/>
        </w:rPr>
        <w:t>C-D</w:t>
      </w:r>
      <w:r w:rsidRPr="00416991">
        <w:rPr>
          <w:rFonts w:ascii="Times New Roman" w:hAnsi="Times New Roman" w:cs="Times New Roman"/>
          <w:szCs w:val="21"/>
        </w:rPr>
        <w:t xml:space="preserve"> The effect of JAC1 treatment on JNK activity in both MDA-MB-231(</w:t>
      </w:r>
      <w:r w:rsidRPr="00416991">
        <w:rPr>
          <w:rFonts w:ascii="Times New Roman" w:hAnsi="Times New Roman" w:cs="Times New Roman"/>
          <w:b/>
          <w:bCs/>
          <w:szCs w:val="21"/>
        </w:rPr>
        <w:t>C</w:t>
      </w:r>
      <w:r w:rsidRPr="00416991">
        <w:rPr>
          <w:rFonts w:ascii="Times New Roman" w:hAnsi="Times New Roman" w:cs="Times New Roman"/>
          <w:szCs w:val="21"/>
        </w:rPr>
        <w:t xml:space="preserve">) and </w:t>
      </w:r>
      <w:proofErr w:type="gramStart"/>
      <w:r w:rsidRPr="00416991">
        <w:rPr>
          <w:rFonts w:ascii="Times New Roman" w:hAnsi="Times New Roman" w:cs="Times New Roman"/>
          <w:szCs w:val="21"/>
        </w:rPr>
        <w:t>SUM1315(</w:t>
      </w:r>
      <w:proofErr w:type="gramEnd"/>
      <w:r w:rsidRPr="00416991">
        <w:rPr>
          <w:rFonts w:ascii="Times New Roman" w:hAnsi="Times New Roman" w:cs="Times New Roman"/>
          <w:b/>
          <w:bCs/>
          <w:szCs w:val="21"/>
        </w:rPr>
        <w:t>D</w:t>
      </w:r>
      <w:r w:rsidRPr="00416991">
        <w:rPr>
          <w:rFonts w:ascii="Times New Roman" w:hAnsi="Times New Roman" w:cs="Times New Roman"/>
          <w:szCs w:val="21"/>
        </w:rPr>
        <w:t>) cells.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 xml:space="preserve">Additional file 3: Figure S3. </w:t>
      </w:r>
      <w:r w:rsidRPr="00416991">
        <w:rPr>
          <w:rFonts w:ascii="Times New Roman" w:hAnsi="Times New Roman" w:cs="Times New Roman"/>
          <w:szCs w:val="21"/>
        </w:rPr>
        <w:t>JAC1 interacts with transcription factor YY1 to stimulate JWA expression in BT474 cells.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16991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The chemical structure of Biotin-JAC1 (up), the expression of JWA (down) was detected by Western blotting after treating BT474 cells with 10μM Biotin-JAC1 for 24 h. </w:t>
      </w:r>
      <w:r w:rsidRPr="00416991">
        <w:rPr>
          <w:rFonts w:ascii="Times New Roman" w:hAnsi="Times New Roman" w:cs="Times New Roman"/>
          <w:b/>
          <w:bCs/>
          <w:color w:val="000000" w:themeColor="text1"/>
          <w:szCs w:val="21"/>
        </w:rPr>
        <w:t>B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Comparison of JAC1 binding proteins and transcription factors of JWA. Numbers in Venn diagram represent the number of JAC1 binding proteins and transcription factors of JWA. </w:t>
      </w:r>
      <w:r w:rsidRPr="00416991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The expression of JWA was detected by Western blot after </w:t>
      </w:r>
      <w:proofErr w:type="spellStart"/>
      <w:r w:rsidRPr="00416991">
        <w:rPr>
          <w:rFonts w:ascii="Times New Roman" w:hAnsi="Times New Roman" w:cs="Times New Roman"/>
          <w:color w:val="000000" w:themeColor="text1"/>
          <w:szCs w:val="21"/>
        </w:rPr>
        <w:t>transfected</w:t>
      </w:r>
      <w:proofErr w:type="spellEnd"/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with si-YY1 in BT474 cells.</w:t>
      </w:r>
      <w:r w:rsidRPr="00416991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D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The effect of indicated doses of si-YY1 </w:t>
      </w:r>
      <w:proofErr w:type="spellStart"/>
      <w:r w:rsidRPr="00416991">
        <w:rPr>
          <w:rFonts w:ascii="Times New Roman" w:hAnsi="Times New Roman" w:cs="Times New Roman"/>
          <w:color w:val="000000" w:themeColor="text1"/>
          <w:szCs w:val="21"/>
        </w:rPr>
        <w:t>transfection</w:t>
      </w:r>
      <w:proofErr w:type="spellEnd"/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on JWA expression level. </w:t>
      </w:r>
      <w:r w:rsidRPr="00416991">
        <w:rPr>
          <w:rFonts w:ascii="Times New Roman" w:hAnsi="Times New Roman" w:cs="Times New Roman"/>
          <w:b/>
          <w:bCs/>
          <w:color w:val="000000" w:themeColor="text1"/>
          <w:szCs w:val="21"/>
        </w:rPr>
        <w:t>E-I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416991">
        <w:rPr>
          <w:rFonts w:ascii="Times New Roman" w:hAnsi="Times New Roman" w:cs="Times New Roman"/>
          <w:color w:val="000000" w:themeColor="text1"/>
          <w:szCs w:val="21"/>
        </w:rPr>
        <w:t>The</w:t>
      </w:r>
      <w:proofErr w:type="gramEnd"/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protein expressions of JWA were detected after </w:t>
      </w:r>
      <w:proofErr w:type="spellStart"/>
      <w:r w:rsidRPr="00416991">
        <w:rPr>
          <w:rFonts w:ascii="Times New Roman" w:hAnsi="Times New Roman" w:cs="Times New Roman"/>
          <w:color w:val="000000" w:themeColor="text1"/>
          <w:szCs w:val="21"/>
        </w:rPr>
        <w:t>transfection</w:t>
      </w:r>
      <w:proofErr w:type="spellEnd"/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with si-CSDE1, s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>-LARP7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s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>-STAT1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s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>-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p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53 or </w:t>
      </w:r>
      <w:proofErr w:type="spellStart"/>
      <w:r w:rsidRPr="00416991">
        <w:rPr>
          <w:rFonts w:ascii="Times New Roman" w:hAnsi="Times New Roman" w:cs="Times New Roman"/>
          <w:color w:val="000000" w:themeColor="text1"/>
          <w:szCs w:val="21"/>
        </w:rPr>
        <w:t>s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proofErr w:type="spellEnd"/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-ZFX in BT474 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cells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, respectively. </w:t>
      </w:r>
      <w:r w:rsidRPr="00416991">
        <w:rPr>
          <w:rFonts w:ascii="Times New Roman" w:hAnsi="Times New Roman" w:cs="Times New Roman"/>
          <w:b/>
          <w:bCs/>
          <w:color w:val="000000" w:themeColor="text1"/>
          <w:szCs w:val="21"/>
        </w:rPr>
        <w:t>J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The proposed binding mode and binding force of JAC1 and YY1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CSDE1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LARP7</w:t>
      </w:r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STAT1</w:t>
      </w:r>
      <w:proofErr w:type="gramStart"/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,p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>53</w:t>
      </w:r>
      <w:proofErr w:type="gramEnd"/>
      <w:r w:rsidRPr="00416991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 ZFX were showed.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 xml:space="preserve">Additional file 4: Figure S4. </w:t>
      </w:r>
      <w:r w:rsidRPr="00416991">
        <w:rPr>
          <w:rFonts w:ascii="Times New Roman" w:hAnsi="Times New Roman" w:cs="Times New Roman"/>
          <w:szCs w:val="21"/>
        </w:rPr>
        <w:t>JAC1 reduces YY1 levels at the protein level.</w:t>
      </w:r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r w:rsidRPr="00416991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>A</w:t>
      </w:r>
      <w:r w:rsidRPr="00416991">
        <w:rPr>
          <w:rFonts w:ascii="Times New Roman" w:hAnsi="Times New Roman" w:cs="Times New Roman"/>
          <w:szCs w:val="21"/>
        </w:rPr>
        <w:t xml:space="preserve">YY1 expressions in whole cell </w:t>
      </w:r>
      <w:proofErr w:type="spellStart"/>
      <w:r w:rsidRPr="00416991">
        <w:rPr>
          <w:rFonts w:ascii="Times New Roman" w:hAnsi="Times New Roman" w:cs="Times New Roman"/>
          <w:szCs w:val="21"/>
        </w:rPr>
        <w:t>lysis</w:t>
      </w:r>
      <w:proofErr w:type="spellEnd"/>
      <w:r w:rsidRPr="00416991">
        <w:rPr>
          <w:rFonts w:ascii="Times New Roman" w:hAnsi="Times New Roman" w:cs="Times New Roman"/>
          <w:szCs w:val="21"/>
        </w:rPr>
        <w:t xml:space="preserve"> were detected after treated with increasing doses of JAC1 in both MDA-MB-231 and SUM1315 cells. </w:t>
      </w:r>
      <w:r w:rsidRPr="00416991">
        <w:rPr>
          <w:rFonts w:ascii="Times New Roman" w:hAnsi="Times New Roman" w:cs="Times New Roman"/>
          <w:b/>
          <w:bCs/>
          <w:szCs w:val="21"/>
        </w:rPr>
        <w:t>B</w:t>
      </w:r>
      <w:r w:rsidRPr="00416991">
        <w:rPr>
          <w:rFonts w:ascii="Times New Roman" w:hAnsi="Times New Roman" w:cs="Times New Roman"/>
          <w:szCs w:val="21"/>
        </w:rPr>
        <w:t xml:space="preserve"> YY1 stability assay. SUM1315 cells were treated by JAC1 for 24 h and followed by exposed to CHX for indicated time; expression of YY1 was determined by Western </w:t>
      </w:r>
      <w:proofErr w:type="spellStart"/>
      <w:r w:rsidRPr="00416991">
        <w:rPr>
          <w:rFonts w:ascii="Times New Roman" w:hAnsi="Times New Roman" w:cs="Times New Roman"/>
          <w:szCs w:val="21"/>
        </w:rPr>
        <w:t>blot.</w:t>
      </w:r>
      <w:r w:rsidRPr="00416991">
        <w:rPr>
          <w:rFonts w:ascii="Times New Roman" w:hAnsi="Times New Roman" w:cs="Times New Roman"/>
          <w:b/>
          <w:bCs/>
          <w:szCs w:val="21"/>
        </w:rPr>
        <w:t>C</w:t>
      </w:r>
      <w:proofErr w:type="spellEnd"/>
      <w:r w:rsidRPr="00416991">
        <w:rPr>
          <w:rFonts w:ascii="Times New Roman" w:hAnsi="Times New Roman" w:cs="Times New Roman"/>
          <w:b/>
          <w:bCs/>
          <w:szCs w:val="21"/>
        </w:rPr>
        <w:t xml:space="preserve">-D </w:t>
      </w:r>
      <w:r w:rsidRPr="00416991">
        <w:rPr>
          <w:rFonts w:ascii="Times New Roman" w:hAnsi="Times New Roman" w:cs="Times New Roman"/>
          <w:szCs w:val="21"/>
        </w:rPr>
        <w:t>The mRNA expression of YY1 was detected by RT-PCR in both MDA-MB-231(</w:t>
      </w:r>
      <w:r w:rsidRPr="00416991">
        <w:rPr>
          <w:rFonts w:ascii="Times New Roman" w:hAnsi="Times New Roman" w:cs="Times New Roman"/>
          <w:b/>
          <w:bCs/>
          <w:szCs w:val="21"/>
        </w:rPr>
        <w:t>C</w:t>
      </w:r>
      <w:r w:rsidRPr="00416991">
        <w:rPr>
          <w:rFonts w:ascii="Times New Roman" w:hAnsi="Times New Roman" w:cs="Times New Roman"/>
          <w:szCs w:val="21"/>
        </w:rPr>
        <w:t>) and SUM1315 (</w:t>
      </w:r>
      <w:r w:rsidRPr="00416991">
        <w:rPr>
          <w:rFonts w:ascii="Times New Roman" w:hAnsi="Times New Roman" w:cs="Times New Roman"/>
          <w:b/>
          <w:bCs/>
          <w:szCs w:val="21"/>
        </w:rPr>
        <w:t>D</w:t>
      </w:r>
      <w:r w:rsidRPr="00416991">
        <w:rPr>
          <w:rFonts w:ascii="Times New Roman" w:hAnsi="Times New Roman" w:cs="Times New Roman"/>
          <w:szCs w:val="21"/>
        </w:rPr>
        <w:t xml:space="preserve">)cells after treated by JAC1 for 48h (n=3). </w:t>
      </w:r>
      <w:proofErr w:type="gramStart"/>
      <w:r w:rsidRPr="00416991">
        <w:rPr>
          <w:rFonts w:ascii="Times New Roman" w:hAnsi="Times New Roman" w:cs="Times New Roman"/>
          <w:szCs w:val="21"/>
        </w:rPr>
        <w:t>N.S. no significant differences.</w:t>
      </w:r>
      <w:proofErr w:type="gramEnd"/>
    </w:p>
    <w:p w:rsidR="002F7597" w:rsidRPr="00416991" w:rsidRDefault="002F7597" w:rsidP="002F7597">
      <w:pPr>
        <w:spacing w:line="360" w:lineRule="auto"/>
        <w:rPr>
          <w:rFonts w:ascii="Times New Roman" w:hAnsi="Times New Roman" w:cs="Times New Roman"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 xml:space="preserve">Additional file 5: Figure S5. </w:t>
      </w:r>
      <w:r w:rsidRPr="00416991">
        <w:rPr>
          <w:rFonts w:ascii="Times New Roman" w:hAnsi="Times New Roman" w:cs="Times New Roman"/>
          <w:szCs w:val="21"/>
        </w:rPr>
        <w:t>JAC1 regulates the expression of YY1 downstream genes.</w:t>
      </w:r>
    </w:p>
    <w:p w:rsidR="002F7597" w:rsidRDefault="002F7597" w:rsidP="002F759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16991">
        <w:rPr>
          <w:rFonts w:ascii="Times New Roman" w:hAnsi="Times New Roman" w:cs="Times New Roman"/>
          <w:b/>
          <w:bCs/>
          <w:szCs w:val="21"/>
        </w:rPr>
        <w:t>A</w:t>
      </w:r>
      <w:r w:rsidRPr="00416991">
        <w:rPr>
          <w:rFonts w:ascii="Times New Roman" w:hAnsi="Times New Roman" w:cs="Times New Roman"/>
          <w:szCs w:val="21"/>
        </w:rPr>
        <w:t xml:space="preserve"> Kaplan–Meier curves depicted survival according to the expression of YY1 in breast cancer cohort from TCGA database. </w:t>
      </w:r>
      <w:r w:rsidRPr="00416991">
        <w:rPr>
          <w:rFonts w:ascii="Times New Roman" w:hAnsi="Times New Roman" w:cs="Times New Roman"/>
          <w:i/>
          <w:iCs/>
          <w:szCs w:val="21"/>
        </w:rPr>
        <w:t>P</w:t>
      </w:r>
      <w:r w:rsidRPr="00416991">
        <w:rPr>
          <w:rFonts w:ascii="Times New Roman" w:hAnsi="Times New Roman" w:cs="Times New Roman"/>
          <w:szCs w:val="21"/>
        </w:rPr>
        <w:t xml:space="preserve"> values were calculated with the log-rank test. </w:t>
      </w:r>
      <w:r w:rsidRPr="00416991">
        <w:rPr>
          <w:rFonts w:ascii="Times New Roman" w:hAnsi="Times New Roman" w:cs="Times New Roman"/>
          <w:b/>
          <w:bCs/>
          <w:szCs w:val="21"/>
        </w:rPr>
        <w:t>B-C</w:t>
      </w:r>
      <w:r w:rsidRPr="00416991">
        <w:rPr>
          <w:rFonts w:ascii="Times New Roman" w:hAnsi="Times New Roman" w:cs="Times New Roman"/>
          <w:szCs w:val="21"/>
        </w:rPr>
        <w:t xml:space="preserve"> YY1 negatively regulated the mRNA expression of HSF1 in both MDA-MB-231(</w:t>
      </w:r>
      <w:r w:rsidRPr="00416991">
        <w:rPr>
          <w:rFonts w:ascii="Times New Roman" w:hAnsi="Times New Roman" w:cs="Times New Roman"/>
          <w:b/>
          <w:bCs/>
          <w:szCs w:val="21"/>
        </w:rPr>
        <w:t>B</w:t>
      </w:r>
      <w:r w:rsidRPr="00416991">
        <w:rPr>
          <w:rFonts w:ascii="Times New Roman" w:hAnsi="Times New Roman" w:cs="Times New Roman"/>
          <w:szCs w:val="21"/>
        </w:rPr>
        <w:t>) and SUM1315(</w:t>
      </w:r>
      <w:r w:rsidRPr="00416991">
        <w:rPr>
          <w:rFonts w:ascii="Times New Roman" w:hAnsi="Times New Roman" w:cs="Times New Roman"/>
          <w:b/>
          <w:bCs/>
          <w:szCs w:val="21"/>
        </w:rPr>
        <w:t>C</w:t>
      </w:r>
      <w:r w:rsidRPr="00416991">
        <w:rPr>
          <w:rFonts w:ascii="Times New Roman" w:hAnsi="Times New Roman" w:cs="Times New Roman"/>
          <w:szCs w:val="21"/>
        </w:rPr>
        <w:t xml:space="preserve">) cells (n=3). </w:t>
      </w:r>
      <w:r w:rsidRPr="00416991">
        <w:rPr>
          <w:rFonts w:ascii="Times New Roman" w:hAnsi="Times New Roman" w:cs="Times New Roman"/>
          <w:b/>
          <w:bCs/>
          <w:szCs w:val="21"/>
        </w:rPr>
        <w:lastRenderedPageBreak/>
        <w:t>D</w:t>
      </w:r>
      <w:r w:rsidRPr="00416991">
        <w:rPr>
          <w:rFonts w:ascii="Times New Roman" w:hAnsi="Times New Roman" w:cs="Times New Roman"/>
          <w:szCs w:val="21"/>
        </w:rPr>
        <w:t xml:space="preserve"> The expressions of YY1, HSF1 and p-AKT (473) were detected by Western blot in </w:t>
      </w:r>
      <w:proofErr w:type="spellStart"/>
      <w:r w:rsidRPr="00416991">
        <w:rPr>
          <w:rFonts w:ascii="Times New Roman" w:hAnsi="Times New Roman" w:cs="Times New Roman"/>
          <w:szCs w:val="21"/>
        </w:rPr>
        <w:t>in</w:t>
      </w:r>
      <w:proofErr w:type="spellEnd"/>
      <w:r w:rsidRPr="00416991">
        <w:rPr>
          <w:rFonts w:ascii="Times New Roman" w:hAnsi="Times New Roman" w:cs="Times New Roman"/>
          <w:szCs w:val="21"/>
        </w:rPr>
        <w:t xml:space="preserve"> both MDA-MB-231 and SUM1315 cells after treated by indicated doses of JAC1 for 24 h. * </w:t>
      </w:r>
      <w:r w:rsidRPr="00416991">
        <w:rPr>
          <w:rFonts w:ascii="Times New Roman" w:hAnsi="Times New Roman" w:cs="Times New Roman"/>
          <w:i/>
          <w:iCs/>
          <w:szCs w:val="21"/>
        </w:rPr>
        <w:t>P</w:t>
      </w:r>
      <w:r w:rsidRPr="00416991">
        <w:rPr>
          <w:rFonts w:ascii="Times New Roman" w:hAnsi="Times New Roman" w:cs="Times New Roman"/>
          <w:szCs w:val="21"/>
        </w:rPr>
        <w:t>&lt; 0.0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5, ** </w:t>
      </w:r>
      <w:r w:rsidRPr="00416991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 xml:space="preserve">&lt; 0.01, *** </w:t>
      </w:r>
      <w:r w:rsidRPr="00416991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416991">
        <w:rPr>
          <w:rFonts w:ascii="Times New Roman" w:hAnsi="Times New Roman" w:cs="Times New Roman"/>
          <w:color w:val="000000" w:themeColor="text1"/>
          <w:szCs w:val="21"/>
        </w:rPr>
        <w:t>&lt;0.001.</w:t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lang w:eastAsia="en-US" w:bidi="mr-IN"/>
        </w:rPr>
        <w:drawing>
          <wp:inline distT="0" distB="0" distL="0" distR="0">
            <wp:extent cx="5274310" cy="5274310"/>
            <wp:effectExtent l="0" t="0" r="2540" b="254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lang w:eastAsia="en-US" w:bidi="mr-IN"/>
        </w:rPr>
        <w:lastRenderedPageBreak/>
        <w:drawing>
          <wp:inline distT="0" distB="0" distL="0" distR="0">
            <wp:extent cx="5274310" cy="5274310"/>
            <wp:effectExtent l="0" t="0" r="2540" b="254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lang w:eastAsia="en-US" w:bidi="mr-IN"/>
        </w:rPr>
        <w:lastRenderedPageBreak/>
        <w:drawing>
          <wp:inline distT="0" distB="0" distL="0" distR="0">
            <wp:extent cx="5274310" cy="6208395"/>
            <wp:effectExtent l="0" t="0" r="2540" b="190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lang w:eastAsia="en-US" w:bidi="mr-IN"/>
        </w:rPr>
        <w:lastRenderedPageBreak/>
        <w:drawing>
          <wp:inline distT="0" distB="0" distL="0" distR="0">
            <wp:extent cx="5274310" cy="3724275"/>
            <wp:effectExtent l="0" t="0" r="2540" b="952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97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F7597" w:rsidRPr="002A39EF" w:rsidRDefault="002F7597" w:rsidP="002F759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noProof/>
          <w:lang w:eastAsia="en-US" w:bidi="mr-IN"/>
        </w:rPr>
        <w:lastRenderedPageBreak/>
        <w:drawing>
          <wp:inline distT="0" distB="0" distL="0" distR="0">
            <wp:extent cx="5274310" cy="5274310"/>
            <wp:effectExtent l="0" t="0" r="2540" b="2540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A7" w:rsidRDefault="001740A7"/>
    <w:sectPr w:rsidR="001740A7" w:rsidSect="00DC743E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627502"/>
      <w:docPartObj>
        <w:docPartGallery w:val="Page Numbers (Bottom of Page)"/>
        <w:docPartUnique/>
      </w:docPartObj>
    </w:sdtPr>
    <w:sdtEndPr/>
    <w:sdtContent>
      <w:p w:rsidR="0006427A" w:rsidRDefault="002F75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7597">
          <w:rPr>
            <w:noProof/>
            <w:lang w:val="zh-CN"/>
          </w:rPr>
          <w:t>3</w:t>
        </w:r>
        <w:r>
          <w:fldChar w:fldCharType="end"/>
        </w:r>
      </w:p>
    </w:sdtContent>
  </w:sdt>
  <w:p w:rsidR="003947DD" w:rsidRDefault="002F7597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20"/>
  <w:characterSpacingControl w:val="doNotCompress"/>
  <w:compat/>
  <w:rsids>
    <w:rsidRoot w:val="002F7597"/>
    <w:rsid w:val="001740A7"/>
    <w:rsid w:val="002F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97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F7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F7597"/>
    <w:rPr>
      <w:rFonts w:eastAsiaTheme="minorEastAsia"/>
      <w:kern w:val="2"/>
      <w:sz w:val="18"/>
      <w:szCs w:val="18"/>
      <w:lang w:eastAsia="zh-CN" w:bidi="ar-SA"/>
    </w:rPr>
  </w:style>
  <w:style w:type="character" w:styleId="LineNumber">
    <w:name w:val="line number"/>
    <w:basedOn w:val="DefaultParagraphFont"/>
    <w:uiPriority w:val="99"/>
    <w:semiHidden/>
    <w:unhideWhenUsed/>
    <w:rsid w:val="002F7597"/>
  </w:style>
  <w:style w:type="paragraph" w:styleId="BalloonText">
    <w:name w:val="Balloon Text"/>
    <w:basedOn w:val="Normal"/>
    <w:link w:val="BalloonTextChar"/>
    <w:uiPriority w:val="99"/>
    <w:semiHidden/>
    <w:unhideWhenUsed/>
    <w:rsid w:val="002F7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597"/>
    <w:rPr>
      <w:rFonts w:ascii="Tahoma" w:eastAsiaTheme="minorEastAsia" w:hAnsi="Tahoma" w:cs="Tahoma"/>
      <w:kern w:val="2"/>
      <w:sz w:val="16"/>
      <w:szCs w:val="16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2022-01-12T14:33:00Z</dcterms:created>
  <dcterms:modified xsi:type="dcterms:W3CDTF">2022-01-12T14:33:00Z</dcterms:modified>
</cp:coreProperties>
</file>