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F78E9" w:rsidRDefault="00AF78E9" w:rsidP="00AF78E9">
      <w:pPr>
        <w:spacing w:before="120" w:after="280" w:line="36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264CD2">
        <w:rPr>
          <w:rFonts w:ascii="Times New Roman" w:eastAsia="Calibri" w:hAnsi="Times New Roman" w:cs="Times New Roman"/>
          <w:b/>
          <w:sz w:val="24"/>
        </w:rPr>
        <w:t>Table 1.</w:t>
      </w:r>
      <w:r w:rsidRPr="00264CD2">
        <w:rPr>
          <w:rFonts w:ascii="Times New Roman" w:eastAsia="Calibri" w:hAnsi="Times New Roman" w:cs="Times New Roman"/>
          <w:sz w:val="24"/>
        </w:rPr>
        <w:t xml:space="preserve"> Anatomy of the leaf epidermis of common clementine scion grafted onto different rootstock.</w:t>
      </w:r>
    </w:p>
    <w:p w:rsidR="00AF78E9" w:rsidRDefault="00AF78E9" w:rsidP="00AF78E9">
      <w:pPr>
        <w:spacing w:before="120" w:after="280" w:line="36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264CD2">
        <w:rPr>
          <w:rFonts w:ascii="Times New Roman" w:eastAsia="Calibri" w:hAnsi="Times New Roman" w:cs="Times New Roman"/>
          <w:noProof/>
          <w:sz w:val="24"/>
          <w:lang w:val="en-US"/>
        </w:rPr>
        <w:drawing>
          <wp:anchor distT="0" distB="0" distL="114300" distR="114300" simplePos="0" relativeHeight="251661312" behindDoc="1" locked="0" layoutInCell="1" allowOverlap="1" wp14:anchorId="351F37A8" wp14:editId="09A6FA75">
            <wp:simplePos x="0" y="0"/>
            <wp:positionH relativeFrom="column">
              <wp:posOffset>331643</wp:posOffset>
            </wp:positionH>
            <wp:positionV relativeFrom="paragraph">
              <wp:posOffset>77701</wp:posOffset>
            </wp:positionV>
            <wp:extent cx="1015068" cy="795813"/>
            <wp:effectExtent l="0" t="0" r="0" b="4445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5068" cy="7958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F78E9" w:rsidRPr="00264CD2" w:rsidRDefault="00AF78E9" w:rsidP="00AF78E9">
      <w:pPr>
        <w:spacing w:before="120" w:after="280" w:line="36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tbl>
      <w:tblPr>
        <w:tblpPr w:leftFromText="141" w:rightFromText="141" w:vertAnchor="text" w:horzAnchor="margin" w:tblpXSpec="center" w:tblpY="163"/>
        <w:tblW w:w="768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64"/>
        <w:gridCol w:w="715"/>
        <w:gridCol w:w="715"/>
        <w:gridCol w:w="715"/>
        <w:gridCol w:w="715"/>
        <w:gridCol w:w="715"/>
        <w:gridCol w:w="715"/>
        <w:gridCol w:w="715"/>
        <w:gridCol w:w="716"/>
      </w:tblGrid>
      <w:tr w:rsidR="00AF78E9" w:rsidRPr="00264CD2" w:rsidTr="00547277">
        <w:trPr>
          <w:trHeight w:val="357"/>
        </w:trPr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AF78E9" w:rsidRPr="00264CD2" w:rsidTr="00547277">
        <w:trPr>
          <w:trHeight w:val="345"/>
        </w:trPr>
        <w:tc>
          <w:tcPr>
            <w:tcW w:w="1964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Characters</w:t>
            </w:r>
          </w:p>
          <w:p w:rsidR="00AF78E9" w:rsidRPr="00264CD2" w:rsidRDefault="00AF78E9" w:rsidP="00547277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</w:p>
        </w:tc>
        <w:tc>
          <w:tcPr>
            <w:tcW w:w="143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C/CC2x</w:t>
            </w:r>
          </w:p>
        </w:tc>
        <w:tc>
          <w:tcPr>
            <w:tcW w:w="143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C/CC4x</w:t>
            </w:r>
          </w:p>
        </w:tc>
        <w:tc>
          <w:tcPr>
            <w:tcW w:w="143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C/CM2x</w:t>
            </w:r>
          </w:p>
        </w:tc>
        <w:tc>
          <w:tcPr>
            <w:tcW w:w="143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C/CM4x</w:t>
            </w:r>
          </w:p>
        </w:tc>
      </w:tr>
      <w:tr w:rsidR="00AF78E9" w:rsidRPr="00264CD2" w:rsidTr="00547277">
        <w:trPr>
          <w:trHeight w:val="357"/>
        </w:trPr>
        <w:tc>
          <w:tcPr>
            <w:tcW w:w="1964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fr-FR"/>
              </w:rPr>
              <w:t>100%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fr-FR"/>
              </w:rPr>
              <w:t>0%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fr-FR"/>
              </w:rPr>
              <w:t>100%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fr-FR"/>
              </w:rPr>
              <w:t>0%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fr-FR"/>
              </w:rPr>
              <w:t>100%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fr-FR"/>
              </w:rPr>
              <w:t>0%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en-US" w:eastAsia="fr-FR"/>
              </w:rPr>
              <w:t>100%</w:t>
            </w:r>
          </w:p>
        </w:tc>
        <w:tc>
          <w:tcPr>
            <w:tcW w:w="7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fr-FR"/>
              </w:rPr>
              <w:t>0%</w:t>
            </w:r>
          </w:p>
        </w:tc>
      </w:tr>
      <w:tr w:rsidR="00AF78E9" w:rsidRPr="00264CD2" w:rsidTr="00547277">
        <w:trPr>
          <w:trHeight w:val="345"/>
        </w:trPr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Position of stomata</w:t>
            </w:r>
          </w:p>
        </w:tc>
        <w:tc>
          <w:tcPr>
            <w:tcW w:w="5721" w:type="dxa"/>
            <w:gridSpan w:val="8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</w:pP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>Hypostomatic</w:t>
            </w:r>
            <w:proofErr w:type="spellEnd"/>
          </w:p>
        </w:tc>
      </w:tr>
      <w:tr w:rsidR="00AF78E9" w:rsidRPr="00264CD2" w:rsidTr="00547277">
        <w:trPr>
          <w:trHeight w:val="345"/>
        </w:trPr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US" w:eastAsia="fr-FR"/>
              </w:rPr>
              <w:t xml:space="preserve">Stomatal </w:t>
            </w:r>
            <w:r w:rsidRPr="00264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fr-FR"/>
              </w:rPr>
              <w:t>type</w:t>
            </w:r>
          </w:p>
        </w:tc>
        <w:tc>
          <w:tcPr>
            <w:tcW w:w="572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fr-FR"/>
              </w:rPr>
            </w:pP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fr-FR"/>
              </w:rPr>
              <w:t>Anomocytic</w:t>
            </w:r>
            <w:proofErr w:type="spellEnd"/>
          </w:p>
        </w:tc>
      </w:tr>
      <w:tr w:rsidR="00AF78E9" w:rsidRPr="00264CD2" w:rsidTr="00547277">
        <w:trPr>
          <w:trHeight w:val="345"/>
        </w:trPr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fr-FR"/>
              </w:rPr>
            </w:pP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fr-FR"/>
              </w:rPr>
              <w:t>Stomatal</w:t>
            </w:r>
            <w:proofErr w:type="spellEnd"/>
            <w:r w:rsidRPr="00264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fr-FR"/>
              </w:rPr>
              <w:t xml:space="preserve"> </w:t>
            </w: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fr-FR"/>
              </w:rPr>
              <w:t>density</w:t>
            </w:r>
            <w:proofErr w:type="spellEnd"/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fr-FR" w:eastAsia="fr-FR"/>
              </w:rPr>
              <w:t>24.46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fr-FR"/>
              </w:rPr>
              <w:t>24.78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fr-FR" w:eastAsia="fr-FR"/>
              </w:rPr>
              <w:t>18.26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fr-FR"/>
              </w:rPr>
              <w:t>23.6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fr-FR" w:eastAsia="fr-FR"/>
              </w:rPr>
              <w:t>22.06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fr-FR"/>
              </w:rPr>
              <w:t>26.6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fr-FR" w:eastAsia="fr-FR"/>
              </w:rPr>
              <w:t>21.8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fr-FR"/>
              </w:rPr>
              <w:t>25.53</w:t>
            </w:r>
          </w:p>
        </w:tc>
      </w:tr>
      <w:tr w:rsidR="00AF78E9" w:rsidRPr="00264CD2" w:rsidTr="00547277">
        <w:trPr>
          <w:trHeight w:val="345"/>
        </w:trPr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fr-FR"/>
              </w:rPr>
            </w:pP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fr-FR"/>
              </w:rPr>
              <w:t>stomata</w:t>
            </w:r>
            <w:proofErr w:type="spellEnd"/>
            <w:r w:rsidRPr="00264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fr-FR"/>
              </w:rPr>
              <w:t xml:space="preserve"> (μm</w:t>
            </w:r>
            <w:r w:rsidRPr="00264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fr-FR" w:eastAsia="fr-FR"/>
              </w:rPr>
              <w:t>2</w:t>
            </w:r>
            <w:r w:rsidRPr="00264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fr-FR"/>
              </w:rPr>
              <w:t>)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fr-FR" w:eastAsia="fr-FR"/>
              </w:rPr>
              <w:t>351.26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fr-FR"/>
              </w:rPr>
              <w:t>316.09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fr-FR" w:eastAsia="fr-FR"/>
              </w:rPr>
              <w:t>349.67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fr-FR"/>
              </w:rPr>
              <w:t>309.96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fr-FR" w:eastAsia="fr-FR"/>
              </w:rPr>
              <w:t>374.61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fr-FR"/>
              </w:rPr>
              <w:t>332.45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fr-FR" w:eastAsia="fr-FR"/>
              </w:rPr>
              <w:t>371.03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fr-FR"/>
              </w:rPr>
              <w:t>304.39</w:t>
            </w:r>
          </w:p>
        </w:tc>
      </w:tr>
      <w:tr w:rsidR="00AF78E9" w:rsidRPr="00264CD2" w:rsidTr="00547277">
        <w:trPr>
          <w:trHeight w:val="345"/>
        </w:trPr>
        <w:tc>
          <w:tcPr>
            <w:tcW w:w="1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fr-FR"/>
              </w:rPr>
              <w:t>ostiole (μm</w:t>
            </w:r>
            <w:r w:rsidRPr="00264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fr-FR" w:eastAsia="fr-FR"/>
              </w:rPr>
              <w:t>2</w:t>
            </w:r>
            <w:r w:rsidRPr="00264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fr-FR"/>
              </w:rPr>
              <w:t>)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fr-FR" w:eastAsia="fr-FR"/>
              </w:rPr>
              <w:t>27.89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fr-FR"/>
              </w:rPr>
              <w:t>21.5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fr-FR" w:eastAsia="fr-FR"/>
              </w:rPr>
              <w:t>30.10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fr-FR"/>
              </w:rPr>
              <w:t>24.6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fr-FR" w:eastAsia="fr-FR"/>
              </w:rPr>
              <w:t>28.20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fr-FR"/>
              </w:rPr>
              <w:t>25.56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fr-FR" w:eastAsia="fr-FR"/>
              </w:rPr>
              <w:t>27.87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fr-FR"/>
              </w:rPr>
              <w:t>18.64</w:t>
            </w:r>
          </w:p>
        </w:tc>
      </w:tr>
      <w:tr w:rsidR="00AF78E9" w:rsidRPr="00264CD2" w:rsidTr="00547277">
        <w:trPr>
          <w:trHeight w:val="357"/>
        </w:trPr>
        <w:tc>
          <w:tcPr>
            <w:tcW w:w="19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fr-FR"/>
              </w:rPr>
              <w:t>Trichome type</w:t>
            </w:r>
          </w:p>
        </w:tc>
        <w:tc>
          <w:tcPr>
            <w:tcW w:w="5721" w:type="dxa"/>
            <w:gridSpan w:val="8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fr-FR"/>
              </w:rPr>
            </w:pPr>
            <w:r w:rsidRPr="00264CD2">
              <w:rPr>
                <w:rFonts w:ascii="Times New Roman" w:eastAsia="Calibri" w:hAnsi="Times New Roman" w:cs="Times New Roman"/>
                <w:noProof/>
                <w:sz w:val="24"/>
                <w:lang w:val="en-US"/>
              </w:rPr>
              <w:drawing>
                <wp:anchor distT="0" distB="0" distL="114300" distR="114300" simplePos="0" relativeHeight="251662336" behindDoc="1" locked="0" layoutInCell="1" allowOverlap="1" wp14:anchorId="65E3067C" wp14:editId="517CB4CA">
                  <wp:simplePos x="0" y="0"/>
                  <wp:positionH relativeFrom="column">
                    <wp:posOffset>1423035</wp:posOffset>
                  </wp:positionH>
                  <wp:positionV relativeFrom="paragraph">
                    <wp:posOffset>-2215515</wp:posOffset>
                  </wp:positionV>
                  <wp:extent cx="684530" cy="3703320"/>
                  <wp:effectExtent l="0" t="4445" r="0" b="0"/>
                  <wp:wrapNone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 flipV="1">
                            <a:off x="0" y="0"/>
                            <a:ext cx="684530" cy="3703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264CD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 w:eastAsia="fr-FR"/>
              </w:rPr>
              <w:t>Absent</w:t>
            </w:r>
          </w:p>
        </w:tc>
      </w:tr>
    </w:tbl>
    <w:p w:rsidR="00AF78E9" w:rsidRDefault="00AF78E9" w:rsidP="00AF78E9">
      <w:pPr>
        <w:spacing w:before="120" w:after="280" w:line="36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Pr="00264CD2" w:rsidRDefault="00AF78E9" w:rsidP="00AF78E9">
      <w:pPr>
        <w:spacing w:before="120" w:after="280" w:line="36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Pr="00264CD2" w:rsidRDefault="00AF78E9" w:rsidP="00AF78E9">
      <w:pPr>
        <w:spacing w:before="120" w:after="280" w:line="36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Pr="00264CD2" w:rsidRDefault="00AF78E9" w:rsidP="00AF78E9">
      <w:pPr>
        <w:spacing w:before="120" w:after="280" w:line="36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Pr="00264CD2" w:rsidRDefault="00AF78E9" w:rsidP="00AF78E9">
      <w:pPr>
        <w:spacing w:before="120" w:after="280" w:line="36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Pr="00264CD2" w:rsidRDefault="00AF78E9" w:rsidP="00AF78E9">
      <w:pPr>
        <w:spacing w:before="120" w:after="280" w:line="36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Pr="00264CD2" w:rsidRDefault="00AF78E9" w:rsidP="00AF78E9">
      <w:pPr>
        <w:spacing w:before="120" w:after="280" w:line="36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Pr="00264CD2" w:rsidRDefault="00AF78E9" w:rsidP="00AF78E9">
      <w:pPr>
        <w:spacing w:before="120" w:after="280" w:line="36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Pr="00264CD2" w:rsidRDefault="00AF78E9" w:rsidP="00AF78E9">
      <w:pPr>
        <w:spacing w:before="120" w:after="280" w:line="36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Pr="00264CD2" w:rsidRDefault="00AF78E9" w:rsidP="00AF78E9">
      <w:pPr>
        <w:spacing w:before="120" w:after="280" w:line="36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64CD2">
        <w:rPr>
          <w:rFonts w:ascii="Times" w:eastAsia="Calibri" w:hAnsi="Times" w:cs="Times"/>
          <w:sz w:val="20"/>
        </w:rPr>
        <w:t xml:space="preserve">Anatomical characters of leaves epidermis of common </w:t>
      </w:r>
      <w:r w:rsidRPr="00264CD2">
        <w:rPr>
          <w:rFonts w:ascii="Times New Roman" w:eastAsia="Calibri" w:hAnsi="Times New Roman" w:cs="Times New Roman"/>
          <w:sz w:val="20"/>
        </w:rPr>
        <w:t>clementine scion grafted onto diploid</w:t>
      </w:r>
      <w:r w:rsidRPr="00264CD2">
        <w:rPr>
          <w:rFonts w:ascii="Times New Roman" w:eastAsia="Times New Roman" w:hAnsi="Times New Roman" w:cs="Times New Roman"/>
          <w:bCs/>
          <w:color w:val="000000"/>
          <w:kern w:val="24"/>
          <w:sz w:val="20"/>
          <w:szCs w:val="18"/>
          <w:lang w:eastAsia="fr-FR"/>
        </w:rPr>
        <w:t xml:space="preserve"> </w:t>
      </w:r>
      <w:r w:rsidRPr="00264CD2">
        <w:rPr>
          <w:rFonts w:ascii="Times New Roman" w:eastAsia="Calibri" w:hAnsi="Times New Roman" w:cs="Times New Roman"/>
          <w:sz w:val="20"/>
        </w:rPr>
        <w:t xml:space="preserve">(C/CC2x) and doubled diploid (C/CC4x) </w:t>
      </w:r>
      <w:r w:rsidRPr="00264CD2">
        <w:rPr>
          <w:rFonts w:ascii="Times New Roman" w:eastAsia="Times New Roman" w:hAnsi="Times New Roman" w:cs="Times New Roman"/>
          <w:bCs/>
          <w:color w:val="000000"/>
          <w:kern w:val="24"/>
          <w:sz w:val="20"/>
          <w:szCs w:val="18"/>
          <w:lang w:eastAsia="fr-FR"/>
        </w:rPr>
        <w:t>Carrizo</w:t>
      </w:r>
      <w:r w:rsidRPr="00264CD2">
        <w:rPr>
          <w:rFonts w:ascii="Times New Roman" w:eastAsia="Calibri" w:hAnsi="Times New Roman" w:cs="Times New Roman"/>
          <w:sz w:val="28"/>
        </w:rPr>
        <w:t xml:space="preserve"> </w:t>
      </w:r>
      <w:proofErr w:type="spellStart"/>
      <w:r w:rsidRPr="00264CD2">
        <w:rPr>
          <w:rFonts w:ascii="Times New Roman" w:eastAsia="Times New Roman" w:hAnsi="Times New Roman" w:cs="Times New Roman"/>
          <w:bCs/>
          <w:color w:val="000000"/>
          <w:kern w:val="24"/>
          <w:sz w:val="20"/>
          <w:szCs w:val="18"/>
          <w:lang w:eastAsia="fr-FR"/>
        </w:rPr>
        <w:t>citrange</w:t>
      </w:r>
      <w:proofErr w:type="spellEnd"/>
      <w:r w:rsidRPr="00264CD2">
        <w:rPr>
          <w:rFonts w:ascii="Times New Roman" w:eastAsia="Times New Roman" w:hAnsi="Times New Roman" w:cs="Times New Roman"/>
          <w:bCs/>
          <w:color w:val="000000"/>
          <w:kern w:val="24"/>
          <w:sz w:val="20"/>
          <w:szCs w:val="18"/>
          <w:lang w:eastAsia="fr-FR"/>
        </w:rPr>
        <w:t xml:space="preserve"> </w:t>
      </w:r>
      <w:r w:rsidRPr="00264CD2">
        <w:rPr>
          <w:rFonts w:ascii="Times New Roman" w:eastAsia="Calibri" w:hAnsi="Times New Roman" w:cs="Times New Roman"/>
          <w:sz w:val="20"/>
        </w:rPr>
        <w:t xml:space="preserve">and </w:t>
      </w:r>
      <w:hyperlink r:id="rId7" w:tooltip="Learn more about Diploidy from ScienceDirect's AI-generated Topic Pages" w:history="1">
        <w:r w:rsidRPr="00264CD2">
          <w:rPr>
            <w:rFonts w:ascii="Times New Roman" w:eastAsia="Calibri" w:hAnsi="Times New Roman" w:cs="Times New Roman"/>
            <w:sz w:val="20"/>
          </w:rPr>
          <w:t>diploid</w:t>
        </w:r>
      </w:hyperlink>
      <w:r w:rsidRPr="00264CD2">
        <w:rPr>
          <w:rFonts w:ascii="Times New Roman" w:eastAsia="Calibri" w:hAnsi="Times New Roman" w:cs="Times New Roman"/>
          <w:sz w:val="20"/>
        </w:rPr>
        <w:t xml:space="preserve"> (C/CM2x) and doubled diploid (C/CM4x) </w:t>
      </w:r>
      <w:proofErr w:type="spellStart"/>
      <w:r w:rsidRPr="00264CD2">
        <w:rPr>
          <w:rFonts w:ascii="Times New Roman" w:eastAsia="Calibri" w:hAnsi="Times New Roman" w:cs="Times New Roman"/>
          <w:sz w:val="20"/>
        </w:rPr>
        <w:t>Citrumelo</w:t>
      </w:r>
      <w:proofErr w:type="spellEnd"/>
      <w:r w:rsidRPr="00264CD2">
        <w:rPr>
          <w:rFonts w:ascii="Times New Roman" w:eastAsia="Calibri" w:hAnsi="Times New Roman" w:cs="Times New Roman"/>
          <w:sz w:val="20"/>
        </w:rPr>
        <w:t xml:space="preserve"> 4475 rootstocks</w:t>
      </w:r>
      <w:r w:rsidRPr="00264CD2">
        <w:rPr>
          <w:rFonts w:ascii="Times" w:eastAsia="Calibri" w:hAnsi="Times" w:cs="Times"/>
          <w:sz w:val="20"/>
        </w:rPr>
        <w:t xml:space="preserve"> grown in nutrient reference solution (100%) </w:t>
      </w:r>
      <w:r w:rsidRPr="00264CD2">
        <w:rPr>
          <w:rFonts w:ascii="Times" w:eastAsia="Calibri" w:hAnsi="Times" w:cs="Times"/>
          <w:sz w:val="20"/>
          <w:szCs w:val="20"/>
        </w:rPr>
        <w:t xml:space="preserve">and without nutrient solution (0%) for 210 days. </w:t>
      </w:r>
      <w:r w:rsidRPr="00264CD2">
        <w:rPr>
          <w:rFonts w:ascii="Times New Roman" w:eastAsia="Calibri" w:hAnsi="Times New Roman" w:cs="Times New Roman"/>
          <w:sz w:val="20"/>
        </w:rPr>
        <w:t xml:space="preserve">For </w:t>
      </w:r>
      <w:hyperlink r:id="rId8" w:tooltip="Learn more about Length from ScienceDirect's AI-generated Topic Pages" w:history="1">
        <w:r w:rsidRPr="00264CD2">
          <w:rPr>
            <w:rFonts w:ascii="Times New Roman" w:eastAsia="Calibri" w:hAnsi="Times New Roman" w:cs="Times New Roman"/>
            <w:sz w:val="20"/>
          </w:rPr>
          <w:t>length</w:t>
        </w:r>
      </w:hyperlink>
      <w:r w:rsidRPr="00264CD2">
        <w:rPr>
          <w:rFonts w:ascii="Times New Roman" w:eastAsia="Calibri" w:hAnsi="Times New Roman" w:cs="Times New Roman"/>
          <w:sz w:val="20"/>
        </w:rPr>
        <w:t xml:space="preserve"> and </w:t>
      </w:r>
      <w:hyperlink r:id="rId9" w:tooltip="Learn more about Width from ScienceDirect's AI-generated Topic Pages" w:history="1">
        <w:r w:rsidRPr="00264CD2">
          <w:rPr>
            <w:rFonts w:ascii="Times New Roman" w:eastAsia="Calibri" w:hAnsi="Times New Roman" w:cs="Times New Roman"/>
            <w:sz w:val="20"/>
          </w:rPr>
          <w:t>width</w:t>
        </w:r>
      </w:hyperlink>
      <w:r w:rsidRPr="00264CD2">
        <w:rPr>
          <w:rFonts w:ascii="Times New Roman" w:eastAsia="Calibri" w:hAnsi="Times New Roman" w:cs="Times New Roman"/>
          <w:sz w:val="20"/>
        </w:rPr>
        <w:t xml:space="preserve"> of </w:t>
      </w:r>
      <w:hyperlink r:id="rId10" w:tooltip="Learn more about Stoma from ScienceDirect's AI-generated Topic Pages" w:history="1">
        <w:r w:rsidRPr="00264CD2">
          <w:rPr>
            <w:rFonts w:ascii="Times New Roman" w:eastAsia="Calibri" w:hAnsi="Times New Roman" w:cs="Times New Roman"/>
            <w:sz w:val="20"/>
          </w:rPr>
          <w:t>stomata</w:t>
        </w:r>
      </w:hyperlink>
      <w:r w:rsidRPr="00264CD2">
        <w:rPr>
          <w:rFonts w:ascii="Times New Roman" w:eastAsia="Calibri" w:hAnsi="Times New Roman" w:cs="Times New Roman"/>
          <w:sz w:val="20"/>
        </w:rPr>
        <w:t xml:space="preserve"> and </w:t>
      </w:r>
      <w:proofErr w:type="spellStart"/>
      <w:r w:rsidRPr="00264CD2">
        <w:rPr>
          <w:rFonts w:ascii="Times New Roman" w:eastAsia="Calibri" w:hAnsi="Times New Roman" w:cs="Times New Roman"/>
          <w:sz w:val="20"/>
        </w:rPr>
        <w:t>ostioles</w:t>
      </w:r>
      <w:proofErr w:type="spellEnd"/>
      <w:r w:rsidRPr="00264CD2">
        <w:rPr>
          <w:rFonts w:ascii="Times New Roman" w:eastAsia="Calibri" w:hAnsi="Times New Roman" w:cs="Times New Roman"/>
          <w:sz w:val="20"/>
        </w:rPr>
        <w:t xml:space="preserve">, values are means (±standard error) of 30 independent </w:t>
      </w:r>
      <w:hyperlink r:id="rId11" w:tooltip="Learn more about Measurement from ScienceDirect's AI-generated Topic Pages" w:history="1">
        <w:r w:rsidRPr="00264CD2">
          <w:rPr>
            <w:rFonts w:ascii="Times New Roman" w:eastAsia="Calibri" w:hAnsi="Times New Roman" w:cs="Times New Roman"/>
            <w:sz w:val="20"/>
          </w:rPr>
          <w:t>measurements</w:t>
        </w:r>
      </w:hyperlink>
      <w:r w:rsidRPr="00264CD2">
        <w:rPr>
          <w:rFonts w:ascii="Times New Roman" w:eastAsia="Calibri" w:hAnsi="Times New Roman" w:cs="Times New Roman"/>
          <w:sz w:val="20"/>
        </w:rPr>
        <w:t xml:space="preserve"> on three different </w:t>
      </w:r>
      <w:hyperlink r:id="rId12" w:tooltip="Learn more about Leaves from ScienceDirect's AI-generated Topic Pages" w:history="1">
        <w:r w:rsidRPr="00264CD2">
          <w:rPr>
            <w:rFonts w:ascii="Times New Roman" w:eastAsia="Calibri" w:hAnsi="Times New Roman" w:cs="Times New Roman"/>
            <w:sz w:val="20"/>
          </w:rPr>
          <w:t>leaves</w:t>
        </w:r>
      </w:hyperlink>
      <w:r w:rsidRPr="00264CD2">
        <w:rPr>
          <w:rFonts w:ascii="Times New Roman" w:eastAsia="Calibri" w:hAnsi="Times New Roman" w:cs="Times New Roman"/>
          <w:sz w:val="20"/>
        </w:rPr>
        <w:t xml:space="preserve"> (</w:t>
      </w:r>
      <w:r w:rsidRPr="00264CD2">
        <w:rPr>
          <w:rFonts w:ascii="Times New Roman" w:eastAsia="Calibri" w:hAnsi="Times New Roman" w:cs="Times New Roman"/>
          <w:i/>
          <w:iCs/>
          <w:sz w:val="20"/>
        </w:rPr>
        <w:t>n</w:t>
      </w:r>
      <w:r w:rsidRPr="00264CD2">
        <w:rPr>
          <w:rFonts w:ascii="Times New Roman" w:eastAsia="Calibri" w:hAnsi="Times New Roman" w:cs="Times New Roman"/>
          <w:sz w:val="20"/>
        </w:rPr>
        <w:t> = 90). For stomatal density, values are means of  five independent measurements on three different leaves (</w:t>
      </w:r>
      <w:r w:rsidRPr="00264CD2">
        <w:rPr>
          <w:rFonts w:ascii="Times New Roman" w:eastAsia="Calibri" w:hAnsi="Times New Roman" w:cs="Times New Roman"/>
          <w:i/>
          <w:iCs/>
          <w:sz w:val="20"/>
        </w:rPr>
        <w:t>n</w:t>
      </w:r>
      <w:r w:rsidRPr="00264CD2">
        <w:rPr>
          <w:rFonts w:ascii="Times New Roman" w:eastAsia="Calibri" w:hAnsi="Times New Roman" w:cs="Times New Roman"/>
          <w:sz w:val="20"/>
        </w:rPr>
        <w:t xml:space="preserve"> = 15) for stomatal </w:t>
      </w:r>
      <w:hyperlink r:id="rId13" w:tooltip="Learn more about Density from ScienceDirect's AI-generated Topic Pages" w:history="1">
        <w:r w:rsidRPr="00264CD2">
          <w:rPr>
            <w:rFonts w:ascii="Times New Roman" w:eastAsia="Calibri" w:hAnsi="Times New Roman" w:cs="Times New Roman"/>
            <w:sz w:val="20"/>
          </w:rPr>
          <w:t>density</w:t>
        </w:r>
      </w:hyperlink>
      <w:r w:rsidRPr="00264CD2">
        <w:rPr>
          <w:rFonts w:ascii="Times New Roman" w:eastAsia="Calibri" w:hAnsi="Times New Roman" w:cs="Times New Roman"/>
          <w:sz w:val="20"/>
        </w:rPr>
        <w:t xml:space="preserve">. </w:t>
      </w:r>
      <w:r w:rsidRPr="00264CD2">
        <w:rPr>
          <w:rFonts w:ascii="Times New Roman" w:eastAsia="Calibri" w:hAnsi="Times New Roman" w:cs="Times New Roman"/>
          <w:color w:val="000000"/>
          <w:sz w:val="20"/>
        </w:rPr>
        <w:t xml:space="preserve">The </w:t>
      </w:r>
      <w:hyperlink r:id="rId14" w:tooltip="Learn more about Heat from ScienceDirect's AI-generated Topic Pages" w:history="1">
        <w:proofErr w:type="spellStart"/>
        <w:r w:rsidRPr="00264CD2">
          <w:rPr>
            <w:rFonts w:ascii="Times New Roman" w:eastAsia="Calibri" w:hAnsi="Times New Roman" w:cs="Times New Roman"/>
            <w:color w:val="000000"/>
            <w:sz w:val="20"/>
          </w:rPr>
          <w:t>heat</w:t>
        </w:r>
      </w:hyperlink>
      <w:r w:rsidRPr="00264CD2">
        <w:rPr>
          <w:rFonts w:ascii="Times New Roman" w:eastAsia="Calibri" w:hAnsi="Times New Roman" w:cs="Times New Roman"/>
          <w:color w:val="000000"/>
          <w:sz w:val="20"/>
        </w:rPr>
        <w:t>map</w:t>
      </w:r>
      <w:proofErr w:type="spellEnd"/>
      <w:r w:rsidRPr="00264CD2">
        <w:rPr>
          <w:rFonts w:ascii="Times New Roman" w:eastAsia="Calibri" w:hAnsi="Times New Roman" w:cs="Times New Roman"/>
          <w:color w:val="000000"/>
          <w:sz w:val="20"/>
        </w:rPr>
        <w:t xml:space="preserve"> shows the differences between the four </w:t>
      </w:r>
      <w:r w:rsidRPr="00264CD2">
        <w:rPr>
          <w:rFonts w:ascii="Times New Roman" w:eastAsia="Calibri" w:hAnsi="Times New Roman" w:cs="Times New Roman"/>
          <w:sz w:val="20"/>
        </w:rPr>
        <w:t>scion/rootstocks combinations</w:t>
      </w:r>
      <w:r w:rsidRPr="00264CD2">
        <w:rPr>
          <w:rFonts w:ascii="Times New Roman" w:eastAsia="Calibri" w:hAnsi="Times New Roman" w:cs="Times New Roman"/>
          <w:color w:val="000000"/>
          <w:sz w:val="20"/>
        </w:rPr>
        <w:t xml:space="preserve"> and treatments for each</w:t>
      </w:r>
      <w:r w:rsidRPr="00264CD2">
        <w:rPr>
          <w:rFonts w:ascii="Times New Roman" w:eastAsia="Calibri" w:hAnsi="Times New Roman" w:cs="Times New Roman"/>
          <w:sz w:val="20"/>
        </w:rPr>
        <w:t xml:space="preserve"> characteristic. Values are associated with </w:t>
      </w:r>
      <w:hyperlink r:id="rId15" w:tooltip="Learn more about Color from ScienceDirect's AI-generated Topic Pages" w:history="1">
        <w:proofErr w:type="spellStart"/>
        <w:r w:rsidRPr="00264CD2">
          <w:rPr>
            <w:rFonts w:ascii="Times New Roman" w:eastAsia="Calibri" w:hAnsi="Times New Roman" w:cs="Times New Roman"/>
            <w:sz w:val="20"/>
          </w:rPr>
          <w:t>color</w:t>
        </w:r>
        <w:proofErr w:type="spellEnd"/>
      </w:hyperlink>
      <w:r w:rsidRPr="00264CD2">
        <w:rPr>
          <w:rFonts w:ascii="Times New Roman" w:eastAsia="Calibri" w:hAnsi="Times New Roman" w:cs="Times New Roman"/>
          <w:sz w:val="20"/>
        </w:rPr>
        <w:t xml:space="preserve"> ranging from </w:t>
      </w:r>
      <w:hyperlink r:id="rId16" w:tooltip="Learn more about Whites from ScienceDirect's AI-generated Topic Pages" w:history="1">
        <w:r w:rsidRPr="00264CD2">
          <w:rPr>
            <w:rFonts w:ascii="Times New Roman" w:eastAsia="Calibri" w:hAnsi="Times New Roman" w:cs="Times New Roman"/>
            <w:sz w:val="20"/>
          </w:rPr>
          <w:t>yellow</w:t>
        </w:r>
      </w:hyperlink>
      <w:r w:rsidRPr="00264CD2">
        <w:rPr>
          <w:rFonts w:ascii="Times New Roman" w:eastAsia="Calibri" w:hAnsi="Times New Roman" w:cs="Times New Roman"/>
          <w:sz w:val="20"/>
        </w:rPr>
        <w:t xml:space="preserve"> (low) to dark green (high).</w:t>
      </w:r>
    </w:p>
    <w:p w:rsidR="00AF78E9" w:rsidRPr="00264CD2" w:rsidRDefault="00AF78E9" w:rsidP="00AF78E9">
      <w:pPr>
        <w:spacing w:before="120" w:after="280" w:line="36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Pr="00264CD2" w:rsidRDefault="00AF78E9" w:rsidP="00AF78E9">
      <w:pPr>
        <w:spacing w:before="120" w:after="280" w:line="36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Pr="00264CD2" w:rsidRDefault="00AF78E9" w:rsidP="00AF78E9">
      <w:pPr>
        <w:spacing w:before="120" w:after="280" w:line="36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Pr="00264CD2" w:rsidRDefault="00AF78E9" w:rsidP="00AF78E9">
      <w:pPr>
        <w:spacing w:before="120" w:after="280" w:line="36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Pr="00264CD2" w:rsidRDefault="00AF78E9" w:rsidP="00AF78E9">
      <w:pPr>
        <w:spacing w:before="120" w:after="280" w:line="36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Pr="00264CD2" w:rsidRDefault="00AF78E9" w:rsidP="00AF78E9">
      <w:pPr>
        <w:spacing w:before="120" w:after="280" w:line="36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Pr="00264CD2" w:rsidRDefault="00AF78E9" w:rsidP="00AF78E9">
      <w:pPr>
        <w:spacing w:before="120" w:after="280" w:line="36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Default="00AF78E9" w:rsidP="00AF78E9">
      <w:pPr>
        <w:spacing w:before="120" w:after="280" w:line="36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Default="00AF78E9" w:rsidP="00AF78E9">
      <w:pPr>
        <w:spacing w:before="120" w:after="280" w:line="36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Default="00AF78E9" w:rsidP="00AF78E9">
      <w:pPr>
        <w:spacing w:before="120" w:after="280" w:line="36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Default="00AF78E9" w:rsidP="00AF78E9">
      <w:pPr>
        <w:spacing w:before="120" w:after="280" w:line="36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Default="00AF78E9" w:rsidP="00AF78E9">
      <w:pPr>
        <w:spacing w:before="120" w:after="280" w:line="36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Pr="00264CD2" w:rsidRDefault="00AF78E9" w:rsidP="00AF78E9">
      <w:pPr>
        <w:spacing w:before="120" w:after="280" w:line="36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Pr="00264CD2" w:rsidRDefault="00AF78E9" w:rsidP="00AF78E9">
      <w:pPr>
        <w:spacing w:before="120" w:after="280" w:line="36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Pr="00264CD2" w:rsidRDefault="00AF78E9" w:rsidP="00AF78E9">
      <w:pPr>
        <w:spacing w:before="120" w:after="280" w:line="36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264CD2">
        <w:rPr>
          <w:rFonts w:ascii="Times New Roman" w:eastAsia="Calibri" w:hAnsi="Times New Roman" w:cs="Times New Roman"/>
          <w:b/>
          <w:sz w:val="24"/>
        </w:rPr>
        <w:lastRenderedPageBreak/>
        <w:t>Table 2.</w:t>
      </w:r>
      <w:r w:rsidRPr="00264CD2">
        <w:rPr>
          <w:rFonts w:ascii="Times New Roman" w:eastAsia="Calibri" w:hAnsi="Times New Roman" w:cs="Times New Roman"/>
          <w:sz w:val="24"/>
        </w:rPr>
        <w:t xml:space="preserve"> Ultrastructure of palisade </w:t>
      </w:r>
      <w:hyperlink r:id="rId17" w:tooltip="Learn more about Mesophyll from ScienceDirect's AI-generated Topic Pages" w:history="1">
        <w:r w:rsidRPr="00264CD2">
          <w:rPr>
            <w:rFonts w:ascii="Times New Roman" w:eastAsia="Calibri" w:hAnsi="Times New Roman" w:cs="Times New Roman"/>
            <w:sz w:val="24"/>
          </w:rPr>
          <w:t>mesophyll</w:t>
        </w:r>
      </w:hyperlink>
      <w:r w:rsidRPr="00264CD2">
        <w:rPr>
          <w:rFonts w:ascii="Times New Roman" w:eastAsia="Calibri" w:hAnsi="Times New Roman" w:cs="Times New Roman"/>
          <w:sz w:val="24"/>
        </w:rPr>
        <w:t xml:space="preserve"> </w:t>
      </w:r>
      <w:hyperlink r:id="rId18" w:tooltip="Learn more about Cells from ScienceDirect's AI-generated Topic Pages" w:history="1">
        <w:r w:rsidRPr="00264CD2">
          <w:rPr>
            <w:rFonts w:ascii="Times New Roman" w:eastAsia="Calibri" w:hAnsi="Times New Roman" w:cs="Times New Roman"/>
            <w:sz w:val="24"/>
          </w:rPr>
          <w:t>cells</w:t>
        </w:r>
      </w:hyperlink>
      <w:r w:rsidRPr="00264CD2">
        <w:rPr>
          <w:rFonts w:ascii="Times New Roman" w:eastAsia="Calibri" w:hAnsi="Times New Roman" w:cs="Times New Roman"/>
          <w:sz w:val="24"/>
        </w:rPr>
        <w:t xml:space="preserve"> of leaves of common clementine scion grafted onto different rootstocks. </w:t>
      </w:r>
    </w:p>
    <w:p w:rsidR="00AF78E9" w:rsidRPr="00264CD2" w:rsidRDefault="00AF78E9" w:rsidP="00AF78E9">
      <w:pPr>
        <w:spacing w:before="120" w:after="280" w:line="36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Pr="00264CD2" w:rsidRDefault="00AF78E9" w:rsidP="00AF78E9">
      <w:pPr>
        <w:spacing w:before="120" w:after="280" w:line="36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Pr="00264CD2" w:rsidRDefault="00AF78E9" w:rsidP="00AF78E9">
      <w:pPr>
        <w:spacing w:before="120" w:after="280" w:line="36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  <w:r w:rsidRPr="00264CD2">
        <w:rPr>
          <w:rFonts w:ascii="Times New Roman" w:eastAsia="Calibri" w:hAnsi="Times New Roman" w:cs="Times New Roman"/>
          <w:noProof/>
          <w:sz w:val="16"/>
          <w:szCs w:val="16"/>
          <w:lang w:val="en-US"/>
        </w:rPr>
        <w:drawing>
          <wp:anchor distT="0" distB="0" distL="114300" distR="114300" simplePos="0" relativeHeight="251660288" behindDoc="1" locked="0" layoutInCell="1" allowOverlap="1" wp14:anchorId="383078E2" wp14:editId="369A453A">
            <wp:simplePos x="0" y="0"/>
            <wp:positionH relativeFrom="column">
              <wp:posOffset>310524</wp:posOffset>
            </wp:positionH>
            <wp:positionV relativeFrom="paragraph">
              <wp:posOffset>-343893</wp:posOffset>
            </wp:positionV>
            <wp:extent cx="1073785" cy="908685"/>
            <wp:effectExtent l="0" t="0" r="0" b="5715"/>
            <wp:wrapNone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3785" cy="9086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pPr w:leftFromText="141" w:rightFromText="141" w:vertAnchor="text" w:horzAnchor="margin" w:tblpXSpec="center" w:tblpY="142"/>
        <w:tblW w:w="765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34"/>
        <w:gridCol w:w="1826"/>
        <w:gridCol w:w="580"/>
        <w:gridCol w:w="594"/>
        <w:gridCol w:w="580"/>
        <w:gridCol w:w="594"/>
        <w:gridCol w:w="580"/>
        <w:gridCol w:w="594"/>
        <w:gridCol w:w="580"/>
        <w:gridCol w:w="594"/>
      </w:tblGrid>
      <w:tr w:rsidR="00AF78E9" w:rsidRPr="00264CD2" w:rsidTr="00547277">
        <w:trPr>
          <w:trHeight w:val="267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</w:tc>
      </w:tr>
      <w:tr w:rsidR="00AF78E9" w:rsidRPr="00264CD2" w:rsidTr="00547277">
        <w:trPr>
          <w:trHeight w:val="258"/>
        </w:trPr>
        <w:tc>
          <w:tcPr>
            <w:tcW w:w="113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r-FR" w:eastAsia="fr-FR"/>
              </w:rPr>
            </w:pPr>
            <w:proofErr w:type="spellStart"/>
            <w:r w:rsidRPr="00264CD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r-FR" w:eastAsia="fr-FR"/>
              </w:rPr>
              <w:t>Characters</w:t>
            </w:r>
            <w:proofErr w:type="spellEnd"/>
          </w:p>
        </w:tc>
        <w:tc>
          <w:tcPr>
            <w:tcW w:w="1826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 </w:t>
            </w:r>
          </w:p>
        </w:tc>
        <w:tc>
          <w:tcPr>
            <w:tcW w:w="1174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r-FR" w:eastAsia="fr-FR"/>
              </w:rPr>
              <w:t>C/CC2x</w:t>
            </w:r>
          </w:p>
        </w:tc>
        <w:tc>
          <w:tcPr>
            <w:tcW w:w="1174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r-FR" w:eastAsia="fr-FR"/>
              </w:rPr>
              <w:t>C/CC4x</w:t>
            </w:r>
          </w:p>
        </w:tc>
        <w:tc>
          <w:tcPr>
            <w:tcW w:w="1174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r-FR" w:eastAsia="fr-FR"/>
              </w:rPr>
              <w:t>C/CM2x</w:t>
            </w:r>
          </w:p>
        </w:tc>
        <w:tc>
          <w:tcPr>
            <w:tcW w:w="1174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r-FR" w:eastAsia="fr-FR"/>
              </w:rPr>
              <w:t>C/CM4x</w:t>
            </w:r>
          </w:p>
        </w:tc>
      </w:tr>
      <w:tr w:rsidR="00AF78E9" w:rsidRPr="00264CD2" w:rsidTr="00547277">
        <w:trPr>
          <w:trHeight w:val="258"/>
        </w:trPr>
        <w:tc>
          <w:tcPr>
            <w:tcW w:w="1134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4696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r-FR" w:eastAsia="fr-FR"/>
              </w:rPr>
            </w:pPr>
            <w:proofErr w:type="spellStart"/>
            <w:r w:rsidRPr="00264CD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r-FR" w:eastAsia="fr-FR"/>
              </w:rPr>
              <w:t>Palisade</w:t>
            </w:r>
            <w:proofErr w:type="spellEnd"/>
            <w:r w:rsidRPr="00264CD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r-FR" w:eastAsia="fr-FR"/>
              </w:rPr>
              <w:t xml:space="preserve"> </w:t>
            </w:r>
            <w:proofErr w:type="spellStart"/>
            <w:r w:rsidRPr="00264CD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r-FR" w:eastAsia="fr-FR"/>
              </w:rPr>
              <w:t>mesophyll</w:t>
            </w:r>
            <w:proofErr w:type="spellEnd"/>
            <w:r w:rsidRPr="00264CD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r-FR" w:eastAsia="fr-FR"/>
              </w:rPr>
              <w:t xml:space="preserve"> </w:t>
            </w:r>
            <w:proofErr w:type="spellStart"/>
            <w:r w:rsidRPr="00264CD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r-FR" w:eastAsia="fr-FR"/>
              </w:rPr>
              <w:t>cells</w:t>
            </w:r>
            <w:proofErr w:type="spellEnd"/>
          </w:p>
        </w:tc>
      </w:tr>
      <w:tr w:rsidR="00AF78E9" w:rsidRPr="00264CD2" w:rsidTr="00547277">
        <w:trPr>
          <w:trHeight w:val="267"/>
        </w:trPr>
        <w:tc>
          <w:tcPr>
            <w:tcW w:w="1134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100%</w:t>
            </w:r>
          </w:p>
        </w:tc>
        <w:tc>
          <w:tcPr>
            <w:tcW w:w="5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0%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100%</w:t>
            </w:r>
          </w:p>
        </w:tc>
        <w:tc>
          <w:tcPr>
            <w:tcW w:w="5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0%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Calibri" w:hAnsi="Times New Roman" w:cs="Times New Roman"/>
                <w:noProof/>
                <w:sz w:val="16"/>
                <w:szCs w:val="16"/>
                <w:lang w:val="en-US"/>
              </w:rPr>
              <w:drawing>
                <wp:anchor distT="0" distB="0" distL="114300" distR="114300" simplePos="0" relativeHeight="251663360" behindDoc="1" locked="0" layoutInCell="1" allowOverlap="1" wp14:anchorId="575E94B7" wp14:editId="627C17BB">
                  <wp:simplePos x="0" y="0"/>
                  <wp:positionH relativeFrom="column">
                    <wp:posOffset>-1682750</wp:posOffset>
                  </wp:positionH>
                  <wp:positionV relativeFrom="paragraph">
                    <wp:posOffset>286385</wp:posOffset>
                  </wp:positionV>
                  <wp:extent cx="3270250" cy="2994025"/>
                  <wp:effectExtent l="4762" t="0" r="0" b="0"/>
                  <wp:wrapNone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 flipV="1">
                            <a:off x="0" y="0"/>
                            <a:ext cx="3270250" cy="2994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100%</w:t>
            </w:r>
          </w:p>
        </w:tc>
        <w:tc>
          <w:tcPr>
            <w:tcW w:w="5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0%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100%</w:t>
            </w:r>
          </w:p>
        </w:tc>
        <w:tc>
          <w:tcPr>
            <w:tcW w:w="5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0%</w:t>
            </w:r>
          </w:p>
        </w:tc>
      </w:tr>
      <w:tr w:rsidR="00AF78E9" w:rsidRPr="00264CD2" w:rsidTr="00547277">
        <w:trPr>
          <w:trHeight w:val="258"/>
        </w:trPr>
        <w:tc>
          <w:tcPr>
            <w:tcW w:w="1134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Cells</w:t>
            </w:r>
            <w:proofErr w:type="spellEnd"/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Length</w:t>
            </w:r>
            <w:proofErr w:type="spellEnd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 xml:space="preserve"> (</w:t>
            </w: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μm</w:t>
            </w:r>
            <w:proofErr w:type="spellEnd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)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27.414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30.242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20.684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32.802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25.402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32.472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30.827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34.334</w:t>
            </w:r>
          </w:p>
        </w:tc>
      </w:tr>
      <w:tr w:rsidR="00AF78E9" w:rsidRPr="00264CD2" w:rsidTr="00547277">
        <w:trPr>
          <w:trHeight w:val="258"/>
        </w:trPr>
        <w:tc>
          <w:tcPr>
            <w:tcW w:w="113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Width</w:t>
            </w:r>
            <w:proofErr w:type="spellEnd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 xml:space="preserve"> (</w:t>
            </w: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μm</w:t>
            </w:r>
            <w:proofErr w:type="spellEnd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)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8.375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10.593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7.307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9.498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6.933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6.600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9.010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10.082</w:t>
            </w:r>
          </w:p>
        </w:tc>
      </w:tr>
      <w:tr w:rsidR="00AF78E9" w:rsidRPr="00264CD2" w:rsidTr="00547277">
        <w:trPr>
          <w:trHeight w:val="267"/>
        </w:trPr>
        <w:tc>
          <w:tcPr>
            <w:tcW w:w="113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Thickness</w:t>
            </w:r>
            <w:proofErr w:type="spellEnd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 xml:space="preserve"> (</w:t>
            </w: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μm</w:t>
            </w:r>
            <w:proofErr w:type="spellEnd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0.399</w:t>
            </w:r>
          </w:p>
        </w:tc>
        <w:tc>
          <w:tcPr>
            <w:tcW w:w="5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0.393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0.298</w:t>
            </w:r>
          </w:p>
        </w:tc>
        <w:tc>
          <w:tcPr>
            <w:tcW w:w="5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0.570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0.350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0.344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0.432</w:t>
            </w:r>
          </w:p>
        </w:tc>
        <w:tc>
          <w:tcPr>
            <w:tcW w:w="5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0.426</w:t>
            </w:r>
          </w:p>
        </w:tc>
      </w:tr>
      <w:tr w:rsidR="00AF78E9" w:rsidRPr="00264CD2" w:rsidTr="00547277">
        <w:trPr>
          <w:trHeight w:val="267"/>
        </w:trPr>
        <w:tc>
          <w:tcPr>
            <w:tcW w:w="1134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Chloroplasts</w:t>
            </w:r>
            <w:proofErr w:type="spellEnd"/>
          </w:p>
        </w:tc>
        <w:tc>
          <w:tcPr>
            <w:tcW w:w="182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Number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7.400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4.400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5.600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3.000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6.000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6.400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6.600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9.600</w:t>
            </w:r>
          </w:p>
        </w:tc>
      </w:tr>
      <w:tr w:rsidR="00AF78E9" w:rsidRPr="00264CD2" w:rsidTr="00547277">
        <w:trPr>
          <w:trHeight w:val="258"/>
        </w:trPr>
        <w:tc>
          <w:tcPr>
            <w:tcW w:w="113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Length</w:t>
            </w:r>
            <w:proofErr w:type="spellEnd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 xml:space="preserve"> (</w:t>
            </w: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μm</w:t>
            </w:r>
            <w:proofErr w:type="spellEnd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)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5.658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4.203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4.493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4.049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5.014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4.923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7.135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6.669</w:t>
            </w:r>
          </w:p>
        </w:tc>
      </w:tr>
      <w:tr w:rsidR="00AF78E9" w:rsidRPr="00264CD2" w:rsidTr="00547277">
        <w:trPr>
          <w:trHeight w:val="267"/>
        </w:trPr>
        <w:tc>
          <w:tcPr>
            <w:tcW w:w="113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Width</w:t>
            </w:r>
            <w:proofErr w:type="spellEnd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 xml:space="preserve"> (</w:t>
            </w: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μm</w:t>
            </w:r>
            <w:proofErr w:type="spellEnd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2.665</w:t>
            </w:r>
          </w:p>
        </w:tc>
        <w:tc>
          <w:tcPr>
            <w:tcW w:w="5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1.776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2.659</w:t>
            </w:r>
          </w:p>
        </w:tc>
        <w:tc>
          <w:tcPr>
            <w:tcW w:w="5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1.798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2.989</w:t>
            </w:r>
          </w:p>
        </w:tc>
        <w:tc>
          <w:tcPr>
            <w:tcW w:w="5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2.776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3.600</w:t>
            </w:r>
          </w:p>
        </w:tc>
        <w:tc>
          <w:tcPr>
            <w:tcW w:w="5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2.856</w:t>
            </w:r>
          </w:p>
        </w:tc>
      </w:tr>
      <w:tr w:rsidR="00AF78E9" w:rsidRPr="00264CD2" w:rsidTr="00547277">
        <w:trPr>
          <w:trHeight w:val="267"/>
        </w:trPr>
        <w:tc>
          <w:tcPr>
            <w:tcW w:w="1134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Starches</w:t>
            </w:r>
            <w:proofErr w:type="spellEnd"/>
          </w:p>
        </w:tc>
        <w:tc>
          <w:tcPr>
            <w:tcW w:w="182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Number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11.800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7.400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12.000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3.600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15.600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14.400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12.200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13.000</w:t>
            </w:r>
          </w:p>
        </w:tc>
      </w:tr>
      <w:tr w:rsidR="00AF78E9" w:rsidRPr="00264CD2" w:rsidTr="00547277">
        <w:trPr>
          <w:trHeight w:val="258"/>
        </w:trPr>
        <w:tc>
          <w:tcPr>
            <w:tcW w:w="113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Length</w:t>
            </w:r>
            <w:proofErr w:type="spellEnd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 xml:space="preserve"> (</w:t>
            </w: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μm</w:t>
            </w:r>
            <w:proofErr w:type="spellEnd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)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1.032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1.933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1.590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2.783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2.320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2.616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1.324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1.979</w:t>
            </w:r>
          </w:p>
        </w:tc>
      </w:tr>
      <w:tr w:rsidR="00AF78E9" w:rsidRPr="00264CD2" w:rsidTr="00547277">
        <w:trPr>
          <w:trHeight w:val="267"/>
        </w:trPr>
        <w:tc>
          <w:tcPr>
            <w:tcW w:w="113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Width</w:t>
            </w:r>
            <w:proofErr w:type="spellEnd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 xml:space="preserve"> (</w:t>
            </w: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μm</w:t>
            </w:r>
            <w:proofErr w:type="spellEnd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0.724</w:t>
            </w:r>
          </w:p>
        </w:tc>
        <w:tc>
          <w:tcPr>
            <w:tcW w:w="5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1.065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0.958</w:t>
            </w:r>
          </w:p>
        </w:tc>
        <w:tc>
          <w:tcPr>
            <w:tcW w:w="5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1.064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1.328</w:t>
            </w:r>
          </w:p>
        </w:tc>
        <w:tc>
          <w:tcPr>
            <w:tcW w:w="5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1.644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0.925</w:t>
            </w:r>
          </w:p>
        </w:tc>
        <w:tc>
          <w:tcPr>
            <w:tcW w:w="5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1.196</w:t>
            </w:r>
          </w:p>
        </w:tc>
      </w:tr>
      <w:tr w:rsidR="00AF78E9" w:rsidRPr="00264CD2" w:rsidTr="00547277">
        <w:trPr>
          <w:trHeight w:val="267"/>
        </w:trPr>
        <w:tc>
          <w:tcPr>
            <w:tcW w:w="1134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Plastoglobuli</w:t>
            </w:r>
            <w:proofErr w:type="spellEnd"/>
          </w:p>
        </w:tc>
        <w:tc>
          <w:tcPr>
            <w:tcW w:w="182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Number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31.666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12.400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39.600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4.800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17.000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38.600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55.200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39.600</w:t>
            </w:r>
          </w:p>
        </w:tc>
      </w:tr>
      <w:tr w:rsidR="00AF78E9" w:rsidRPr="00264CD2" w:rsidTr="00547277">
        <w:trPr>
          <w:trHeight w:val="258"/>
        </w:trPr>
        <w:tc>
          <w:tcPr>
            <w:tcW w:w="113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Length</w:t>
            </w:r>
            <w:proofErr w:type="spellEnd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 xml:space="preserve"> (</w:t>
            </w: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μm</w:t>
            </w:r>
            <w:proofErr w:type="spellEnd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)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0.396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0.549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0.311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0.892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0.328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0.628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0.465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0.595</w:t>
            </w:r>
          </w:p>
        </w:tc>
      </w:tr>
      <w:tr w:rsidR="00AF78E9" w:rsidRPr="00264CD2" w:rsidTr="00547277">
        <w:trPr>
          <w:trHeight w:val="267"/>
        </w:trPr>
        <w:tc>
          <w:tcPr>
            <w:tcW w:w="113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Width</w:t>
            </w:r>
            <w:proofErr w:type="spellEnd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 xml:space="preserve"> (</w:t>
            </w: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μm</w:t>
            </w:r>
            <w:proofErr w:type="spellEnd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0.314</w:t>
            </w:r>
          </w:p>
        </w:tc>
        <w:tc>
          <w:tcPr>
            <w:tcW w:w="5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0.517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0.226</w:t>
            </w:r>
          </w:p>
        </w:tc>
        <w:tc>
          <w:tcPr>
            <w:tcW w:w="5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0.592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0.285</w:t>
            </w:r>
          </w:p>
        </w:tc>
        <w:tc>
          <w:tcPr>
            <w:tcW w:w="5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0.445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0.306</w:t>
            </w:r>
          </w:p>
        </w:tc>
        <w:tc>
          <w:tcPr>
            <w:tcW w:w="5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0.374</w:t>
            </w:r>
          </w:p>
        </w:tc>
      </w:tr>
      <w:tr w:rsidR="00AF78E9" w:rsidRPr="00264CD2" w:rsidTr="00547277">
        <w:trPr>
          <w:trHeight w:val="267"/>
        </w:trPr>
        <w:tc>
          <w:tcPr>
            <w:tcW w:w="1134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Mitochondria</w:t>
            </w:r>
            <w:proofErr w:type="spellEnd"/>
          </w:p>
        </w:tc>
        <w:tc>
          <w:tcPr>
            <w:tcW w:w="182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Number</w:t>
            </w:r>
            <w:proofErr w:type="spellEnd"/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19.000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7.400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13.600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4.800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18.000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8.000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18.800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15.400</w:t>
            </w:r>
          </w:p>
        </w:tc>
      </w:tr>
      <w:tr w:rsidR="00AF78E9" w:rsidRPr="00264CD2" w:rsidTr="00547277">
        <w:trPr>
          <w:trHeight w:val="258"/>
        </w:trPr>
        <w:tc>
          <w:tcPr>
            <w:tcW w:w="113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Length</w:t>
            </w:r>
            <w:proofErr w:type="spellEnd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 xml:space="preserve"> (</w:t>
            </w: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μm</w:t>
            </w:r>
            <w:proofErr w:type="spellEnd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)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0.841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0.762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0.753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0.740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0.934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0.605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0.890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0.980</w:t>
            </w:r>
          </w:p>
        </w:tc>
      </w:tr>
      <w:tr w:rsidR="00AF78E9" w:rsidRPr="00264CD2" w:rsidTr="00547277">
        <w:trPr>
          <w:trHeight w:val="267"/>
        </w:trPr>
        <w:tc>
          <w:tcPr>
            <w:tcW w:w="113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Width</w:t>
            </w:r>
            <w:proofErr w:type="spellEnd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 xml:space="preserve"> (</w:t>
            </w: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μm</w:t>
            </w:r>
            <w:proofErr w:type="spellEnd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0.657</w:t>
            </w:r>
          </w:p>
        </w:tc>
        <w:tc>
          <w:tcPr>
            <w:tcW w:w="5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0.568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0.575</w:t>
            </w:r>
          </w:p>
        </w:tc>
        <w:tc>
          <w:tcPr>
            <w:tcW w:w="5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0.506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0.676</w:t>
            </w:r>
          </w:p>
        </w:tc>
        <w:tc>
          <w:tcPr>
            <w:tcW w:w="5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0.461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0.592</w:t>
            </w:r>
          </w:p>
        </w:tc>
        <w:tc>
          <w:tcPr>
            <w:tcW w:w="5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0.625</w:t>
            </w:r>
          </w:p>
        </w:tc>
      </w:tr>
      <w:tr w:rsidR="00AF78E9" w:rsidRPr="00264CD2" w:rsidTr="00547277">
        <w:trPr>
          <w:trHeight w:val="267"/>
        </w:trPr>
        <w:tc>
          <w:tcPr>
            <w:tcW w:w="1134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Grana</w:t>
            </w:r>
          </w:p>
        </w:tc>
        <w:tc>
          <w:tcPr>
            <w:tcW w:w="182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Number of grana per cell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30.700</w:t>
            </w:r>
          </w:p>
        </w:tc>
        <w:tc>
          <w:tcPr>
            <w:tcW w:w="594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Absent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20.466</w:t>
            </w:r>
          </w:p>
        </w:tc>
        <w:tc>
          <w:tcPr>
            <w:tcW w:w="594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Absent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24.233</w:t>
            </w:r>
          </w:p>
        </w:tc>
        <w:tc>
          <w:tcPr>
            <w:tcW w:w="594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Absent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30.866</w:t>
            </w:r>
          </w:p>
        </w:tc>
        <w:tc>
          <w:tcPr>
            <w:tcW w:w="594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Absent</w:t>
            </w:r>
          </w:p>
        </w:tc>
      </w:tr>
      <w:tr w:rsidR="00AF78E9" w:rsidRPr="00264CD2" w:rsidTr="00547277">
        <w:trPr>
          <w:trHeight w:val="258"/>
        </w:trPr>
        <w:tc>
          <w:tcPr>
            <w:tcW w:w="113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Length</w:t>
            </w:r>
            <w:proofErr w:type="spellEnd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 xml:space="preserve"> (</w:t>
            </w: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μm</w:t>
            </w:r>
            <w:proofErr w:type="spellEnd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)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27.414</w:t>
            </w:r>
          </w:p>
        </w:tc>
        <w:tc>
          <w:tcPr>
            <w:tcW w:w="59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20.684</w:t>
            </w:r>
          </w:p>
        </w:tc>
        <w:tc>
          <w:tcPr>
            <w:tcW w:w="59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25.402</w:t>
            </w:r>
          </w:p>
        </w:tc>
        <w:tc>
          <w:tcPr>
            <w:tcW w:w="59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30.827</w:t>
            </w:r>
          </w:p>
        </w:tc>
        <w:tc>
          <w:tcPr>
            <w:tcW w:w="59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r-FR" w:eastAsia="fr-FR"/>
              </w:rPr>
            </w:pPr>
          </w:p>
        </w:tc>
      </w:tr>
      <w:tr w:rsidR="00AF78E9" w:rsidRPr="00264CD2" w:rsidTr="00547277">
        <w:trPr>
          <w:trHeight w:val="267"/>
        </w:trPr>
        <w:tc>
          <w:tcPr>
            <w:tcW w:w="113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182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Width</w:t>
            </w:r>
            <w:proofErr w:type="spellEnd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 xml:space="preserve"> (</w:t>
            </w: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μm</w:t>
            </w:r>
            <w:proofErr w:type="spellEnd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8.375</w:t>
            </w:r>
          </w:p>
        </w:tc>
        <w:tc>
          <w:tcPr>
            <w:tcW w:w="59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7.307</w:t>
            </w:r>
          </w:p>
        </w:tc>
        <w:tc>
          <w:tcPr>
            <w:tcW w:w="59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6.933</w:t>
            </w:r>
          </w:p>
        </w:tc>
        <w:tc>
          <w:tcPr>
            <w:tcW w:w="59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9.010</w:t>
            </w:r>
          </w:p>
        </w:tc>
        <w:tc>
          <w:tcPr>
            <w:tcW w:w="59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r-FR" w:eastAsia="fr-FR"/>
              </w:rPr>
            </w:pPr>
          </w:p>
        </w:tc>
      </w:tr>
    </w:tbl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0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0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0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0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0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0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0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0"/>
        </w:rPr>
      </w:pPr>
      <w:r w:rsidRPr="00264CD2">
        <w:rPr>
          <w:rFonts w:ascii="Times New Roman" w:eastAsia="Calibri" w:hAnsi="Times New Roman" w:cs="Times New Roman"/>
          <w:sz w:val="20"/>
        </w:rPr>
        <w:t xml:space="preserve">Ultrastructure characters of palisade </w:t>
      </w:r>
      <w:hyperlink r:id="rId21" w:tooltip="Learn more about Mesophyll from ScienceDirect's AI-generated Topic Pages" w:history="1">
        <w:r w:rsidRPr="00264CD2">
          <w:rPr>
            <w:rFonts w:ascii="Times New Roman" w:eastAsia="Calibri" w:hAnsi="Times New Roman" w:cs="Times New Roman"/>
            <w:sz w:val="20"/>
          </w:rPr>
          <w:t>mesophyll</w:t>
        </w:r>
      </w:hyperlink>
      <w:r w:rsidRPr="00264CD2">
        <w:rPr>
          <w:rFonts w:ascii="Times New Roman" w:eastAsia="Calibri" w:hAnsi="Times New Roman" w:cs="Times New Roman"/>
          <w:sz w:val="20"/>
        </w:rPr>
        <w:t xml:space="preserve"> </w:t>
      </w:r>
      <w:hyperlink r:id="rId22" w:tooltip="Learn more about Cells from ScienceDirect's AI-generated Topic Pages" w:history="1">
        <w:r w:rsidRPr="00264CD2">
          <w:rPr>
            <w:rFonts w:ascii="Times New Roman" w:eastAsia="Calibri" w:hAnsi="Times New Roman" w:cs="Times New Roman"/>
            <w:sz w:val="20"/>
          </w:rPr>
          <w:t>cells</w:t>
        </w:r>
      </w:hyperlink>
      <w:r w:rsidRPr="00264CD2">
        <w:rPr>
          <w:rFonts w:ascii="Times New Roman" w:eastAsia="Calibri" w:hAnsi="Times New Roman" w:cs="Times New Roman"/>
          <w:sz w:val="20"/>
        </w:rPr>
        <w:t xml:space="preserve"> of leaves </w:t>
      </w:r>
      <w:r w:rsidRPr="00264CD2">
        <w:rPr>
          <w:rFonts w:ascii="Times" w:eastAsia="Calibri" w:hAnsi="Times" w:cs="Times"/>
          <w:sz w:val="20"/>
        </w:rPr>
        <w:t xml:space="preserve">of common </w:t>
      </w:r>
      <w:r w:rsidRPr="00264CD2">
        <w:rPr>
          <w:rFonts w:ascii="Times New Roman" w:eastAsia="Calibri" w:hAnsi="Times New Roman" w:cs="Times New Roman"/>
          <w:sz w:val="20"/>
        </w:rPr>
        <w:t>clementine scion grafted onto diploid</w:t>
      </w:r>
      <w:r w:rsidRPr="00264CD2">
        <w:rPr>
          <w:rFonts w:ascii="Times New Roman" w:eastAsia="Times New Roman" w:hAnsi="Times New Roman" w:cs="Times New Roman"/>
          <w:bCs/>
          <w:color w:val="000000"/>
          <w:kern w:val="24"/>
          <w:sz w:val="20"/>
          <w:szCs w:val="18"/>
          <w:lang w:eastAsia="fr-FR"/>
        </w:rPr>
        <w:t xml:space="preserve"> </w:t>
      </w:r>
      <w:r w:rsidRPr="00264CD2">
        <w:rPr>
          <w:rFonts w:ascii="Times New Roman" w:eastAsia="Calibri" w:hAnsi="Times New Roman" w:cs="Times New Roman"/>
          <w:sz w:val="20"/>
        </w:rPr>
        <w:t xml:space="preserve">(C/CC2x) and doubled diploid (C/CC4x) </w:t>
      </w:r>
      <w:r w:rsidRPr="00264CD2">
        <w:rPr>
          <w:rFonts w:ascii="Times New Roman" w:eastAsia="Times New Roman" w:hAnsi="Times New Roman" w:cs="Times New Roman"/>
          <w:bCs/>
          <w:color w:val="000000"/>
          <w:kern w:val="24"/>
          <w:sz w:val="20"/>
          <w:szCs w:val="18"/>
          <w:lang w:eastAsia="fr-FR"/>
        </w:rPr>
        <w:t>Carrizo</w:t>
      </w:r>
      <w:r w:rsidRPr="00264CD2">
        <w:rPr>
          <w:rFonts w:ascii="Times New Roman" w:eastAsia="Calibri" w:hAnsi="Times New Roman" w:cs="Times New Roman"/>
          <w:sz w:val="28"/>
        </w:rPr>
        <w:t xml:space="preserve"> </w:t>
      </w:r>
      <w:proofErr w:type="spellStart"/>
      <w:r w:rsidRPr="00264CD2">
        <w:rPr>
          <w:rFonts w:ascii="Times New Roman" w:eastAsia="Times New Roman" w:hAnsi="Times New Roman" w:cs="Times New Roman"/>
          <w:bCs/>
          <w:color w:val="000000"/>
          <w:kern w:val="24"/>
          <w:sz w:val="20"/>
          <w:szCs w:val="18"/>
          <w:lang w:eastAsia="fr-FR"/>
        </w:rPr>
        <w:t>citrange</w:t>
      </w:r>
      <w:proofErr w:type="spellEnd"/>
      <w:r w:rsidRPr="00264CD2">
        <w:rPr>
          <w:rFonts w:ascii="Times New Roman" w:eastAsia="Times New Roman" w:hAnsi="Times New Roman" w:cs="Times New Roman"/>
          <w:bCs/>
          <w:color w:val="000000"/>
          <w:kern w:val="24"/>
          <w:sz w:val="20"/>
          <w:szCs w:val="18"/>
          <w:lang w:eastAsia="fr-FR"/>
        </w:rPr>
        <w:t xml:space="preserve"> </w:t>
      </w:r>
      <w:r w:rsidRPr="00264CD2">
        <w:rPr>
          <w:rFonts w:ascii="Times New Roman" w:eastAsia="Calibri" w:hAnsi="Times New Roman" w:cs="Times New Roman"/>
          <w:sz w:val="20"/>
        </w:rPr>
        <w:t xml:space="preserve">and </w:t>
      </w:r>
      <w:hyperlink r:id="rId23" w:tooltip="Learn more about Diploidy from ScienceDirect's AI-generated Topic Pages" w:history="1">
        <w:r w:rsidRPr="00264CD2">
          <w:rPr>
            <w:rFonts w:ascii="Times New Roman" w:eastAsia="Calibri" w:hAnsi="Times New Roman" w:cs="Times New Roman"/>
            <w:sz w:val="20"/>
          </w:rPr>
          <w:t>diploid</w:t>
        </w:r>
      </w:hyperlink>
      <w:r w:rsidRPr="00264CD2">
        <w:rPr>
          <w:rFonts w:ascii="Times New Roman" w:eastAsia="Calibri" w:hAnsi="Times New Roman" w:cs="Times New Roman"/>
          <w:sz w:val="20"/>
        </w:rPr>
        <w:t xml:space="preserve"> (C/CM2x) and doubled diploid (C/CM4x) </w:t>
      </w:r>
      <w:proofErr w:type="spellStart"/>
      <w:r w:rsidRPr="00264CD2">
        <w:rPr>
          <w:rFonts w:ascii="Times New Roman" w:eastAsia="Calibri" w:hAnsi="Times New Roman" w:cs="Times New Roman"/>
          <w:sz w:val="20"/>
        </w:rPr>
        <w:t>Citrumelo</w:t>
      </w:r>
      <w:proofErr w:type="spellEnd"/>
      <w:r w:rsidRPr="00264CD2">
        <w:rPr>
          <w:rFonts w:ascii="Times New Roman" w:eastAsia="Calibri" w:hAnsi="Times New Roman" w:cs="Times New Roman"/>
          <w:sz w:val="20"/>
        </w:rPr>
        <w:t xml:space="preserve"> 4475 rootstocks</w:t>
      </w:r>
      <w:r w:rsidRPr="00264CD2">
        <w:rPr>
          <w:rFonts w:ascii="Times" w:eastAsia="Calibri" w:hAnsi="Times" w:cs="Times"/>
          <w:sz w:val="20"/>
        </w:rPr>
        <w:t xml:space="preserve"> grown in nutrient reference solution (100%) </w:t>
      </w:r>
      <w:r w:rsidRPr="00264CD2">
        <w:rPr>
          <w:rFonts w:ascii="Times" w:eastAsia="Calibri" w:hAnsi="Times" w:cs="Times"/>
          <w:sz w:val="20"/>
          <w:szCs w:val="20"/>
        </w:rPr>
        <w:t xml:space="preserve">and without nutrient solution (0%) for 210 days. </w:t>
      </w:r>
      <w:r w:rsidRPr="00264CD2">
        <w:rPr>
          <w:rFonts w:ascii="Times New Roman" w:eastAsia="Calibri" w:hAnsi="Times New Roman" w:cs="Times New Roman"/>
          <w:sz w:val="20"/>
        </w:rPr>
        <w:t xml:space="preserve">Values are means (±standard error) of independent </w:t>
      </w:r>
      <w:hyperlink r:id="rId24" w:tooltip="Learn more about Measurement from ScienceDirect's AI-generated Topic Pages" w:history="1">
        <w:r w:rsidRPr="00264CD2">
          <w:rPr>
            <w:rFonts w:ascii="Times New Roman" w:eastAsia="Calibri" w:hAnsi="Times New Roman" w:cs="Times New Roman"/>
            <w:sz w:val="20"/>
          </w:rPr>
          <w:t>measurements</w:t>
        </w:r>
      </w:hyperlink>
      <w:r w:rsidRPr="00264CD2">
        <w:rPr>
          <w:rFonts w:ascii="Times New Roman" w:eastAsia="Calibri" w:hAnsi="Times New Roman" w:cs="Times New Roman"/>
          <w:sz w:val="20"/>
        </w:rPr>
        <w:t xml:space="preserve"> on five different cells section (</w:t>
      </w:r>
      <w:r w:rsidRPr="00264CD2">
        <w:rPr>
          <w:rFonts w:ascii="Times New Roman" w:eastAsia="Calibri" w:hAnsi="Times New Roman" w:cs="Times New Roman"/>
          <w:i/>
          <w:iCs/>
          <w:sz w:val="20"/>
        </w:rPr>
        <w:t>n</w:t>
      </w:r>
      <w:r w:rsidRPr="00264CD2">
        <w:rPr>
          <w:rFonts w:ascii="Times New Roman" w:eastAsia="Calibri" w:hAnsi="Times New Roman" w:cs="Times New Roman"/>
          <w:sz w:val="20"/>
        </w:rPr>
        <w:t xml:space="preserve"> = 5) for </w:t>
      </w:r>
      <w:hyperlink r:id="rId25" w:tooltip="Learn more about Length from ScienceDirect's AI-generated Topic Pages" w:history="1">
        <w:r w:rsidRPr="00264CD2">
          <w:rPr>
            <w:rFonts w:ascii="Times New Roman" w:eastAsia="Calibri" w:hAnsi="Times New Roman" w:cs="Times New Roman"/>
            <w:sz w:val="20"/>
          </w:rPr>
          <w:t>length</w:t>
        </w:r>
      </w:hyperlink>
      <w:r w:rsidRPr="00264CD2">
        <w:rPr>
          <w:rFonts w:ascii="Times New Roman" w:eastAsia="Calibri" w:hAnsi="Times New Roman" w:cs="Times New Roman"/>
          <w:sz w:val="20"/>
        </w:rPr>
        <w:t xml:space="preserve">, </w:t>
      </w:r>
      <w:hyperlink r:id="rId26" w:tooltip="Learn more about Width from ScienceDirect's AI-generated Topic Pages" w:history="1">
        <w:r w:rsidRPr="00264CD2">
          <w:rPr>
            <w:rFonts w:ascii="Times New Roman" w:eastAsia="Calibri" w:hAnsi="Times New Roman" w:cs="Times New Roman"/>
            <w:sz w:val="20"/>
          </w:rPr>
          <w:t>width</w:t>
        </w:r>
      </w:hyperlink>
      <w:r w:rsidRPr="00264CD2">
        <w:rPr>
          <w:rFonts w:ascii="Times New Roman" w:eastAsia="Calibri" w:hAnsi="Times New Roman" w:cs="Times New Roman"/>
          <w:sz w:val="20"/>
        </w:rPr>
        <w:t xml:space="preserve"> and </w:t>
      </w:r>
      <w:hyperlink r:id="rId27" w:tooltip="Learn more about Thickness from ScienceDirect's AI-generated Topic Pages" w:history="1">
        <w:r w:rsidRPr="00264CD2">
          <w:rPr>
            <w:rFonts w:ascii="Times New Roman" w:eastAsia="Calibri" w:hAnsi="Times New Roman" w:cs="Times New Roman"/>
            <w:sz w:val="20"/>
          </w:rPr>
          <w:t>thickness</w:t>
        </w:r>
      </w:hyperlink>
      <w:r w:rsidRPr="00264CD2">
        <w:rPr>
          <w:rFonts w:ascii="Times New Roman" w:eastAsia="Calibri" w:hAnsi="Times New Roman" w:cs="Times New Roman"/>
          <w:sz w:val="20"/>
        </w:rPr>
        <w:t xml:space="preserve"> of cells and for number of </w:t>
      </w:r>
      <w:hyperlink r:id="rId28" w:tooltip="Learn more about Chloroplast from ScienceDirect's AI-generated Topic Pages" w:history="1">
        <w:r w:rsidRPr="00264CD2">
          <w:rPr>
            <w:rFonts w:ascii="Times New Roman" w:eastAsia="Calibri" w:hAnsi="Times New Roman" w:cs="Times New Roman"/>
            <w:sz w:val="20"/>
          </w:rPr>
          <w:t>chloroplasts</w:t>
        </w:r>
      </w:hyperlink>
      <w:r w:rsidRPr="00264CD2">
        <w:rPr>
          <w:rFonts w:ascii="Times New Roman" w:eastAsia="Calibri" w:hAnsi="Times New Roman" w:cs="Times New Roman"/>
          <w:sz w:val="20"/>
        </w:rPr>
        <w:t xml:space="preserve">, </w:t>
      </w:r>
      <w:hyperlink r:id="rId29" w:tooltip="Learn more about Starch from ScienceDirect's AI-generated Topic Pages" w:history="1">
        <w:r w:rsidRPr="00264CD2">
          <w:rPr>
            <w:rFonts w:ascii="Times New Roman" w:eastAsia="Calibri" w:hAnsi="Times New Roman" w:cs="Times New Roman"/>
            <w:sz w:val="20"/>
          </w:rPr>
          <w:t>starches</w:t>
        </w:r>
      </w:hyperlink>
      <w:r w:rsidRPr="00264CD2">
        <w:rPr>
          <w:rFonts w:ascii="Times New Roman" w:eastAsia="Calibri" w:hAnsi="Times New Roman" w:cs="Times New Roman"/>
          <w:sz w:val="20"/>
        </w:rPr>
        <w:t xml:space="preserve">, </w:t>
      </w:r>
      <w:proofErr w:type="spellStart"/>
      <w:r w:rsidRPr="00264CD2">
        <w:rPr>
          <w:rFonts w:ascii="Times New Roman" w:eastAsia="Calibri" w:hAnsi="Times New Roman" w:cs="Times New Roman"/>
          <w:sz w:val="20"/>
        </w:rPr>
        <w:t>plastoglobuli</w:t>
      </w:r>
      <w:proofErr w:type="spellEnd"/>
      <w:r w:rsidRPr="00264CD2">
        <w:rPr>
          <w:rFonts w:ascii="Times New Roman" w:eastAsia="Calibri" w:hAnsi="Times New Roman" w:cs="Times New Roman"/>
          <w:sz w:val="20"/>
        </w:rPr>
        <w:t xml:space="preserve"> and </w:t>
      </w:r>
      <w:hyperlink r:id="rId30" w:tooltip="Learn more about Mitochondrion from ScienceDirect's AI-generated Topic Pages" w:history="1">
        <w:r w:rsidRPr="00264CD2">
          <w:rPr>
            <w:rFonts w:ascii="Times New Roman" w:eastAsia="Calibri" w:hAnsi="Times New Roman" w:cs="Times New Roman"/>
            <w:sz w:val="20"/>
          </w:rPr>
          <w:t>mitochondria</w:t>
        </w:r>
      </w:hyperlink>
      <w:r w:rsidRPr="00264CD2">
        <w:rPr>
          <w:rFonts w:ascii="Times New Roman" w:eastAsia="Calibri" w:hAnsi="Times New Roman" w:cs="Times New Roman"/>
          <w:sz w:val="20"/>
        </w:rPr>
        <w:t xml:space="preserve"> and of 30 independent measurements on different cells section (</w:t>
      </w:r>
      <w:r w:rsidRPr="00264CD2">
        <w:rPr>
          <w:rFonts w:ascii="Times New Roman" w:eastAsia="Calibri" w:hAnsi="Times New Roman" w:cs="Times New Roman"/>
          <w:i/>
          <w:iCs/>
          <w:sz w:val="20"/>
        </w:rPr>
        <w:t>n</w:t>
      </w:r>
      <w:r w:rsidRPr="00264CD2">
        <w:rPr>
          <w:rFonts w:ascii="Times New Roman" w:eastAsia="Calibri" w:hAnsi="Times New Roman" w:cs="Times New Roman"/>
          <w:sz w:val="20"/>
        </w:rPr>
        <w:t xml:space="preserve"> = 30) for </w:t>
      </w:r>
      <w:hyperlink r:id="rId31" w:tooltip="Learn more about Length from ScienceDirect's AI-generated Topic Pages" w:history="1">
        <w:r w:rsidRPr="00264CD2">
          <w:rPr>
            <w:rFonts w:ascii="Times New Roman" w:eastAsia="Calibri" w:hAnsi="Times New Roman" w:cs="Times New Roman"/>
            <w:sz w:val="20"/>
          </w:rPr>
          <w:t>length</w:t>
        </w:r>
      </w:hyperlink>
      <w:r w:rsidRPr="00264CD2">
        <w:rPr>
          <w:rFonts w:ascii="Times New Roman" w:eastAsia="Calibri" w:hAnsi="Times New Roman" w:cs="Times New Roman"/>
          <w:sz w:val="20"/>
        </w:rPr>
        <w:t xml:space="preserve"> and width of </w:t>
      </w:r>
      <w:hyperlink r:id="rId32" w:tooltip="Learn more about Chloroplast from ScienceDirect's AI-generated Topic Pages" w:history="1">
        <w:r w:rsidRPr="00264CD2">
          <w:rPr>
            <w:rFonts w:ascii="Times New Roman" w:eastAsia="Calibri" w:hAnsi="Times New Roman" w:cs="Times New Roman"/>
            <w:sz w:val="20"/>
          </w:rPr>
          <w:t>chloroplasts</w:t>
        </w:r>
      </w:hyperlink>
      <w:r w:rsidRPr="00264CD2">
        <w:rPr>
          <w:rFonts w:ascii="Times New Roman" w:eastAsia="Calibri" w:hAnsi="Times New Roman" w:cs="Times New Roman"/>
          <w:sz w:val="20"/>
        </w:rPr>
        <w:t xml:space="preserve">, </w:t>
      </w:r>
      <w:hyperlink r:id="rId33" w:tooltip="Learn more about Starch from ScienceDirect's AI-generated Topic Pages" w:history="1">
        <w:r w:rsidRPr="00264CD2">
          <w:rPr>
            <w:rFonts w:ascii="Times New Roman" w:eastAsia="Calibri" w:hAnsi="Times New Roman" w:cs="Times New Roman"/>
            <w:sz w:val="20"/>
          </w:rPr>
          <w:t>starches</w:t>
        </w:r>
      </w:hyperlink>
      <w:r w:rsidRPr="00264CD2">
        <w:rPr>
          <w:rFonts w:ascii="Times New Roman" w:eastAsia="Calibri" w:hAnsi="Times New Roman" w:cs="Times New Roman"/>
          <w:sz w:val="20"/>
        </w:rPr>
        <w:t xml:space="preserve">, </w:t>
      </w:r>
      <w:proofErr w:type="spellStart"/>
      <w:r w:rsidRPr="00264CD2">
        <w:rPr>
          <w:rFonts w:ascii="Times New Roman" w:eastAsia="Calibri" w:hAnsi="Times New Roman" w:cs="Times New Roman"/>
          <w:sz w:val="20"/>
        </w:rPr>
        <w:t>plastoglobuli</w:t>
      </w:r>
      <w:proofErr w:type="spellEnd"/>
      <w:r w:rsidRPr="00264CD2">
        <w:rPr>
          <w:rFonts w:ascii="Times New Roman" w:eastAsia="Calibri" w:hAnsi="Times New Roman" w:cs="Times New Roman"/>
          <w:sz w:val="20"/>
        </w:rPr>
        <w:t xml:space="preserve">, </w:t>
      </w:r>
      <w:hyperlink r:id="rId34" w:tooltip="Learn more about Mitochondrion from ScienceDirect's AI-generated Topic Pages" w:history="1">
        <w:r w:rsidRPr="00264CD2">
          <w:rPr>
            <w:rFonts w:ascii="Times New Roman" w:eastAsia="Calibri" w:hAnsi="Times New Roman" w:cs="Times New Roman"/>
            <w:sz w:val="20"/>
          </w:rPr>
          <w:t>mitochondria</w:t>
        </w:r>
      </w:hyperlink>
      <w:r w:rsidRPr="00264CD2">
        <w:rPr>
          <w:rFonts w:ascii="Times New Roman" w:eastAsia="Calibri" w:hAnsi="Times New Roman" w:cs="Times New Roman"/>
          <w:sz w:val="20"/>
        </w:rPr>
        <w:t xml:space="preserve">, </w:t>
      </w:r>
      <w:hyperlink r:id="rId35" w:tooltip="Learn more about Grana from ScienceDirect's AI-generated Topic Pages" w:history="1">
        <w:r w:rsidRPr="00264CD2">
          <w:rPr>
            <w:rFonts w:ascii="Times New Roman" w:eastAsia="Calibri" w:hAnsi="Times New Roman" w:cs="Times New Roman"/>
            <w:sz w:val="20"/>
          </w:rPr>
          <w:t>grana</w:t>
        </w:r>
      </w:hyperlink>
      <w:r w:rsidRPr="00264CD2">
        <w:rPr>
          <w:rFonts w:ascii="Times New Roman" w:eastAsia="Calibri" w:hAnsi="Times New Roman" w:cs="Times New Roman"/>
          <w:sz w:val="20"/>
        </w:rPr>
        <w:t xml:space="preserve">, number of grana per cells section and number of </w:t>
      </w:r>
      <w:hyperlink r:id="rId36" w:tooltip="Learn more about Thylakoid from ScienceDirect's AI-generated Topic Pages" w:history="1">
        <w:r w:rsidRPr="00264CD2">
          <w:rPr>
            <w:rFonts w:ascii="Times New Roman" w:eastAsia="Calibri" w:hAnsi="Times New Roman" w:cs="Times New Roman"/>
            <w:sz w:val="20"/>
          </w:rPr>
          <w:t>thylakoids</w:t>
        </w:r>
      </w:hyperlink>
      <w:r w:rsidRPr="00264CD2">
        <w:rPr>
          <w:rFonts w:ascii="Times New Roman" w:eastAsia="Calibri" w:hAnsi="Times New Roman" w:cs="Times New Roman"/>
          <w:sz w:val="20"/>
        </w:rPr>
        <w:t xml:space="preserve"> per granum. </w:t>
      </w:r>
      <w:r w:rsidRPr="00264CD2">
        <w:rPr>
          <w:rFonts w:ascii="Times New Roman" w:eastAsia="Calibri" w:hAnsi="Times New Roman" w:cs="Times New Roman"/>
          <w:color w:val="000000"/>
          <w:sz w:val="20"/>
        </w:rPr>
        <w:t xml:space="preserve">The </w:t>
      </w:r>
      <w:hyperlink r:id="rId37" w:tooltip="Learn more about Heat from ScienceDirect's AI-generated Topic Pages" w:history="1">
        <w:proofErr w:type="spellStart"/>
        <w:r w:rsidRPr="00264CD2">
          <w:rPr>
            <w:rFonts w:ascii="Times New Roman" w:eastAsia="Calibri" w:hAnsi="Times New Roman" w:cs="Times New Roman"/>
            <w:color w:val="000000"/>
            <w:sz w:val="20"/>
          </w:rPr>
          <w:t>heat</w:t>
        </w:r>
      </w:hyperlink>
      <w:r w:rsidRPr="00264CD2">
        <w:rPr>
          <w:rFonts w:ascii="Times New Roman" w:eastAsia="Calibri" w:hAnsi="Times New Roman" w:cs="Times New Roman"/>
          <w:color w:val="000000"/>
          <w:sz w:val="20"/>
        </w:rPr>
        <w:t>map</w:t>
      </w:r>
      <w:proofErr w:type="spellEnd"/>
      <w:r w:rsidRPr="00264CD2">
        <w:rPr>
          <w:rFonts w:ascii="Times New Roman" w:eastAsia="Calibri" w:hAnsi="Times New Roman" w:cs="Times New Roman"/>
          <w:color w:val="000000"/>
          <w:sz w:val="20"/>
        </w:rPr>
        <w:t xml:space="preserve"> shows the differences between the four </w:t>
      </w:r>
      <w:r w:rsidRPr="00264CD2">
        <w:rPr>
          <w:rFonts w:ascii="Times New Roman" w:eastAsia="Calibri" w:hAnsi="Times New Roman" w:cs="Times New Roman"/>
          <w:sz w:val="20"/>
        </w:rPr>
        <w:t>scion/rootstocks combinations</w:t>
      </w:r>
      <w:r w:rsidRPr="00264CD2">
        <w:rPr>
          <w:rFonts w:ascii="Times New Roman" w:eastAsia="Calibri" w:hAnsi="Times New Roman" w:cs="Times New Roman"/>
          <w:color w:val="000000"/>
          <w:sz w:val="20"/>
        </w:rPr>
        <w:t xml:space="preserve"> and treatments for each </w:t>
      </w:r>
      <w:r w:rsidRPr="00264CD2">
        <w:rPr>
          <w:rFonts w:ascii="Times New Roman" w:eastAsia="Calibri" w:hAnsi="Times New Roman" w:cs="Times New Roman"/>
          <w:sz w:val="20"/>
        </w:rPr>
        <w:t xml:space="preserve">characteristic. Values are associated with </w:t>
      </w:r>
      <w:hyperlink r:id="rId38" w:tooltip="Learn more about Color from ScienceDirect's AI-generated Topic Pages" w:history="1">
        <w:proofErr w:type="spellStart"/>
        <w:r w:rsidRPr="00264CD2">
          <w:rPr>
            <w:rFonts w:ascii="Times New Roman" w:eastAsia="Calibri" w:hAnsi="Times New Roman" w:cs="Times New Roman"/>
            <w:sz w:val="20"/>
          </w:rPr>
          <w:t>color</w:t>
        </w:r>
        <w:proofErr w:type="spellEnd"/>
      </w:hyperlink>
      <w:r w:rsidRPr="00264CD2">
        <w:rPr>
          <w:rFonts w:ascii="Times New Roman" w:eastAsia="Calibri" w:hAnsi="Times New Roman" w:cs="Times New Roman"/>
          <w:sz w:val="20"/>
        </w:rPr>
        <w:t xml:space="preserve"> ranging from </w:t>
      </w:r>
      <w:hyperlink r:id="rId39" w:tooltip="Learn more about Whites from ScienceDirect's AI-generated Topic Pages" w:history="1">
        <w:r w:rsidRPr="00264CD2">
          <w:rPr>
            <w:rFonts w:ascii="Times New Roman" w:eastAsia="Calibri" w:hAnsi="Times New Roman" w:cs="Times New Roman"/>
            <w:sz w:val="20"/>
          </w:rPr>
          <w:t>yellow</w:t>
        </w:r>
      </w:hyperlink>
      <w:r w:rsidRPr="00264CD2">
        <w:rPr>
          <w:rFonts w:ascii="Times New Roman" w:eastAsia="Calibri" w:hAnsi="Times New Roman" w:cs="Times New Roman"/>
          <w:sz w:val="20"/>
        </w:rPr>
        <w:t xml:space="preserve"> (low) to dark green (high).</w:t>
      </w: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0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0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0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0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0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0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0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0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0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0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0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0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0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0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0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0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0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0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0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0"/>
        </w:rPr>
      </w:pPr>
    </w:p>
    <w:p w:rsidR="00AF78E9" w:rsidRPr="00264CD2" w:rsidRDefault="00AF78E9" w:rsidP="00AF78E9">
      <w:pPr>
        <w:spacing w:before="120" w:after="280" w:line="360" w:lineRule="auto"/>
        <w:contextualSpacing/>
        <w:jc w:val="both"/>
        <w:rPr>
          <w:rFonts w:ascii="Times New Roman" w:eastAsia="Calibri" w:hAnsi="Times New Roman" w:cs="Times New Roman"/>
          <w:noProof/>
          <w:sz w:val="24"/>
          <w:lang w:eastAsia="fr-FR"/>
        </w:rPr>
      </w:pPr>
      <w:r w:rsidRPr="00264CD2">
        <w:rPr>
          <w:rFonts w:ascii="Times New Roman" w:eastAsia="Calibri" w:hAnsi="Times New Roman" w:cs="Times New Roman"/>
          <w:noProof/>
          <w:sz w:val="24"/>
          <w:lang w:val="en-US"/>
        </w:rPr>
        <w:drawing>
          <wp:anchor distT="0" distB="0" distL="114300" distR="114300" simplePos="0" relativeHeight="251659264" behindDoc="1" locked="0" layoutInCell="1" allowOverlap="1" wp14:anchorId="4DA74650" wp14:editId="25413BB0">
            <wp:simplePos x="0" y="0"/>
            <wp:positionH relativeFrom="column">
              <wp:posOffset>225944</wp:posOffset>
            </wp:positionH>
            <wp:positionV relativeFrom="paragraph">
              <wp:posOffset>452120</wp:posOffset>
            </wp:positionV>
            <wp:extent cx="1233182" cy="986546"/>
            <wp:effectExtent l="0" t="0" r="5080" b="4445"/>
            <wp:wrapNone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3182" cy="98654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64CD2">
        <w:rPr>
          <w:rFonts w:ascii="Times New Roman" w:eastAsia="Calibri" w:hAnsi="Times New Roman" w:cs="Times New Roman"/>
          <w:b/>
          <w:sz w:val="24"/>
        </w:rPr>
        <w:t>Table 3.</w:t>
      </w:r>
      <w:r w:rsidRPr="00264CD2">
        <w:rPr>
          <w:rFonts w:ascii="Times New Roman" w:eastAsia="Calibri" w:hAnsi="Times New Roman" w:cs="Times New Roman"/>
          <w:sz w:val="24"/>
        </w:rPr>
        <w:t xml:space="preserve"> Ultrastructure of spongy </w:t>
      </w:r>
      <w:hyperlink r:id="rId41" w:tooltip="Learn more about Mesophyll from ScienceDirect's AI-generated Topic Pages" w:history="1">
        <w:r w:rsidRPr="00264CD2">
          <w:rPr>
            <w:rFonts w:ascii="Times New Roman" w:eastAsia="Calibri" w:hAnsi="Times New Roman" w:cs="Times New Roman"/>
            <w:sz w:val="24"/>
          </w:rPr>
          <w:t>mesophyll</w:t>
        </w:r>
      </w:hyperlink>
      <w:r w:rsidRPr="00264CD2">
        <w:rPr>
          <w:rFonts w:ascii="Times New Roman" w:eastAsia="Calibri" w:hAnsi="Times New Roman" w:cs="Times New Roman"/>
          <w:sz w:val="24"/>
        </w:rPr>
        <w:t xml:space="preserve"> cells of leaves of common clementine scion grafted onto different rootstocks. </w:t>
      </w: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tbl>
      <w:tblPr>
        <w:tblpPr w:leftFromText="141" w:rightFromText="141" w:vertAnchor="text" w:horzAnchor="margin" w:tblpXSpec="center" w:tblpY="-1"/>
        <w:tblW w:w="768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62"/>
        <w:gridCol w:w="1275"/>
        <w:gridCol w:w="551"/>
        <w:gridCol w:w="29"/>
        <w:gridCol w:w="551"/>
        <w:gridCol w:w="43"/>
        <w:gridCol w:w="551"/>
        <w:gridCol w:w="29"/>
        <w:gridCol w:w="551"/>
        <w:gridCol w:w="43"/>
        <w:gridCol w:w="551"/>
        <w:gridCol w:w="29"/>
        <w:gridCol w:w="551"/>
        <w:gridCol w:w="43"/>
        <w:gridCol w:w="551"/>
        <w:gridCol w:w="29"/>
        <w:gridCol w:w="551"/>
        <w:gridCol w:w="43"/>
        <w:gridCol w:w="551"/>
      </w:tblGrid>
      <w:tr w:rsidR="00AF78E9" w:rsidRPr="00264CD2" w:rsidTr="00547277">
        <w:trPr>
          <w:gridAfter w:val="1"/>
          <w:wAfter w:w="551" w:type="dxa"/>
          <w:trHeight w:val="245"/>
        </w:trPr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fr-FR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FR"/>
              </w:rPr>
            </w:pPr>
          </w:p>
        </w:tc>
      </w:tr>
      <w:tr w:rsidR="00AF78E9" w:rsidRPr="00264CD2" w:rsidTr="00547277">
        <w:trPr>
          <w:gridAfter w:val="1"/>
          <w:wAfter w:w="551" w:type="dxa"/>
          <w:trHeight w:val="236"/>
        </w:trPr>
        <w:tc>
          <w:tcPr>
            <w:tcW w:w="1162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r-FR" w:eastAsia="fr-FR"/>
              </w:rPr>
            </w:pPr>
            <w:proofErr w:type="spellStart"/>
            <w:r w:rsidRPr="00264CD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r-FR" w:eastAsia="fr-FR"/>
              </w:rPr>
              <w:t>Characters</w:t>
            </w:r>
            <w:proofErr w:type="spellEnd"/>
          </w:p>
        </w:tc>
        <w:tc>
          <w:tcPr>
            <w:tcW w:w="1275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Calibri" w:eastAsia="Times New Roman" w:hAnsi="Calibri" w:cs="Calibri"/>
                <w:color w:val="000000"/>
                <w:sz w:val="16"/>
                <w:szCs w:val="16"/>
                <w:lang w:val="fr-FR" w:eastAsia="fr-FR"/>
              </w:rPr>
              <w:t> </w:t>
            </w:r>
          </w:p>
        </w:tc>
        <w:tc>
          <w:tcPr>
            <w:tcW w:w="1174" w:type="dxa"/>
            <w:gridSpan w:val="4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r-FR" w:eastAsia="fr-FR"/>
              </w:rPr>
              <w:t>C/CC2x</w:t>
            </w:r>
          </w:p>
        </w:tc>
        <w:tc>
          <w:tcPr>
            <w:tcW w:w="1174" w:type="dxa"/>
            <w:gridSpan w:val="4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r-FR" w:eastAsia="fr-FR"/>
              </w:rPr>
              <w:t>C/CC4x</w:t>
            </w:r>
          </w:p>
        </w:tc>
        <w:tc>
          <w:tcPr>
            <w:tcW w:w="1174" w:type="dxa"/>
            <w:gridSpan w:val="4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r-FR" w:eastAsia="fr-FR"/>
              </w:rPr>
              <w:t>C/CM2x</w:t>
            </w:r>
          </w:p>
        </w:tc>
        <w:tc>
          <w:tcPr>
            <w:tcW w:w="1174" w:type="dxa"/>
            <w:gridSpan w:val="4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r-FR" w:eastAsia="fr-FR"/>
              </w:rPr>
              <w:t>C/CM4x</w:t>
            </w:r>
          </w:p>
        </w:tc>
      </w:tr>
      <w:tr w:rsidR="00AF78E9" w:rsidRPr="00264CD2" w:rsidTr="00547277">
        <w:trPr>
          <w:gridAfter w:val="1"/>
          <w:wAfter w:w="551" w:type="dxa"/>
          <w:trHeight w:val="236"/>
        </w:trPr>
        <w:tc>
          <w:tcPr>
            <w:tcW w:w="1162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4696" w:type="dxa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r-FR" w:eastAsia="fr-FR"/>
              </w:rPr>
            </w:pPr>
            <w:proofErr w:type="spellStart"/>
            <w:r w:rsidRPr="00264CD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r-FR" w:eastAsia="fr-FR"/>
              </w:rPr>
              <w:t>Spongy</w:t>
            </w:r>
            <w:proofErr w:type="spellEnd"/>
            <w:r w:rsidRPr="00264CD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r-FR" w:eastAsia="fr-FR"/>
              </w:rPr>
              <w:t xml:space="preserve"> </w:t>
            </w:r>
            <w:proofErr w:type="spellStart"/>
            <w:r w:rsidRPr="00264CD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r-FR" w:eastAsia="fr-FR"/>
              </w:rPr>
              <w:t>mesophyll</w:t>
            </w:r>
            <w:proofErr w:type="spellEnd"/>
            <w:r w:rsidRPr="00264CD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r-FR" w:eastAsia="fr-FR"/>
              </w:rPr>
              <w:t xml:space="preserve"> </w:t>
            </w:r>
            <w:proofErr w:type="spellStart"/>
            <w:r w:rsidRPr="00264CD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fr-FR" w:eastAsia="fr-FR"/>
              </w:rPr>
              <w:t>cells</w:t>
            </w:r>
            <w:proofErr w:type="spellEnd"/>
          </w:p>
        </w:tc>
      </w:tr>
      <w:tr w:rsidR="00AF78E9" w:rsidRPr="00264CD2" w:rsidTr="00547277">
        <w:trPr>
          <w:gridAfter w:val="1"/>
          <w:wAfter w:w="551" w:type="dxa"/>
          <w:trHeight w:val="245"/>
        </w:trPr>
        <w:tc>
          <w:tcPr>
            <w:tcW w:w="1162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 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100%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0%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100%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Calibri" w:hAnsi="Times New Roman" w:cs="Times New Roman"/>
                <w:noProof/>
                <w:sz w:val="16"/>
                <w:szCs w:val="16"/>
                <w:lang w:val="en-US"/>
              </w:rPr>
              <w:drawing>
                <wp:anchor distT="0" distB="0" distL="114300" distR="114300" simplePos="0" relativeHeight="251664384" behindDoc="1" locked="0" layoutInCell="1" allowOverlap="1" wp14:anchorId="529B937F" wp14:editId="357650B2">
                  <wp:simplePos x="0" y="0"/>
                  <wp:positionH relativeFrom="column">
                    <wp:posOffset>-914400</wp:posOffset>
                  </wp:positionH>
                  <wp:positionV relativeFrom="paragraph">
                    <wp:posOffset>256540</wp:posOffset>
                  </wp:positionV>
                  <wp:extent cx="3232785" cy="3014345"/>
                  <wp:effectExtent l="0" t="5080" r="635" b="635"/>
                  <wp:wrapNone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5400000" flipV="1">
                            <a:off x="0" y="0"/>
                            <a:ext cx="3232785" cy="30143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0%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100%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0%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100%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0%</w:t>
            </w:r>
          </w:p>
        </w:tc>
      </w:tr>
      <w:tr w:rsidR="00AF78E9" w:rsidRPr="00264CD2" w:rsidTr="00547277">
        <w:trPr>
          <w:trHeight w:val="261"/>
        </w:trPr>
        <w:tc>
          <w:tcPr>
            <w:tcW w:w="1162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Cells</w:t>
            </w:r>
            <w:proofErr w:type="spellEnd"/>
          </w:p>
        </w:tc>
        <w:tc>
          <w:tcPr>
            <w:tcW w:w="1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Length</w:t>
            </w:r>
            <w:proofErr w:type="spellEnd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 xml:space="preserve"> (</w:t>
            </w: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μm</w:t>
            </w:r>
            <w:proofErr w:type="spellEnd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)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24.430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26.335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18.986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33.430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18.210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17.650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23.004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25.330</w:t>
            </w:r>
          </w:p>
        </w:tc>
      </w:tr>
      <w:tr w:rsidR="00AF78E9" w:rsidRPr="00264CD2" w:rsidTr="00547277">
        <w:trPr>
          <w:trHeight w:val="261"/>
        </w:trPr>
        <w:tc>
          <w:tcPr>
            <w:tcW w:w="116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1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Width</w:t>
            </w:r>
            <w:proofErr w:type="spellEnd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 xml:space="preserve"> (</w:t>
            </w: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μm</w:t>
            </w:r>
            <w:proofErr w:type="spellEnd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)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20.780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16.942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15.472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24.126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14.028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13.342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17.746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16.770</w:t>
            </w:r>
          </w:p>
        </w:tc>
      </w:tr>
      <w:tr w:rsidR="00AF78E9" w:rsidRPr="00264CD2" w:rsidTr="00547277">
        <w:trPr>
          <w:trHeight w:val="261"/>
        </w:trPr>
        <w:tc>
          <w:tcPr>
            <w:tcW w:w="116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1826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Thickness</w:t>
            </w:r>
            <w:proofErr w:type="spellEnd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 xml:space="preserve"> (</w:t>
            </w: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μm</w:t>
            </w:r>
            <w:proofErr w:type="spellEnd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)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0.835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0.824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0.487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0.736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0.662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0.432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0.826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1.015</w:t>
            </w:r>
          </w:p>
        </w:tc>
      </w:tr>
      <w:tr w:rsidR="00AF78E9" w:rsidRPr="00264CD2" w:rsidTr="00547277">
        <w:trPr>
          <w:trHeight w:val="261"/>
        </w:trPr>
        <w:tc>
          <w:tcPr>
            <w:tcW w:w="1162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Chloroplasts</w:t>
            </w:r>
            <w:proofErr w:type="spellEnd"/>
          </w:p>
        </w:tc>
        <w:tc>
          <w:tcPr>
            <w:tcW w:w="1826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Number</w:t>
            </w:r>
            <w:proofErr w:type="spellEnd"/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5.800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3.600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3.800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2.200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4.666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3.200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5.000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5.400</w:t>
            </w:r>
          </w:p>
        </w:tc>
      </w:tr>
      <w:tr w:rsidR="00AF78E9" w:rsidRPr="00264CD2" w:rsidTr="00547277">
        <w:trPr>
          <w:trHeight w:val="261"/>
        </w:trPr>
        <w:tc>
          <w:tcPr>
            <w:tcW w:w="116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1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Length</w:t>
            </w:r>
            <w:proofErr w:type="spellEnd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 xml:space="preserve"> (</w:t>
            </w: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μm</w:t>
            </w:r>
            <w:proofErr w:type="spellEnd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)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6.753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4.092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5.631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3.708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6.374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4.843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6.952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6.204</w:t>
            </w:r>
          </w:p>
        </w:tc>
      </w:tr>
      <w:tr w:rsidR="00AF78E9" w:rsidRPr="00264CD2" w:rsidTr="00547277">
        <w:trPr>
          <w:trHeight w:val="261"/>
        </w:trPr>
        <w:tc>
          <w:tcPr>
            <w:tcW w:w="116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1826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Width</w:t>
            </w:r>
            <w:proofErr w:type="spellEnd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 xml:space="preserve"> (</w:t>
            </w: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μm</w:t>
            </w:r>
            <w:proofErr w:type="spellEnd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)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3.501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1.818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3.360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1.665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3.845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3.104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3.206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2.786</w:t>
            </w:r>
          </w:p>
        </w:tc>
      </w:tr>
      <w:tr w:rsidR="00AF78E9" w:rsidRPr="00264CD2" w:rsidTr="00547277">
        <w:trPr>
          <w:trHeight w:val="261"/>
        </w:trPr>
        <w:tc>
          <w:tcPr>
            <w:tcW w:w="1162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Starches</w:t>
            </w:r>
            <w:proofErr w:type="spellEnd"/>
          </w:p>
        </w:tc>
        <w:tc>
          <w:tcPr>
            <w:tcW w:w="1826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Number</w:t>
            </w:r>
            <w:proofErr w:type="spellEnd"/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12.400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5.600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9.200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2.400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12.000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12.000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9.600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11.800</w:t>
            </w:r>
          </w:p>
        </w:tc>
      </w:tr>
      <w:tr w:rsidR="00AF78E9" w:rsidRPr="00264CD2" w:rsidTr="00547277">
        <w:trPr>
          <w:trHeight w:val="261"/>
        </w:trPr>
        <w:tc>
          <w:tcPr>
            <w:tcW w:w="116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1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Length</w:t>
            </w:r>
            <w:proofErr w:type="spellEnd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 xml:space="preserve"> (</w:t>
            </w: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μm</w:t>
            </w:r>
            <w:proofErr w:type="spellEnd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)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3.229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2.293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2.853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1.654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3.410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2.627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3.359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2.675</w:t>
            </w:r>
          </w:p>
        </w:tc>
      </w:tr>
      <w:tr w:rsidR="00AF78E9" w:rsidRPr="00264CD2" w:rsidTr="00547277">
        <w:trPr>
          <w:trHeight w:val="261"/>
        </w:trPr>
        <w:tc>
          <w:tcPr>
            <w:tcW w:w="116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1826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Width</w:t>
            </w:r>
            <w:proofErr w:type="spellEnd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 xml:space="preserve"> (</w:t>
            </w: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μm</w:t>
            </w:r>
            <w:proofErr w:type="spellEnd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)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1.938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1.085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2.042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0.854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2.180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1.665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2.190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1.562</w:t>
            </w:r>
          </w:p>
        </w:tc>
      </w:tr>
      <w:tr w:rsidR="00AF78E9" w:rsidRPr="00264CD2" w:rsidTr="00547277">
        <w:trPr>
          <w:trHeight w:val="261"/>
        </w:trPr>
        <w:tc>
          <w:tcPr>
            <w:tcW w:w="1162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Plastoglobuli</w:t>
            </w:r>
            <w:proofErr w:type="spellEnd"/>
          </w:p>
        </w:tc>
        <w:tc>
          <w:tcPr>
            <w:tcW w:w="1826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Number</w:t>
            </w:r>
            <w:proofErr w:type="spellEnd"/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5.000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6.600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7.666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10.200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9.200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11.400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12.600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12.000</w:t>
            </w:r>
          </w:p>
        </w:tc>
      </w:tr>
      <w:tr w:rsidR="00AF78E9" w:rsidRPr="00264CD2" w:rsidTr="00547277">
        <w:trPr>
          <w:trHeight w:val="261"/>
        </w:trPr>
        <w:tc>
          <w:tcPr>
            <w:tcW w:w="116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1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Length</w:t>
            </w:r>
            <w:proofErr w:type="spellEnd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 xml:space="preserve"> (</w:t>
            </w: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μm</w:t>
            </w:r>
            <w:proofErr w:type="spellEnd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)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0.327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0.520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0.279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0.486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0.305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0.774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0.507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0.623</w:t>
            </w:r>
          </w:p>
        </w:tc>
      </w:tr>
      <w:tr w:rsidR="00AF78E9" w:rsidRPr="00264CD2" w:rsidTr="00547277">
        <w:trPr>
          <w:trHeight w:val="261"/>
        </w:trPr>
        <w:tc>
          <w:tcPr>
            <w:tcW w:w="116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1826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Width</w:t>
            </w:r>
            <w:proofErr w:type="spellEnd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 xml:space="preserve"> (</w:t>
            </w: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μm</w:t>
            </w:r>
            <w:proofErr w:type="spellEnd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)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0.281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0.376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0.230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0.401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0.185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0.581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0.389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0.463</w:t>
            </w:r>
          </w:p>
        </w:tc>
      </w:tr>
      <w:tr w:rsidR="00AF78E9" w:rsidRPr="00264CD2" w:rsidTr="00547277">
        <w:trPr>
          <w:trHeight w:val="261"/>
        </w:trPr>
        <w:tc>
          <w:tcPr>
            <w:tcW w:w="1162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Mitochondria</w:t>
            </w:r>
            <w:proofErr w:type="spellEnd"/>
          </w:p>
        </w:tc>
        <w:tc>
          <w:tcPr>
            <w:tcW w:w="1826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Number</w:t>
            </w:r>
            <w:proofErr w:type="spellEnd"/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12.800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7.000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6.200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4.400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10.000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5.400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6.000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11.000</w:t>
            </w:r>
          </w:p>
        </w:tc>
      </w:tr>
      <w:tr w:rsidR="00AF78E9" w:rsidRPr="00264CD2" w:rsidTr="00547277">
        <w:trPr>
          <w:trHeight w:val="261"/>
        </w:trPr>
        <w:tc>
          <w:tcPr>
            <w:tcW w:w="116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1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Length</w:t>
            </w:r>
            <w:proofErr w:type="spellEnd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 xml:space="preserve"> (</w:t>
            </w: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μm</w:t>
            </w:r>
            <w:proofErr w:type="spellEnd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)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0.727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0.712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0.715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0.735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0.647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0.666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0.972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0.779</w:t>
            </w:r>
          </w:p>
        </w:tc>
      </w:tr>
      <w:tr w:rsidR="00AF78E9" w:rsidRPr="00264CD2" w:rsidTr="00547277">
        <w:trPr>
          <w:trHeight w:val="261"/>
        </w:trPr>
        <w:tc>
          <w:tcPr>
            <w:tcW w:w="116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1826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Width</w:t>
            </w:r>
            <w:proofErr w:type="spellEnd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 xml:space="preserve"> (</w:t>
            </w: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μm</w:t>
            </w:r>
            <w:proofErr w:type="spellEnd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)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0.574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0.480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0.518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0.541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0.562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0.426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0.589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0.539</w:t>
            </w:r>
          </w:p>
        </w:tc>
      </w:tr>
      <w:tr w:rsidR="00AF78E9" w:rsidRPr="00264CD2" w:rsidTr="00547277">
        <w:trPr>
          <w:trHeight w:val="261"/>
        </w:trPr>
        <w:tc>
          <w:tcPr>
            <w:tcW w:w="1162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Grana</w:t>
            </w:r>
          </w:p>
        </w:tc>
        <w:tc>
          <w:tcPr>
            <w:tcW w:w="1826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 w:eastAsia="fr-FR"/>
              </w:rPr>
              <w:t>Number of grana per cell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13.100</w:t>
            </w:r>
          </w:p>
        </w:tc>
        <w:tc>
          <w:tcPr>
            <w:tcW w:w="594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Absent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18.266</w:t>
            </w:r>
          </w:p>
        </w:tc>
        <w:tc>
          <w:tcPr>
            <w:tcW w:w="594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Absent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14.966</w:t>
            </w:r>
          </w:p>
        </w:tc>
        <w:tc>
          <w:tcPr>
            <w:tcW w:w="594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Absent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18.844</w:t>
            </w:r>
          </w:p>
        </w:tc>
        <w:tc>
          <w:tcPr>
            <w:tcW w:w="594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  <w:t>Absent</w:t>
            </w:r>
          </w:p>
        </w:tc>
      </w:tr>
      <w:tr w:rsidR="00AF78E9" w:rsidRPr="00264CD2" w:rsidTr="00547277">
        <w:trPr>
          <w:trHeight w:val="261"/>
        </w:trPr>
        <w:tc>
          <w:tcPr>
            <w:tcW w:w="116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18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Length</w:t>
            </w:r>
            <w:proofErr w:type="spellEnd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 xml:space="preserve"> (</w:t>
            </w: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μm</w:t>
            </w:r>
            <w:proofErr w:type="spellEnd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)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0.501</w:t>
            </w:r>
          </w:p>
        </w:tc>
        <w:tc>
          <w:tcPr>
            <w:tcW w:w="594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0.408</w:t>
            </w:r>
          </w:p>
        </w:tc>
        <w:tc>
          <w:tcPr>
            <w:tcW w:w="594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0.464</w:t>
            </w:r>
          </w:p>
        </w:tc>
        <w:tc>
          <w:tcPr>
            <w:tcW w:w="594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0.516</w:t>
            </w:r>
          </w:p>
        </w:tc>
        <w:tc>
          <w:tcPr>
            <w:tcW w:w="594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</w:p>
        </w:tc>
      </w:tr>
      <w:tr w:rsidR="00AF78E9" w:rsidRPr="00264CD2" w:rsidTr="00547277">
        <w:trPr>
          <w:trHeight w:val="261"/>
        </w:trPr>
        <w:tc>
          <w:tcPr>
            <w:tcW w:w="116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1826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</w:pP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Width</w:t>
            </w:r>
            <w:proofErr w:type="spellEnd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 xml:space="preserve"> (</w:t>
            </w: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μm</w:t>
            </w:r>
            <w:proofErr w:type="spellEnd"/>
            <w:r w:rsidRPr="00264CD2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fr-FR" w:eastAsia="fr-FR"/>
              </w:rPr>
              <w:t>)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0.692</w:t>
            </w:r>
          </w:p>
        </w:tc>
        <w:tc>
          <w:tcPr>
            <w:tcW w:w="594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0.559</w:t>
            </w:r>
          </w:p>
        </w:tc>
        <w:tc>
          <w:tcPr>
            <w:tcW w:w="594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0.396</w:t>
            </w:r>
          </w:p>
        </w:tc>
        <w:tc>
          <w:tcPr>
            <w:tcW w:w="594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color w:val="000000"/>
                <w:sz w:val="16"/>
                <w:szCs w:val="16"/>
                <w:lang w:val="fr-FR" w:eastAsia="fr-FR"/>
              </w:rPr>
              <w:t>0.481</w:t>
            </w:r>
          </w:p>
        </w:tc>
        <w:tc>
          <w:tcPr>
            <w:tcW w:w="594" w:type="dxa"/>
            <w:gridSpan w:val="2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6"/>
                <w:szCs w:val="16"/>
                <w:lang w:val="fr-FR" w:eastAsia="fr-FR"/>
              </w:rPr>
            </w:pPr>
          </w:p>
        </w:tc>
      </w:tr>
    </w:tbl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16"/>
          <w:szCs w:val="16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4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Calibri" w:eastAsia="Calibri" w:hAnsi="Calibri" w:cs="Times New Roman"/>
        </w:rPr>
      </w:pPr>
      <w:r w:rsidRPr="00264CD2">
        <w:rPr>
          <w:rFonts w:ascii="Times New Roman" w:eastAsia="Calibri" w:hAnsi="Times New Roman" w:cs="Times New Roman"/>
          <w:sz w:val="24"/>
        </w:rPr>
        <w:fldChar w:fldCharType="begin"/>
      </w:r>
      <w:r w:rsidRPr="00264CD2">
        <w:rPr>
          <w:rFonts w:ascii="Times New Roman" w:eastAsia="Calibri" w:hAnsi="Times New Roman" w:cs="Times New Roman"/>
          <w:sz w:val="24"/>
        </w:rPr>
        <w:instrText xml:space="preserve"> LINK Excel.Sheet.12 "D:\\Tableaux MEB_MET_SN3.xlsx" "Feuil1!L39C2:L60C11" \a \f 4 \h  \* MERGEFORMAT </w:instrText>
      </w:r>
      <w:r w:rsidRPr="00264CD2">
        <w:rPr>
          <w:rFonts w:ascii="Times New Roman" w:eastAsia="Calibri" w:hAnsi="Times New Roman" w:cs="Times New Roman"/>
          <w:sz w:val="24"/>
        </w:rPr>
        <w:fldChar w:fldCharType="separate"/>
      </w: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0"/>
        </w:rPr>
      </w:pPr>
      <w:r w:rsidRPr="00264CD2">
        <w:rPr>
          <w:rFonts w:ascii="Times New Roman" w:eastAsia="Calibri" w:hAnsi="Times New Roman" w:cs="Times New Roman"/>
          <w:sz w:val="20"/>
        </w:rPr>
        <w:fldChar w:fldCharType="end"/>
      </w: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0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64CD2">
        <w:rPr>
          <w:rFonts w:ascii="Times New Roman" w:eastAsia="Calibri" w:hAnsi="Times New Roman" w:cs="Times New Roman"/>
          <w:sz w:val="20"/>
        </w:rPr>
        <w:t xml:space="preserve">Ultrastructure characters of spongy </w:t>
      </w:r>
      <w:hyperlink r:id="rId43" w:tooltip="Learn more about Mesophyll from ScienceDirect's AI-generated Topic Pages" w:history="1">
        <w:r w:rsidRPr="00264CD2">
          <w:rPr>
            <w:rFonts w:ascii="Times New Roman" w:eastAsia="Calibri" w:hAnsi="Times New Roman" w:cs="Times New Roman"/>
            <w:sz w:val="20"/>
          </w:rPr>
          <w:t>mesophyll</w:t>
        </w:r>
      </w:hyperlink>
      <w:r w:rsidRPr="00264CD2">
        <w:rPr>
          <w:rFonts w:ascii="Times New Roman" w:eastAsia="Calibri" w:hAnsi="Times New Roman" w:cs="Times New Roman"/>
          <w:sz w:val="20"/>
        </w:rPr>
        <w:t xml:space="preserve"> </w:t>
      </w:r>
      <w:hyperlink r:id="rId44" w:tooltip="Learn more about Cells from ScienceDirect's AI-generated Topic Pages" w:history="1">
        <w:r w:rsidRPr="00264CD2">
          <w:rPr>
            <w:rFonts w:ascii="Times New Roman" w:eastAsia="Calibri" w:hAnsi="Times New Roman" w:cs="Times New Roman"/>
            <w:sz w:val="20"/>
          </w:rPr>
          <w:t>cells</w:t>
        </w:r>
      </w:hyperlink>
      <w:r w:rsidRPr="00264CD2">
        <w:rPr>
          <w:rFonts w:ascii="Times New Roman" w:eastAsia="Calibri" w:hAnsi="Times New Roman" w:cs="Times New Roman"/>
          <w:sz w:val="20"/>
        </w:rPr>
        <w:t xml:space="preserve"> of leaves </w:t>
      </w:r>
      <w:r w:rsidRPr="00264CD2">
        <w:rPr>
          <w:rFonts w:ascii="Times" w:eastAsia="Calibri" w:hAnsi="Times" w:cs="Times"/>
          <w:sz w:val="20"/>
        </w:rPr>
        <w:t xml:space="preserve">of common </w:t>
      </w:r>
      <w:r w:rsidRPr="00264CD2">
        <w:rPr>
          <w:rFonts w:ascii="Times New Roman" w:eastAsia="Calibri" w:hAnsi="Times New Roman" w:cs="Times New Roman"/>
          <w:sz w:val="20"/>
        </w:rPr>
        <w:t>clementine scion grafted onto diploid</w:t>
      </w:r>
      <w:r w:rsidRPr="00264CD2">
        <w:rPr>
          <w:rFonts w:ascii="Times New Roman" w:eastAsia="Times New Roman" w:hAnsi="Times New Roman" w:cs="Times New Roman"/>
          <w:bCs/>
          <w:color w:val="000000"/>
          <w:kern w:val="24"/>
          <w:sz w:val="20"/>
          <w:szCs w:val="18"/>
          <w:lang w:eastAsia="fr-FR"/>
        </w:rPr>
        <w:t xml:space="preserve"> </w:t>
      </w:r>
      <w:r w:rsidRPr="00264CD2">
        <w:rPr>
          <w:rFonts w:ascii="Times New Roman" w:eastAsia="Calibri" w:hAnsi="Times New Roman" w:cs="Times New Roman"/>
          <w:sz w:val="20"/>
        </w:rPr>
        <w:t xml:space="preserve">(C/CC2x) and doubled diploid (C/CC4x) </w:t>
      </w:r>
      <w:r w:rsidRPr="00264CD2">
        <w:rPr>
          <w:rFonts w:ascii="Times New Roman" w:eastAsia="Times New Roman" w:hAnsi="Times New Roman" w:cs="Times New Roman"/>
          <w:bCs/>
          <w:color w:val="000000"/>
          <w:kern w:val="24"/>
          <w:sz w:val="20"/>
          <w:szCs w:val="18"/>
          <w:lang w:eastAsia="fr-FR"/>
        </w:rPr>
        <w:t>Carrizo</w:t>
      </w:r>
      <w:r w:rsidRPr="00264CD2">
        <w:rPr>
          <w:rFonts w:ascii="Times New Roman" w:eastAsia="Calibri" w:hAnsi="Times New Roman" w:cs="Times New Roman"/>
          <w:sz w:val="28"/>
        </w:rPr>
        <w:t xml:space="preserve"> </w:t>
      </w:r>
      <w:proofErr w:type="spellStart"/>
      <w:r w:rsidRPr="00264CD2">
        <w:rPr>
          <w:rFonts w:ascii="Times New Roman" w:eastAsia="Times New Roman" w:hAnsi="Times New Roman" w:cs="Times New Roman"/>
          <w:bCs/>
          <w:color w:val="000000"/>
          <w:kern w:val="24"/>
          <w:sz w:val="20"/>
          <w:szCs w:val="18"/>
          <w:lang w:eastAsia="fr-FR"/>
        </w:rPr>
        <w:t>citrange</w:t>
      </w:r>
      <w:proofErr w:type="spellEnd"/>
      <w:r w:rsidRPr="00264CD2">
        <w:rPr>
          <w:rFonts w:ascii="Times New Roman" w:eastAsia="Times New Roman" w:hAnsi="Times New Roman" w:cs="Times New Roman"/>
          <w:bCs/>
          <w:color w:val="000000"/>
          <w:kern w:val="24"/>
          <w:sz w:val="20"/>
          <w:szCs w:val="18"/>
          <w:lang w:eastAsia="fr-FR"/>
        </w:rPr>
        <w:t xml:space="preserve"> </w:t>
      </w:r>
      <w:r w:rsidRPr="00264CD2">
        <w:rPr>
          <w:rFonts w:ascii="Times New Roman" w:eastAsia="Calibri" w:hAnsi="Times New Roman" w:cs="Times New Roman"/>
          <w:sz w:val="20"/>
        </w:rPr>
        <w:t xml:space="preserve">and </w:t>
      </w:r>
      <w:hyperlink r:id="rId45" w:tooltip="Learn more about Diploidy from ScienceDirect's AI-generated Topic Pages" w:history="1">
        <w:r w:rsidRPr="00264CD2">
          <w:rPr>
            <w:rFonts w:ascii="Times New Roman" w:eastAsia="Calibri" w:hAnsi="Times New Roman" w:cs="Times New Roman"/>
            <w:sz w:val="20"/>
          </w:rPr>
          <w:t>diploid</w:t>
        </w:r>
      </w:hyperlink>
      <w:r w:rsidRPr="00264CD2">
        <w:rPr>
          <w:rFonts w:ascii="Times New Roman" w:eastAsia="Calibri" w:hAnsi="Times New Roman" w:cs="Times New Roman"/>
          <w:sz w:val="20"/>
        </w:rPr>
        <w:t xml:space="preserve"> (C/CM2x) and doubled diploid (C/CM4x) </w:t>
      </w:r>
      <w:proofErr w:type="spellStart"/>
      <w:r w:rsidRPr="00264CD2">
        <w:rPr>
          <w:rFonts w:ascii="Times New Roman" w:eastAsia="Calibri" w:hAnsi="Times New Roman" w:cs="Times New Roman"/>
          <w:sz w:val="20"/>
        </w:rPr>
        <w:t>Citrumelo</w:t>
      </w:r>
      <w:proofErr w:type="spellEnd"/>
      <w:r w:rsidRPr="00264CD2">
        <w:rPr>
          <w:rFonts w:ascii="Times New Roman" w:eastAsia="Calibri" w:hAnsi="Times New Roman" w:cs="Times New Roman"/>
          <w:sz w:val="20"/>
        </w:rPr>
        <w:t xml:space="preserve"> 4475 rootstocks</w:t>
      </w:r>
      <w:r w:rsidRPr="00264CD2">
        <w:rPr>
          <w:rFonts w:ascii="Times" w:eastAsia="Calibri" w:hAnsi="Times" w:cs="Times"/>
          <w:sz w:val="20"/>
        </w:rPr>
        <w:t xml:space="preserve"> grown in nutrient reference solution (100%) </w:t>
      </w:r>
      <w:r w:rsidRPr="00264CD2">
        <w:rPr>
          <w:rFonts w:ascii="Times" w:eastAsia="Calibri" w:hAnsi="Times" w:cs="Times"/>
          <w:sz w:val="20"/>
          <w:szCs w:val="20"/>
        </w:rPr>
        <w:t xml:space="preserve">and without nutrient solution (0%) for 210 days. </w:t>
      </w:r>
      <w:r w:rsidRPr="00264CD2">
        <w:rPr>
          <w:rFonts w:ascii="Times New Roman" w:eastAsia="Calibri" w:hAnsi="Times New Roman" w:cs="Times New Roman"/>
          <w:sz w:val="20"/>
        </w:rPr>
        <w:t xml:space="preserve">Values are means (±standard error) of independent </w:t>
      </w:r>
      <w:hyperlink r:id="rId46" w:tooltip="Learn more about Measurement from ScienceDirect's AI-generated Topic Pages" w:history="1">
        <w:r w:rsidRPr="00264CD2">
          <w:rPr>
            <w:rFonts w:ascii="Times New Roman" w:eastAsia="Calibri" w:hAnsi="Times New Roman" w:cs="Times New Roman"/>
            <w:sz w:val="20"/>
          </w:rPr>
          <w:t>measurements</w:t>
        </w:r>
      </w:hyperlink>
      <w:r w:rsidRPr="00264CD2">
        <w:rPr>
          <w:rFonts w:ascii="Times New Roman" w:eastAsia="Calibri" w:hAnsi="Times New Roman" w:cs="Times New Roman"/>
          <w:sz w:val="20"/>
        </w:rPr>
        <w:t xml:space="preserve"> on five different cells section (</w:t>
      </w:r>
      <w:r w:rsidRPr="00264CD2">
        <w:rPr>
          <w:rFonts w:ascii="Times New Roman" w:eastAsia="Calibri" w:hAnsi="Times New Roman" w:cs="Times New Roman"/>
          <w:i/>
          <w:iCs/>
          <w:sz w:val="20"/>
        </w:rPr>
        <w:t>n</w:t>
      </w:r>
      <w:r w:rsidRPr="00264CD2">
        <w:rPr>
          <w:rFonts w:ascii="Times New Roman" w:eastAsia="Calibri" w:hAnsi="Times New Roman" w:cs="Times New Roman"/>
          <w:sz w:val="20"/>
        </w:rPr>
        <w:t xml:space="preserve"> = 5) for </w:t>
      </w:r>
      <w:hyperlink r:id="rId47" w:tooltip="Learn more about Length from ScienceDirect's AI-generated Topic Pages" w:history="1">
        <w:r w:rsidRPr="00264CD2">
          <w:rPr>
            <w:rFonts w:ascii="Times New Roman" w:eastAsia="Calibri" w:hAnsi="Times New Roman" w:cs="Times New Roman"/>
            <w:sz w:val="20"/>
          </w:rPr>
          <w:t>length</w:t>
        </w:r>
      </w:hyperlink>
      <w:r w:rsidRPr="00264CD2">
        <w:rPr>
          <w:rFonts w:ascii="Times New Roman" w:eastAsia="Calibri" w:hAnsi="Times New Roman" w:cs="Times New Roman"/>
          <w:sz w:val="20"/>
        </w:rPr>
        <w:t xml:space="preserve">, </w:t>
      </w:r>
      <w:hyperlink r:id="rId48" w:tooltip="Learn more about Width from ScienceDirect's AI-generated Topic Pages" w:history="1">
        <w:r w:rsidRPr="00264CD2">
          <w:rPr>
            <w:rFonts w:ascii="Times New Roman" w:eastAsia="Calibri" w:hAnsi="Times New Roman" w:cs="Times New Roman"/>
            <w:sz w:val="20"/>
          </w:rPr>
          <w:t>width</w:t>
        </w:r>
      </w:hyperlink>
      <w:r w:rsidRPr="00264CD2">
        <w:rPr>
          <w:rFonts w:ascii="Times New Roman" w:eastAsia="Calibri" w:hAnsi="Times New Roman" w:cs="Times New Roman"/>
          <w:sz w:val="20"/>
        </w:rPr>
        <w:t xml:space="preserve"> and </w:t>
      </w:r>
      <w:hyperlink r:id="rId49" w:tooltip="Learn more about Thickness from ScienceDirect's AI-generated Topic Pages" w:history="1">
        <w:r w:rsidRPr="00264CD2">
          <w:rPr>
            <w:rFonts w:ascii="Times New Roman" w:eastAsia="Calibri" w:hAnsi="Times New Roman" w:cs="Times New Roman"/>
            <w:sz w:val="20"/>
          </w:rPr>
          <w:t>thickness</w:t>
        </w:r>
      </w:hyperlink>
      <w:r w:rsidRPr="00264CD2">
        <w:rPr>
          <w:rFonts w:ascii="Times New Roman" w:eastAsia="Calibri" w:hAnsi="Times New Roman" w:cs="Times New Roman"/>
          <w:sz w:val="20"/>
        </w:rPr>
        <w:t xml:space="preserve"> of cells and for number of </w:t>
      </w:r>
      <w:hyperlink r:id="rId50" w:tooltip="Learn more about Chloroplast from ScienceDirect's AI-generated Topic Pages" w:history="1">
        <w:r w:rsidRPr="00264CD2">
          <w:rPr>
            <w:rFonts w:ascii="Times New Roman" w:eastAsia="Calibri" w:hAnsi="Times New Roman" w:cs="Times New Roman"/>
            <w:sz w:val="20"/>
          </w:rPr>
          <w:t>chloroplasts</w:t>
        </w:r>
      </w:hyperlink>
      <w:r w:rsidRPr="00264CD2">
        <w:rPr>
          <w:rFonts w:ascii="Times New Roman" w:eastAsia="Calibri" w:hAnsi="Times New Roman" w:cs="Times New Roman"/>
          <w:sz w:val="20"/>
        </w:rPr>
        <w:t xml:space="preserve">, </w:t>
      </w:r>
      <w:hyperlink r:id="rId51" w:tooltip="Learn more about Starch from ScienceDirect's AI-generated Topic Pages" w:history="1">
        <w:r w:rsidRPr="00264CD2">
          <w:rPr>
            <w:rFonts w:ascii="Times New Roman" w:eastAsia="Calibri" w:hAnsi="Times New Roman" w:cs="Times New Roman"/>
            <w:sz w:val="20"/>
          </w:rPr>
          <w:t>starches</w:t>
        </w:r>
      </w:hyperlink>
      <w:r w:rsidRPr="00264CD2">
        <w:rPr>
          <w:rFonts w:ascii="Times New Roman" w:eastAsia="Calibri" w:hAnsi="Times New Roman" w:cs="Times New Roman"/>
          <w:sz w:val="20"/>
        </w:rPr>
        <w:t xml:space="preserve">, </w:t>
      </w:r>
      <w:proofErr w:type="spellStart"/>
      <w:r w:rsidRPr="00264CD2">
        <w:rPr>
          <w:rFonts w:ascii="Times New Roman" w:eastAsia="Calibri" w:hAnsi="Times New Roman" w:cs="Times New Roman"/>
          <w:sz w:val="20"/>
        </w:rPr>
        <w:t>plastoglobuli</w:t>
      </w:r>
      <w:proofErr w:type="spellEnd"/>
      <w:r w:rsidRPr="00264CD2">
        <w:rPr>
          <w:rFonts w:ascii="Times New Roman" w:eastAsia="Calibri" w:hAnsi="Times New Roman" w:cs="Times New Roman"/>
          <w:sz w:val="20"/>
        </w:rPr>
        <w:t xml:space="preserve"> and </w:t>
      </w:r>
      <w:hyperlink r:id="rId52" w:tooltip="Learn more about Mitochondrion from ScienceDirect's AI-generated Topic Pages" w:history="1">
        <w:r w:rsidRPr="00264CD2">
          <w:rPr>
            <w:rFonts w:ascii="Times New Roman" w:eastAsia="Calibri" w:hAnsi="Times New Roman" w:cs="Times New Roman"/>
            <w:sz w:val="20"/>
          </w:rPr>
          <w:t>mitochondria</w:t>
        </w:r>
      </w:hyperlink>
      <w:r w:rsidRPr="00264CD2">
        <w:rPr>
          <w:rFonts w:ascii="Times New Roman" w:eastAsia="Calibri" w:hAnsi="Times New Roman" w:cs="Times New Roman"/>
          <w:sz w:val="20"/>
        </w:rPr>
        <w:t xml:space="preserve"> and of 30 independent measurements on different cells section (</w:t>
      </w:r>
      <w:r w:rsidRPr="00264CD2">
        <w:rPr>
          <w:rFonts w:ascii="Times New Roman" w:eastAsia="Calibri" w:hAnsi="Times New Roman" w:cs="Times New Roman"/>
          <w:i/>
          <w:iCs/>
          <w:sz w:val="20"/>
        </w:rPr>
        <w:t>n</w:t>
      </w:r>
      <w:r w:rsidRPr="00264CD2">
        <w:rPr>
          <w:rFonts w:ascii="Times New Roman" w:eastAsia="Calibri" w:hAnsi="Times New Roman" w:cs="Times New Roman"/>
          <w:sz w:val="20"/>
        </w:rPr>
        <w:t xml:space="preserve"> = 30) for </w:t>
      </w:r>
      <w:hyperlink r:id="rId53" w:tooltip="Learn more about Length from ScienceDirect's AI-generated Topic Pages" w:history="1">
        <w:r w:rsidRPr="00264CD2">
          <w:rPr>
            <w:rFonts w:ascii="Times New Roman" w:eastAsia="Calibri" w:hAnsi="Times New Roman" w:cs="Times New Roman"/>
            <w:sz w:val="20"/>
          </w:rPr>
          <w:t>length</w:t>
        </w:r>
      </w:hyperlink>
      <w:r w:rsidRPr="00264CD2">
        <w:rPr>
          <w:rFonts w:ascii="Times New Roman" w:eastAsia="Calibri" w:hAnsi="Times New Roman" w:cs="Times New Roman"/>
          <w:sz w:val="20"/>
        </w:rPr>
        <w:t xml:space="preserve"> and width of </w:t>
      </w:r>
      <w:hyperlink r:id="rId54" w:tooltip="Learn more about Chloroplast from ScienceDirect's AI-generated Topic Pages" w:history="1">
        <w:r w:rsidRPr="00264CD2">
          <w:rPr>
            <w:rFonts w:ascii="Times New Roman" w:eastAsia="Calibri" w:hAnsi="Times New Roman" w:cs="Times New Roman"/>
            <w:sz w:val="20"/>
          </w:rPr>
          <w:t>chloroplasts</w:t>
        </w:r>
      </w:hyperlink>
      <w:r w:rsidRPr="00264CD2">
        <w:rPr>
          <w:rFonts w:ascii="Times New Roman" w:eastAsia="Calibri" w:hAnsi="Times New Roman" w:cs="Times New Roman"/>
          <w:sz w:val="20"/>
        </w:rPr>
        <w:t xml:space="preserve">, </w:t>
      </w:r>
      <w:hyperlink r:id="rId55" w:tooltip="Learn more about Starch from ScienceDirect's AI-generated Topic Pages" w:history="1">
        <w:r w:rsidRPr="00264CD2">
          <w:rPr>
            <w:rFonts w:ascii="Times New Roman" w:eastAsia="Calibri" w:hAnsi="Times New Roman" w:cs="Times New Roman"/>
            <w:sz w:val="20"/>
          </w:rPr>
          <w:t>starches</w:t>
        </w:r>
      </w:hyperlink>
      <w:r w:rsidRPr="00264CD2">
        <w:rPr>
          <w:rFonts w:ascii="Times New Roman" w:eastAsia="Calibri" w:hAnsi="Times New Roman" w:cs="Times New Roman"/>
          <w:sz w:val="20"/>
        </w:rPr>
        <w:t xml:space="preserve">, </w:t>
      </w:r>
      <w:proofErr w:type="spellStart"/>
      <w:r w:rsidRPr="00264CD2">
        <w:rPr>
          <w:rFonts w:ascii="Times New Roman" w:eastAsia="Calibri" w:hAnsi="Times New Roman" w:cs="Times New Roman"/>
          <w:sz w:val="20"/>
        </w:rPr>
        <w:t>plastoglobuli</w:t>
      </w:r>
      <w:proofErr w:type="spellEnd"/>
      <w:r w:rsidRPr="00264CD2">
        <w:rPr>
          <w:rFonts w:ascii="Times New Roman" w:eastAsia="Calibri" w:hAnsi="Times New Roman" w:cs="Times New Roman"/>
          <w:sz w:val="20"/>
        </w:rPr>
        <w:t xml:space="preserve">, </w:t>
      </w:r>
      <w:hyperlink r:id="rId56" w:tooltip="Learn more about Mitochondrion from ScienceDirect's AI-generated Topic Pages" w:history="1">
        <w:r w:rsidRPr="00264CD2">
          <w:rPr>
            <w:rFonts w:ascii="Times New Roman" w:eastAsia="Calibri" w:hAnsi="Times New Roman" w:cs="Times New Roman"/>
            <w:sz w:val="20"/>
          </w:rPr>
          <w:t>mitochondria</w:t>
        </w:r>
      </w:hyperlink>
      <w:r w:rsidRPr="00264CD2">
        <w:rPr>
          <w:rFonts w:ascii="Times New Roman" w:eastAsia="Calibri" w:hAnsi="Times New Roman" w:cs="Times New Roman"/>
          <w:sz w:val="20"/>
        </w:rPr>
        <w:t xml:space="preserve">, </w:t>
      </w:r>
      <w:hyperlink r:id="rId57" w:tooltip="Learn more about Grana from ScienceDirect's AI-generated Topic Pages" w:history="1">
        <w:r w:rsidRPr="00264CD2">
          <w:rPr>
            <w:rFonts w:ascii="Times New Roman" w:eastAsia="Calibri" w:hAnsi="Times New Roman" w:cs="Times New Roman"/>
            <w:sz w:val="20"/>
          </w:rPr>
          <w:t>grana</w:t>
        </w:r>
      </w:hyperlink>
      <w:r w:rsidRPr="00264CD2">
        <w:rPr>
          <w:rFonts w:ascii="Times New Roman" w:eastAsia="Calibri" w:hAnsi="Times New Roman" w:cs="Times New Roman"/>
          <w:sz w:val="20"/>
        </w:rPr>
        <w:t xml:space="preserve">, number of grana per cells section and number of </w:t>
      </w:r>
      <w:hyperlink r:id="rId58" w:tooltip="Learn more about Thylakoid from ScienceDirect's AI-generated Topic Pages" w:history="1">
        <w:r w:rsidRPr="00264CD2">
          <w:rPr>
            <w:rFonts w:ascii="Times New Roman" w:eastAsia="Calibri" w:hAnsi="Times New Roman" w:cs="Times New Roman"/>
            <w:sz w:val="20"/>
          </w:rPr>
          <w:t>thylakoids</w:t>
        </w:r>
      </w:hyperlink>
      <w:r w:rsidRPr="00264CD2">
        <w:rPr>
          <w:rFonts w:ascii="Times New Roman" w:eastAsia="Calibri" w:hAnsi="Times New Roman" w:cs="Times New Roman"/>
          <w:sz w:val="20"/>
        </w:rPr>
        <w:t xml:space="preserve"> per granum. </w:t>
      </w:r>
      <w:r w:rsidRPr="00264CD2">
        <w:rPr>
          <w:rFonts w:ascii="Times New Roman" w:eastAsia="Calibri" w:hAnsi="Times New Roman" w:cs="Times New Roman"/>
          <w:color w:val="000000"/>
          <w:sz w:val="20"/>
        </w:rPr>
        <w:t xml:space="preserve">The </w:t>
      </w:r>
      <w:hyperlink r:id="rId59" w:tooltip="Learn more about Heat from ScienceDirect's AI-generated Topic Pages" w:history="1">
        <w:proofErr w:type="spellStart"/>
        <w:r w:rsidRPr="00264CD2">
          <w:rPr>
            <w:rFonts w:ascii="Times New Roman" w:eastAsia="Calibri" w:hAnsi="Times New Roman" w:cs="Times New Roman"/>
            <w:color w:val="000000"/>
            <w:sz w:val="20"/>
          </w:rPr>
          <w:t>heat</w:t>
        </w:r>
      </w:hyperlink>
      <w:r w:rsidRPr="00264CD2">
        <w:rPr>
          <w:rFonts w:ascii="Times New Roman" w:eastAsia="Calibri" w:hAnsi="Times New Roman" w:cs="Times New Roman"/>
          <w:color w:val="000000"/>
          <w:sz w:val="20"/>
        </w:rPr>
        <w:t>map</w:t>
      </w:r>
      <w:proofErr w:type="spellEnd"/>
      <w:r w:rsidRPr="00264CD2">
        <w:rPr>
          <w:rFonts w:ascii="Times New Roman" w:eastAsia="Calibri" w:hAnsi="Times New Roman" w:cs="Times New Roman"/>
          <w:color w:val="000000"/>
          <w:sz w:val="20"/>
        </w:rPr>
        <w:t xml:space="preserve"> shows the differences between the four </w:t>
      </w:r>
      <w:r w:rsidRPr="00264CD2">
        <w:rPr>
          <w:rFonts w:ascii="Times New Roman" w:eastAsia="Calibri" w:hAnsi="Times New Roman" w:cs="Times New Roman"/>
          <w:sz w:val="20"/>
        </w:rPr>
        <w:t>scion/rootstocks combinations</w:t>
      </w:r>
      <w:r w:rsidRPr="00264CD2">
        <w:rPr>
          <w:rFonts w:ascii="Times New Roman" w:eastAsia="Calibri" w:hAnsi="Times New Roman" w:cs="Times New Roman"/>
          <w:color w:val="000000"/>
          <w:sz w:val="20"/>
        </w:rPr>
        <w:t xml:space="preserve"> and treatments for each </w:t>
      </w:r>
      <w:r w:rsidRPr="00264CD2">
        <w:rPr>
          <w:rFonts w:ascii="Times New Roman" w:eastAsia="Calibri" w:hAnsi="Times New Roman" w:cs="Times New Roman"/>
          <w:sz w:val="20"/>
        </w:rPr>
        <w:t xml:space="preserve">characteristic. Values are associated with </w:t>
      </w:r>
      <w:hyperlink r:id="rId60" w:tooltip="Learn more about Color from ScienceDirect's AI-generated Topic Pages" w:history="1">
        <w:proofErr w:type="spellStart"/>
        <w:r w:rsidRPr="00264CD2">
          <w:rPr>
            <w:rFonts w:ascii="Times New Roman" w:eastAsia="Calibri" w:hAnsi="Times New Roman" w:cs="Times New Roman"/>
            <w:sz w:val="20"/>
          </w:rPr>
          <w:t>color</w:t>
        </w:r>
        <w:proofErr w:type="spellEnd"/>
      </w:hyperlink>
      <w:r w:rsidRPr="00264CD2">
        <w:rPr>
          <w:rFonts w:ascii="Times New Roman" w:eastAsia="Calibri" w:hAnsi="Times New Roman" w:cs="Times New Roman"/>
          <w:sz w:val="20"/>
        </w:rPr>
        <w:t xml:space="preserve"> ranging from </w:t>
      </w:r>
      <w:hyperlink r:id="rId61" w:tooltip="Learn more about Whites from ScienceDirect's AI-generated Topic Pages" w:history="1">
        <w:r w:rsidRPr="00264CD2">
          <w:rPr>
            <w:rFonts w:ascii="Times New Roman" w:eastAsia="Calibri" w:hAnsi="Times New Roman" w:cs="Times New Roman"/>
            <w:sz w:val="20"/>
          </w:rPr>
          <w:t>yellow</w:t>
        </w:r>
      </w:hyperlink>
      <w:r w:rsidRPr="00264CD2">
        <w:rPr>
          <w:rFonts w:ascii="Times New Roman" w:eastAsia="Calibri" w:hAnsi="Times New Roman" w:cs="Times New Roman"/>
          <w:sz w:val="20"/>
        </w:rPr>
        <w:t xml:space="preserve"> (low) to dark green (high).</w:t>
      </w:r>
      <w:r w:rsidRPr="00264CD2">
        <w:rPr>
          <w:rFonts w:ascii="Times New Roman" w:eastAsia="Calibri" w:hAnsi="Times New Roman" w:cs="Times New Roman"/>
          <w:noProof/>
          <w:sz w:val="24"/>
          <w:lang w:eastAsia="fr-FR"/>
        </w:rPr>
        <w:t xml:space="preserve"> </w:t>
      </w: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" w:eastAsia="Calibri" w:hAnsi="Times" w:cs="Times"/>
          <w:b/>
          <w:sz w:val="24"/>
        </w:rPr>
        <w:sectPr w:rsidR="00AF78E9" w:rsidRPr="00264CD2" w:rsidSect="006D2863"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:rsidR="00AF78E9" w:rsidRPr="00264CD2" w:rsidRDefault="00AF78E9" w:rsidP="00AF78E9">
      <w:pPr>
        <w:spacing w:before="120" w:after="280" w:line="36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64CD2"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Table 4. </w:t>
      </w:r>
      <w:r w:rsidRPr="00264CD2">
        <w:rPr>
          <w:rFonts w:ascii="Times New Roman" w:eastAsia="Calibri" w:hAnsi="Times New Roman" w:cs="Times New Roman"/>
          <w:sz w:val="24"/>
          <w:szCs w:val="24"/>
        </w:rPr>
        <w:t xml:space="preserve">Total content of macronutrient in leaves of common clementine scion grafted onto different rootstocks.   </w:t>
      </w:r>
    </w:p>
    <w:tbl>
      <w:tblPr>
        <w:tblpPr w:leftFromText="141" w:rightFromText="141" w:vertAnchor="text" w:horzAnchor="margin" w:tblpXSpec="center" w:tblpY="224"/>
        <w:tblW w:w="8236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994"/>
        <w:gridCol w:w="887"/>
        <w:gridCol w:w="887"/>
        <w:gridCol w:w="887"/>
        <w:gridCol w:w="887"/>
        <w:gridCol w:w="1032"/>
        <w:gridCol w:w="888"/>
        <w:gridCol w:w="887"/>
        <w:gridCol w:w="887"/>
      </w:tblGrid>
      <w:tr w:rsidR="00AF78E9" w:rsidRPr="00264CD2" w:rsidTr="00547277">
        <w:trPr>
          <w:trHeight w:val="234"/>
        </w:trPr>
        <w:tc>
          <w:tcPr>
            <w:tcW w:w="99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proofErr w:type="spellStart"/>
            <w:r w:rsidRPr="00264CD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fr-FR" w:eastAsia="fr-FR"/>
              </w:rPr>
              <w:t>Nutrients</w:t>
            </w:r>
            <w:proofErr w:type="spellEnd"/>
          </w:p>
        </w:tc>
        <w:tc>
          <w:tcPr>
            <w:tcW w:w="1774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fr-FR" w:eastAsia="fr-FR"/>
              </w:rPr>
              <w:t>C/CC2x</w:t>
            </w:r>
          </w:p>
        </w:tc>
        <w:tc>
          <w:tcPr>
            <w:tcW w:w="1774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fr-FR" w:eastAsia="fr-FR"/>
              </w:rPr>
              <w:t>C/CC4x</w:t>
            </w:r>
          </w:p>
        </w:tc>
        <w:tc>
          <w:tcPr>
            <w:tcW w:w="1920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fr-FR" w:eastAsia="fr-FR"/>
              </w:rPr>
              <w:t>C/CM2x</w:t>
            </w:r>
          </w:p>
        </w:tc>
        <w:tc>
          <w:tcPr>
            <w:tcW w:w="1774" w:type="dxa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fr-FR" w:eastAsia="fr-FR"/>
              </w:rPr>
              <w:t>C/CM4x</w:t>
            </w:r>
          </w:p>
        </w:tc>
      </w:tr>
      <w:tr w:rsidR="00AF78E9" w:rsidRPr="00264CD2" w:rsidTr="00547277">
        <w:trPr>
          <w:trHeight w:val="248"/>
        </w:trPr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fr-FR" w:eastAsia="fr-FR"/>
              </w:rPr>
              <w:t>100%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fr-FR" w:eastAsia="fr-FR"/>
              </w:rPr>
              <w:t>0%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fr-FR" w:eastAsia="fr-FR"/>
              </w:rPr>
              <w:t>100%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fr-FR" w:eastAsia="fr-FR"/>
              </w:rPr>
              <w:t>0%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fr-FR" w:eastAsia="fr-FR"/>
              </w:rPr>
              <w:t>100%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fr-FR" w:eastAsia="fr-FR"/>
              </w:rPr>
              <w:t>0%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b/>
                <w:bCs/>
                <w:color w:val="000000"/>
                <w:kern w:val="24"/>
                <w:sz w:val="16"/>
                <w:szCs w:val="16"/>
                <w:lang w:val="fr-FR" w:eastAsia="fr-FR"/>
              </w:rPr>
              <w:t>100%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fr-FR" w:eastAsia="fr-FR"/>
              </w:rPr>
              <w:t>0%</w:t>
            </w:r>
          </w:p>
        </w:tc>
      </w:tr>
      <w:tr w:rsidR="00AF78E9" w:rsidRPr="00264CD2" w:rsidTr="00547277">
        <w:trPr>
          <w:trHeight w:val="238"/>
        </w:trPr>
        <w:tc>
          <w:tcPr>
            <w:tcW w:w="99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fr-FR"/>
              </w:rPr>
              <w:t>N (%)</w:t>
            </w:r>
          </w:p>
        </w:tc>
        <w:tc>
          <w:tcPr>
            <w:tcW w:w="88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fr-FR" w:eastAsia="fr-FR"/>
              </w:rPr>
              <w:t>2.98 ± 0.15</w:t>
            </w: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position w:val="5"/>
                <w:sz w:val="16"/>
                <w:szCs w:val="16"/>
                <w:vertAlign w:val="superscript"/>
                <w:lang w:val="fr-FR" w:eastAsia="fr-FR"/>
              </w:rPr>
              <w:t>a</w:t>
            </w:r>
          </w:p>
        </w:tc>
        <w:tc>
          <w:tcPr>
            <w:tcW w:w="88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fr-FR" w:eastAsia="fr-FR"/>
              </w:rPr>
              <w:t>1.12 ±  0.06</w:t>
            </w: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position w:val="5"/>
                <w:sz w:val="16"/>
                <w:szCs w:val="16"/>
                <w:vertAlign w:val="superscript"/>
                <w:lang w:val="fr-FR" w:eastAsia="fr-FR"/>
              </w:rPr>
              <w:t>b</w:t>
            </w:r>
          </w:p>
        </w:tc>
        <w:tc>
          <w:tcPr>
            <w:tcW w:w="88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fr-FR" w:eastAsia="fr-FR"/>
              </w:rPr>
              <w:t>3.39 ± 0.44</w:t>
            </w: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position w:val="5"/>
                <w:sz w:val="16"/>
                <w:szCs w:val="16"/>
                <w:vertAlign w:val="superscript"/>
                <w:lang w:val="fr-FR" w:eastAsia="fr-FR"/>
              </w:rPr>
              <w:t>a</w:t>
            </w:r>
          </w:p>
        </w:tc>
        <w:tc>
          <w:tcPr>
            <w:tcW w:w="88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fr-FR" w:eastAsia="fr-FR"/>
              </w:rPr>
              <w:t>1.19 ± 0.05</w:t>
            </w: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position w:val="5"/>
                <w:sz w:val="16"/>
                <w:szCs w:val="16"/>
                <w:vertAlign w:val="superscript"/>
                <w:lang w:val="fr-FR" w:eastAsia="fr-FR"/>
              </w:rPr>
              <w:t>b</w:t>
            </w:r>
          </w:p>
        </w:tc>
        <w:tc>
          <w:tcPr>
            <w:tcW w:w="103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fr-FR" w:eastAsia="fr-FR"/>
              </w:rPr>
              <w:t>3.32 ± 0.04</w:t>
            </w: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position w:val="5"/>
                <w:sz w:val="16"/>
                <w:szCs w:val="16"/>
                <w:vertAlign w:val="superscript"/>
                <w:lang w:val="fr-FR" w:eastAsia="fr-FR"/>
              </w:rPr>
              <w:t>a</w:t>
            </w:r>
          </w:p>
        </w:tc>
        <w:tc>
          <w:tcPr>
            <w:tcW w:w="88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fr-FR" w:eastAsia="fr-FR"/>
              </w:rPr>
              <w:t>1.15 ± 0.05</w:t>
            </w: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position w:val="5"/>
                <w:sz w:val="16"/>
                <w:szCs w:val="16"/>
                <w:vertAlign w:val="superscript"/>
                <w:lang w:val="fr-FR" w:eastAsia="fr-FR"/>
              </w:rPr>
              <w:t>b</w:t>
            </w:r>
          </w:p>
        </w:tc>
        <w:tc>
          <w:tcPr>
            <w:tcW w:w="88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fr-FR" w:eastAsia="fr-FR"/>
              </w:rPr>
              <w:t>3.90 ± 0.57</w:t>
            </w: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position w:val="5"/>
                <w:sz w:val="16"/>
                <w:szCs w:val="16"/>
                <w:vertAlign w:val="superscript"/>
                <w:lang w:val="fr-FR" w:eastAsia="fr-FR"/>
              </w:rPr>
              <w:t>a</w:t>
            </w:r>
          </w:p>
        </w:tc>
        <w:tc>
          <w:tcPr>
            <w:tcW w:w="88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fr-FR" w:eastAsia="fr-FR"/>
              </w:rPr>
              <w:t>1.28 ± 0.03</w:t>
            </w: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position w:val="5"/>
                <w:sz w:val="16"/>
                <w:szCs w:val="16"/>
                <w:vertAlign w:val="superscript"/>
                <w:lang w:val="fr-FR" w:eastAsia="fr-FR"/>
              </w:rPr>
              <w:t>b</w:t>
            </w:r>
          </w:p>
        </w:tc>
      </w:tr>
      <w:tr w:rsidR="00AF78E9" w:rsidRPr="00264CD2" w:rsidTr="00547277">
        <w:trPr>
          <w:trHeight w:val="238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fr-FR"/>
              </w:rPr>
              <w:t>P (%)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fr-FR" w:eastAsia="fr-FR"/>
              </w:rPr>
              <w:t>0.15 ± 0.01</w:t>
            </w: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position w:val="5"/>
                <w:sz w:val="16"/>
                <w:szCs w:val="16"/>
                <w:vertAlign w:val="superscript"/>
                <w:lang w:val="fr-FR" w:eastAsia="fr-FR"/>
              </w:rPr>
              <w:t>b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fr-FR" w:eastAsia="fr-FR"/>
              </w:rPr>
              <w:t>0.43 ± 0.02</w:t>
            </w: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position w:val="5"/>
                <w:sz w:val="16"/>
                <w:szCs w:val="16"/>
                <w:vertAlign w:val="superscript"/>
                <w:lang w:val="fr-FR" w:eastAsia="fr-FR"/>
              </w:rPr>
              <w:t>a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fr-FR" w:eastAsia="fr-FR"/>
              </w:rPr>
              <w:t>0.18 ± 0.01</w:t>
            </w: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position w:val="5"/>
                <w:sz w:val="16"/>
                <w:szCs w:val="16"/>
                <w:vertAlign w:val="superscript"/>
                <w:lang w:val="fr-FR" w:eastAsia="fr-FR"/>
              </w:rPr>
              <w:t>b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fr-FR" w:eastAsia="fr-FR"/>
              </w:rPr>
              <w:t>0.38 ± 0.02</w:t>
            </w: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position w:val="5"/>
                <w:sz w:val="16"/>
                <w:szCs w:val="16"/>
                <w:vertAlign w:val="superscript"/>
                <w:lang w:val="fr-FR" w:eastAsia="fr-FR"/>
              </w:rPr>
              <w:t>a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fr-FR" w:eastAsia="fr-FR"/>
              </w:rPr>
              <w:t>0.15 ± 0.00</w:t>
            </w: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position w:val="5"/>
                <w:sz w:val="16"/>
                <w:szCs w:val="16"/>
                <w:vertAlign w:val="superscript"/>
                <w:lang w:val="fr-FR" w:eastAsia="fr-FR"/>
              </w:rPr>
              <w:t>c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fr-FR" w:eastAsia="fr-FR"/>
              </w:rPr>
              <w:t>0.16 ± 0.01</w:t>
            </w: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position w:val="5"/>
                <w:sz w:val="16"/>
                <w:szCs w:val="16"/>
                <w:vertAlign w:val="superscript"/>
                <w:lang w:val="fr-FR" w:eastAsia="fr-FR"/>
              </w:rPr>
              <w:t>bc</w:t>
            </w:r>
            <w:proofErr w:type="spellEnd"/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fr-FR" w:eastAsia="fr-FR"/>
              </w:rPr>
              <w:t>0.14 ± 0.00</w:t>
            </w: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position w:val="5"/>
                <w:sz w:val="16"/>
                <w:szCs w:val="16"/>
                <w:vertAlign w:val="superscript"/>
                <w:lang w:val="fr-FR" w:eastAsia="fr-FR"/>
              </w:rPr>
              <w:t>c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fr-FR" w:eastAsia="fr-FR"/>
              </w:rPr>
              <w:t>0.20 ± 0.01</w:t>
            </w: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position w:val="5"/>
                <w:sz w:val="16"/>
                <w:szCs w:val="16"/>
                <w:vertAlign w:val="superscript"/>
                <w:lang w:val="fr-FR" w:eastAsia="fr-FR"/>
              </w:rPr>
              <w:t>ab</w:t>
            </w:r>
          </w:p>
        </w:tc>
      </w:tr>
      <w:tr w:rsidR="00AF78E9" w:rsidRPr="00264CD2" w:rsidTr="00547277">
        <w:trPr>
          <w:trHeight w:val="238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fr-FR"/>
              </w:rPr>
              <w:t>K (%)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fr-FR" w:eastAsia="fr-FR"/>
              </w:rPr>
              <w:t>2.60 ± 0.15</w:t>
            </w: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position w:val="5"/>
                <w:sz w:val="16"/>
                <w:szCs w:val="16"/>
                <w:vertAlign w:val="superscript"/>
                <w:lang w:val="fr-FR" w:eastAsia="fr-FR"/>
              </w:rPr>
              <w:t>d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fr-FR" w:eastAsia="fr-FR"/>
              </w:rPr>
              <w:t>4.85 ± 0.10</w:t>
            </w: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position w:val="5"/>
                <w:sz w:val="16"/>
                <w:szCs w:val="16"/>
                <w:vertAlign w:val="superscript"/>
                <w:lang w:val="fr-FR" w:eastAsia="fr-FR"/>
              </w:rPr>
              <w:t>a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fr-FR" w:eastAsia="fr-FR"/>
              </w:rPr>
              <w:t>2.21 ± 0.00</w:t>
            </w: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position w:val="5"/>
                <w:sz w:val="16"/>
                <w:szCs w:val="16"/>
                <w:vertAlign w:val="superscript"/>
                <w:lang w:val="fr-FR" w:eastAsia="fr-FR"/>
              </w:rPr>
              <w:t>d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fr-FR" w:eastAsia="fr-FR"/>
              </w:rPr>
              <w:t>4.13 ± 0.04</w:t>
            </w: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position w:val="5"/>
                <w:sz w:val="16"/>
                <w:szCs w:val="16"/>
                <w:vertAlign w:val="superscript"/>
                <w:lang w:val="fr-FR" w:eastAsia="fr-FR"/>
              </w:rPr>
              <w:t>a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fr-FR" w:eastAsia="fr-FR"/>
              </w:rPr>
              <w:t>1.79 ± 0.08</w:t>
            </w: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position w:val="5"/>
                <w:sz w:val="16"/>
                <w:szCs w:val="16"/>
                <w:vertAlign w:val="superscript"/>
                <w:lang w:val="fr-FR" w:eastAsia="fr-FR"/>
              </w:rPr>
              <w:t>b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fr-FR" w:eastAsia="fr-FR"/>
              </w:rPr>
              <w:t>2.79 ± 0.26</w:t>
            </w: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position w:val="5"/>
                <w:sz w:val="16"/>
                <w:szCs w:val="16"/>
                <w:vertAlign w:val="superscript"/>
                <w:lang w:val="fr-FR" w:eastAsia="fr-FR"/>
              </w:rPr>
              <w:t>a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fr-FR" w:eastAsia="fr-FR"/>
              </w:rPr>
              <w:t>2.34 ± 0.22</w:t>
            </w: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position w:val="5"/>
                <w:sz w:val="16"/>
                <w:szCs w:val="16"/>
                <w:vertAlign w:val="superscript"/>
                <w:lang w:val="fr-FR" w:eastAsia="fr-FR"/>
              </w:rPr>
              <w:t>b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fr-FR" w:eastAsia="fr-FR"/>
              </w:rPr>
              <w:t>2.33 ± 0.10</w:t>
            </w: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position w:val="5"/>
                <w:sz w:val="16"/>
                <w:szCs w:val="16"/>
                <w:vertAlign w:val="superscript"/>
                <w:lang w:val="fr-FR" w:eastAsia="fr-FR"/>
              </w:rPr>
              <w:t>b</w:t>
            </w:r>
          </w:p>
        </w:tc>
      </w:tr>
      <w:tr w:rsidR="00AF78E9" w:rsidRPr="00264CD2" w:rsidTr="00547277">
        <w:trPr>
          <w:trHeight w:val="238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fr-FR"/>
              </w:rPr>
              <w:t>Ca (%)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fr-FR" w:eastAsia="fr-FR"/>
              </w:rPr>
              <w:t>1.61 ± 0.19</w:t>
            </w: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position w:val="5"/>
                <w:sz w:val="16"/>
                <w:szCs w:val="16"/>
                <w:vertAlign w:val="superscript"/>
                <w:lang w:val="fr-FR" w:eastAsia="fr-FR"/>
              </w:rPr>
              <w:t>ab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fr-FR" w:eastAsia="fr-FR"/>
              </w:rPr>
              <w:t>1.85 ± 0.15</w:t>
            </w: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position w:val="5"/>
                <w:sz w:val="16"/>
                <w:szCs w:val="16"/>
                <w:vertAlign w:val="superscript"/>
                <w:lang w:val="fr-FR" w:eastAsia="fr-FR"/>
              </w:rPr>
              <w:t>ab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fr-FR" w:eastAsia="fr-FR"/>
              </w:rPr>
              <w:t>1.32 ± 0.15</w:t>
            </w: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position w:val="5"/>
                <w:sz w:val="16"/>
                <w:szCs w:val="16"/>
                <w:vertAlign w:val="superscript"/>
                <w:lang w:val="fr-FR" w:eastAsia="fr-FR"/>
              </w:rPr>
              <w:t>c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fr-FR" w:eastAsia="fr-FR"/>
              </w:rPr>
              <w:t>1.42 ± 0.08</w:t>
            </w:r>
            <w:proofErr w:type="spellStart"/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position w:val="5"/>
                <w:sz w:val="16"/>
                <w:szCs w:val="16"/>
                <w:vertAlign w:val="superscript"/>
                <w:lang w:val="fr-FR" w:eastAsia="fr-FR"/>
              </w:rPr>
              <w:t>bc</w:t>
            </w:r>
            <w:proofErr w:type="spellEnd"/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fr-FR" w:eastAsia="fr-FR"/>
              </w:rPr>
              <w:t>1.67 ± 0.30</w:t>
            </w: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position w:val="5"/>
                <w:sz w:val="16"/>
                <w:szCs w:val="16"/>
                <w:vertAlign w:val="superscript"/>
                <w:lang w:val="fr-FR" w:eastAsia="fr-FR"/>
              </w:rPr>
              <w:t>a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fr-FR" w:eastAsia="fr-FR"/>
              </w:rPr>
              <w:t>1.63 ± 0.11</w:t>
            </w: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position w:val="5"/>
                <w:sz w:val="16"/>
                <w:szCs w:val="16"/>
                <w:vertAlign w:val="superscript"/>
                <w:lang w:val="fr-FR" w:eastAsia="fr-FR"/>
              </w:rPr>
              <w:t>a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fr-FR" w:eastAsia="fr-FR"/>
              </w:rPr>
              <w:t>1.65 ± 0.21</w:t>
            </w: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position w:val="5"/>
                <w:sz w:val="16"/>
                <w:szCs w:val="16"/>
                <w:vertAlign w:val="superscript"/>
                <w:lang w:val="fr-FR" w:eastAsia="fr-FR"/>
              </w:rPr>
              <w:t>a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fr-FR" w:eastAsia="fr-FR"/>
              </w:rPr>
              <w:t>1.58 ± 0.10</w:t>
            </w: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position w:val="5"/>
                <w:sz w:val="16"/>
                <w:szCs w:val="16"/>
                <w:vertAlign w:val="superscript"/>
                <w:lang w:val="fr-FR" w:eastAsia="fr-FR"/>
              </w:rPr>
              <w:t>a</w:t>
            </w:r>
          </w:p>
        </w:tc>
      </w:tr>
      <w:tr w:rsidR="00AF78E9" w:rsidRPr="00264CD2" w:rsidTr="00547277">
        <w:trPr>
          <w:trHeight w:val="238"/>
        </w:trPr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fr-FR"/>
              </w:rPr>
              <w:t>Mg (%)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fr-FR" w:eastAsia="fr-FR"/>
              </w:rPr>
              <w:t>0.61 ± 0.02</w:t>
            </w: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position w:val="5"/>
                <w:sz w:val="16"/>
                <w:szCs w:val="16"/>
                <w:vertAlign w:val="superscript"/>
                <w:lang w:val="fr-FR" w:eastAsia="fr-FR"/>
              </w:rPr>
              <w:t>c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fr-FR" w:eastAsia="fr-FR"/>
              </w:rPr>
              <w:t>0.89 ± 0.04</w:t>
            </w: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position w:val="5"/>
                <w:sz w:val="16"/>
                <w:szCs w:val="16"/>
                <w:vertAlign w:val="superscript"/>
                <w:lang w:val="fr-FR" w:eastAsia="fr-FR"/>
              </w:rPr>
              <w:t>b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fr-FR" w:eastAsia="fr-FR"/>
              </w:rPr>
              <w:t>0.69 ± 0.07</w:t>
            </w: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position w:val="5"/>
                <w:sz w:val="16"/>
                <w:szCs w:val="16"/>
                <w:vertAlign w:val="superscript"/>
                <w:lang w:val="fr-FR" w:eastAsia="fr-FR"/>
              </w:rPr>
              <w:t>c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fr-FR" w:eastAsia="fr-FR"/>
              </w:rPr>
              <w:t>0.80 ± 0.01</w:t>
            </w: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position w:val="5"/>
                <w:sz w:val="16"/>
                <w:szCs w:val="16"/>
                <w:vertAlign w:val="superscript"/>
                <w:lang w:val="fr-FR" w:eastAsia="fr-FR"/>
              </w:rPr>
              <w:t>b</w:t>
            </w:r>
          </w:p>
        </w:tc>
        <w:tc>
          <w:tcPr>
            <w:tcW w:w="1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fr-FR" w:eastAsia="fr-FR"/>
              </w:rPr>
              <w:t>0.54 ± 0.03</w:t>
            </w: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position w:val="5"/>
                <w:sz w:val="16"/>
                <w:szCs w:val="16"/>
                <w:vertAlign w:val="superscript"/>
                <w:lang w:val="fr-FR" w:eastAsia="fr-FR"/>
              </w:rPr>
              <w:t>c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fr-FR" w:eastAsia="fr-FR"/>
              </w:rPr>
              <w:t>0.68 ± 0.06</w:t>
            </w: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position w:val="5"/>
                <w:sz w:val="16"/>
                <w:szCs w:val="16"/>
                <w:vertAlign w:val="superscript"/>
                <w:lang w:val="fr-FR" w:eastAsia="fr-FR"/>
              </w:rPr>
              <w:t>b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fr-FR" w:eastAsia="fr-FR"/>
              </w:rPr>
              <w:t>0.87 ± 0.02</w:t>
            </w: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position w:val="5"/>
                <w:sz w:val="16"/>
                <w:szCs w:val="16"/>
                <w:vertAlign w:val="superscript"/>
                <w:lang w:val="fr-FR" w:eastAsia="fr-FR"/>
              </w:rPr>
              <w:t>ab</w:t>
            </w:r>
          </w:p>
        </w:tc>
        <w:tc>
          <w:tcPr>
            <w:tcW w:w="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fr-FR" w:eastAsia="fr-FR"/>
              </w:rPr>
              <w:t>0.96 ± 0.08</w:t>
            </w: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position w:val="5"/>
                <w:sz w:val="16"/>
                <w:szCs w:val="16"/>
                <w:vertAlign w:val="superscript"/>
                <w:lang w:val="fr-FR" w:eastAsia="fr-FR"/>
              </w:rPr>
              <w:t>a</w:t>
            </w:r>
          </w:p>
        </w:tc>
      </w:tr>
      <w:tr w:rsidR="00AF78E9" w:rsidRPr="00264CD2" w:rsidTr="00547277">
        <w:trPr>
          <w:trHeight w:val="238"/>
        </w:trPr>
        <w:tc>
          <w:tcPr>
            <w:tcW w:w="9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eastAsia="fr-FR"/>
              </w:rPr>
              <w:t>Na (%)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fr-FR" w:eastAsia="fr-FR"/>
              </w:rPr>
              <w:t>0.016 ± 0.00</w:t>
            </w: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position w:val="5"/>
                <w:sz w:val="16"/>
                <w:szCs w:val="16"/>
                <w:vertAlign w:val="superscript"/>
                <w:lang w:val="fr-FR" w:eastAsia="fr-FR"/>
              </w:rPr>
              <w:t>c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fr-FR" w:eastAsia="fr-FR"/>
              </w:rPr>
              <w:t>0.04 ± 0.00</w:t>
            </w: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position w:val="5"/>
                <w:sz w:val="16"/>
                <w:szCs w:val="16"/>
                <w:vertAlign w:val="superscript"/>
                <w:lang w:val="fr-FR" w:eastAsia="fr-FR"/>
              </w:rPr>
              <w:t>b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fr-FR" w:eastAsia="fr-FR"/>
              </w:rPr>
              <w:t>0.01 ± 0.00</w:t>
            </w: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position w:val="5"/>
                <w:sz w:val="16"/>
                <w:szCs w:val="16"/>
                <w:vertAlign w:val="superscript"/>
                <w:lang w:val="fr-FR" w:eastAsia="fr-FR"/>
              </w:rPr>
              <w:t>c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fr-FR" w:eastAsia="fr-FR"/>
              </w:rPr>
              <w:t>0.06 ± 0.00</w:t>
            </w: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position w:val="5"/>
                <w:sz w:val="16"/>
                <w:szCs w:val="16"/>
                <w:vertAlign w:val="superscript"/>
                <w:lang w:val="fr-FR" w:eastAsia="fr-FR"/>
              </w:rPr>
              <w:t>a</w:t>
            </w:r>
          </w:p>
        </w:tc>
        <w:tc>
          <w:tcPr>
            <w:tcW w:w="103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fr-FR" w:eastAsia="fr-FR"/>
              </w:rPr>
              <w:t>0.01 ± 0.00</w:t>
            </w: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position w:val="5"/>
                <w:sz w:val="16"/>
                <w:szCs w:val="16"/>
                <w:vertAlign w:val="superscript"/>
                <w:lang w:val="fr-FR" w:eastAsia="fr-FR"/>
              </w:rPr>
              <w:t>b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fr-FR" w:eastAsia="fr-FR"/>
              </w:rPr>
              <w:t>0.01 ± 0.00</w:t>
            </w: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position w:val="5"/>
                <w:sz w:val="16"/>
                <w:szCs w:val="16"/>
                <w:vertAlign w:val="superscript"/>
                <w:lang w:val="fr-FR" w:eastAsia="fr-FR"/>
              </w:rPr>
              <w:t>a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fr-FR" w:eastAsia="fr-FR"/>
              </w:rPr>
              <w:t>0.02 ± 0.00</w:t>
            </w: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position w:val="5"/>
                <w:sz w:val="16"/>
                <w:szCs w:val="16"/>
                <w:vertAlign w:val="superscript"/>
                <w:lang w:val="fr-FR" w:eastAsia="fr-FR"/>
              </w:rPr>
              <w:t>a</w:t>
            </w:r>
          </w:p>
        </w:tc>
        <w:tc>
          <w:tcPr>
            <w:tcW w:w="88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AF78E9" w:rsidRPr="00264CD2" w:rsidRDefault="00AF78E9" w:rsidP="00547277">
            <w:pPr>
              <w:spacing w:after="0" w:line="240" w:lineRule="auto"/>
              <w:jc w:val="center"/>
              <w:textAlignment w:val="center"/>
              <w:rPr>
                <w:rFonts w:ascii="Arial" w:eastAsia="Times New Roman" w:hAnsi="Arial" w:cs="Arial"/>
                <w:sz w:val="16"/>
                <w:szCs w:val="16"/>
                <w:lang w:val="fr-FR" w:eastAsia="fr-FR"/>
              </w:rPr>
            </w:pP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sz w:val="16"/>
                <w:szCs w:val="16"/>
                <w:lang w:val="fr-FR" w:eastAsia="fr-FR"/>
              </w:rPr>
              <w:t>0.01 ± 0.00</w:t>
            </w:r>
            <w:r w:rsidRPr="00264CD2">
              <w:rPr>
                <w:rFonts w:ascii="Times New Roman" w:eastAsia="Times New Roman" w:hAnsi="Times New Roman" w:cs="Times New Roman"/>
                <w:color w:val="000000"/>
                <w:kern w:val="24"/>
                <w:position w:val="5"/>
                <w:sz w:val="16"/>
                <w:szCs w:val="16"/>
                <w:vertAlign w:val="superscript"/>
                <w:lang w:val="fr-FR" w:eastAsia="fr-FR"/>
              </w:rPr>
              <w:t>a</w:t>
            </w:r>
          </w:p>
        </w:tc>
      </w:tr>
    </w:tbl>
    <w:p w:rsidR="00AF78E9" w:rsidRPr="00264CD2" w:rsidRDefault="00AF78E9" w:rsidP="00AF78E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F78E9" w:rsidRPr="00264CD2" w:rsidRDefault="00AF78E9" w:rsidP="00AF78E9">
      <w:pPr>
        <w:spacing w:before="120" w:after="280" w:line="240" w:lineRule="auto"/>
        <w:contextualSpacing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64CD2">
        <w:rPr>
          <w:rFonts w:ascii="Times New Roman" w:eastAsia="Calibri" w:hAnsi="Times New Roman" w:cs="Times New Roman"/>
          <w:sz w:val="20"/>
          <w:szCs w:val="20"/>
        </w:rPr>
        <w:t xml:space="preserve">Nitrogen (N), phosphorus (P), potassium (K), magnesium (Mg), calcium (Ca) and sodium (Na) content in leaves of common clementine scion grafted onto diploid (C/CC2x) and doubled diploid (C/CC4x) </w:t>
      </w:r>
      <w:r w:rsidRPr="00264CD2">
        <w:rPr>
          <w:rFonts w:ascii="Times New Roman" w:eastAsia="Calibri" w:hAnsi="Times New Roman" w:cs="Times New Roman"/>
          <w:bCs/>
          <w:sz w:val="20"/>
          <w:szCs w:val="20"/>
        </w:rPr>
        <w:t>Carrizo</w:t>
      </w:r>
      <w:r w:rsidRPr="00264CD2">
        <w:rPr>
          <w:rFonts w:ascii="Times New Roman" w:eastAsia="Calibri" w:hAnsi="Times New Roman" w:cs="Times New Roman"/>
          <w:sz w:val="20"/>
          <w:szCs w:val="20"/>
        </w:rPr>
        <w:t xml:space="preserve"> </w:t>
      </w:r>
      <w:proofErr w:type="spellStart"/>
      <w:r w:rsidRPr="00264CD2">
        <w:rPr>
          <w:rFonts w:ascii="Times New Roman" w:eastAsia="Calibri" w:hAnsi="Times New Roman" w:cs="Times New Roman"/>
          <w:bCs/>
          <w:sz w:val="20"/>
          <w:szCs w:val="20"/>
        </w:rPr>
        <w:t>citrange</w:t>
      </w:r>
      <w:proofErr w:type="spellEnd"/>
      <w:r w:rsidRPr="00264CD2">
        <w:rPr>
          <w:rFonts w:ascii="Times New Roman" w:eastAsia="Calibri" w:hAnsi="Times New Roman" w:cs="Times New Roman"/>
          <w:bCs/>
          <w:sz w:val="20"/>
          <w:szCs w:val="20"/>
        </w:rPr>
        <w:t xml:space="preserve"> </w:t>
      </w:r>
      <w:r w:rsidRPr="00264CD2">
        <w:rPr>
          <w:rFonts w:ascii="Times New Roman" w:eastAsia="Calibri" w:hAnsi="Times New Roman" w:cs="Times New Roman"/>
          <w:sz w:val="20"/>
          <w:szCs w:val="20"/>
        </w:rPr>
        <w:t xml:space="preserve">and </w:t>
      </w:r>
      <w:hyperlink r:id="rId62" w:tooltip="Learn more about Diploidy from ScienceDirect's AI-generated Topic Pages" w:history="1">
        <w:r w:rsidRPr="00264CD2">
          <w:rPr>
            <w:rFonts w:ascii="Times New Roman" w:eastAsia="Calibri" w:hAnsi="Times New Roman" w:cs="Times New Roman"/>
            <w:sz w:val="20"/>
            <w:szCs w:val="20"/>
          </w:rPr>
          <w:t>diploid</w:t>
        </w:r>
      </w:hyperlink>
      <w:r w:rsidRPr="00264CD2">
        <w:rPr>
          <w:rFonts w:ascii="Times New Roman" w:eastAsia="Calibri" w:hAnsi="Times New Roman" w:cs="Times New Roman"/>
          <w:sz w:val="20"/>
          <w:szCs w:val="20"/>
        </w:rPr>
        <w:t xml:space="preserve"> (C/CM2x) and doubled diploid (C/CM4x) </w:t>
      </w:r>
      <w:proofErr w:type="spellStart"/>
      <w:r w:rsidRPr="00264CD2">
        <w:rPr>
          <w:rFonts w:ascii="Times New Roman" w:eastAsia="Calibri" w:hAnsi="Times New Roman" w:cs="Times New Roman"/>
          <w:sz w:val="20"/>
          <w:szCs w:val="20"/>
        </w:rPr>
        <w:t>Citrumelo</w:t>
      </w:r>
      <w:proofErr w:type="spellEnd"/>
      <w:r w:rsidRPr="00264CD2">
        <w:rPr>
          <w:rFonts w:ascii="Times New Roman" w:eastAsia="Calibri" w:hAnsi="Times New Roman" w:cs="Times New Roman"/>
          <w:sz w:val="20"/>
          <w:szCs w:val="20"/>
        </w:rPr>
        <w:t xml:space="preserve"> 4475 rootstocks grown in nutrient reference solution (100%) and without nutrient solution (0%).  </w:t>
      </w:r>
      <w:r w:rsidRPr="00264CD2">
        <w:rPr>
          <w:rFonts w:ascii="Times New Roman" w:eastAsia="Calibri" w:hAnsi="Times New Roman" w:cs="Times New Roman"/>
          <w:sz w:val="20"/>
          <w:szCs w:val="20"/>
          <w:lang w:val="en"/>
        </w:rPr>
        <w:t xml:space="preserve">Values are means (± standard error) of 3 independent </w:t>
      </w:r>
      <w:r w:rsidRPr="00264CD2">
        <w:rPr>
          <w:rFonts w:ascii="Times New Roman" w:eastAsia="Calibri" w:hAnsi="Times New Roman" w:cs="Times New Roman"/>
          <w:sz w:val="20"/>
          <w:szCs w:val="20"/>
        </w:rPr>
        <w:t xml:space="preserve">measurements </w:t>
      </w:r>
      <w:r w:rsidRPr="00264CD2">
        <w:rPr>
          <w:rFonts w:ascii="Times New Roman" w:eastAsia="Calibri" w:hAnsi="Times New Roman" w:cs="Times New Roman"/>
          <w:bCs/>
          <w:sz w:val="20"/>
          <w:szCs w:val="20"/>
        </w:rPr>
        <w:t>from 3 samples for each scion/rootstock,</w:t>
      </w:r>
      <w:r w:rsidRPr="00264CD2">
        <w:rPr>
          <w:rFonts w:ascii="Times New Roman" w:eastAsia="Calibri" w:hAnsi="Times New Roman" w:cs="Times New Roman"/>
          <w:sz w:val="20"/>
          <w:szCs w:val="20"/>
        </w:rPr>
        <w:t xml:space="preserve"> i.e. one per tree (</w:t>
      </w:r>
      <w:r w:rsidRPr="00264CD2">
        <w:rPr>
          <w:rFonts w:ascii="Times New Roman" w:eastAsia="Calibri" w:hAnsi="Times New Roman" w:cs="Times New Roman"/>
          <w:i/>
          <w:sz w:val="20"/>
          <w:szCs w:val="20"/>
        </w:rPr>
        <w:t>n</w:t>
      </w:r>
      <w:r w:rsidRPr="00264CD2">
        <w:rPr>
          <w:rFonts w:ascii="Times New Roman" w:eastAsia="Calibri" w:hAnsi="Times New Roman" w:cs="Times New Roman"/>
          <w:sz w:val="20"/>
          <w:szCs w:val="20"/>
        </w:rPr>
        <w:t xml:space="preserve"> = 3). One sample was obtained by pooling 8 fully-expanded leaves. Data were </w:t>
      </w:r>
      <w:proofErr w:type="spellStart"/>
      <w:r w:rsidRPr="00264CD2">
        <w:rPr>
          <w:rFonts w:ascii="Times New Roman" w:eastAsia="Calibri" w:hAnsi="Times New Roman" w:cs="Times New Roman"/>
          <w:sz w:val="20"/>
          <w:szCs w:val="20"/>
        </w:rPr>
        <w:t>analyzed</w:t>
      </w:r>
      <w:proofErr w:type="spellEnd"/>
      <w:r w:rsidRPr="00264CD2">
        <w:rPr>
          <w:rFonts w:ascii="Times New Roman" w:eastAsia="Calibri" w:hAnsi="Times New Roman" w:cs="Times New Roman"/>
          <w:sz w:val="20"/>
          <w:szCs w:val="20"/>
        </w:rPr>
        <w:t xml:space="preserve"> using ANOVA and Fisher LSD tests (</w:t>
      </w:r>
      <w:r w:rsidRPr="00264CD2">
        <w:rPr>
          <w:rFonts w:ascii="Times New Roman" w:eastAsia="Calibri" w:hAnsi="Times New Roman" w:cs="Times New Roman"/>
          <w:i/>
          <w:iCs/>
          <w:sz w:val="20"/>
          <w:szCs w:val="20"/>
        </w:rPr>
        <w:t xml:space="preserve">p </w:t>
      </w:r>
      <w:r w:rsidRPr="00264CD2">
        <w:rPr>
          <w:rFonts w:ascii="Times New Roman" w:eastAsia="Calibri" w:hAnsi="Times New Roman" w:cs="Times New Roman"/>
          <w:sz w:val="20"/>
          <w:szCs w:val="20"/>
        </w:rPr>
        <w:t>&lt; 0.05). Different letters indicate significant differences between the four scion/rootstock combinations and treatments.</w:t>
      </w:r>
    </w:p>
    <w:p w:rsidR="00AF78E9" w:rsidRPr="00264CD2" w:rsidRDefault="00AF78E9" w:rsidP="00AF78E9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AF78E9" w:rsidRPr="00264CD2" w:rsidRDefault="00AF78E9" w:rsidP="00AF78E9">
      <w:pPr>
        <w:spacing w:before="120" w:after="280" w:line="360" w:lineRule="auto"/>
        <w:contextualSpacing/>
        <w:jc w:val="both"/>
        <w:rPr>
          <w:rFonts w:ascii="Times New Roman" w:eastAsia="Calibri" w:hAnsi="Times New Roman" w:cs="Times New Roman"/>
          <w:sz w:val="20"/>
        </w:rPr>
      </w:pPr>
    </w:p>
    <w:p w:rsidR="00AF78E9" w:rsidRDefault="00AF78E9" w:rsidP="00AF78E9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F78E9" w:rsidRDefault="00AF78E9" w:rsidP="00AF78E9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F78E9" w:rsidRDefault="00AF78E9" w:rsidP="00AF78E9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F78E9" w:rsidRDefault="00AF78E9" w:rsidP="00AF78E9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F78E9" w:rsidRDefault="00AF78E9" w:rsidP="00AF78E9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F78E9" w:rsidRDefault="00AF78E9" w:rsidP="00AF78E9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F78E9" w:rsidRDefault="00AF78E9" w:rsidP="00AF78E9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F78E9" w:rsidRDefault="00AF78E9" w:rsidP="00AF78E9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F78E9" w:rsidRDefault="00AF78E9" w:rsidP="00AF78E9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F78E9" w:rsidRDefault="00AF78E9" w:rsidP="00AF78E9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F78E9" w:rsidRPr="006E66AB" w:rsidRDefault="00AF78E9" w:rsidP="00AF78E9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F78E9" w:rsidRPr="00EC4DF2" w:rsidRDefault="00AF78E9" w:rsidP="00AF78E9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F78E9" w:rsidRPr="0048614B" w:rsidRDefault="00AF78E9" w:rsidP="00AF78E9">
      <w:pPr>
        <w:spacing w:before="120" w:after="280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fr-FR"/>
        </w:rPr>
      </w:pPr>
    </w:p>
    <w:p w:rsidR="00EA7E55" w:rsidRDefault="00EA7E55">
      <w:bookmarkStart w:id="0" w:name="_GoBack"/>
      <w:bookmarkEnd w:id="0"/>
    </w:p>
    <w:sectPr w:rsidR="00EA7E55" w:rsidSect="00BE0188">
      <w:footerReference w:type="default" r:id="rId6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00327010"/>
      <w:docPartObj>
        <w:docPartGallery w:val="Page Numbers (Bottom of Page)"/>
        <w:docPartUnique/>
      </w:docPartObj>
    </w:sdtPr>
    <w:sdtEndPr/>
    <w:sdtContent>
      <w:p w:rsidR="00331DE7" w:rsidRDefault="00C034A1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331DE7" w:rsidRDefault="00C034A1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BF0216"/>
    <w:multiLevelType w:val="multilevel"/>
    <w:tmpl w:val="69A0A59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</w:rPr>
    </w:lvl>
  </w:abstractNum>
  <w:abstractNum w:abstractNumId="1" w15:restartNumberingAfterBreak="0">
    <w:nsid w:val="129F06BC"/>
    <w:multiLevelType w:val="multilevel"/>
    <w:tmpl w:val="1752E5A8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abstractNum w:abstractNumId="2" w15:restartNumberingAfterBreak="0">
    <w:nsid w:val="2E791977"/>
    <w:multiLevelType w:val="multilevel"/>
    <w:tmpl w:val="1FA699D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C670A2B"/>
    <w:multiLevelType w:val="multilevel"/>
    <w:tmpl w:val="1752E5A8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abstractNum w:abstractNumId="4" w15:restartNumberingAfterBreak="0">
    <w:nsid w:val="3CB2276B"/>
    <w:multiLevelType w:val="multilevel"/>
    <w:tmpl w:val="F81E5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67F2C70"/>
    <w:multiLevelType w:val="multilevel"/>
    <w:tmpl w:val="064CCF7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6" w15:restartNumberingAfterBreak="0">
    <w:nsid w:val="47CB748D"/>
    <w:multiLevelType w:val="multilevel"/>
    <w:tmpl w:val="2C58929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48A9504A"/>
    <w:multiLevelType w:val="multilevel"/>
    <w:tmpl w:val="E0F6D78A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1429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5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1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23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93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1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7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396" w:hanging="1800"/>
      </w:pPr>
      <w:rPr>
        <w:rFonts w:hint="default"/>
      </w:rPr>
    </w:lvl>
  </w:abstractNum>
  <w:abstractNum w:abstractNumId="8" w15:restartNumberingAfterBreak="0">
    <w:nsid w:val="4CEC4718"/>
    <w:multiLevelType w:val="hybridMultilevel"/>
    <w:tmpl w:val="79763FD8"/>
    <w:lvl w:ilvl="0" w:tplc="6F0E047C">
      <w:numFmt w:val="bullet"/>
      <w:lvlText w:val="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F385EBB"/>
    <w:multiLevelType w:val="hybridMultilevel"/>
    <w:tmpl w:val="359ACBF6"/>
    <w:lvl w:ilvl="0" w:tplc="FCF6ECCE">
      <w:start w:val="1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7BF02A9"/>
    <w:multiLevelType w:val="hybridMultilevel"/>
    <w:tmpl w:val="5352DD62"/>
    <w:lvl w:ilvl="0" w:tplc="040C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582126BB"/>
    <w:multiLevelType w:val="hybridMultilevel"/>
    <w:tmpl w:val="ED4AF5A4"/>
    <w:lvl w:ilvl="0" w:tplc="C8CCB70C">
      <w:numFmt w:val="bullet"/>
      <w:lvlText w:val=""/>
      <w:lvlJc w:val="left"/>
      <w:pPr>
        <w:ind w:left="1069" w:hanging="360"/>
      </w:pPr>
      <w:rPr>
        <w:rFonts w:ascii="Wingdings" w:eastAsia="Calibri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2" w15:restartNumberingAfterBreak="0">
    <w:nsid w:val="67FF79F5"/>
    <w:multiLevelType w:val="hybridMultilevel"/>
    <w:tmpl w:val="BAF82C08"/>
    <w:lvl w:ilvl="0" w:tplc="916E8ACE">
      <w:start w:val="1"/>
      <w:numFmt w:val="decimal"/>
      <w:lvlText w:val="%1-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6C0E85"/>
    <w:multiLevelType w:val="multilevel"/>
    <w:tmpl w:val="69A0A59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52" w:hanging="1800"/>
      </w:pPr>
      <w:rPr>
        <w:rFonts w:hint="default"/>
      </w:rPr>
    </w:lvl>
  </w:abstractNum>
  <w:abstractNum w:abstractNumId="14" w15:restartNumberingAfterBreak="0">
    <w:nsid w:val="6CD15F23"/>
    <w:multiLevelType w:val="hybridMultilevel"/>
    <w:tmpl w:val="73C83A5C"/>
    <w:lvl w:ilvl="0" w:tplc="2A765A02">
      <w:start w:val="1"/>
      <w:numFmt w:val="upperLetter"/>
      <w:lvlText w:val="(%1)"/>
      <w:lvlJc w:val="left"/>
      <w:pPr>
        <w:ind w:left="720" w:hanging="360"/>
      </w:pPr>
      <w:rPr>
        <w:rFonts w:ascii="Times" w:hAnsi="Times" w:cs="Times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FB83A32"/>
    <w:multiLevelType w:val="hybridMultilevel"/>
    <w:tmpl w:val="71960316"/>
    <w:lvl w:ilvl="0" w:tplc="EBD61246">
      <w:start w:val="1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97E2E40"/>
    <w:multiLevelType w:val="multilevel"/>
    <w:tmpl w:val="1752E5A8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abstractNum w:abstractNumId="17" w15:restartNumberingAfterBreak="0">
    <w:nsid w:val="7BE1321E"/>
    <w:multiLevelType w:val="hybridMultilevel"/>
    <w:tmpl w:val="5532D68C"/>
    <w:lvl w:ilvl="0" w:tplc="2DA22024">
      <w:start w:val="1"/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  <w:b w:val="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D9E76FA"/>
    <w:multiLevelType w:val="multilevel"/>
    <w:tmpl w:val="6556F9B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5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2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35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85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92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352" w:hanging="1800"/>
      </w:pPr>
      <w:rPr>
        <w:rFonts w:hint="default"/>
      </w:rPr>
    </w:lvl>
  </w:abstractNum>
  <w:abstractNum w:abstractNumId="19" w15:restartNumberingAfterBreak="0">
    <w:nsid w:val="7E7B199A"/>
    <w:multiLevelType w:val="hybridMultilevel"/>
    <w:tmpl w:val="5254B2F2"/>
    <w:lvl w:ilvl="0" w:tplc="7D28D4B8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9"/>
  </w:num>
  <w:num w:numId="3">
    <w:abstractNumId w:val="13"/>
  </w:num>
  <w:num w:numId="4">
    <w:abstractNumId w:val="3"/>
  </w:num>
  <w:num w:numId="5">
    <w:abstractNumId w:val="1"/>
  </w:num>
  <w:num w:numId="6">
    <w:abstractNumId w:val="11"/>
  </w:num>
  <w:num w:numId="7">
    <w:abstractNumId w:val="8"/>
  </w:num>
  <w:num w:numId="8">
    <w:abstractNumId w:val="7"/>
  </w:num>
  <w:num w:numId="9">
    <w:abstractNumId w:val="4"/>
  </w:num>
  <w:num w:numId="10">
    <w:abstractNumId w:val="10"/>
  </w:num>
  <w:num w:numId="11">
    <w:abstractNumId w:val="12"/>
  </w:num>
  <w:num w:numId="12">
    <w:abstractNumId w:val="9"/>
  </w:num>
  <w:num w:numId="13">
    <w:abstractNumId w:val="15"/>
  </w:num>
  <w:num w:numId="14">
    <w:abstractNumId w:val="17"/>
  </w:num>
  <w:num w:numId="15">
    <w:abstractNumId w:val="16"/>
  </w:num>
  <w:num w:numId="16">
    <w:abstractNumId w:val="18"/>
  </w:num>
  <w:num w:numId="17">
    <w:abstractNumId w:val="2"/>
  </w:num>
  <w:num w:numId="18">
    <w:abstractNumId w:val="6"/>
  </w:num>
  <w:num w:numId="19">
    <w:abstractNumId w:val="5"/>
  </w:num>
  <w:num w:numId="2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78E9"/>
    <w:rsid w:val="00AF78E9"/>
    <w:rsid w:val="00C034A1"/>
    <w:rsid w:val="00EA7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841908"/>
  <w15:chartTrackingRefBased/>
  <w15:docId w15:val="{C9177E4A-F4F9-4581-89EF-32E1F3865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78E9"/>
    <w:rPr>
      <w:lang w:val="en-GB"/>
    </w:rPr>
  </w:style>
  <w:style w:type="paragraph" w:styleId="Heading1">
    <w:name w:val="heading 1"/>
    <w:basedOn w:val="Normal"/>
    <w:link w:val="Heading1Char"/>
    <w:uiPriority w:val="9"/>
    <w:qFormat/>
    <w:rsid w:val="00AF78E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78E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78E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78E9"/>
    <w:rPr>
      <w:rFonts w:ascii="Times New Roman" w:eastAsia="Times New Roman" w:hAnsi="Times New Roman" w:cs="Times New Roman"/>
      <w:b/>
      <w:bCs/>
      <w:kern w:val="36"/>
      <w:sz w:val="48"/>
      <w:szCs w:val="48"/>
      <w:lang w:val="en-GB" w:eastAsia="fr-FR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78E9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78E9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GB"/>
    </w:rPr>
  </w:style>
  <w:style w:type="paragraph" w:styleId="ListParagraph">
    <w:name w:val="List Paragraph"/>
    <w:aliases w:val="Titres"/>
    <w:basedOn w:val="Normal"/>
    <w:uiPriority w:val="34"/>
    <w:qFormat/>
    <w:rsid w:val="00AF78E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F78E9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F78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Emphasis">
    <w:name w:val="Emphasis"/>
    <w:basedOn w:val="DefaultParagraphFont"/>
    <w:uiPriority w:val="20"/>
    <w:qFormat/>
    <w:rsid w:val="00AF78E9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AF78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78E9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AF78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78E9"/>
    <w:rPr>
      <w:lang w:val="en-GB"/>
    </w:rPr>
  </w:style>
  <w:style w:type="character" w:styleId="Strong">
    <w:name w:val="Strong"/>
    <w:basedOn w:val="DefaultParagraphFont"/>
    <w:uiPriority w:val="22"/>
    <w:qFormat/>
    <w:rsid w:val="00AF78E9"/>
    <w:rPr>
      <w:b/>
      <w:bCs/>
    </w:rPr>
  </w:style>
  <w:style w:type="character" w:customStyle="1" w:styleId="title-text">
    <w:name w:val="title-text"/>
    <w:basedOn w:val="DefaultParagraphFont"/>
    <w:rsid w:val="00AF78E9"/>
  </w:style>
  <w:style w:type="character" w:customStyle="1" w:styleId="sr-only">
    <w:name w:val="sr-only"/>
    <w:basedOn w:val="DefaultParagraphFont"/>
    <w:rsid w:val="00AF78E9"/>
  </w:style>
  <w:style w:type="character" w:customStyle="1" w:styleId="text">
    <w:name w:val="text"/>
    <w:basedOn w:val="DefaultParagraphFont"/>
    <w:rsid w:val="00AF78E9"/>
  </w:style>
  <w:style w:type="character" w:customStyle="1" w:styleId="author-ref">
    <w:name w:val="author-ref"/>
    <w:basedOn w:val="DefaultParagraphFont"/>
    <w:rsid w:val="00AF78E9"/>
  </w:style>
  <w:style w:type="character" w:customStyle="1" w:styleId="article-number">
    <w:name w:val="article-number"/>
    <w:basedOn w:val="DefaultParagraphFont"/>
    <w:rsid w:val="00AF78E9"/>
  </w:style>
  <w:style w:type="character" w:customStyle="1" w:styleId="author">
    <w:name w:val="author"/>
    <w:basedOn w:val="DefaultParagraphFont"/>
    <w:rsid w:val="00AF78E9"/>
  </w:style>
  <w:style w:type="character" w:customStyle="1" w:styleId="separator">
    <w:name w:val="separator"/>
    <w:basedOn w:val="DefaultParagraphFont"/>
    <w:rsid w:val="00AF78E9"/>
  </w:style>
  <w:style w:type="paragraph" w:styleId="BalloonText">
    <w:name w:val="Balloon Text"/>
    <w:basedOn w:val="Normal"/>
    <w:link w:val="BalloonTextChar"/>
    <w:uiPriority w:val="99"/>
    <w:semiHidden/>
    <w:unhideWhenUsed/>
    <w:rsid w:val="00AF78E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78E9"/>
    <w:rPr>
      <w:rFonts w:ascii="Segoe UI" w:hAnsi="Segoe UI" w:cs="Segoe UI"/>
      <w:sz w:val="18"/>
      <w:szCs w:val="18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AF78E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F78E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F78E9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F78E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F78E9"/>
    <w:rPr>
      <w:b/>
      <w:bCs/>
      <w:sz w:val="20"/>
      <w:szCs w:val="20"/>
      <w:lang w:val="en-GB"/>
    </w:rPr>
  </w:style>
  <w:style w:type="character" w:customStyle="1" w:styleId="allowtextselection">
    <w:name w:val="allowtextselection"/>
    <w:basedOn w:val="DefaultParagraphFont"/>
    <w:rsid w:val="00AF78E9"/>
  </w:style>
  <w:style w:type="paragraph" w:styleId="Bibliography">
    <w:name w:val="Bibliography"/>
    <w:basedOn w:val="Normal"/>
    <w:next w:val="Normal"/>
    <w:uiPriority w:val="37"/>
    <w:unhideWhenUsed/>
    <w:rsid w:val="00AF78E9"/>
    <w:pPr>
      <w:tabs>
        <w:tab w:val="left" w:pos="384"/>
      </w:tabs>
      <w:spacing w:after="0" w:line="480" w:lineRule="auto"/>
      <w:ind w:left="384" w:hanging="384"/>
    </w:pPr>
  </w:style>
  <w:style w:type="numbering" w:customStyle="1" w:styleId="Aucuneliste1">
    <w:name w:val="Aucune liste1"/>
    <w:next w:val="NoList"/>
    <w:uiPriority w:val="99"/>
    <w:semiHidden/>
    <w:unhideWhenUsed/>
    <w:rsid w:val="00AF78E9"/>
  </w:style>
  <w:style w:type="paragraph" w:styleId="Revision">
    <w:name w:val="Revision"/>
    <w:hidden/>
    <w:uiPriority w:val="99"/>
    <w:semiHidden/>
    <w:rsid w:val="00AF78E9"/>
    <w:pPr>
      <w:spacing w:after="0" w:line="240" w:lineRule="auto"/>
    </w:pPr>
    <w:rPr>
      <w:rFonts w:ascii="Times New Roman" w:hAnsi="Times New Roman"/>
      <w:sz w:val="24"/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sciencedirect.com/topics/agricultural-and-biological-sciences/width" TargetMode="External"/><Relationship Id="rId21" Type="http://schemas.openxmlformats.org/officeDocument/2006/relationships/hyperlink" Target="https://www.sciencedirect.com/topics/agricultural-and-biological-sciences/mesophyll" TargetMode="External"/><Relationship Id="rId34" Type="http://schemas.openxmlformats.org/officeDocument/2006/relationships/hyperlink" Target="https://www.sciencedirect.com/topics/agricultural-and-biological-sciences/mitochondrion" TargetMode="External"/><Relationship Id="rId42" Type="http://schemas.openxmlformats.org/officeDocument/2006/relationships/image" Target="media/image6.png"/><Relationship Id="rId47" Type="http://schemas.openxmlformats.org/officeDocument/2006/relationships/hyperlink" Target="https://www.sciencedirect.com/topics/biochemistry-genetics-and-molecular-biology/length" TargetMode="External"/><Relationship Id="rId50" Type="http://schemas.openxmlformats.org/officeDocument/2006/relationships/hyperlink" Target="https://www.sciencedirect.com/topics/biochemistry-genetics-and-molecular-biology/chloroplast" TargetMode="External"/><Relationship Id="rId55" Type="http://schemas.openxmlformats.org/officeDocument/2006/relationships/hyperlink" Target="https://www.sciencedirect.com/topics/agricultural-and-biological-sciences/starch" TargetMode="External"/><Relationship Id="rId63" Type="http://schemas.openxmlformats.org/officeDocument/2006/relationships/footer" Target="footer1.xml"/><Relationship Id="rId7" Type="http://schemas.openxmlformats.org/officeDocument/2006/relationships/hyperlink" Target="https://www.sciencedirect.com/topics/biochemistry-genetics-and-molecular-biology/diploidy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sciencedirect.com/topics/agricultural-and-biological-sciences/whites" TargetMode="External"/><Relationship Id="rId29" Type="http://schemas.openxmlformats.org/officeDocument/2006/relationships/hyperlink" Target="https://www.sciencedirect.com/topics/biochemistry-genetics-and-molecular-biology/starch" TargetMode="External"/><Relationship Id="rId11" Type="http://schemas.openxmlformats.org/officeDocument/2006/relationships/hyperlink" Target="https://www.sciencedirect.com/topics/agricultural-and-biological-sciences/measurement" TargetMode="External"/><Relationship Id="rId24" Type="http://schemas.openxmlformats.org/officeDocument/2006/relationships/hyperlink" Target="https://www.sciencedirect.com/topics/agricultural-and-biological-sciences/measurement" TargetMode="External"/><Relationship Id="rId32" Type="http://schemas.openxmlformats.org/officeDocument/2006/relationships/hyperlink" Target="https://www.sciencedirect.com/topics/agricultural-and-biological-sciences/chloroplast" TargetMode="External"/><Relationship Id="rId37" Type="http://schemas.openxmlformats.org/officeDocument/2006/relationships/hyperlink" Target="https://www.sciencedirect.com/topics/biochemistry-genetics-and-molecular-biology/heat" TargetMode="External"/><Relationship Id="rId40" Type="http://schemas.openxmlformats.org/officeDocument/2006/relationships/image" Target="media/image5.png"/><Relationship Id="rId45" Type="http://schemas.openxmlformats.org/officeDocument/2006/relationships/hyperlink" Target="https://www.sciencedirect.com/topics/biochemistry-genetics-and-molecular-biology/diploidy" TargetMode="External"/><Relationship Id="rId53" Type="http://schemas.openxmlformats.org/officeDocument/2006/relationships/hyperlink" Target="https://www.sciencedirect.com/topics/agricultural-and-biological-sciences/length" TargetMode="External"/><Relationship Id="rId58" Type="http://schemas.openxmlformats.org/officeDocument/2006/relationships/hyperlink" Target="https://www.sciencedirect.com/topics/biochemistry-genetics-and-molecular-biology/thylakoid" TargetMode="External"/><Relationship Id="rId5" Type="http://schemas.openxmlformats.org/officeDocument/2006/relationships/image" Target="media/image1.png"/><Relationship Id="rId61" Type="http://schemas.openxmlformats.org/officeDocument/2006/relationships/hyperlink" Target="https://www.sciencedirect.com/topics/agricultural-and-biological-sciences/whites" TargetMode="External"/><Relationship Id="rId19" Type="http://schemas.openxmlformats.org/officeDocument/2006/relationships/image" Target="media/image3.png"/><Relationship Id="rId14" Type="http://schemas.openxmlformats.org/officeDocument/2006/relationships/hyperlink" Target="https://www.sciencedirect.com/topics/biochemistry-genetics-and-molecular-biology/heat" TargetMode="External"/><Relationship Id="rId22" Type="http://schemas.openxmlformats.org/officeDocument/2006/relationships/hyperlink" Target="https://www.sciencedirect.com/topics/agricultural-and-biological-sciences/cells" TargetMode="External"/><Relationship Id="rId27" Type="http://schemas.openxmlformats.org/officeDocument/2006/relationships/hyperlink" Target="https://www.sciencedirect.com/topics/biochemistry-genetics-and-molecular-biology/thickness" TargetMode="External"/><Relationship Id="rId30" Type="http://schemas.openxmlformats.org/officeDocument/2006/relationships/hyperlink" Target="https://www.sciencedirect.com/topics/biochemistry-genetics-and-molecular-biology/mitochondrion" TargetMode="External"/><Relationship Id="rId35" Type="http://schemas.openxmlformats.org/officeDocument/2006/relationships/hyperlink" Target="https://www.sciencedirect.com/topics/agricultural-and-biological-sciences/grana" TargetMode="External"/><Relationship Id="rId43" Type="http://schemas.openxmlformats.org/officeDocument/2006/relationships/hyperlink" Target="https://www.sciencedirect.com/topics/agricultural-and-biological-sciences/mesophyll" TargetMode="External"/><Relationship Id="rId48" Type="http://schemas.openxmlformats.org/officeDocument/2006/relationships/hyperlink" Target="https://www.sciencedirect.com/topics/agricultural-and-biological-sciences/width" TargetMode="External"/><Relationship Id="rId56" Type="http://schemas.openxmlformats.org/officeDocument/2006/relationships/hyperlink" Target="https://www.sciencedirect.com/topics/agricultural-and-biological-sciences/mitochondrion" TargetMode="External"/><Relationship Id="rId64" Type="http://schemas.openxmlformats.org/officeDocument/2006/relationships/fontTable" Target="fontTable.xml"/><Relationship Id="rId8" Type="http://schemas.openxmlformats.org/officeDocument/2006/relationships/hyperlink" Target="https://www.sciencedirect.com/topics/biochemistry-genetics-and-molecular-biology/length" TargetMode="External"/><Relationship Id="rId51" Type="http://schemas.openxmlformats.org/officeDocument/2006/relationships/hyperlink" Target="https://www.sciencedirect.com/topics/biochemistry-genetics-and-molecular-biology/starch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www.sciencedirect.com/topics/agricultural-and-biological-sciences/leaves" TargetMode="External"/><Relationship Id="rId17" Type="http://schemas.openxmlformats.org/officeDocument/2006/relationships/hyperlink" Target="https://www.sciencedirect.com/topics/agricultural-and-biological-sciences/mesophyll" TargetMode="External"/><Relationship Id="rId25" Type="http://schemas.openxmlformats.org/officeDocument/2006/relationships/hyperlink" Target="https://www.sciencedirect.com/topics/biochemistry-genetics-and-molecular-biology/length" TargetMode="External"/><Relationship Id="rId33" Type="http://schemas.openxmlformats.org/officeDocument/2006/relationships/hyperlink" Target="https://www.sciencedirect.com/topics/agricultural-and-biological-sciences/starch" TargetMode="External"/><Relationship Id="rId38" Type="http://schemas.openxmlformats.org/officeDocument/2006/relationships/hyperlink" Target="https://www.sciencedirect.com/topics/biochemistry-genetics-and-molecular-biology/color" TargetMode="External"/><Relationship Id="rId46" Type="http://schemas.openxmlformats.org/officeDocument/2006/relationships/hyperlink" Target="https://www.sciencedirect.com/topics/agricultural-and-biological-sciences/measurement" TargetMode="External"/><Relationship Id="rId59" Type="http://schemas.openxmlformats.org/officeDocument/2006/relationships/hyperlink" Target="https://www.sciencedirect.com/topics/biochemistry-genetics-and-molecular-biology/heat" TargetMode="External"/><Relationship Id="rId20" Type="http://schemas.openxmlformats.org/officeDocument/2006/relationships/image" Target="media/image4.png"/><Relationship Id="rId41" Type="http://schemas.openxmlformats.org/officeDocument/2006/relationships/hyperlink" Target="https://www.sciencedirect.com/topics/agricultural-and-biological-sciences/mesophyll" TargetMode="External"/><Relationship Id="rId54" Type="http://schemas.openxmlformats.org/officeDocument/2006/relationships/hyperlink" Target="https://www.sciencedirect.com/topics/agricultural-and-biological-sciences/chloroplast" TargetMode="External"/><Relationship Id="rId62" Type="http://schemas.openxmlformats.org/officeDocument/2006/relationships/hyperlink" Target="https://www.sciencedirect.com/topics/biochemistry-genetics-and-molecular-biology/diploidy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hyperlink" Target="https://www.sciencedirect.com/topics/biochemistry-genetics-and-molecular-biology/color" TargetMode="External"/><Relationship Id="rId23" Type="http://schemas.openxmlformats.org/officeDocument/2006/relationships/hyperlink" Target="https://www.sciencedirect.com/topics/biochemistry-genetics-and-molecular-biology/diploidy" TargetMode="External"/><Relationship Id="rId28" Type="http://schemas.openxmlformats.org/officeDocument/2006/relationships/hyperlink" Target="https://www.sciencedirect.com/topics/biochemistry-genetics-and-molecular-biology/chloroplast" TargetMode="External"/><Relationship Id="rId36" Type="http://schemas.openxmlformats.org/officeDocument/2006/relationships/hyperlink" Target="https://www.sciencedirect.com/topics/biochemistry-genetics-and-molecular-biology/thylakoid" TargetMode="External"/><Relationship Id="rId49" Type="http://schemas.openxmlformats.org/officeDocument/2006/relationships/hyperlink" Target="https://www.sciencedirect.com/topics/biochemistry-genetics-and-molecular-biology/thickness" TargetMode="External"/><Relationship Id="rId57" Type="http://schemas.openxmlformats.org/officeDocument/2006/relationships/hyperlink" Target="https://www.sciencedirect.com/topics/agricultural-and-biological-sciences/grana" TargetMode="External"/><Relationship Id="rId10" Type="http://schemas.openxmlformats.org/officeDocument/2006/relationships/hyperlink" Target="https://www.sciencedirect.com/topics/biochemistry-genetics-and-molecular-biology/stoma" TargetMode="External"/><Relationship Id="rId31" Type="http://schemas.openxmlformats.org/officeDocument/2006/relationships/hyperlink" Target="https://www.sciencedirect.com/topics/agricultural-and-biological-sciences/length" TargetMode="External"/><Relationship Id="rId44" Type="http://schemas.openxmlformats.org/officeDocument/2006/relationships/hyperlink" Target="https://www.sciencedirect.com/topics/agricultural-and-biological-sciences/cells" TargetMode="External"/><Relationship Id="rId52" Type="http://schemas.openxmlformats.org/officeDocument/2006/relationships/hyperlink" Target="https://www.sciencedirect.com/topics/biochemistry-genetics-and-molecular-biology/mitochondrion" TargetMode="External"/><Relationship Id="rId60" Type="http://schemas.openxmlformats.org/officeDocument/2006/relationships/hyperlink" Target="https://www.sciencedirect.com/topics/biochemistry-genetics-and-molecular-biology/color" TargetMode="External"/><Relationship Id="rId65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www.sciencedirect.com/topics/agricultural-and-biological-sciences/width" TargetMode="External"/><Relationship Id="rId13" Type="http://schemas.openxmlformats.org/officeDocument/2006/relationships/hyperlink" Target="https://www.sciencedirect.com/topics/biochemistry-genetics-and-molecular-biology/density" TargetMode="External"/><Relationship Id="rId18" Type="http://schemas.openxmlformats.org/officeDocument/2006/relationships/hyperlink" Target="https://www.sciencedirect.com/topics/agricultural-and-biological-sciences/cells" TargetMode="External"/><Relationship Id="rId39" Type="http://schemas.openxmlformats.org/officeDocument/2006/relationships/hyperlink" Target="https://www.sciencedirect.com/topics/agricultural-and-biological-sciences/whit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2555</Words>
  <Characters>14568</Characters>
  <Application>Microsoft Office Word</Application>
  <DocSecurity>0</DocSecurity>
  <Lines>121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17089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2</cp:revision>
  <dcterms:created xsi:type="dcterms:W3CDTF">2020-12-09T16:45:00Z</dcterms:created>
  <dcterms:modified xsi:type="dcterms:W3CDTF">2020-12-09T16:45:00Z</dcterms:modified>
</cp:coreProperties>
</file>