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Effect of meloxicam on behavior, physiology and pain sensitivity in Holstein calves following dehorning</w:t>
      </w:r>
    </w:p>
    <w:p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Supplementary material</w:t>
      </w:r>
    </w:p>
    <w:p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Zhiqiang Li</w:t>
      </w:r>
      <w:r>
        <w:rPr>
          <w:rFonts w:ascii="Times New Roman" w:hAnsi="Times New Roman"/>
          <w:sz w:val="24"/>
          <w:szCs w:val="24"/>
          <w:vertAlign w:val="superscript"/>
        </w:rPr>
        <w:t>1#</w:t>
      </w:r>
      <w:r>
        <w:rPr>
          <w:rFonts w:ascii="Times New Roman" w:hAnsi="Times New Roman"/>
          <w:sz w:val="24"/>
          <w:szCs w:val="24"/>
        </w:rPr>
        <w:t>, Yulong Zhang</w:t>
      </w:r>
      <w:r>
        <w:rPr>
          <w:rFonts w:ascii="Times New Roman" w:hAnsi="Times New Roman"/>
          <w:sz w:val="24"/>
          <w:szCs w:val="24"/>
          <w:vertAlign w:val="superscript"/>
        </w:rPr>
        <w:t>1#</w:t>
      </w:r>
      <w:r>
        <w:rPr>
          <w:rFonts w:ascii="Times New Roman" w:hAnsi="Times New Roman"/>
          <w:sz w:val="24"/>
          <w:szCs w:val="24"/>
        </w:rPr>
        <w:t>, Yaocheng Cui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Jianchen Qi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Dongjie Cai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Jing Fang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Tianyu Tan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Huawei Zou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Yue Xie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Hongrui Guo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Shiyi Chen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Jun Yi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 Wei Wang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 Xiaoping Ma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Liping Gou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Hengmin Cui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Yi Geng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Ming Zhang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Gang Ye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Zhijun Zhong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Zhihua Ren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Yanchun Hu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Ya Wang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Junliang Deng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Shuming Yu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Suizhong Cao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Zhicai Zuo</w:t>
      </w:r>
      <w:r>
        <w:rPr>
          <w:rFonts w:ascii="Times New Roman" w:hAnsi="Times New Roman"/>
          <w:sz w:val="24"/>
          <w:szCs w:val="24"/>
          <w:vertAlign w:val="superscript"/>
        </w:rPr>
        <w:t>1*</w:t>
      </w:r>
      <w:r>
        <w:rPr>
          <w:rFonts w:ascii="Times New Roman" w:hAnsi="Times New Roman"/>
          <w:sz w:val="24"/>
          <w:szCs w:val="24"/>
        </w:rPr>
        <w:t>, Zhisheng Wang</w:t>
      </w:r>
      <w:r>
        <w:rPr>
          <w:rFonts w:ascii="Times New Roman" w:hAnsi="Times New Roman"/>
          <w:sz w:val="24"/>
          <w:szCs w:val="24"/>
          <w:vertAlign w:val="superscript"/>
        </w:rPr>
        <w:t>2*</w:t>
      </w:r>
    </w:p>
    <w:p>
      <w:pPr>
        <w:spacing w:after="0" w:line="48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</w:p>
    <w:p>
      <w:pPr>
        <w:spacing w:after="0" w:line="48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Cs/>
          <w:sz w:val="24"/>
          <w:szCs w:val="24"/>
        </w:rPr>
        <w:t>Key Laboratory of Animal Disease and Human Health of Sichuan Province, College of Veterinary Medicine, Sichuan Agricultural University, Chengdu, Sichuan, China</w:t>
      </w:r>
    </w:p>
    <w:p>
      <w:pPr>
        <w:spacing w:after="0" w:line="48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Cs/>
          <w:sz w:val="24"/>
          <w:szCs w:val="24"/>
        </w:rPr>
        <w:t>Animal Nutrition Institute, Sichuan Agricultural University, Chengdu, Sichuan, China</w:t>
      </w:r>
    </w:p>
    <w:p>
      <w:pPr>
        <w:spacing w:after="0" w:line="48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vertAlign w:val="superscript"/>
        </w:rPr>
        <w:t>3</w:t>
      </w:r>
      <w:r>
        <w:rPr>
          <w:rFonts w:ascii="Times New Roman" w:hAnsi="Times New Roman"/>
          <w:iCs/>
          <w:sz w:val="24"/>
          <w:szCs w:val="24"/>
        </w:rPr>
        <w:t>College of animal Science and Technology, Sichuan Agricultural University, Chengdu, Sichuan, China</w:t>
      </w:r>
    </w:p>
    <w:p>
      <w:pPr>
        <w:spacing w:after="0" w:line="48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vertAlign w:val="superscript"/>
        </w:rPr>
        <w:t>4</w:t>
      </w:r>
      <w:r>
        <w:rPr>
          <w:rFonts w:ascii="Times New Roman" w:hAnsi="Times New Roman"/>
          <w:iCs/>
          <w:sz w:val="24"/>
          <w:szCs w:val="24"/>
        </w:rPr>
        <w:t>Sichuan Academy of Agricultural Sciences, Chengdu, Sichuan, China</w:t>
      </w:r>
    </w:p>
    <w:p>
      <w:pPr>
        <w:spacing w:after="0" w:line="480" w:lineRule="auto"/>
        <w:contextualSpacing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>Corresponding authors</w:t>
      </w:r>
    </w:p>
    <w:p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zzcjl@126.com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(ZZ)</w:t>
      </w:r>
    </w:p>
    <w:p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</w:rPr>
        <w:t>Email: wangzs67@163.com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(ZW)</w:t>
      </w:r>
    </w:p>
    <w:p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vertAlign w:val="superscript"/>
          <w:lang w:bidi="en-US"/>
        </w:rPr>
        <w:t>#</w:t>
      </w:r>
      <w:r>
        <w:rPr>
          <w:rFonts w:ascii="Times New Roman" w:hAnsi="Times New Roman"/>
          <w:sz w:val="24"/>
          <w:szCs w:val="24"/>
          <w:lang w:bidi="en-US"/>
        </w:rPr>
        <w:t>These two authors contributed equally to this work.</w:t>
      </w:r>
    </w:p>
    <w:p>
      <w:p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br w:type="page"/>
      </w:r>
    </w:p>
    <w:p>
      <w:pPr>
        <w:rPr>
          <w:rFonts w:hint="eastAsia" w:ascii="Times New Roman" w:hAnsi="Times New Roman" w:eastAsia="宋体"/>
          <w:b/>
          <w:bCs/>
          <w:sz w:val="24"/>
          <w:szCs w:val="24"/>
          <w:lang w:val="en-US" w:eastAsia="zh-CN"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Supplementary Figure S1.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 w:bidi="en-US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en-US"/>
        </w:rPr>
        <w:t>The means ± SEM of the THI during the whole experiment.</w:t>
      </w:r>
    </w:p>
    <w:p>
      <w:pPr>
        <w:rPr>
          <w:rFonts w:hint="eastAsia" w:ascii="Times New Roman" w:hAnsi="Times New Roman" w:eastAsia="宋体"/>
          <w:b/>
          <w:bCs/>
          <w:sz w:val="24"/>
          <w:szCs w:val="24"/>
          <w:lang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eastAsia="zh-CN" w:bidi="en-US"/>
        </w:rPr>
        <w:drawing>
          <wp:inline distT="0" distB="0" distL="114300" distR="114300">
            <wp:extent cx="3818890" cy="2839720"/>
            <wp:effectExtent l="0" t="0" r="3810" b="5080"/>
            <wp:docPr id="1" name="图片 1" descr="Zhiqiang Li Fi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hiqiang Li Fi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LiberationSerif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20DE"/>
    <w:rsid w:val="0BDC28CD"/>
    <w:rsid w:val="1EDF1BF6"/>
    <w:rsid w:val="42E07CAE"/>
    <w:rsid w:val="583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2020-12-02T07:18:36Z</dcterms:created>
  <dc:creator>47304</dc:creator>
  <cp:lastModifiedBy>潇潇洒洒</cp:lastModifiedBy>
  <dcterms:modified xsi:type="dcterms:W3CDTF">2020-12-02T07:30:48Z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