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58D8" w:rsidRDefault="007358D8" w:rsidP="00FA671C">
      <w:pPr>
        <w:jc w:val="center"/>
        <w:rPr>
          <w:rFonts w:ascii="Times New Roman" w:hAnsi="Times New Roman" w:cs="Times New Roman"/>
          <w:b/>
          <w:sz w:val="36"/>
          <w:szCs w:val="24"/>
        </w:rPr>
      </w:pPr>
      <w:r w:rsidRPr="008361F3">
        <w:rPr>
          <w:rFonts w:ascii="Times New Roman" w:hAnsi="Times New Roman" w:cs="Times New Roman" w:hint="eastAsia"/>
          <w:b/>
          <w:sz w:val="36"/>
          <w:szCs w:val="24"/>
        </w:rPr>
        <w:t>Supplementary Information</w:t>
      </w:r>
    </w:p>
    <w:p w:rsidR="007358D8" w:rsidRPr="00B0146C" w:rsidRDefault="007358D8" w:rsidP="00FA671C">
      <w:pPr>
        <w:rPr>
          <w:rFonts w:ascii="Times New Roman" w:hAnsi="Times New Roman" w:cs="Times New Roman"/>
          <w:b/>
          <w:sz w:val="36"/>
          <w:szCs w:val="24"/>
        </w:rPr>
      </w:pPr>
    </w:p>
    <w:p w:rsidR="007358D8" w:rsidRDefault="007358D8" w:rsidP="00FA671C">
      <w:pPr>
        <w:spacing w:after="0" w:line="480" w:lineRule="auto"/>
        <w:jc w:val="center"/>
        <w:rPr>
          <w:rFonts w:ascii="Times New Roman" w:hAnsi="Times New Roman" w:cs="Times New Roman"/>
          <w:b/>
          <w:sz w:val="36"/>
          <w:szCs w:val="34"/>
        </w:rPr>
      </w:pPr>
      <w:r w:rsidRPr="00C922BB">
        <w:rPr>
          <w:rFonts w:ascii="Times New Roman" w:hAnsi="Times New Roman" w:cs="Times New Roman" w:hint="eastAsia"/>
          <w:b/>
          <w:sz w:val="36"/>
          <w:szCs w:val="34"/>
        </w:rPr>
        <w:t xml:space="preserve">Manipulating </w:t>
      </w:r>
      <w:r>
        <w:rPr>
          <w:rFonts w:ascii="Times New Roman" w:hAnsi="Times New Roman" w:cs="Times New Roman" w:hint="eastAsia"/>
          <w:b/>
          <w:sz w:val="36"/>
          <w:szCs w:val="34"/>
        </w:rPr>
        <w:t>l</w:t>
      </w:r>
      <w:r w:rsidRPr="00C922BB">
        <w:rPr>
          <w:rFonts w:ascii="Times New Roman" w:hAnsi="Times New Roman" w:cs="Times New Roman" w:hint="eastAsia"/>
          <w:b/>
          <w:sz w:val="36"/>
          <w:szCs w:val="34"/>
        </w:rPr>
        <w:t xml:space="preserve">ocal </w:t>
      </w:r>
      <w:r>
        <w:rPr>
          <w:rFonts w:ascii="Times New Roman" w:hAnsi="Times New Roman" w:cs="Times New Roman" w:hint="eastAsia"/>
          <w:b/>
          <w:sz w:val="36"/>
          <w:szCs w:val="34"/>
        </w:rPr>
        <w:t>e</w:t>
      </w:r>
      <w:r w:rsidRPr="00C922BB">
        <w:rPr>
          <w:rFonts w:ascii="Times New Roman" w:hAnsi="Times New Roman" w:cs="Times New Roman" w:hint="eastAsia"/>
          <w:b/>
          <w:sz w:val="36"/>
          <w:szCs w:val="34"/>
        </w:rPr>
        <w:t xml:space="preserve">nvironment of </w:t>
      </w:r>
      <w:r>
        <w:rPr>
          <w:rFonts w:ascii="Times New Roman" w:hAnsi="Times New Roman" w:cs="Times New Roman" w:hint="eastAsia"/>
          <w:b/>
          <w:sz w:val="36"/>
          <w:szCs w:val="34"/>
        </w:rPr>
        <w:t>a</w:t>
      </w:r>
      <w:r w:rsidRPr="00C922BB">
        <w:rPr>
          <w:rFonts w:ascii="Times New Roman" w:hAnsi="Times New Roman" w:cs="Times New Roman" w:hint="eastAsia"/>
          <w:b/>
          <w:sz w:val="36"/>
          <w:szCs w:val="34"/>
        </w:rPr>
        <w:t xml:space="preserve">tomically </w:t>
      </w:r>
      <w:r>
        <w:rPr>
          <w:rFonts w:ascii="Times New Roman" w:hAnsi="Times New Roman" w:cs="Times New Roman" w:hint="eastAsia"/>
          <w:b/>
          <w:sz w:val="36"/>
          <w:szCs w:val="34"/>
        </w:rPr>
        <w:t>d</w:t>
      </w:r>
      <w:r w:rsidRPr="00C922BB">
        <w:rPr>
          <w:rFonts w:ascii="Times New Roman" w:hAnsi="Times New Roman" w:cs="Times New Roman" w:hint="eastAsia"/>
          <w:b/>
          <w:sz w:val="36"/>
          <w:szCs w:val="34"/>
        </w:rPr>
        <w:t xml:space="preserve">ispersed Fe </w:t>
      </w:r>
      <w:proofErr w:type="spellStart"/>
      <w:r>
        <w:rPr>
          <w:rFonts w:ascii="Times New Roman" w:hAnsi="Times New Roman" w:cs="Times New Roman" w:hint="eastAsia"/>
          <w:b/>
          <w:sz w:val="36"/>
          <w:szCs w:val="34"/>
        </w:rPr>
        <w:t>e</w:t>
      </w:r>
      <w:r w:rsidRPr="00C922BB">
        <w:rPr>
          <w:rFonts w:ascii="Times New Roman" w:hAnsi="Times New Roman" w:cs="Times New Roman" w:hint="eastAsia"/>
          <w:b/>
          <w:sz w:val="36"/>
          <w:szCs w:val="34"/>
        </w:rPr>
        <w:t>lectrocatalyst</w:t>
      </w:r>
      <w:proofErr w:type="spellEnd"/>
      <w:r w:rsidRPr="00C922BB">
        <w:rPr>
          <w:rFonts w:ascii="Times New Roman" w:hAnsi="Times New Roman" w:cs="Times New Roman" w:hint="eastAsia"/>
          <w:b/>
          <w:sz w:val="36"/>
          <w:szCs w:val="34"/>
        </w:rPr>
        <w:t xml:space="preserve"> for </w:t>
      </w:r>
      <w:r>
        <w:rPr>
          <w:rFonts w:ascii="Times New Roman" w:hAnsi="Times New Roman" w:cs="Times New Roman" w:hint="eastAsia"/>
          <w:b/>
          <w:sz w:val="36"/>
          <w:szCs w:val="34"/>
        </w:rPr>
        <w:t>h</w:t>
      </w:r>
      <w:r w:rsidRPr="00C922BB">
        <w:rPr>
          <w:rFonts w:ascii="Times New Roman" w:hAnsi="Times New Roman" w:cs="Times New Roman" w:hint="eastAsia"/>
          <w:b/>
          <w:sz w:val="36"/>
          <w:szCs w:val="34"/>
        </w:rPr>
        <w:t xml:space="preserve">igh </w:t>
      </w:r>
      <w:r>
        <w:rPr>
          <w:rFonts w:ascii="Times New Roman" w:hAnsi="Times New Roman" w:cs="Times New Roman" w:hint="eastAsia"/>
          <w:b/>
          <w:sz w:val="36"/>
          <w:szCs w:val="34"/>
        </w:rPr>
        <w:t>e</w:t>
      </w:r>
      <w:r w:rsidRPr="00C922BB">
        <w:rPr>
          <w:rFonts w:ascii="Times New Roman" w:hAnsi="Times New Roman" w:cs="Times New Roman" w:hint="eastAsia"/>
          <w:b/>
          <w:sz w:val="36"/>
          <w:szCs w:val="34"/>
        </w:rPr>
        <w:t xml:space="preserve">nergy and </w:t>
      </w:r>
      <w:r>
        <w:rPr>
          <w:rFonts w:ascii="Times New Roman" w:hAnsi="Times New Roman" w:cs="Times New Roman" w:hint="eastAsia"/>
          <w:b/>
          <w:sz w:val="36"/>
          <w:szCs w:val="34"/>
        </w:rPr>
        <w:t>l</w:t>
      </w:r>
      <w:r w:rsidRPr="00C922BB">
        <w:rPr>
          <w:rFonts w:ascii="Times New Roman" w:hAnsi="Times New Roman" w:cs="Times New Roman" w:hint="eastAsia"/>
          <w:b/>
          <w:sz w:val="36"/>
          <w:szCs w:val="34"/>
        </w:rPr>
        <w:t xml:space="preserve">ong </w:t>
      </w:r>
      <w:r>
        <w:rPr>
          <w:rFonts w:ascii="Times New Roman" w:hAnsi="Times New Roman" w:cs="Times New Roman" w:hint="eastAsia"/>
          <w:b/>
          <w:sz w:val="36"/>
          <w:szCs w:val="34"/>
        </w:rPr>
        <w:t>c</w:t>
      </w:r>
      <w:r w:rsidRPr="00C922BB">
        <w:rPr>
          <w:rFonts w:ascii="Times New Roman" w:hAnsi="Times New Roman" w:cs="Times New Roman" w:hint="eastAsia"/>
          <w:b/>
          <w:sz w:val="36"/>
          <w:szCs w:val="34"/>
        </w:rPr>
        <w:t xml:space="preserve">ycle </w:t>
      </w:r>
    </w:p>
    <w:p w:rsidR="007358D8" w:rsidRPr="00C922BB" w:rsidRDefault="007358D8" w:rsidP="00FA671C">
      <w:pPr>
        <w:spacing w:line="480" w:lineRule="auto"/>
        <w:jc w:val="center"/>
        <w:rPr>
          <w:rFonts w:ascii="Times New Roman" w:hAnsi="Times New Roman" w:cs="Times New Roman"/>
          <w:b/>
          <w:sz w:val="36"/>
          <w:szCs w:val="34"/>
        </w:rPr>
      </w:pPr>
      <w:r w:rsidRPr="00C922BB">
        <w:rPr>
          <w:rFonts w:ascii="Times New Roman" w:hAnsi="Times New Roman" w:cs="Times New Roman" w:hint="eastAsia"/>
          <w:b/>
          <w:sz w:val="36"/>
          <w:szCs w:val="34"/>
        </w:rPr>
        <w:t xml:space="preserve">Li-S </w:t>
      </w:r>
      <w:r>
        <w:rPr>
          <w:rFonts w:ascii="Times New Roman" w:hAnsi="Times New Roman" w:cs="Times New Roman" w:hint="eastAsia"/>
          <w:b/>
          <w:sz w:val="36"/>
          <w:szCs w:val="34"/>
        </w:rPr>
        <w:t>p</w:t>
      </w:r>
      <w:r w:rsidRPr="00C922BB">
        <w:rPr>
          <w:rFonts w:ascii="Times New Roman" w:hAnsi="Times New Roman" w:cs="Times New Roman" w:hint="eastAsia"/>
          <w:b/>
          <w:sz w:val="36"/>
          <w:szCs w:val="34"/>
        </w:rPr>
        <w:t xml:space="preserve">ouch </w:t>
      </w:r>
      <w:r>
        <w:rPr>
          <w:rFonts w:ascii="Times New Roman" w:hAnsi="Times New Roman" w:cs="Times New Roman" w:hint="eastAsia"/>
          <w:b/>
          <w:sz w:val="36"/>
          <w:szCs w:val="34"/>
        </w:rPr>
        <w:t>c</w:t>
      </w:r>
      <w:r w:rsidRPr="00C922BB">
        <w:rPr>
          <w:rFonts w:ascii="Times New Roman" w:hAnsi="Times New Roman" w:cs="Times New Roman" w:hint="eastAsia"/>
          <w:b/>
          <w:sz w:val="36"/>
          <w:szCs w:val="34"/>
        </w:rPr>
        <w:t>ell</w:t>
      </w:r>
    </w:p>
    <w:p w:rsidR="007358D8" w:rsidRDefault="007358D8" w:rsidP="00FA671C">
      <w:pPr>
        <w:pStyle w:val="BBAuthorName"/>
        <w:rPr>
          <w:color w:val="000000" w:themeColor="text1"/>
          <w:lang w:eastAsia="ko-KR"/>
        </w:rPr>
      </w:pPr>
      <w:r>
        <w:rPr>
          <w:color w:val="000000" w:themeColor="text1"/>
          <w:lang w:eastAsia="ko-KR"/>
        </w:rPr>
        <w:t>Won-Gwang Lim</w:t>
      </w:r>
      <w:r>
        <w:rPr>
          <w:color w:val="000000" w:themeColor="text1"/>
          <w:vertAlign w:val="superscript"/>
          <w:lang w:eastAsia="ko-KR"/>
        </w:rPr>
        <w:t>a</w:t>
      </w:r>
      <w:r>
        <w:rPr>
          <w:rFonts w:ascii="Times New Roman" w:eastAsia="맑은 고딕" w:hAnsi="Times New Roman"/>
          <w:color w:val="000000" w:themeColor="text1"/>
          <w:vertAlign w:val="superscript"/>
        </w:rPr>
        <w:t>‡</w:t>
      </w:r>
      <w:r>
        <w:rPr>
          <w:color w:val="000000" w:themeColor="text1"/>
          <w:lang w:eastAsia="ko-KR"/>
        </w:rPr>
        <w:t xml:space="preserve">, </w:t>
      </w:r>
      <w:proofErr w:type="spellStart"/>
      <w:r>
        <w:rPr>
          <w:rFonts w:ascii="Times New Roman" w:eastAsia="맑은 고딕" w:hAnsi="Times New Roman"/>
          <w:color w:val="000000" w:themeColor="text1"/>
          <w:lang w:eastAsia="ko-KR"/>
        </w:rPr>
        <w:t>Cheol</w:t>
      </w:r>
      <w:proofErr w:type="spellEnd"/>
      <w:r>
        <w:rPr>
          <w:rFonts w:ascii="Times New Roman" w:eastAsia="맑은 고딕" w:hAnsi="Times New Roman"/>
          <w:color w:val="000000" w:themeColor="text1"/>
          <w:lang w:eastAsia="ko-KR"/>
        </w:rPr>
        <w:t>-Young Park</w:t>
      </w:r>
      <w:r>
        <w:rPr>
          <w:color w:val="000000" w:themeColor="text1"/>
          <w:vertAlign w:val="superscript"/>
          <w:lang w:eastAsia="ko-KR"/>
        </w:rPr>
        <w:t xml:space="preserve"> a</w:t>
      </w:r>
      <w:r>
        <w:rPr>
          <w:rFonts w:ascii="Times New Roman" w:eastAsia="맑은 고딕" w:hAnsi="Times New Roman"/>
          <w:color w:val="000000" w:themeColor="text1"/>
          <w:vertAlign w:val="superscript"/>
        </w:rPr>
        <w:t>‡</w:t>
      </w:r>
      <w:r>
        <w:rPr>
          <w:rFonts w:ascii="Times New Roman" w:eastAsia="맑은 고딕" w:hAnsi="Times New Roman"/>
          <w:color w:val="000000" w:themeColor="text1"/>
          <w:lang w:eastAsia="ko-KR"/>
        </w:rPr>
        <w:t xml:space="preserve">, </w:t>
      </w:r>
      <w:proofErr w:type="spellStart"/>
      <w:r>
        <w:rPr>
          <w:color w:val="000000" w:themeColor="text1"/>
          <w:lang w:eastAsia="ko-KR"/>
        </w:rPr>
        <w:t>Hyeonjung</w:t>
      </w:r>
      <w:proofErr w:type="spellEnd"/>
      <w:r>
        <w:rPr>
          <w:color w:val="000000" w:themeColor="text1"/>
          <w:lang w:eastAsia="ko-KR"/>
        </w:rPr>
        <w:t xml:space="preserve"> </w:t>
      </w:r>
      <w:proofErr w:type="spellStart"/>
      <w:r>
        <w:rPr>
          <w:color w:val="000000" w:themeColor="text1"/>
          <w:lang w:eastAsia="ko-KR"/>
        </w:rPr>
        <w:t>Jung</w:t>
      </w:r>
      <w:r>
        <w:rPr>
          <w:color w:val="000000" w:themeColor="text1"/>
          <w:vertAlign w:val="superscript"/>
          <w:lang w:eastAsia="ko-KR"/>
        </w:rPr>
        <w:t>b</w:t>
      </w:r>
      <w:proofErr w:type="spellEnd"/>
      <w:r>
        <w:rPr>
          <w:rFonts w:ascii="Times New Roman" w:eastAsia="맑은 고딕" w:hAnsi="Times New Roman"/>
          <w:color w:val="000000" w:themeColor="text1"/>
          <w:vertAlign w:val="superscript"/>
        </w:rPr>
        <w:t>‡</w:t>
      </w:r>
      <w:proofErr w:type="gramStart"/>
      <w:r>
        <w:rPr>
          <w:rFonts w:ascii="Times New Roman" w:eastAsia="맑은 고딕" w:hAnsi="Times New Roman"/>
          <w:color w:val="000000" w:themeColor="text1"/>
          <w:lang w:eastAsia="ko-KR"/>
        </w:rPr>
        <w:t>,</w:t>
      </w:r>
      <w:proofErr w:type="spellStart"/>
      <w:r>
        <w:rPr>
          <w:rFonts w:ascii="Times New Roman" w:eastAsia="맑은 고딕" w:hAnsi="Times New Roman"/>
          <w:color w:val="000000" w:themeColor="text1"/>
          <w:lang w:eastAsia="ko-KR"/>
        </w:rPr>
        <w:t>Seoa</w:t>
      </w:r>
      <w:proofErr w:type="spellEnd"/>
      <w:proofErr w:type="gramEnd"/>
      <w:r>
        <w:rPr>
          <w:rFonts w:ascii="Times New Roman" w:eastAsia="맑은 고딕" w:hAnsi="Times New Roman"/>
          <w:color w:val="000000" w:themeColor="text1"/>
          <w:lang w:eastAsia="ko-KR"/>
        </w:rPr>
        <w:t xml:space="preserve"> </w:t>
      </w:r>
      <w:proofErr w:type="spellStart"/>
      <w:r>
        <w:rPr>
          <w:rFonts w:ascii="Times New Roman" w:eastAsia="맑은 고딕" w:hAnsi="Times New Roman"/>
          <w:color w:val="000000" w:themeColor="text1"/>
          <w:lang w:eastAsia="ko-KR"/>
        </w:rPr>
        <w:t>Kim</w:t>
      </w:r>
      <w:r>
        <w:rPr>
          <w:rFonts w:ascii="Times New Roman" w:eastAsia="맑은 고딕" w:hAnsi="Times New Roman"/>
          <w:color w:val="000000" w:themeColor="text1"/>
          <w:vertAlign w:val="superscript"/>
          <w:lang w:eastAsia="ko-KR"/>
        </w:rPr>
        <w:t>a</w:t>
      </w:r>
      <w:proofErr w:type="spellEnd"/>
      <w:r>
        <w:rPr>
          <w:rFonts w:ascii="Times New Roman" w:eastAsia="맑은 고딕" w:hAnsi="Times New Roman"/>
          <w:color w:val="000000" w:themeColor="text1"/>
          <w:lang w:eastAsia="ko-KR"/>
        </w:rPr>
        <w:t xml:space="preserve">, </w:t>
      </w:r>
      <w:proofErr w:type="spellStart"/>
      <w:r>
        <w:rPr>
          <w:rFonts w:ascii="Times New Roman" w:eastAsia="맑은 고딕" w:hAnsi="Times New Roman"/>
          <w:color w:val="000000" w:themeColor="text1"/>
          <w:lang w:eastAsia="ko-KR"/>
        </w:rPr>
        <w:t>Seok</w:t>
      </w:r>
      <w:proofErr w:type="spellEnd"/>
      <w:r>
        <w:rPr>
          <w:rFonts w:ascii="Times New Roman" w:eastAsia="맑은 고딕" w:hAnsi="Times New Roman"/>
          <w:color w:val="000000" w:themeColor="text1"/>
          <w:lang w:eastAsia="ko-KR"/>
        </w:rPr>
        <w:t xml:space="preserve"> Hun </w:t>
      </w:r>
      <w:proofErr w:type="spellStart"/>
      <w:r>
        <w:rPr>
          <w:rFonts w:ascii="Times New Roman" w:eastAsia="맑은 고딕" w:hAnsi="Times New Roman"/>
          <w:color w:val="000000" w:themeColor="text1"/>
          <w:lang w:eastAsia="ko-KR"/>
        </w:rPr>
        <w:t>Kang</w:t>
      </w:r>
      <w:r>
        <w:rPr>
          <w:rFonts w:ascii="Times New Roman" w:eastAsia="맑은 고딕" w:hAnsi="Times New Roman"/>
          <w:color w:val="000000" w:themeColor="text1"/>
          <w:vertAlign w:val="superscript"/>
          <w:lang w:eastAsia="ko-KR"/>
        </w:rPr>
        <w:t>c</w:t>
      </w:r>
      <w:proofErr w:type="spellEnd"/>
      <w:r>
        <w:rPr>
          <w:rFonts w:ascii="Times New Roman" w:eastAsia="맑은 고딕" w:hAnsi="Times New Roman"/>
          <w:color w:val="000000" w:themeColor="text1"/>
          <w:lang w:eastAsia="ko-KR"/>
        </w:rPr>
        <w:t>, Young-</w:t>
      </w:r>
      <w:proofErr w:type="spellStart"/>
      <w:r>
        <w:rPr>
          <w:rFonts w:ascii="Times New Roman" w:eastAsia="맑은 고딕" w:hAnsi="Times New Roman"/>
          <w:color w:val="000000" w:themeColor="text1"/>
          <w:lang w:eastAsia="ko-KR"/>
        </w:rPr>
        <w:t>Gi</w:t>
      </w:r>
      <w:proofErr w:type="spellEnd"/>
      <w:r>
        <w:rPr>
          <w:rFonts w:ascii="Times New Roman" w:eastAsia="맑은 고딕" w:hAnsi="Times New Roman"/>
          <w:color w:val="000000" w:themeColor="text1"/>
          <w:lang w:eastAsia="ko-KR"/>
        </w:rPr>
        <w:t xml:space="preserve"> </w:t>
      </w:r>
      <w:proofErr w:type="spellStart"/>
      <w:r>
        <w:rPr>
          <w:rFonts w:ascii="Times New Roman" w:eastAsia="맑은 고딕" w:hAnsi="Times New Roman"/>
          <w:color w:val="000000" w:themeColor="text1"/>
          <w:lang w:eastAsia="ko-KR"/>
        </w:rPr>
        <w:t>Lee</w:t>
      </w:r>
      <w:r>
        <w:rPr>
          <w:rFonts w:ascii="Times New Roman" w:eastAsia="맑은 고딕" w:hAnsi="Times New Roman"/>
          <w:color w:val="000000" w:themeColor="text1"/>
          <w:vertAlign w:val="superscript"/>
          <w:lang w:eastAsia="ko-KR"/>
        </w:rPr>
        <w:t>c</w:t>
      </w:r>
      <w:proofErr w:type="spellEnd"/>
      <w:r>
        <w:rPr>
          <w:rFonts w:ascii="Times New Roman" w:eastAsia="맑은 고딕" w:hAnsi="Times New Roman"/>
          <w:color w:val="000000" w:themeColor="text1"/>
          <w:lang w:eastAsia="ko-KR"/>
        </w:rPr>
        <w:t xml:space="preserve">, </w:t>
      </w:r>
      <w:proofErr w:type="spellStart"/>
      <w:r>
        <w:rPr>
          <w:rFonts w:ascii="Times New Roman" w:eastAsia="맑은 고딕" w:hAnsi="Times New Roman" w:hint="eastAsia"/>
          <w:color w:val="000000" w:themeColor="text1"/>
          <w:lang w:eastAsia="ko-KR"/>
        </w:rPr>
        <w:t>Yo</w:t>
      </w:r>
      <w:proofErr w:type="spellEnd"/>
      <w:r>
        <w:rPr>
          <w:rFonts w:ascii="Times New Roman" w:eastAsia="맑은 고딕" w:hAnsi="Times New Roman" w:hint="eastAsia"/>
          <w:color w:val="000000" w:themeColor="text1"/>
          <w:lang w:eastAsia="ko-KR"/>
        </w:rPr>
        <w:t xml:space="preserve"> Chan </w:t>
      </w:r>
      <w:proofErr w:type="spellStart"/>
      <w:r>
        <w:rPr>
          <w:rFonts w:ascii="Times New Roman" w:eastAsia="맑은 고딕" w:hAnsi="Times New Roman" w:hint="eastAsia"/>
          <w:color w:val="000000" w:themeColor="text1"/>
          <w:lang w:eastAsia="ko-KR"/>
        </w:rPr>
        <w:t>Jeong</w:t>
      </w:r>
      <w:r w:rsidRPr="005F6F87">
        <w:rPr>
          <w:rFonts w:ascii="Times New Roman" w:eastAsia="맑은 고딕" w:hAnsi="Times New Roman" w:hint="eastAsia"/>
          <w:color w:val="000000" w:themeColor="text1"/>
          <w:vertAlign w:val="superscript"/>
          <w:lang w:eastAsia="ko-KR"/>
        </w:rPr>
        <w:t>d</w:t>
      </w:r>
      <w:proofErr w:type="spellEnd"/>
      <w:r>
        <w:rPr>
          <w:rFonts w:ascii="Times New Roman" w:eastAsia="맑은 고딕" w:hAnsi="Times New Roman" w:hint="eastAsia"/>
          <w:color w:val="000000" w:themeColor="text1"/>
          <w:lang w:eastAsia="ko-KR"/>
        </w:rPr>
        <w:t xml:space="preserve">, </w:t>
      </w:r>
      <w:proofErr w:type="spellStart"/>
      <w:r>
        <w:rPr>
          <w:rFonts w:ascii="Times New Roman" w:eastAsia="맑은 고딕" w:hAnsi="Times New Roman" w:hint="eastAsia"/>
          <w:color w:val="000000" w:themeColor="text1"/>
          <w:lang w:eastAsia="ko-KR"/>
        </w:rPr>
        <w:t>Seung</w:t>
      </w:r>
      <w:proofErr w:type="spellEnd"/>
      <w:r>
        <w:rPr>
          <w:rFonts w:ascii="Times New Roman" w:eastAsia="맑은 고딕" w:hAnsi="Times New Roman" w:hint="eastAsia"/>
          <w:color w:val="000000" w:themeColor="text1"/>
          <w:lang w:eastAsia="ko-KR"/>
        </w:rPr>
        <w:t xml:space="preserve"> Bo </w:t>
      </w:r>
      <w:proofErr w:type="spellStart"/>
      <w:r>
        <w:rPr>
          <w:rFonts w:ascii="Times New Roman" w:eastAsia="맑은 고딕" w:hAnsi="Times New Roman" w:hint="eastAsia"/>
          <w:color w:val="000000" w:themeColor="text1"/>
          <w:lang w:eastAsia="ko-KR"/>
        </w:rPr>
        <w:t>Yang</w:t>
      </w:r>
      <w:r w:rsidRPr="005F6F87">
        <w:rPr>
          <w:rFonts w:ascii="Times New Roman" w:eastAsia="맑은 고딕" w:hAnsi="Times New Roman" w:hint="eastAsia"/>
          <w:color w:val="000000" w:themeColor="text1"/>
          <w:vertAlign w:val="superscript"/>
          <w:lang w:eastAsia="ko-KR"/>
        </w:rPr>
        <w:t>d</w:t>
      </w:r>
      <w:proofErr w:type="spellEnd"/>
      <w:r>
        <w:rPr>
          <w:rFonts w:ascii="Times New Roman" w:eastAsia="맑은 고딕" w:hAnsi="Times New Roman" w:hint="eastAsia"/>
          <w:color w:val="000000" w:themeColor="text1"/>
          <w:lang w:eastAsia="ko-KR"/>
        </w:rPr>
        <w:t xml:space="preserve">, </w:t>
      </w:r>
      <w:proofErr w:type="spellStart"/>
      <w:r>
        <w:rPr>
          <w:rFonts w:ascii="Times New Roman" w:eastAsia="맑은 고딕" w:hAnsi="Times New Roman" w:hint="eastAsia"/>
          <w:color w:val="000000" w:themeColor="text1"/>
          <w:lang w:eastAsia="ko-KR"/>
        </w:rPr>
        <w:t>Kwonnam</w:t>
      </w:r>
      <w:proofErr w:type="spellEnd"/>
      <w:r>
        <w:rPr>
          <w:rFonts w:ascii="Times New Roman" w:eastAsia="맑은 고딕" w:hAnsi="Times New Roman" w:hint="eastAsia"/>
          <w:color w:val="000000" w:themeColor="text1"/>
          <w:lang w:eastAsia="ko-KR"/>
        </w:rPr>
        <w:t xml:space="preserve"> </w:t>
      </w:r>
      <w:proofErr w:type="spellStart"/>
      <w:r>
        <w:rPr>
          <w:rFonts w:ascii="Times New Roman" w:eastAsia="맑은 고딕" w:hAnsi="Times New Roman" w:hint="eastAsia"/>
          <w:color w:val="000000" w:themeColor="text1"/>
          <w:lang w:eastAsia="ko-KR"/>
        </w:rPr>
        <w:t>Sohn</w:t>
      </w:r>
      <w:r w:rsidRPr="005F6F87">
        <w:rPr>
          <w:rFonts w:ascii="Times New Roman" w:eastAsia="맑은 고딕" w:hAnsi="Times New Roman" w:hint="eastAsia"/>
          <w:color w:val="000000" w:themeColor="text1"/>
          <w:vertAlign w:val="superscript"/>
          <w:lang w:eastAsia="ko-KR"/>
        </w:rPr>
        <w:t>d</w:t>
      </w:r>
      <w:proofErr w:type="spellEnd"/>
      <w:r>
        <w:rPr>
          <w:rFonts w:ascii="Times New Roman" w:eastAsia="맑은 고딕" w:hAnsi="Times New Roman" w:hint="eastAsia"/>
          <w:color w:val="000000" w:themeColor="text1"/>
          <w:lang w:eastAsia="ko-KR"/>
        </w:rPr>
        <w:t xml:space="preserve">, </w:t>
      </w:r>
      <w:proofErr w:type="spellStart"/>
      <w:r>
        <w:rPr>
          <w:color w:val="000000" w:themeColor="text1"/>
          <w:lang w:eastAsia="ko-KR"/>
        </w:rPr>
        <w:t>Jeong</w:t>
      </w:r>
      <w:proofErr w:type="spellEnd"/>
      <w:r>
        <w:rPr>
          <w:color w:val="000000" w:themeColor="text1"/>
          <w:lang w:eastAsia="ko-KR"/>
        </w:rPr>
        <w:t xml:space="preserve"> Woo </w:t>
      </w:r>
      <w:proofErr w:type="spellStart"/>
      <w:r>
        <w:rPr>
          <w:color w:val="000000" w:themeColor="text1"/>
          <w:lang w:eastAsia="ko-KR"/>
        </w:rPr>
        <w:t>Han</w:t>
      </w:r>
      <w:r>
        <w:rPr>
          <w:color w:val="000000" w:themeColor="text1"/>
          <w:vertAlign w:val="superscript"/>
          <w:lang w:eastAsia="ko-KR"/>
        </w:rPr>
        <w:t>b</w:t>
      </w:r>
      <w:proofErr w:type="spellEnd"/>
      <w:r>
        <w:rPr>
          <w:color w:val="000000" w:themeColor="text1"/>
          <w:vertAlign w:val="superscript"/>
        </w:rPr>
        <w:t>*</w:t>
      </w:r>
      <w:r>
        <w:rPr>
          <w:color w:val="000000" w:themeColor="text1"/>
          <w:lang w:eastAsia="ko-KR"/>
        </w:rPr>
        <w:t xml:space="preserve">, </w:t>
      </w:r>
      <w:r>
        <w:rPr>
          <w:color w:val="000000" w:themeColor="text1"/>
        </w:rPr>
        <w:t xml:space="preserve">and </w:t>
      </w:r>
      <w:proofErr w:type="spellStart"/>
      <w:r>
        <w:rPr>
          <w:color w:val="000000" w:themeColor="text1"/>
        </w:rPr>
        <w:t>Jinwoo</w:t>
      </w:r>
      <w:proofErr w:type="spellEnd"/>
      <w:r>
        <w:rPr>
          <w:color w:val="000000" w:themeColor="text1"/>
        </w:rPr>
        <w:t xml:space="preserve"> </w:t>
      </w:r>
      <w:proofErr w:type="spellStart"/>
      <w:r>
        <w:rPr>
          <w:color w:val="000000" w:themeColor="text1"/>
        </w:rPr>
        <w:t>Lee</w:t>
      </w:r>
      <w:r>
        <w:rPr>
          <w:color w:val="000000" w:themeColor="text1"/>
          <w:vertAlign w:val="superscript"/>
          <w:lang w:eastAsia="ko-KR"/>
        </w:rPr>
        <w:t>a</w:t>
      </w:r>
      <w:proofErr w:type="spellEnd"/>
      <w:r>
        <w:rPr>
          <w:color w:val="000000" w:themeColor="text1"/>
        </w:rPr>
        <w:t>*</w:t>
      </w:r>
    </w:p>
    <w:p w:rsidR="007358D8" w:rsidRPr="003E4F32" w:rsidRDefault="007358D8" w:rsidP="00FA671C"/>
    <w:p w:rsidR="007358D8" w:rsidRPr="00EC2714" w:rsidRDefault="007358D8" w:rsidP="00FA671C">
      <w:pPr>
        <w:pStyle w:val="BCAuthorAddress"/>
        <w:spacing w:line="276" w:lineRule="auto"/>
        <w:rPr>
          <w:color w:val="000000" w:themeColor="text1"/>
          <w:sz w:val="22"/>
          <w:lang w:eastAsia="ko-KR"/>
        </w:rPr>
      </w:pPr>
      <w:bookmarkStart w:id="0" w:name="OLE_LINK17"/>
      <w:bookmarkStart w:id="1" w:name="OLE_LINK18"/>
      <w:bookmarkStart w:id="2" w:name="OLE_LINK36"/>
      <w:bookmarkStart w:id="3" w:name="OLE_LINK37"/>
      <w:bookmarkStart w:id="4" w:name="OLE_LINK38"/>
      <w:r w:rsidRPr="00EC2714">
        <w:rPr>
          <w:rFonts w:hint="eastAsia"/>
          <w:color w:val="000000" w:themeColor="text1"/>
          <w:sz w:val="28"/>
          <w:vertAlign w:val="superscript"/>
          <w:lang w:eastAsia="ko-KR"/>
        </w:rPr>
        <w:t>a</w:t>
      </w:r>
      <w:r w:rsidRPr="00EC2714">
        <w:rPr>
          <w:rFonts w:hint="eastAsia"/>
          <w:color w:val="000000" w:themeColor="text1"/>
          <w:sz w:val="22"/>
          <w:vertAlign w:val="superscript"/>
          <w:lang w:eastAsia="ko-KR"/>
        </w:rPr>
        <w:t xml:space="preserve"> </w:t>
      </w:r>
      <w:r w:rsidRPr="00EC2714">
        <w:rPr>
          <w:rFonts w:hint="eastAsia"/>
          <w:color w:val="000000" w:themeColor="text1"/>
          <w:sz w:val="22"/>
          <w:lang w:eastAsia="ko-KR"/>
        </w:rPr>
        <w:t xml:space="preserve">Chemical and Biomolecular Engineering, Korea Advanced Institute of Science and Technology (KAIST), 291 </w:t>
      </w:r>
      <w:proofErr w:type="spellStart"/>
      <w:r w:rsidRPr="00EC2714">
        <w:rPr>
          <w:rFonts w:hint="eastAsia"/>
          <w:color w:val="000000" w:themeColor="text1"/>
          <w:sz w:val="22"/>
          <w:lang w:eastAsia="ko-KR"/>
        </w:rPr>
        <w:t>Daehak</w:t>
      </w:r>
      <w:proofErr w:type="spellEnd"/>
      <w:r w:rsidRPr="00EC2714">
        <w:rPr>
          <w:rFonts w:hint="eastAsia"/>
          <w:color w:val="000000" w:themeColor="text1"/>
          <w:sz w:val="22"/>
          <w:lang w:eastAsia="ko-KR"/>
        </w:rPr>
        <w:t xml:space="preserve">-Ro, </w:t>
      </w:r>
      <w:proofErr w:type="spellStart"/>
      <w:r w:rsidRPr="00EC2714">
        <w:rPr>
          <w:rFonts w:hint="eastAsia"/>
          <w:color w:val="000000" w:themeColor="text1"/>
          <w:sz w:val="22"/>
          <w:lang w:eastAsia="ko-KR"/>
        </w:rPr>
        <w:t>Yuseong-Gu</w:t>
      </w:r>
      <w:proofErr w:type="spellEnd"/>
      <w:r w:rsidRPr="00EC2714">
        <w:rPr>
          <w:rFonts w:hint="eastAsia"/>
          <w:color w:val="000000" w:themeColor="text1"/>
          <w:sz w:val="22"/>
          <w:lang w:eastAsia="ko-KR"/>
        </w:rPr>
        <w:t>, Daejeon 34141, Republic of Korea</w:t>
      </w:r>
      <w:r w:rsidRPr="00EC2714">
        <w:rPr>
          <w:color w:val="000000" w:themeColor="text1"/>
          <w:sz w:val="22"/>
        </w:rPr>
        <w:t xml:space="preserve"> </w:t>
      </w:r>
    </w:p>
    <w:p w:rsidR="007358D8" w:rsidRDefault="007358D8" w:rsidP="00FA671C">
      <w:pPr>
        <w:pStyle w:val="BCAuthorAddress"/>
        <w:spacing w:line="276" w:lineRule="auto"/>
        <w:rPr>
          <w:color w:val="000000" w:themeColor="text1"/>
          <w:sz w:val="22"/>
          <w:lang w:eastAsia="ko-KR"/>
        </w:rPr>
      </w:pPr>
      <w:r w:rsidRPr="00EC2714">
        <w:rPr>
          <w:rFonts w:hint="eastAsia"/>
          <w:color w:val="000000" w:themeColor="text1"/>
          <w:sz w:val="28"/>
          <w:vertAlign w:val="superscript"/>
          <w:lang w:eastAsia="ko-KR"/>
        </w:rPr>
        <w:t>b</w:t>
      </w:r>
      <w:r w:rsidRPr="00EC2714">
        <w:rPr>
          <w:rFonts w:hint="eastAsia"/>
          <w:color w:val="000000" w:themeColor="text1"/>
          <w:sz w:val="22"/>
          <w:vertAlign w:val="superscript"/>
          <w:lang w:eastAsia="ko-KR"/>
        </w:rPr>
        <w:t xml:space="preserve"> </w:t>
      </w:r>
      <w:r w:rsidRPr="00EC2714">
        <w:rPr>
          <w:rFonts w:hint="eastAsia"/>
          <w:color w:val="000000" w:themeColor="text1"/>
          <w:sz w:val="22"/>
          <w:lang w:eastAsia="ko-KR"/>
        </w:rPr>
        <w:t xml:space="preserve">Department of Chemical Engineering, Pohang University of Science and Technology (POSTECH), 77 </w:t>
      </w:r>
      <w:proofErr w:type="spellStart"/>
      <w:r w:rsidRPr="00EC2714">
        <w:rPr>
          <w:rFonts w:hint="eastAsia"/>
          <w:color w:val="000000" w:themeColor="text1"/>
          <w:sz w:val="22"/>
          <w:lang w:eastAsia="ko-KR"/>
        </w:rPr>
        <w:t>Cheongam</w:t>
      </w:r>
      <w:proofErr w:type="spellEnd"/>
      <w:r w:rsidRPr="00EC2714">
        <w:rPr>
          <w:rFonts w:hint="eastAsia"/>
          <w:color w:val="000000" w:themeColor="text1"/>
          <w:sz w:val="22"/>
          <w:lang w:eastAsia="ko-KR"/>
        </w:rPr>
        <w:t>-Ro, Nam-</w:t>
      </w:r>
      <w:proofErr w:type="spellStart"/>
      <w:r w:rsidRPr="00EC2714">
        <w:rPr>
          <w:rFonts w:hint="eastAsia"/>
          <w:color w:val="000000" w:themeColor="text1"/>
          <w:sz w:val="22"/>
          <w:lang w:eastAsia="ko-KR"/>
        </w:rPr>
        <w:t>Gu</w:t>
      </w:r>
      <w:proofErr w:type="spellEnd"/>
      <w:r w:rsidRPr="00EC2714">
        <w:rPr>
          <w:rFonts w:hint="eastAsia"/>
          <w:color w:val="000000" w:themeColor="text1"/>
          <w:sz w:val="22"/>
          <w:lang w:eastAsia="ko-KR"/>
        </w:rPr>
        <w:t xml:space="preserve">, Pohang 37673, </w:t>
      </w:r>
      <w:proofErr w:type="spellStart"/>
      <w:r w:rsidRPr="00EC2714">
        <w:rPr>
          <w:rFonts w:hint="eastAsia"/>
          <w:color w:val="000000" w:themeColor="text1"/>
          <w:sz w:val="22"/>
          <w:lang w:eastAsia="ko-KR"/>
        </w:rPr>
        <w:t>Gyeongbuk</w:t>
      </w:r>
      <w:proofErr w:type="spellEnd"/>
      <w:r w:rsidRPr="00EC2714">
        <w:rPr>
          <w:rFonts w:hint="eastAsia"/>
          <w:color w:val="000000" w:themeColor="text1"/>
          <w:sz w:val="22"/>
          <w:lang w:eastAsia="ko-KR"/>
        </w:rPr>
        <w:t>, Republic of Korea</w:t>
      </w:r>
      <w:bookmarkEnd w:id="0"/>
      <w:bookmarkEnd w:id="1"/>
      <w:r w:rsidRPr="00EC2714">
        <w:rPr>
          <w:color w:val="000000" w:themeColor="text1"/>
          <w:sz w:val="22"/>
        </w:rPr>
        <w:t xml:space="preserve"> </w:t>
      </w:r>
      <w:bookmarkEnd w:id="2"/>
      <w:bookmarkEnd w:id="3"/>
      <w:bookmarkEnd w:id="4"/>
    </w:p>
    <w:p w:rsidR="007358D8" w:rsidRPr="00EC2714" w:rsidRDefault="007358D8" w:rsidP="00FA671C">
      <w:pPr>
        <w:pStyle w:val="BCAuthorAddress"/>
        <w:spacing w:line="276" w:lineRule="auto"/>
        <w:rPr>
          <w:color w:val="000000" w:themeColor="text1"/>
          <w:sz w:val="22"/>
          <w:lang w:eastAsia="ko-KR"/>
        </w:rPr>
      </w:pPr>
      <w:proofErr w:type="gramStart"/>
      <w:r>
        <w:rPr>
          <w:rFonts w:hint="eastAsia"/>
          <w:color w:val="000000" w:themeColor="text1"/>
          <w:sz w:val="28"/>
          <w:vertAlign w:val="superscript"/>
          <w:lang w:eastAsia="ko-KR"/>
        </w:rPr>
        <w:t>c</w:t>
      </w:r>
      <w:proofErr w:type="gramEnd"/>
      <w:r w:rsidRPr="00EC2714">
        <w:rPr>
          <w:rFonts w:hint="eastAsia"/>
          <w:color w:val="000000" w:themeColor="text1"/>
          <w:sz w:val="22"/>
          <w:vertAlign w:val="superscript"/>
          <w:lang w:eastAsia="ko-KR"/>
        </w:rPr>
        <w:t xml:space="preserve"> </w:t>
      </w:r>
      <w:r>
        <w:rPr>
          <w:rFonts w:hint="eastAsia"/>
          <w:color w:val="000000" w:themeColor="text1"/>
          <w:sz w:val="22"/>
          <w:lang w:eastAsia="ko-KR"/>
        </w:rPr>
        <w:t>Reality Devices Research Division</w:t>
      </w:r>
      <w:r w:rsidRPr="00EC2714">
        <w:rPr>
          <w:rFonts w:hint="eastAsia"/>
          <w:color w:val="000000" w:themeColor="text1"/>
          <w:sz w:val="22"/>
          <w:lang w:eastAsia="ko-KR"/>
        </w:rPr>
        <w:t xml:space="preserve">, </w:t>
      </w:r>
      <w:r>
        <w:rPr>
          <w:rFonts w:hint="eastAsia"/>
          <w:color w:val="000000" w:themeColor="text1"/>
          <w:sz w:val="22"/>
          <w:lang w:eastAsia="ko-KR"/>
        </w:rPr>
        <w:t>Electronics and Telecommunications Research Institute (ETRI), 218</w:t>
      </w:r>
      <w:r w:rsidRPr="00EC2714">
        <w:rPr>
          <w:rFonts w:hint="eastAsia"/>
          <w:color w:val="000000" w:themeColor="text1"/>
          <w:sz w:val="22"/>
          <w:lang w:eastAsia="ko-KR"/>
        </w:rPr>
        <w:t xml:space="preserve"> </w:t>
      </w:r>
      <w:proofErr w:type="spellStart"/>
      <w:r>
        <w:rPr>
          <w:rFonts w:hint="eastAsia"/>
          <w:color w:val="000000" w:themeColor="text1"/>
          <w:sz w:val="22"/>
          <w:lang w:eastAsia="ko-KR"/>
        </w:rPr>
        <w:t>Gajeong</w:t>
      </w:r>
      <w:proofErr w:type="spellEnd"/>
      <w:r>
        <w:rPr>
          <w:rFonts w:hint="eastAsia"/>
          <w:color w:val="000000" w:themeColor="text1"/>
          <w:sz w:val="22"/>
          <w:lang w:eastAsia="ko-KR"/>
        </w:rPr>
        <w:t>-Ro</w:t>
      </w:r>
      <w:r w:rsidRPr="00EC2714">
        <w:rPr>
          <w:rFonts w:hint="eastAsia"/>
          <w:color w:val="000000" w:themeColor="text1"/>
          <w:sz w:val="22"/>
          <w:lang w:eastAsia="ko-KR"/>
        </w:rPr>
        <w:t xml:space="preserve">, </w:t>
      </w:r>
      <w:proofErr w:type="spellStart"/>
      <w:r>
        <w:rPr>
          <w:rFonts w:hint="eastAsia"/>
          <w:color w:val="000000" w:themeColor="text1"/>
          <w:sz w:val="22"/>
          <w:lang w:eastAsia="ko-KR"/>
        </w:rPr>
        <w:t>Yuseong-Gu</w:t>
      </w:r>
      <w:proofErr w:type="spellEnd"/>
      <w:r w:rsidRPr="00EC2714">
        <w:rPr>
          <w:rFonts w:hint="eastAsia"/>
          <w:color w:val="000000" w:themeColor="text1"/>
          <w:sz w:val="22"/>
          <w:lang w:eastAsia="ko-KR"/>
        </w:rPr>
        <w:t xml:space="preserve">, </w:t>
      </w:r>
      <w:r>
        <w:rPr>
          <w:rFonts w:hint="eastAsia"/>
          <w:color w:val="000000" w:themeColor="text1"/>
          <w:sz w:val="22"/>
          <w:lang w:eastAsia="ko-KR"/>
        </w:rPr>
        <w:t>Daejeon</w:t>
      </w:r>
      <w:r w:rsidRPr="00EC2714">
        <w:rPr>
          <w:rFonts w:hint="eastAsia"/>
          <w:color w:val="000000" w:themeColor="text1"/>
          <w:sz w:val="22"/>
          <w:lang w:eastAsia="ko-KR"/>
        </w:rPr>
        <w:t xml:space="preserve"> </w:t>
      </w:r>
      <w:r>
        <w:rPr>
          <w:rFonts w:hint="eastAsia"/>
          <w:color w:val="000000" w:themeColor="text1"/>
          <w:sz w:val="22"/>
          <w:lang w:eastAsia="ko-KR"/>
        </w:rPr>
        <w:t>34129</w:t>
      </w:r>
      <w:r w:rsidRPr="00EC2714">
        <w:rPr>
          <w:rFonts w:hint="eastAsia"/>
          <w:color w:val="000000" w:themeColor="text1"/>
          <w:sz w:val="22"/>
          <w:lang w:eastAsia="ko-KR"/>
        </w:rPr>
        <w:t>, Republic of Korea</w:t>
      </w:r>
      <w:r w:rsidRPr="00EC2714">
        <w:rPr>
          <w:color w:val="000000" w:themeColor="text1"/>
          <w:sz w:val="22"/>
        </w:rPr>
        <w:t xml:space="preserve"> </w:t>
      </w:r>
    </w:p>
    <w:p w:rsidR="007358D8" w:rsidRPr="00EC2714" w:rsidRDefault="007358D8" w:rsidP="00FA671C">
      <w:pPr>
        <w:pStyle w:val="BCAuthorAddress"/>
        <w:spacing w:line="276" w:lineRule="auto"/>
        <w:rPr>
          <w:color w:val="000000" w:themeColor="text1"/>
          <w:sz w:val="22"/>
          <w:lang w:eastAsia="ko-KR"/>
        </w:rPr>
      </w:pPr>
      <w:r>
        <w:rPr>
          <w:rFonts w:hint="eastAsia"/>
          <w:color w:val="000000" w:themeColor="text1"/>
          <w:sz w:val="28"/>
          <w:vertAlign w:val="superscript"/>
          <w:lang w:eastAsia="ko-KR"/>
        </w:rPr>
        <w:t>d</w:t>
      </w:r>
      <w:r w:rsidRPr="00EC2714">
        <w:rPr>
          <w:rFonts w:hint="eastAsia"/>
          <w:color w:val="000000" w:themeColor="text1"/>
          <w:sz w:val="22"/>
          <w:vertAlign w:val="superscript"/>
          <w:lang w:eastAsia="ko-KR"/>
        </w:rPr>
        <w:t xml:space="preserve"> </w:t>
      </w:r>
      <w:r>
        <w:rPr>
          <w:rFonts w:hint="eastAsia"/>
          <w:color w:val="000000" w:themeColor="text1"/>
          <w:sz w:val="22"/>
          <w:lang w:eastAsia="ko-KR"/>
        </w:rPr>
        <w:t xml:space="preserve">LG Energy Solution, Ltd., Battery R&amp;D Advanced Cell Research Center, LG Science Park, </w:t>
      </w:r>
      <w:proofErr w:type="spellStart"/>
      <w:r>
        <w:rPr>
          <w:rFonts w:hint="eastAsia"/>
          <w:color w:val="000000" w:themeColor="text1"/>
          <w:sz w:val="22"/>
          <w:lang w:eastAsia="ko-KR"/>
        </w:rPr>
        <w:t>Magokjungang</w:t>
      </w:r>
      <w:proofErr w:type="spellEnd"/>
      <w:r>
        <w:rPr>
          <w:rFonts w:hint="eastAsia"/>
          <w:color w:val="000000" w:themeColor="text1"/>
          <w:sz w:val="22"/>
          <w:lang w:eastAsia="ko-KR"/>
        </w:rPr>
        <w:t xml:space="preserve"> 10-Ro</w:t>
      </w:r>
      <w:r w:rsidRPr="00EC2714">
        <w:rPr>
          <w:rFonts w:hint="eastAsia"/>
          <w:color w:val="000000" w:themeColor="text1"/>
          <w:sz w:val="22"/>
          <w:lang w:eastAsia="ko-KR"/>
        </w:rPr>
        <w:t xml:space="preserve">, </w:t>
      </w:r>
      <w:proofErr w:type="spellStart"/>
      <w:r>
        <w:rPr>
          <w:rFonts w:hint="eastAsia"/>
          <w:color w:val="000000" w:themeColor="text1"/>
          <w:sz w:val="22"/>
          <w:lang w:eastAsia="ko-KR"/>
        </w:rPr>
        <w:t>Gangseo-Gu</w:t>
      </w:r>
      <w:proofErr w:type="spellEnd"/>
      <w:r>
        <w:rPr>
          <w:rFonts w:hint="eastAsia"/>
          <w:color w:val="000000" w:themeColor="text1"/>
          <w:sz w:val="22"/>
          <w:lang w:eastAsia="ko-KR"/>
        </w:rPr>
        <w:t xml:space="preserve">, Seoul 07796, </w:t>
      </w:r>
      <w:r w:rsidRPr="00EC2714">
        <w:rPr>
          <w:rFonts w:hint="eastAsia"/>
          <w:color w:val="000000" w:themeColor="text1"/>
          <w:sz w:val="22"/>
          <w:lang w:eastAsia="ko-KR"/>
        </w:rPr>
        <w:t>Republic of Korea</w:t>
      </w:r>
      <w:r w:rsidRPr="00EC2714">
        <w:rPr>
          <w:color w:val="000000" w:themeColor="text1"/>
          <w:sz w:val="22"/>
        </w:rPr>
        <w:t xml:space="preserve"> </w:t>
      </w:r>
    </w:p>
    <w:p w:rsidR="007358D8" w:rsidRPr="006F5C63" w:rsidRDefault="007358D8" w:rsidP="00FA671C">
      <w:pPr>
        <w:pStyle w:val="BIEmailAddress"/>
        <w:rPr>
          <w:lang w:eastAsia="ko-KR"/>
        </w:rPr>
      </w:pPr>
    </w:p>
    <w:p w:rsidR="007358D8" w:rsidRDefault="007358D8" w:rsidP="00FA671C">
      <w:pPr>
        <w:wordWrap/>
        <w:spacing w:line="480" w:lineRule="auto"/>
        <w:jc w:val="left"/>
        <w:rPr>
          <w:rFonts w:ascii="Times New Roman" w:eastAsia="맑은 고딕" w:hAnsi="Times New Roman" w:cs="Times New Roman"/>
          <w:color w:val="000000" w:themeColor="text1"/>
          <w:sz w:val="22"/>
        </w:rPr>
      </w:pPr>
    </w:p>
    <w:p w:rsidR="007358D8" w:rsidRDefault="007358D8" w:rsidP="00FA671C">
      <w:pPr>
        <w:wordWrap/>
        <w:spacing w:line="480" w:lineRule="auto"/>
        <w:jc w:val="left"/>
        <w:rPr>
          <w:rFonts w:ascii="Times New Roman" w:eastAsia="맑은 고딕" w:hAnsi="Times New Roman" w:cs="Times New Roman"/>
          <w:color w:val="000000" w:themeColor="text1"/>
          <w:sz w:val="22"/>
        </w:rPr>
      </w:pPr>
      <w:r>
        <w:rPr>
          <w:rFonts w:ascii="Times New Roman" w:eastAsia="맑은 고딕" w:hAnsi="Times New Roman" w:cs="Times New Roman"/>
          <w:color w:val="000000" w:themeColor="text1"/>
          <w:sz w:val="22"/>
        </w:rPr>
        <w:t>‡ These authors contributed equally to this work</w:t>
      </w:r>
    </w:p>
    <w:p w:rsidR="007358D8" w:rsidRDefault="007358D8" w:rsidP="00FA671C">
      <w:pPr>
        <w:pStyle w:val="BDAbstract"/>
        <w:spacing w:before="0" w:after="0" w:line="360" w:lineRule="auto"/>
        <w:rPr>
          <w:rStyle w:val="a3"/>
          <w:szCs w:val="22"/>
          <w:lang w:eastAsia="ko-KR"/>
        </w:rPr>
      </w:pPr>
      <w:r>
        <w:rPr>
          <w:rFonts w:ascii="Times New Roman" w:hAnsi="Times New Roman"/>
          <w:sz w:val="22"/>
          <w:szCs w:val="22"/>
          <w:lang w:eastAsia="ko-KR"/>
        </w:rPr>
        <w:t>*</w:t>
      </w:r>
      <w:r>
        <w:rPr>
          <w:rFonts w:ascii="Times New Roman" w:hAnsi="Times New Roman"/>
          <w:sz w:val="22"/>
          <w:szCs w:val="22"/>
        </w:rPr>
        <w:t xml:space="preserve">Corresponding author. </w:t>
      </w:r>
      <w:r>
        <w:rPr>
          <w:rFonts w:ascii="Times New Roman" w:hAnsi="Times New Roman"/>
          <w:sz w:val="22"/>
          <w:szCs w:val="22"/>
          <w:lang w:eastAsia="ko-KR"/>
        </w:rPr>
        <w:t>T</w:t>
      </w:r>
      <w:r>
        <w:rPr>
          <w:rFonts w:ascii="Times New Roman" w:hAnsi="Times New Roman"/>
          <w:sz w:val="22"/>
          <w:szCs w:val="22"/>
        </w:rPr>
        <w:t xml:space="preserve">el: </w:t>
      </w:r>
      <w:r>
        <w:rPr>
          <w:rFonts w:ascii="Times New Roman" w:hAnsi="Times New Roman"/>
          <w:sz w:val="22"/>
          <w:szCs w:val="22"/>
          <w:lang w:eastAsia="ko-KR"/>
        </w:rPr>
        <w:t>82</w:t>
      </w:r>
      <w:r>
        <w:rPr>
          <w:rFonts w:ascii="Times New Roman" w:hAnsi="Times New Roman"/>
          <w:sz w:val="22"/>
          <w:szCs w:val="22"/>
        </w:rPr>
        <w:t>-</w:t>
      </w:r>
      <w:r>
        <w:rPr>
          <w:rFonts w:ascii="Times New Roman" w:hAnsi="Times New Roman"/>
          <w:sz w:val="22"/>
          <w:szCs w:val="22"/>
          <w:lang w:eastAsia="ko-KR"/>
        </w:rPr>
        <w:t>54</w:t>
      </w:r>
      <w:r>
        <w:rPr>
          <w:rFonts w:ascii="Times New Roman" w:hAnsi="Times New Roman"/>
          <w:sz w:val="22"/>
          <w:szCs w:val="22"/>
        </w:rPr>
        <w:t>-</w:t>
      </w:r>
      <w:r>
        <w:rPr>
          <w:rFonts w:ascii="Times New Roman" w:hAnsi="Times New Roman"/>
          <w:sz w:val="22"/>
          <w:szCs w:val="22"/>
          <w:lang w:eastAsia="ko-KR"/>
        </w:rPr>
        <w:t>279-2338</w:t>
      </w:r>
      <w:r>
        <w:rPr>
          <w:rFonts w:ascii="Times New Roman" w:hAnsi="Times New Roman"/>
          <w:sz w:val="22"/>
          <w:szCs w:val="22"/>
        </w:rPr>
        <w:t xml:space="preserve">; Fax: </w:t>
      </w:r>
      <w:r>
        <w:rPr>
          <w:rFonts w:ascii="Times New Roman" w:hAnsi="Times New Roman"/>
          <w:sz w:val="22"/>
          <w:szCs w:val="22"/>
          <w:lang w:eastAsia="ko-KR"/>
        </w:rPr>
        <w:t>82-54</w:t>
      </w:r>
      <w:r>
        <w:rPr>
          <w:rFonts w:ascii="Times New Roman" w:hAnsi="Times New Roman"/>
          <w:sz w:val="22"/>
          <w:szCs w:val="22"/>
        </w:rPr>
        <w:t>-</w:t>
      </w:r>
      <w:r>
        <w:rPr>
          <w:rFonts w:ascii="Times New Roman" w:hAnsi="Times New Roman"/>
          <w:sz w:val="22"/>
          <w:szCs w:val="22"/>
          <w:lang w:eastAsia="ko-KR"/>
        </w:rPr>
        <w:t>2790-5528</w:t>
      </w:r>
      <w:r>
        <w:rPr>
          <w:rFonts w:ascii="Times New Roman" w:hAnsi="Times New Roman"/>
          <w:sz w:val="22"/>
          <w:szCs w:val="22"/>
        </w:rPr>
        <w:t xml:space="preserve">; e-mail: </w:t>
      </w:r>
      <w:r>
        <w:rPr>
          <w:rFonts w:ascii="Times New Roman" w:hAnsi="Times New Roman"/>
          <w:sz w:val="22"/>
          <w:szCs w:val="22"/>
          <w:lang w:eastAsia="ko-KR"/>
        </w:rPr>
        <w:t>jwhan@postech.ac.kr</w:t>
      </w:r>
    </w:p>
    <w:p w:rsidR="007358D8" w:rsidRDefault="007358D8" w:rsidP="00FA671C">
      <w:pPr>
        <w:pStyle w:val="BDAbstract"/>
        <w:spacing w:before="0" w:after="0"/>
        <w:rPr>
          <w:rFonts w:ascii="Times New Roman" w:hAnsi="Times New Roman"/>
          <w:sz w:val="22"/>
        </w:rPr>
      </w:pPr>
      <w:r>
        <w:rPr>
          <w:rFonts w:ascii="Times New Roman" w:hAnsi="Times New Roman"/>
          <w:sz w:val="22"/>
          <w:szCs w:val="22"/>
          <w:lang w:eastAsia="ko-KR"/>
        </w:rPr>
        <w:t>*</w:t>
      </w:r>
      <w:r>
        <w:rPr>
          <w:rFonts w:ascii="Times New Roman" w:hAnsi="Times New Roman"/>
          <w:sz w:val="22"/>
          <w:szCs w:val="22"/>
        </w:rPr>
        <w:t xml:space="preserve">Corresponding author. </w:t>
      </w:r>
      <w:r>
        <w:rPr>
          <w:rFonts w:ascii="Times New Roman" w:hAnsi="Times New Roman"/>
          <w:sz w:val="22"/>
          <w:szCs w:val="22"/>
          <w:lang w:eastAsia="ko-KR"/>
        </w:rPr>
        <w:t>T</w:t>
      </w:r>
      <w:r>
        <w:rPr>
          <w:rFonts w:ascii="Times New Roman" w:hAnsi="Times New Roman"/>
          <w:sz w:val="22"/>
          <w:szCs w:val="22"/>
        </w:rPr>
        <w:t xml:space="preserve">el: </w:t>
      </w:r>
      <w:r>
        <w:rPr>
          <w:rFonts w:ascii="Times New Roman" w:hAnsi="Times New Roman"/>
          <w:sz w:val="22"/>
          <w:szCs w:val="22"/>
          <w:lang w:eastAsia="ko-KR"/>
        </w:rPr>
        <w:t>82</w:t>
      </w:r>
      <w:r>
        <w:rPr>
          <w:rFonts w:ascii="Times New Roman" w:hAnsi="Times New Roman"/>
          <w:sz w:val="22"/>
          <w:szCs w:val="22"/>
        </w:rPr>
        <w:t>-</w:t>
      </w:r>
      <w:r>
        <w:rPr>
          <w:rFonts w:ascii="Times New Roman" w:hAnsi="Times New Roman"/>
          <w:sz w:val="22"/>
          <w:szCs w:val="22"/>
          <w:lang w:eastAsia="ko-KR"/>
        </w:rPr>
        <w:t>42</w:t>
      </w:r>
      <w:r>
        <w:rPr>
          <w:rFonts w:ascii="Times New Roman" w:hAnsi="Times New Roman"/>
          <w:sz w:val="22"/>
          <w:szCs w:val="22"/>
        </w:rPr>
        <w:t>-</w:t>
      </w:r>
      <w:r>
        <w:rPr>
          <w:rFonts w:ascii="Times New Roman" w:hAnsi="Times New Roman"/>
          <w:sz w:val="22"/>
          <w:szCs w:val="22"/>
          <w:lang w:eastAsia="ko-KR"/>
        </w:rPr>
        <w:t>350-3933</w:t>
      </w:r>
      <w:r>
        <w:rPr>
          <w:rFonts w:ascii="Times New Roman" w:hAnsi="Times New Roman"/>
          <w:sz w:val="22"/>
          <w:szCs w:val="22"/>
        </w:rPr>
        <w:t xml:space="preserve">; Fax: </w:t>
      </w:r>
      <w:r>
        <w:rPr>
          <w:rFonts w:ascii="Times New Roman" w:hAnsi="Times New Roman"/>
          <w:sz w:val="22"/>
          <w:szCs w:val="22"/>
          <w:lang w:eastAsia="ko-KR"/>
        </w:rPr>
        <w:t>82-42</w:t>
      </w:r>
      <w:r>
        <w:rPr>
          <w:rFonts w:ascii="Times New Roman" w:hAnsi="Times New Roman"/>
          <w:sz w:val="22"/>
          <w:szCs w:val="22"/>
        </w:rPr>
        <w:t>-</w:t>
      </w:r>
      <w:r>
        <w:rPr>
          <w:rFonts w:ascii="Times New Roman" w:hAnsi="Times New Roman"/>
          <w:sz w:val="22"/>
          <w:szCs w:val="22"/>
          <w:lang w:eastAsia="ko-KR"/>
        </w:rPr>
        <w:t>350-3910</w:t>
      </w:r>
      <w:r>
        <w:rPr>
          <w:rFonts w:ascii="Times New Roman" w:hAnsi="Times New Roman"/>
          <w:sz w:val="22"/>
          <w:szCs w:val="22"/>
        </w:rPr>
        <w:t xml:space="preserve">; e-mail: </w:t>
      </w:r>
      <w:r w:rsidRPr="005826DC">
        <w:rPr>
          <w:rFonts w:ascii="Times New Roman" w:hAnsi="Times New Roman"/>
          <w:sz w:val="22"/>
          <w:szCs w:val="22"/>
          <w:lang w:eastAsia="ko-KR"/>
        </w:rPr>
        <w:t>jwlee1@kaist.ac.kr</w:t>
      </w:r>
      <w:r>
        <w:rPr>
          <w:rFonts w:ascii="Times New Roman" w:hAnsi="Times New Roman"/>
          <w:sz w:val="22"/>
        </w:rPr>
        <w:br w:type="page"/>
      </w:r>
    </w:p>
    <w:p w:rsidR="007358D8" w:rsidRPr="00B02D7B" w:rsidRDefault="007358D8" w:rsidP="00FA671C">
      <w:pPr>
        <w:widowControl/>
        <w:wordWrap/>
        <w:autoSpaceDE/>
        <w:autoSpaceDN/>
        <w:spacing w:after="0"/>
        <w:rPr>
          <w:rFonts w:ascii="Times New Roman" w:hAnsi="Times New Roman" w:cs="Times New Roman"/>
          <w:b/>
          <w:szCs w:val="24"/>
        </w:rPr>
      </w:pPr>
      <w:r w:rsidRPr="00B02D7B">
        <w:rPr>
          <w:rFonts w:ascii="Times New Roman" w:hAnsi="Times New Roman" w:cs="Times New Roman"/>
          <w:b/>
          <w:szCs w:val="24"/>
        </w:rPr>
        <w:lastRenderedPageBreak/>
        <w:t>Table of Contents</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30"/>
        <w:gridCol w:w="512"/>
      </w:tblGrid>
      <w:tr w:rsidR="007358D8" w:rsidRPr="00B02D7B" w:rsidTr="00FA671C">
        <w:trPr>
          <w:cantSplit/>
          <w:trHeight w:hRule="exact" w:val="255"/>
        </w:trPr>
        <w:tc>
          <w:tcPr>
            <w:tcW w:w="8730" w:type="dxa"/>
            <w:vAlign w:val="center"/>
          </w:tcPr>
          <w:p w:rsidR="007358D8" w:rsidRPr="00B02D7B" w:rsidRDefault="007358D8" w:rsidP="00FA671C">
            <w:pPr>
              <w:widowControl/>
              <w:wordWrap/>
              <w:autoSpaceDE/>
              <w:autoSpaceDN/>
              <w:rPr>
                <w:rFonts w:ascii="Times New Roman" w:hAnsi="Times New Roman" w:cs="Times New Roman"/>
                <w:b/>
                <w:sz w:val="18"/>
                <w:szCs w:val="20"/>
                <w:lang w:val="en-GB"/>
              </w:rPr>
            </w:pPr>
            <w:r w:rsidRPr="00B02D7B">
              <w:rPr>
                <w:rFonts w:ascii="Times New Roman" w:hAnsi="Times New Roman" w:cs="Times New Roman"/>
                <w:b/>
                <w:sz w:val="18"/>
                <w:szCs w:val="20"/>
                <w:lang w:val="en-GB"/>
              </w:rPr>
              <w:t>Supplementary Figures and Discussions</w:t>
            </w:r>
          </w:p>
        </w:tc>
        <w:tc>
          <w:tcPr>
            <w:tcW w:w="512" w:type="dxa"/>
            <w:vAlign w:val="center"/>
          </w:tcPr>
          <w:p w:rsidR="007358D8" w:rsidRPr="00B02D7B" w:rsidRDefault="007358D8" w:rsidP="00FA671C">
            <w:pPr>
              <w:widowControl/>
              <w:wordWrap/>
              <w:autoSpaceDE/>
              <w:autoSpaceDN/>
              <w:jc w:val="center"/>
              <w:rPr>
                <w:rFonts w:ascii="Times New Roman" w:hAnsi="Times New Roman" w:cs="Times New Roman"/>
                <w:sz w:val="18"/>
                <w:szCs w:val="20"/>
                <w:lang w:val="en-GB"/>
              </w:rPr>
            </w:pPr>
          </w:p>
        </w:tc>
      </w:tr>
      <w:tr w:rsidR="007358D8" w:rsidRPr="00B02D7B" w:rsidTr="00FA671C">
        <w:trPr>
          <w:cantSplit/>
          <w:trHeight w:hRule="exact" w:val="255"/>
        </w:trPr>
        <w:tc>
          <w:tcPr>
            <w:tcW w:w="8730" w:type="dxa"/>
            <w:vAlign w:val="center"/>
          </w:tcPr>
          <w:p w:rsidR="007358D8" w:rsidRPr="00B02D7B" w:rsidRDefault="007358D8" w:rsidP="00FA671C">
            <w:pPr>
              <w:widowControl/>
              <w:tabs>
                <w:tab w:val="left" w:pos="1489"/>
              </w:tabs>
              <w:wordWrap/>
              <w:autoSpaceDE/>
              <w:autoSpaceDN/>
              <w:ind w:leftChars="72" w:left="144" w:firstLineChars="1" w:firstLine="2"/>
              <w:rPr>
                <w:rFonts w:ascii="Times New Roman" w:hAnsi="Times New Roman" w:cs="Times New Roman"/>
                <w:sz w:val="18"/>
                <w:szCs w:val="20"/>
              </w:rPr>
            </w:pPr>
            <w:r>
              <w:rPr>
                <w:rFonts w:ascii="Times New Roman" w:hAnsi="Times New Roman" w:cs="Times New Roman" w:hint="eastAsia"/>
                <w:sz w:val="18"/>
                <w:szCs w:val="20"/>
              </w:rPr>
              <w:t xml:space="preserve">Supplementary </w:t>
            </w:r>
            <w:r w:rsidRPr="00B02D7B">
              <w:rPr>
                <w:rFonts w:ascii="Times New Roman" w:hAnsi="Times New Roman" w:cs="Times New Roman"/>
                <w:sz w:val="18"/>
                <w:szCs w:val="20"/>
              </w:rPr>
              <w:t>Fig</w:t>
            </w:r>
            <w:r>
              <w:rPr>
                <w:rFonts w:ascii="Times New Roman" w:hAnsi="Times New Roman" w:cs="Times New Roman" w:hint="eastAsia"/>
                <w:sz w:val="18"/>
                <w:szCs w:val="20"/>
              </w:rPr>
              <w:t>. 1</w:t>
            </w:r>
            <w:r w:rsidRPr="00B02D7B">
              <w:rPr>
                <w:rFonts w:ascii="Times New Roman" w:hAnsi="Times New Roman" w:cs="Times New Roman"/>
                <w:sz w:val="18"/>
                <w:szCs w:val="20"/>
              </w:rPr>
              <w:tab/>
            </w:r>
            <w:r>
              <w:rPr>
                <w:rFonts w:ascii="Times New Roman" w:hAnsi="Times New Roman" w:cs="Times New Roman"/>
                <w:sz w:val="18"/>
                <w:szCs w:val="20"/>
                <w:lang w:eastAsia="ja-JP"/>
              </w:rPr>
              <w:t>‖ Schem</w:t>
            </w:r>
            <w:r>
              <w:rPr>
                <w:rFonts w:ascii="Times New Roman" w:hAnsi="Times New Roman" w:cs="Times New Roman" w:hint="eastAsia"/>
                <w:sz w:val="18"/>
                <w:szCs w:val="20"/>
              </w:rPr>
              <w:t xml:space="preserve">atics for </w:t>
            </w:r>
            <w:proofErr w:type="spellStart"/>
            <w:r>
              <w:rPr>
                <w:rFonts w:ascii="Times New Roman" w:hAnsi="Times New Roman" w:cs="Times New Roman" w:hint="eastAsia"/>
                <w:sz w:val="18"/>
                <w:szCs w:val="20"/>
              </w:rPr>
              <w:t>electrocatalysts</w:t>
            </w:r>
            <w:proofErr w:type="spellEnd"/>
            <w:r>
              <w:rPr>
                <w:rFonts w:ascii="Times New Roman" w:hAnsi="Times New Roman" w:cs="Times New Roman" w:hint="eastAsia"/>
                <w:sz w:val="18"/>
                <w:szCs w:val="20"/>
              </w:rPr>
              <w:t xml:space="preserve"> in sulfur cathode</w:t>
            </w:r>
            <w:r w:rsidRPr="00B02D7B">
              <w:rPr>
                <w:rFonts w:ascii="Times New Roman" w:hAnsi="Times New Roman" w:cs="Times New Roman"/>
                <w:sz w:val="18"/>
                <w:szCs w:val="20"/>
              </w:rPr>
              <w:t>∙∙∙∙∙∙∙∙∙∙∙∙∙∙∙∙∙∙∙∙∙∙∙∙∙∙∙∙∙∙∙∙∙∙∙∙∙∙∙∙∙∙∙∙∙∙∙∙∙∙∙∙∙∙∙∙</w:t>
            </w:r>
          </w:p>
        </w:tc>
        <w:tc>
          <w:tcPr>
            <w:tcW w:w="512" w:type="dxa"/>
            <w:vAlign w:val="center"/>
          </w:tcPr>
          <w:p w:rsidR="007358D8" w:rsidRPr="00B02D7B" w:rsidRDefault="007358D8" w:rsidP="00FA671C">
            <w:pPr>
              <w:widowControl/>
              <w:tabs>
                <w:tab w:val="left" w:pos="1489"/>
              </w:tabs>
              <w:wordWrap/>
              <w:autoSpaceDE/>
              <w:autoSpaceDN/>
              <w:jc w:val="center"/>
              <w:rPr>
                <w:rFonts w:ascii="Times New Roman" w:hAnsi="Times New Roman" w:cs="Times New Roman"/>
                <w:sz w:val="18"/>
                <w:szCs w:val="20"/>
                <w:lang w:val="en-GB"/>
              </w:rPr>
            </w:pPr>
            <w:r w:rsidRPr="00B02D7B">
              <w:rPr>
                <w:rFonts w:ascii="Times New Roman" w:hAnsi="Times New Roman" w:cs="Times New Roman"/>
                <w:sz w:val="18"/>
                <w:szCs w:val="20"/>
                <w:lang w:val="en-GB"/>
              </w:rPr>
              <w:t>S</w:t>
            </w:r>
            <w:r>
              <w:rPr>
                <w:rFonts w:ascii="Times New Roman" w:hAnsi="Times New Roman" w:cs="Times New Roman" w:hint="eastAsia"/>
                <w:sz w:val="18"/>
                <w:szCs w:val="20"/>
                <w:lang w:val="en-GB"/>
              </w:rPr>
              <w:t>3</w:t>
            </w:r>
          </w:p>
        </w:tc>
      </w:tr>
      <w:tr w:rsidR="007358D8" w:rsidRPr="00B02D7B" w:rsidTr="00FA671C">
        <w:trPr>
          <w:cantSplit/>
          <w:trHeight w:hRule="exact" w:val="255"/>
        </w:trPr>
        <w:tc>
          <w:tcPr>
            <w:tcW w:w="8730" w:type="dxa"/>
            <w:vAlign w:val="center"/>
          </w:tcPr>
          <w:p w:rsidR="007358D8" w:rsidRPr="00B02D7B" w:rsidRDefault="007358D8" w:rsidP="00FA671C">
            <w:pPr>
              <w:widowControl/>
              <w:tabs>
                <w:tab w:val="left" w:pos="1489"/>
              </w:tabs>
              <w:wordWrap/>
              <w:autoSpaceDE/>
              <w:autoSpaceDN/>
              <w:ind w:leftChars="72" w:left="144" w:firstLineChars="1" w:firstLine="2"/>
              <w:rPr>
                <w:rFonts w:ascii="Times New Roman" w:hAnsi="Times New Roman" w:cs="Times New Roman"/>
                <w:sz w:val="18"/>
                <w:szCs w:val="20"/>
              </w:rPr>
            </w:pPr>
            <w:r>
              <w:rPr>
                <w:rFonts w:ascii="Times New Roman" w:hAnsi="Times New Roman" w:cs="Times New Roman" w:hint="eastAsia"/>
                <w:sz w:val="18"/>
                <w:szCs w:val="20"/>
              </w:rPr>
              <w:t>Supplementary</w:t>
            </w:r>
            <w:r w:rsidRPr="00B02D7B">
              <w:rPr>
                <w:rFonts w:ascii="Times New Roman" w:hAnsi="Times New Roman" w:cs="Times New Roman"/>
                <w:sz w:val="18"/>
                <w:szCs w:val="20"/>
              </w:rPr>
              <w:t xml:space="preserve"> Fig</w:t>
            </w:r>
            <w:r>
              <w:rPr>
                <w:rFonts w:ascii="Times New Roman" w:hAnsi="Times New Roman" w:cs="Times New Roman" w:hint="eastAsia"/>
                <w:sz w:val="18"/>
                <w:szCs w:val="20"/>
              </w:rPr>
              <w:t>. 2</w:t>
            </w:r>
            <w:r w:rsidRPr="00B02D7B">
              <w:rPr>
                <w:rFonts w:ascii="Times New Roman" w:hAnsi="Times New Roman" w:cs="Times New Roman"/>
                <w:sz w:val="18"/>
                <w:szCs w:val="20"/>
              </w:rPr>
              <w:tab/>
            </w:r>
            <w:r w:rsidRPr="00B02D7B">
              <w:rPr>
                <w:rFonts w:ascii="Times New Roman" w:hAnsi="Times New Roman" w:cs="Times New Roman"/>
                <w:sz w:val="18"/>
                <w:szCs w:val="20"/>
                <w:lang w:eastAsia="ja-JP"/>
              </w:rPr>
              <w:t xml:space="preserve">‖ </w:t>
            </w:r>
            <w:r>
              <w:rPr>
                <w:rFonts w:ascii="Times New Roman" w:hAnsi="Times New Roman" w:cs="Times New Roman" w:hint="eastAsia"/>
                <w:sz w:val="18"/>
                <w:szCs w:val="20"/>
              </w:rPr>
              <w:t xml:space="preserve">Schematics for SACs and PTCs in </w:t>
            </w:r>
            <w:r>
              <w:rPr>
                <w:rFonts w:ascii="Times New Roman" w:hAnsi="Times New Roman" w:cs="Times New Roman"/>
                <w:sz w:val="18"/>
                <w:szCs w:val="20"/>
              </w:rPr>
              <w:t>sulfur</w:t>
            </w:r>
            <w:r>
              <w:rPr>
                <w:rFonts w:ascii="Times New Roman" w:hAnsi="Times New Roman" w:cs="Times New Roman" w:hint="eastAsia"/>
                <w:sz w:val="18"/>
                <w:szCs w:val="20"/>
              </w:rPr>
              <w:t xml:space="preserve"> cathode</w:t>
            </w:r>
            <w:r w:rsidRPr="00B02D7B">
              <w:rPr>
                <w:rFonts w:ascii="Times New Roman" w:hAnsi="Times New Roman" w:cs="Times New Roman"/>
                <w:sz w:val="18"/>
                <w:szCs w:val="20"/>
              </w:rPr>
              <w:t>∙∙∙∙∙∙∙∙∙∙∙∙∙∙∙∙∙∙∙∙∙∙∙∙∙∙∙∙∙∙∙∙∙∙∙∙∙∙∙∙∙∙∙∙∙∙∙∙∙∙∙∙∙∙</w:t>
            </w:r>
          </w:p>
        </w:tc>
        <w:tc>
          <w:tcPr>
            <w:tcW w:w="512" w:type="dxa"/>
            <w:vAlign w:val="center"/>
          </w:tcPr>
          <w:p w:rsidR="007358D8" w:rsidRPr="00B02D7B" w:rsidRDefault="007358D8" w:rsidP="00FA671C">
            <w:pPr>
              <w:widowControl/>
              <w:tabs>
                <w:tab w:val="left" w:pos="1489"/>
              </w:tabs>
              <w:wordWrap/>
              <w:autoSpaceDE/>
              <w:autoSpaceDN/>
              <w:jc w:val="center"/>
              <w:rPr>
                <w:rFonts w:ascii="Times New Roman" w:hAnsi="Times New Roman" w:cs="Times New Roman"/>
                <w:sz w:val="18"/>
                <w:szCs w:val="20"/>
                <w:lang w:val="en-GB"/>
              </w:rPr>
            </w:pPr>
            <w:r w:rsidRPr="00B02D7B">
              <w:rPr>
                <w:rFonts w:ascii="Times New Roman" w:hAnsi="Times New Roman" w:cs="Times New Roman"/>
                <w:sz w:val="18"/>
                <w:szCs w:val="20"/>
                <w:lang w:val="en-GB"/>
              </w:rPr>
              <w:t>S</w:t>
            </w:r>
            <w:r>
              <w:rPr>
                <w:rFonts w:ascii="Times New Roman" w:hAnsi="Times New Roman" w:cs="Times New Roman" w:hint="eastAsia"/>
                <w:sz w:val="18"/>
                <w:szCs w:val="20"/>
                <w:lang w:val="en-GB"/>
              </w:rPr>
              <w:t>4</w:t>
            </w:r>
          </w:p>
        </w:tc>
      </w:tr>
      <w:tr w:rsidR="007358D8" w:rsidRPr="00B02D7B" w:rsidTr="00FA671C">
        <w:trPr>
          <w:cantSplit/>
          <w:trHeight w:hRule="exact" w:val="255"/>
        </w:trPr>
        <w:tc>
          <w:tcPr>
            <w:tcW w:w="8730" w:type="dxa"/>
            <w:vAlign w:val="center"/>
          </w:tcPr>
          <w:p w:rsidR="007358D8" w:rsidRPr="00B02D7B" w:rsidRDefault="007358D8" w:rsidP="00FA671C">
            <w:pPr>
              <w:widowControl/>
              <w:tabs>
                <w:tab w:val="left" w:pos="1489"/>
              </w:tabs>
              <w:wordWrap/>
              <w:autoSpaceDE/>
              <w:autoSpaceDN/>
              <w:ind w:leftChars="72" w:left="144" w:firstLineChars="1" w:firstLine="2"/>
              <w:rPr>
                <w:rFonts w:ascii="Times New Roman" w:hAnsi="Times New Roman" w:cs="Times New Roman"/>
                <w:sz w:val="18"/>
                <w:szCs w:val="20"/>
              </w:rPr>
            </w:pPr>
            <w:r>
              <w:rPr>
                <w:rFonts w:ascii="Times New Roman" w:hAnsi="Times New Roman" w:cs="Times New Roman" w:hint="eastAsia"/>
                <w:sz w:val="18"/>
                <w:szCs w:val="20"/>
              </w:rPr>
              <w:t>Supplementary</w:t>
            </w:r>
            <w:r w:rsidRPr="00B02D7B">
              <w:rPr>
                <w:rFonts w:ascii="Times New Roman" w:hAnsi="Times New Roman" w:cs="Times New Roman"/>
                <w:sz w:val="18"/>
                <w:szCs w:val="20"/>
              </w:rPr>
              <w:t xml:space="preserve"> Fig</w:t>
            </w:r>
            <w:r>
              <w:rPr>
                <w:rFonts w:ascii="Times New Roman" w:hAnsi="Times New Roman" w:cs="Times New Roman" w:hint="eastAsia"/>
                <w:sz w:val="18"/>
                <w:szCs w:val="20"/>
              </w:rPr>
              <w:t>. 3</w:t>
            </w:r>
            <w:r w:rsidRPr="00B02D7B">
              <w:rPr>
                <w:rFonts w:ascii="Times New Roman" w:hAnsi="Times New Roman" w:cs="Times New Roman"/>
                <w:sz w:val="18"/>
                <w:szCs w:val="20"/>
              </w:rPr>
              <w:tab/>
            </w:r>
            <w:r w:rsidRPr="00B02D7B">
              <w:rPr>
                <w:rFonts w:ascii="Times New Roman" w:hAnsi="Times New Roman" w:cs="Times New Roman"/>
                <w:sz w:val="18"/>
                <w:szCs w:val="20"/>
                <w:lang w:eastAsia="ja-JP"/>
              </w:rPr>
              <w:t xml:space="preserve">‖ </w:t>
            </w:r>
            <w:r>
              <w:rPr>
                <w:rFonts w:ascii="Times New Roman" w:hAnsi="Times New Roman" w:cs="Times New Roman" w:hint="eastAsia"/>
                <w:sz w:val="18"/>
                <w:szCs w:val="20"/>
              </w:rPr>
              <w:t>Current Li-S pouch cell performance</w:t>
            </w:r>
            <w:r w:rsidRPr="00B02D7B">
              <w:rPr>
                <w:rFonts w:ascii="Times New Roman" w:hAnsi="Times New Roman" w:cs="Times New Roman"/>
                <w:sz w:val="18"/>
                <w:szCs w:val="20"/>
              </w:rPr>
              <w:t>∙∙∙∙∙∙∙∙∙∙∙∙∙∙∙∙∙∙∙∙∙∙∙∙∙∙∙∙∙∙∙∙∙∙∙∙∙∙∙∙∙∙∙∙∙∙∙∙∙∙∙∙∙∙∙∙∙∙∙∙∙∙∙∙∙∙∙∙∙∙∙∙∙∙</w:t>
            </w:r>
          </w:p>
        </w:tc>
        <w:tc>
          <w:tcPr>
            <w:tcW w:w="512" w:type="dxa"/>
            <w:vAlign w:val="center"/>
          </w:tcPr>
          <w:p w:rsidR="007358D8" w:rsidRPr="00B02D7B" w:rsidRDefault="007358D8" w:rsidP="00FA671C">
            <w:pPr>
              <w:widowControl/>
              <w:tabs>
                <w:tab w:val="left" w:pos="1489"/>
              </w:tabs>
              <w:wordWrap/>
              <w:autoSpaceDE/>
              <w:autoSpaceDN/>
              <w:jc w:val="center"/>
              <w:rPr>
                <w:rFonts w:ascii="Times New Roman" w:hAnsi="Times New Roman" w:cs="Times New Roman"/>
                <w:sz w:val="18"/>
                <w:szCs w:val="20"/>
                <w:lang w:val="en-GB"/>
              </w:rPr>
            </w:pPr>
            <w:r w:rsidRPr="00B02D7B">
              <w:rPr>
                <w:rFonts w:ascii="Times New Roman" w:hAnsi="Times New Roman" w:cs="Times New Roman"/>
                <w:sz w:val="18"/>
                <w:szCs w:val="20"/>
                <w:lang w:val="en-GB"/>
              </w:rPr>
              <w:t>S</w:t>
            </w:r>
            <w:r>
              <w:rPr>
                <w:rFonts w:ascii="Times New Roman" w:hAnsi="Times New Roman" w:cs="Times New Roman" w:hint="eastAsia"/>
                <w:sz w:val="18"/>
                <w:szCs w:val="20"/>
                <w:lang w:val="en-GB"/>
              </w:rPr>
              <w:t>5</w:t>
            </w:r>
          </w:p>
        </w:tc>
      </w:tr>
      <w:tr w:rsidR="007358D8" w:rsidRPr="00B02D7B" w:rsidTr="00FA671C">
        <w:trPr>
          <w:cantSplit/>
          <w:trHeight w:hRule="exact" w:val="255"/>
        </w:trPr>
        <w:tc>
          <w:tcPr>
            <w:tcW w:w="8730" w:type="dxa"/>
            <w:vAlign w:val="center"/>
          </w:tcPr>
          <w:p w:rsidR="007358D8" w:rsidRPr="00B02D7B" w:rsidRDefault="007358D8" w:rsidP="00FA671C">
            <w:pPr>
              <w:widowControl/>
              <w:tabs>
                <w:tab w:val="left" w:pos="1489"/>
              </w:tabs>
              <w:wordWrap/>
              <w:autoSpaceDE/>
              <w:autoSpaceDN/>
              <w:ind w:leftChars="72" w:left="144" w:firstLineChars="1" w:firstLine="2"/>
              <w:rPr>
                <w:rFonts w:ascii="Times New Roman" w:hAnsi="Times New Roman" w:cs="Times New Roman"/>
                <w:sz w:val="18"/>
                <w:szCs w:val="20"/>
              </w:rPr>
            </w:pPr>
            <w:r>
              <w:rPr>
                <w:rFonts w:ascii="Times New Roman" w:hAnsi="Times New Roman" w:cs="Times New Roman" w:hint="eastAsia"/>
                <w:sz w:val="18"/>
                <w:szCs w:val="20"/>
              </w:rPr>
              <w:t>Supplementary</w:t>
            </w:r>
            <w:r w:rsidRPr="00B02D7B">
              <w:rPr>
                <w:rFonts w:ascii="Times New Roman" w:hAnsi="Times New Roman" w:cs="Times New Roman"/>
                <w:sz w:val="18"/>
                <w:szCs w:val="20"/>
              </w:rPr>
              <w:t xml:space="preserve"> Fig</w:t>
            </w:r>
            <w:r>
              <w:rPr>
                <w:rFonts w:ascii="Times New Roman" w:hAnsi="Times New Roman" w:cs="Times New Roman" w:hint="eastAsia"/>
                <w:sz w:val="18"/>
                <w:szCs w:val="20"/>
              </w:rPr>
              <w:t xml:space="preserve">. </w:t>
            </w:r>
            <w:r>
              <w:rPr>
                <w:rFonts w:ascii="Times New Roman" w:hAnsi="Times New Roman" w:cs="Times New Roman" w:hint="eastAsia"/>
                <w:sz w:val="18"/>
                <w:szCs w:val="20"/>
                <w:lang w:val="en-GB"/>
              </w:rPr>
              <w:t>4</w:t>
            </w:r>
            <w:r w:rsidRPr="00B02D7B">
              <w:rPr>
                <w:rFonts w:ascii="Times New Roman" w:hAnsi="Times New Roman" w:cs="Times New Roman"/>
                <w:sz w:val="18"/>
                <w:szCs w:val="20"/>
                <w:lang w:val="en-GB"/>
              </w:rPr>
              <w:tab/>
            </w:r>
            <w:r w:rsidRPr="00B02D7B">
              <w:rPr>
                <w:rFonts w:ascii="Times New Roman" w:hAnsi="Times New Roman" w:cs="Times New Roman"/>
                <w:sz w:val="18"/>
                <w:szCs w:val="20"/>
                <w:lang w:eastAsia="ja-JP"/>
              </w:rPr>
              <w:t xml:space="preserve">‖ </w:t>
            </w:r>
            <w:r>
              <w:rPr>
                <w:rFonts w:ascii="Times New Roman" w:hAnsi="Times New Roman" w:cs="Times New Roman" w:hint="eastAsia"/>
                <w:sz w:val="18"/>
                <w:szCs w:val="20"/>
              </w:rPr>
              <w:t xml:space="preserve">Molecular structures of </w:t>
            </w:r>
            <w:proofErr w:type="spellStart"/>
            <w:r>
              <w:rPr>
                <w:rFonts w:ascii="Times New Roman" w:hAnsi="Times New Roman" w:cs="Times New Roman" w:hint="eastAsia"/>
                <w:sz w:val="18"/>
                <w:szCs w:val="20"/>
              </w:rPr>
              <w:t>heme</w:t>
            </w:r>
            <w:proofErr w:type="spellEnd"/>
            <w:r>
              <w:rPr>
                <w:rFonts w:ascii="Times New Roman" w:hAnsi="Times New Roman" w:cs="Times New Roman" w:hint="eastAsia"/>
                <w:sz w:val="18"/>
                <w:szCs w:val="20"/>
              </w:rPr>
              <w:t xml:space="preserve"> B and C</w:t>
            </w:r>
            <w:r w:rsidRPr="00B02D7B">
              <w:rPr>
                <w:rFonts w:ascii="Times New Roman" w:hAnsi="Times New Roman" w:cs="Times New Roman"/>
                <w:sz w:val="18"/>
                <w:szCs w:val="20"/>
              </w:rPr>
              <w:t xml:space="preserve"> ∙∙∙∙∙∙∙∙∙∙∙∙∙∙∙∙∙∙∙∙∙∙∙∙∙∙∙∙∙∙∙∙∙∙∙∙∙∙∙∙∙∙∙∙∙∙∙∙∙∙∙∙∙∙∙∙∙∙∙∙∙∙∙∙∙∙∙∙∙∙∙</w:t>
            </w:r>
          </w:p>
        </w:tc>
        <w:tc>
          <w:tcPr>
            <w:tcW w:w="512" w:type="dxa"/>
            <w:vAlign w:val="center"/>
          </w:tcPr>
          <w:p w:rsidR="007358D8" w:rsidRPr="00B02D7B" w:rsidRDefault="007358D8" w:rsidP="00FA671C">
            <w:pPr>
              <w:widowControl/>
              <w:tabs>
                <w:tab w:val="left" w:pos="1489"/>
              </w:tabs>
              <w:wordWrap/>
              <w:autoSpaceDE/>
              <w:autoSpaceDN/>
              <w:jc w:val="center"/>
              <w:rPr>
                <w:rFonts w:ascii="Times New Roman" w:hAnsi="Times New Roman" w:cs="Times New Roman"/>
                <w:sz w:val="18"/>
                <w:szCs w:val="20"/>
                <w:lang w:val="en-GB"/>
              </w:rPr>
            </w:pPr>
            <w:r w:rsidRPr="00B02D7B">
              <w:rPr>
                <w:rFonts w:ascii="Times New Roman" w:hAnsi="Times New Roman" w:cs="Times New Roman"/>
                <w:sz w:val="18"/>
                <w:szCs w:val="20"/>
                <w:lang w:val="en-GB"/>
              </w:rPr>
              <w:t>S</w:t>
            </w:r>
            <w:r>
              <w:rPr>
                <w:rFonts w:ascii="Times New Roman" w:hAnsi="Times New Roman" w:cs="Times New Roman" w:hint="eastAsia"/>
                <w:sz w:val="18"/>
                <w:szCs w:val="20"/>
                <w:lang w:val="en-GB"/>
              </w:rPr>
              <w:t>6</w:t>
            </w:r>
          </w:p>
        </w:tc>
      </w:tr>
      <w:tr w:rsidR="007358D8" w:rsidRPr="00B02D7B" w:rsidTr="00FA671C">
        <w:trPr>
          <w:cantSplit/>
          <w:trHeight w:hRule="exact" w:val="255"/>
        </w:trPr>
        <w:tc>
          <w:tcPr>
            <w:tcW w:w="8730" w:type="dxa"/>
            <w:vAlign w:val="center"/>
          </w:tcPr>
          <w:p w:rsidR="007358D8" w:rsidRPr="00B02D7B" w:rsidRDefault="007358D8" w:rsidP="00FA671C">
            <w:pPr>
              <w:widowControl/>
              <w:tabs>
                <w:tab w:val="left" w:pos="1489"/>
              </w:tabs>
              <w:wordWrap/>
              <w:autoSpaceDE/>
              <w:autoSpaceDN/>
              <w:ind w:leftChars="72" w:left="144" w:firstLineChars="1" w:firstLine="2"/>
              <w:rPr>
                <w:rFonts w:ascii="Times New Roman" w:hAnsi="Times New Roman" w:cs="Times New Roman"/>
                <w:sz w:val="18"/>
                <w:szCs w:val="20"/>
              </w:rPr>
            </w:pPr>
            <w:r>
              <w:rPr>
                <w:rFonts w:ascii="Times New Roman" w:hAnsi="Times New Roman" w:cs="Times New Roman" w:hint="eastAsia"/>
                <w:sz w:val="18"/>
                <w:szCs w:val="20"/>
              </w:rPr>
              <w:t>Supplementary</w:t>
            </w:r>
            <w:r w:rsidRPr="00B02D7B">
              <w:rPr>
                <w:rFonts w:ascii="Times New Roman" w:hAnsi="Times New Roman" w:cs="Times New Roman"/>
                <w:sz w:val="18"/>
                <w:szCs w:val="20"/>
              </w:rPr>
              <w:t xml:space="preserve"> Fig</w:t>
            </w:r>
            <w:r>
              <w:rPr>
                <w:rFonts w:ascii="Times New Roman" w:hAnsi="Times New Roman" w:cs="Times New Roman" w:hint="eastAsia"/>
                <w:sz w:val="18"/>
                <w:szCs w:val="20"/>
              </w:rPr>
              <w:t>. 5</w:t>
            </w:r>
            <w:r w:rsidRPr="00B02D7B">
              <w:rPr>
                <w:rFonts w:ascii="Times New Roman" w:hAnsi="Times New Roman" w:cs="Times New Roman"/>
                <w:sz w:val="18"/>
                <w:szCs w:val="20"/>
              </w:rPr>
              <w:tab/>
            </w:r>
            <w:r w:rsidRPr="00B02D7B">
              <w:rPr>
                <w:rFonts w:ascii="Times New Roman" w:hAnsi="Times New Roman" w:cs="Times New Roman"/>
                <w:sz w:val="18"/>
                <w:szCs w:val="20"/>
                <w:lang w:eastAsia="ja-JP"/>
              </w:rPr>
              <w:t>‖</w:t>
            </w:r>
            <w:r>
              <w:rPr>
                <w:rFonts w:ascii="Times New Roman" w:hAnsi="Times New Roman" w:cs="Times New Roman"/>
                <w:sz w:val="18"/>
                <w:szCs w:val="20"/>
                <w:lang w:eastAsia="ja-JP"/>
              </w:rPr>
              <w:t xml:space="preserve"> SEM </w:t>
            </w:r>
            <w:r>
              <w:rPr>
                <w:rFonts w:ascii="Times New Roman" w:hAnsi="Times New Roman" w:cs="Times New Roman" w:hint="eastAsia"/>
                <w:sz w:val="18"/>
                <w:szCs w:val="20"/>
              </w:rPr>
              <w:t>and TEM images of mesoporous carbon</w:t>
            </w:r>
            <w:r w:rsidRPr="00B02D7B">
              <w:rPr>
                <w:rFonts w:ascii="Times New Roman" w:hAnsi="Times New Roman" w:cs="Times New Roman"/>
                <w:sz w:val="18"/>
                <w:szCs w:val="20"/>
              </w:rPr>
              <w:t>∙∙∙∙∙∙∙∙∙∙∙∙∙∙∙∙∙∙∙∙∙∙∙∙∙∙∙∙∙∙∙∙∙∙∙∙∙∙∙∙∙∙∙∙∙∙∙∙∙∙∙∙∙∙∙∙∙∙∙∙</w:t>
            </w:r>
          </w:p>
        </w:tc>
        <w:tc>
          <w:tcPr>
            <w:tcW w:w="512" w:type="dxa"/>
            <w:vAlign w:val="center"/>
          </w:tcPr>
          <w:p w:rsidR="007358D8" w:rsidRPr="00B02D7B" w:rsidRDefault="007358D8" w:rsidP="00FA671C">
            <w:pPr>
              <w:widowControl/>
              <w:tabs>
                <w:tab w:val="left" w:pos="1489"/>
              </w:tabs>
              <w:wordWrap/>
              <w:autoSpaceDE/>
              <w:autoSpaceDN/>
              <w:jc w:val="center"/>
              <w:rPr>
                <w:rFonts w:ascii="Times New Roman" w:hAnsi="Times New Roman" w:cs="Times New Roman"/>
                <w:sz w:val="18"/>
                <w:szCs w:val="20"/>
                <w:lang w:val="en-GB"/>
              </w:rPr>
            </w:pPr>
            <w:r w:rsidRPr="00B02D7B">
              <w:rPr>
                <w:rFonts w:ascii="Times New Roman" w:hAnsi="Times New Roman" w:cs="Times New Roman"/>
                <w:sz w:val="18"/>
                <w:szCs w:val="20"/>
                <w:lang w:val="en-GB"/>
              </w:rPr>
              <w:t>S</w:t>
            </w:r>
            <w:r>
              <w:rPr>
                <w:rFonts w:ascii="Times New Roman" w:hAnsi="Times New Roman" w:cs="Times New Roman" w:hint="eastAsia"/>
                <w:sz w:val="18"/>
                <w:szCs w:val="20"/>
                <w:lang w:val="en-GB"/>
              </w:rPr>
              <w:t>7</w:t>
            </w:r>
          </w:p>
        </w:tc>
      </w:tr>
      <w:tr w:rsidR="007358D8" w:rsidRPr="00B02D7B" w:rsidTr="00FA671C">
        <w:trPr>
          <w:cantSplit/>
          <w:trHeight w:hRule="exact" w:val="255"/>
        </w:trPr>
        <w:tc>
          <w:tcPr>
            <w:tcW w:w="8730" w:type="dxa"/>
            <w:vAlign w:val="center"/>
          </w:tcPr>
          <w:p w:rsidR="007358D8" w:rsidRPr="00B02D7B" w:rsidRDefault="007358D8" w:rsidP="00FA671C">
            <w:pPr>
              <w:widowControl/>
              <w:tabs>
                <w:tab w:val="left" w:pos="1489"/>
              </w:tabs>
              <w:wordWrap/>
              <w:autoSpaceDE/>
              <w:autoSpaceDN/>
              <w:ind w:leftChars="72" w:left="144" w:firstLineChars="1" w:firstLine="2"/>
              <w:rPr>
                <w:rFonts w:ascii="Times New Roman" w:hAnsi="Times New Roman" w:cs="Times New Roman"/>
                <w:sz w:val="18"/>
                <w:szCs w:val="20"/>
              </w:rPr>
            </w:pPr>
            <w:r>
              <w:rPr>
                <w:rFonts w:ascii="Times New Roman" w:hAnsi="Times New Roman" w:cs="Times New Roman" w:hint="eastAsia"/>
                <w:sz w:val="18"/>
                <w:szCs w:val="20"/>
              </w:rPr>
              <w:t>Supplementary</w:t>
            </w:r>
            <w:r>
              <w:rPr>
                <w:rFonts w:ascii="Times New Roman" w:hAnsi="Times New Roman" w:cs="Times New Roman"/>
                <w:sz w:val="18"/>
                <w:szCs w:val="20"/>
              </w:rPr>
              <w:t xml:space="preserve"> Fig</w:t>
            </w:r>
            <w:r>
              <w:rPr>
                <w:rFonts w:ascii="Times New Roman" w:hAnsi="Times New Roman" w:cs="Times New Roman" w:hint="eastAsia"/>
                <w:sz w:val="18"/>
                <w:szCs w:val="20"/>
              </w:rPr>
              <w:t>. 6</w:t>
            </w:r>
            <w:r w:rsidRPr="00B02D7B">
              <w:rPr>
                <w:rFonts w:ascii="Times New Roman" w:hAnsi="Times New Roman" w:cs="Times New Roman"/>
                <w:sz w:val="18"/>
                <w:szCs w:val="20"/>
              </w:rPr>
              <w:tab/>
            </w:r>
            <w:r w:rsidRPr="00B02D7B">
              <w:rPr>
                <w:rFonts w:ascii="Times New Roman" w:hAnsi="Times New Roman" w:cs="Times New Roman"/>
                <w:sz w:val="18"/>
                <w:szCs w:val="20"/>
                <w:lang w:eastAsia="ja-JP"/>
              </w:rPr>
              <w:t xml:space="preserve">‖ </w:t>
            </w:r>
            <w:r>
              <w:rPr>
                <w:rFonts w:ascii="Times New Roman" w:hAnsi="Times New Roman" w:cs="Times New Roman" w:hint="eastAsia"/>
                <w:sz w:val="18"/>
                <w:szCs w:val="20"/>
              </w:rPr>
              <w:t>N</w:t>
            </w:r>
            <w:r>
              <w:rPr>
                <w:rFonts w:ascii="Times New Roman" w:hAnsi="Times New Roman" w:cs="Times New Roman" w:hint="eastAsia"/>
                <w:sz w:val="18"/>
                <w:szCs w:val="20"/>
                <w:vertAlign w:val="subscript"/>
              </w:rPr>
              <w:t>2</w:t>
            </w:r>
            <w:r>
              <w:rPr>
                <w:rFonts w:ascii="Times New Roman" w:hAnsi="Times New Roman" w:cs="Times New Roman" w:hint="eastAsia"/>
                <w:sz w:val="18"/>
                <w:szCs w:val="20"/>
              </w:rPr>
              <w:t xml:space="preserve"> </w:t>
            </w:r>
            <w:proofErr w:type="spellStart"/>
            <w:r>
              <w:rPr>
                <w:rFonts w:ascii="Times New Roman" w:hAnsi="Times New Roman" w:cs="Times New Roman" w:hint="eastAsia"/>
                <w:sz w:val="18"/>
                <w:szCs w:val="20"/>
              </w:rPr>
              <w:t>physisorption</w:t>
            </w:r>
            <w:proofErr w:type="spellEnd"/>
            <w:r>
              <w:rPr>
                <w:rFonts w:ascii="Times New Roman" w:hAnsi="Times New Roman" w:cs="Times New Roman" w:hint="eastAsia"/>
                <w:sz w:val="18"/>
                <w:szCs w:val="20"/>
              </w:rPr>
              <w:t xml:space="preserve"> of mesoporous carbon</w:t>
            </w:r>
            <w:r w:rsidRPr="00B02D7B">
              <w:rPr>
                <w:rFonts w:ascii="Times New Roman" w:hAnsi="Times New Roman" w:cs="Times New Roman"/>
                <w:sz w:val="18"/>
                <w:szCs w:val="20"/>
                <w:lang w:eastAsia="ja-JP"/>
              </w:rPr>
              <w:t xml:space="preserve"> </w:t>
            </w:r>
            <w:r w:rsidRPr="00B02D7B">
              <w:rPr>
                <w:rFonts w:ascii="Times New Roman" w:hAnsi="Times New Roman" w:cs="Times New Roman"/>
                <w:sz w:val="18"/>
                <w:szCs w:val="20"/>
              </w:rPr>
              <w:t>∙∙∙∙∙∙∙∙∙∙∙∙∙∙∙∙∙∙∙∙∙∙∙∙∙∙∙∙∙∙∙∙∙∙∙∙∙∙∙∙∙∙∙∙∙∙∙∙∙∙∙∙∙∙∙∙∙∙∙∙∙∙∙∙∙∙∙∙∙</w:t>
            </w:r>
          </w:p>
        </w:tc>
        <w:tc>
          <w:tcPr>
            <w:tcW w:w="512" w:type="dxa"/>
            <w:vAlign w:val="center"/>
          </w:tcPr>
          <w:p w:rsidR="007358D8" w:rsidRPr="00B02D7B" w:rsidRDefault="007358D8" w:rsidP="00FA671C">
            <w:pPr>
              <w:widowControl/>
              <w:tabs>
                <w:tab w:val="left" w:pos="1489"/>
              </w:tabs>
              <w:wordWrap/>
              <w:autoSpaceDE/>
              <w:autoSpaceDN/>
              <w:jc w:val="center"/>
              <w:rPr>
                <w:rFonts w:ascii="Times New Roman" w:hAnsi="Times New Roman" w:cs="Times New Roman"/>
                <w:sz w:val="18"/>
                <w:szCs w:val="20"/>
                <w:lang w:val="de-DE"/>
              </w:rPr>
            </w:pPr>
            <w:r w:rsidRPr="00B02D7B">
              <w:rPr>
                <w:rFonts w:ascii="Times New Roman" w:hAnsi="Times New Roman" w:cs="Times New Roman"/>
                <w:sz w:val="18"/>
                <w:szCs w:val="20"/>
                <w:lang w:val="de-DE"/>
              </w:rPr>
              <w:t>S</w:t>
            </w:r>
            <w:r>
              <w:rPr>
                <w:rFonts w:ascii="Times New Roman" w:hAnsi="Times New Roman" w:cs="Times New Roman" w:hint="eastAsia"/>
                <w:sz w:val="18"/>
                <w:szCs w:val="20"/>
                <w:lang w:val="de-DE"/>
              </w:rPr>
              <w:t>8</w:t>
            </w:r>
          </w:p>
        </w:tc>
      </w:tr>
      <w:tr w:rsidR="007358D8" w:rsidRPr="00B02D7B" w:rsidTr="00FA671C">
        <w:trPr>
          <w:cantSplit/>
          <w:trHeight w:hRule="exact" w:val="255"/>
        </w:trPr>
        <w:tc>
          <w:tcPr>
            <w:tcW w:w="8730" w:type="dxa"/>
            <w:vAlign w:val="center"/>
          </w:tcPr>
          <w:p w:rsidR="007358D8" w:rsidRPr="00B02D7B" w:rsidRDefault="007358D8" w:rsidP="00FA671C">
            <w:pPr>
              <w:widowControl/>
              <w:tabs>
                <w:tab w:val="left" w:pos="1489"/>
              </w:tabs>
              <w:wordWrap/>
              <w:autoSpaceDE/>
              <w:autoSpaceDN/>
              <w:ind w:leftChars="72" w:left="144" w:firstLineChars="1" w:firstLine="2"/>
              <w:rPr>
                <w:rFonts w:ascii="Times New Roman" w:hAnsi="Times New Roman" w:cs="Times New Roman"/>
                <w:sz w:val="18"/>
                <w:szCs w:val="20"/>
              </w:rPr>
            </w:pPr>
            <w:r>
              <w:rPr>
                <w:rFonts w:ascii="Times New Roman" w:hAnsi="Times New Roman" w:cs="Times New Roman" w:hint="eastAsia"/>
                <w:sz w:val="18"/>
                <w:szCs w:val="20"/>
              </w:rPr>
              <w:t>Supplementary</w:t>
            </w:r>
            <w:r w:rsidRPr="00B02D7B">
              <w:rPr>
                <w:rFonts w:ascii="Times New Roman" w:hAnsi="Times New Roman" w:cs="Times New Roman"/>
                <w:sz w:val="18"/>
                <w:szCs w:val="20"/>
              </w:rPr>
              <w:t xml:space="preserve"> Fig</w:t>
            </w:r>
            <w:r>
              <w:rPr>
                <w:rFonts w:ascii="Times New Roman" w:hAnsi="Times New Roman" w:cs="Times New Roman" w:hint="eastAsia"/>
                <w:sz w:val="18"/>
                <w:szCs w:val="20"/>
              </w:rPr>
              <w:t>. 7</w:t>
            </w:r>
            <w:r w:rsidRPr="00B02D7B">
              <w:rPr>
                <w:rFonts w:ascii="Times New Roman" w:hAnsi="Times New Roman" w:cs="Times New Roman"/>
                <w:sz w:val="18"/>
                <w:szCs w:val="20"/>
              </w:rPr>
              <w:tab/>
            </w:r>
            <w:r w:rsidRPr="00B02D7B">
              <w:rPr>
                <w:rFonts w:ascii="Times New Roman" w:hAnsi="Times New Roman" w:cs="Times New Roman"/>
                <w:sz w:val="18"/>
                <w:szCs w:val="20"/>
                <w:lang w:eastAsia="ja-JP"/>
              </w:rPr>
              <w:t xml:space="preserve">‖ </w:t>
            </w:r>
            <w:r>
              <w:rPr>
                <w:rFonts w:ascii="Times New Roman" w:hAnsi="Times New Roman" w:cs="Times New Roman" w:hint="eastAsia"/>
                <w:sz w:val="18"/>
                <w:szCs w:val="20"/>
              </w:rPr>
              <w:t>SEM and TEM images of catalysts/carbon composites</w:t>
            </w:r>
            <w:r w:rsidRPr="00B02D7B">
              <w:rPr>
                <w:rFonts w:ascii="Times New Roman" w:hAnsi="Times New Roman" w:cs="Times New Roman"/>
                <w:sz w:val="18"/>
                <w:szCs w:val="20"/>
              </w:rPr>
              <w:t>∙∙∙∙∙∙∙∙∙∙∙∙∙∙∙∙∙∙∙∙∙∙∙∙∙∙∙∙∙∙∙∙∙∙∙∙∙∙∙∙∙∙∙∙∙∙</w:t>
            </w:r>
          </w:p>
        </w:tc>
        <w:tc>
          <w:tcPr>
            <w:tcW w:w="512" w:type="dxa"/>
            <w:vAlign w:val="center"/>
          </w:tcPr>
          <w:p w:rsidR="007358D8" w:rsidRPr="00B02D7B" w:rsidRDefault="007358D8" w:rsidP="00FA671C">
            <w:pPr>
              <w:widowControl/>
              <w:tabs>
                <w:tab w:val="left" w:pos="1489"/>
              </w:tabs>
              <w:wordWrap/>
              <w:autoSpaceDE/>
              <w:autoSpaceDN/>
              <w:jc w:val="center"/>
              <w:rPr>
                <w:rFonts w:ascii="Times New Roman" w:hAnsi="Times New Roman" w:cs="Times New Roman"/>
                <w:sz w:val="18"/>
                <w:szCs w:val="20"/>
                <w:lang w:val="de-DE"/>
              </w:rPr>
            </w:pPr>
            <w:r w:rsidRPr="00B02D7B">
              <w:rPr>
                <w:rFonts w:ascii="Times New Roman" w:hAnsi="Times New Roman" w:cs="Times New Roman"/>
                <w:sz w:val="18"/>
                <w:szCs w:val="20"/>
                <w:lang w:val="de-DE"/>
              </w:rPr>
              <w:t>S</w:t>
            </w:r>
            <w:r>
              <w:rPr>
                <w:rFonts w:ascii="Times New Roman" w:hAnsi="Times New Roman" w:cs="Times New Roman" w:hint="eastAsia"/>
                <w:sz w:val="18"/>
                <w:szCs w:val="20"/>
                <w:lang w:val="de-DE"/>
              </w:rPr>
              <w:t>9</w:t>
            </w:r>
          </w:p>
        </w:tc>
      </w:tr>
      <w:tr w:rsidR="007358D8" w:rsidRPr="00B02D7B" w:rsidTr="00FA671C">
        <w:trPr>
          <w:cantSplit/>
          <w:trHeight w:hRule="exact" w:val="255"/>
        </w:trPr>
        <w:tc>
          <w:tcPr>
            <w:tcW w:w="8730" w:type="dxa"/>
            <w:vAlign w:val="center"/>
          </w:tcPr>
          <w:p w:rsidR="007358D8" w:rsidRPr="00B02D7B" w:rsidRDefault="007358D8" w:rsidP="00FA671C">
            <w:pPr>
              <w:widowControl/>
              <w:tabs>
                <w:tab w:val="left" w:pos="1489"/>
              </w:tabs>
              <w:wordWrap/>
              <w:autoSpaceDE/>
              <w:autoSpaceDN/>
              <w:ind w:leftChars="72" w:left="144" w:firstLineChars="1" w:firstLine="2"/>
              <w:rPr>
                <w:rFonts w:ascii="Times New Roman" w:hAnsi="Times New Roman" w:cs="Times New Roman"/>
                <w:sz w:val="18"/>
                <w:szCs w:val="20"/>
              </w:rPr>
            </w:pPr>
            <w:r>
              <w:rPr>
                <w:rFonts w:ascii="Times New Roman" w:hAnsi="Times New Roman" w:cs="Times New Roman" w:hint="eastAsia"/>
                <w:sz w:val="18"/>
                <w:szCs w:val="20"/>
              </w:rPr>
              <w:t>Supplementary</w:t>
            </w:r>
            <w:r>
              <w:rPr>
                <w:rFonts w:ascii="Times New Roman" w:hAnsi="Times New Roman" w:cs="Times New Roman"/>
                <w:sz w:val="18"/>
                <w:szCs w:val="20"/>
              </w:rPr>
              <w:t xml:space="preserve"> Fig</w:t>
            </w:r>
            <w:r>
              <w:rPr>
                <w:rFonts w:ascii="Times New Roman" w:hAnsi="Times New Roman" w:cs="Times New Roman" w:hint="eastAsia"/>
                <w:sz w:val="18"/>
                <w:szCs w:val="20"/>
              </w:rPr>
              <w:t>. 8</w:t>
            </w:r>
            <w:r w:rsidRPr="00B02D7B">
              <w:rPr>
                <w:rFonts w:ascii="Times New Roman" w:hAnsi="Times New Roman" w:cs="Times New Roman"/>
                <w:sz w:val="18"/>
                <w:szCs w:val="20"/>
              </w:rPr>
              <w:tab/>
            </w:r>
            <w:r w:rsidRPr="00B02D7B">
              <w:rPr>
                <w:rFonts w:ascii="Times New Roman" w:hAnsi="Times New Roman" w:cs="Times New Roman"/>
                <w:sz w:val="18"/>
                <w:szCs w:val="20"/>
                <w:lang w:eastAsia="ja-JP"/>
              </w:rPr>
              <w:t xml:space="preserve">‖ </w:t>
            </w:r>
            <w:r>
              <w:rPr>
                <w:rFonts w:ascii="Times New Roman" w:hAnsi="Times New Roman" w:cs="Times New Roman" w:hint="eastAsia"/>
                <w:sz w:val="18"/>
                <w:szCs w:val="20"/>
              </w:rPr>
              <w:t>N</w:t>
            </w:r>
            <w:r>
              <w:rPr>
                <w:rFonts w:ascii="Times New Roman" w:hAnsi="Times New Roman" w:cs="Times New Roman" w:hint="eastAsia"/>
                <w:sz w:val="18"/>
                <w:szCs w:val="20"/>
                <w:vertAlign w:val="subscript"/>
              </w:rPr>
              <w:t>2</w:t>
            </w:r>
            <w:r>
              <w:rPr>
                <w:rFonts w:ascii="Times New Roman" w:hAnsi="Times New Roman" w:cs="Times New Roman" w:hint="eastAsia"/>
                <w:sz w:val="18"/>
                <w:szCs w:val="20"/>
              </w:rPr>
              <w:t xml:space="preserve"> </w:t>
            </w:r>
            <w:proofErr w:type="spellStart"/>
            <w:r>
              <w:rPr>
                <w:rFonts w:ascii="Times New Roman" w:hAnsi="Times New Roman" w:cs="Times New Roman" w:hint="eastAsia"/>
                <w:sz w:val="18"/>
                <w:szCs w:val="20"/>
              </w:rPr>
              <w:t>physisorption</w:t>
            </w:r>
            <w:proofErr w:type="spellEnd"/>
            <w:r>
              <w:rPr>
                <w:rFonts w:ascii="Times New Roman" w:hAnsi="Times New Roman" w:cs="Times New Roman" w:hint="eastAsia"/>
                <w:sz w:val="18"/>
                <w:szCs w:val="20"/>
              </w:rPr>
              <w:t xml:space="preserve"> of catalysts/carbon composites</w:t>
            </w:r>
            <w:r w:rsidRPr="00B02D7B">
              <w:rPr>
                <w:rFonts w:ascii="Times New Roman" w:hAnsi="Times New Roman" w:cs="Times New Roman"/>
                <w:sz w:val="18"/>
                <w:szCs w:val="20"/>
              </w:rPr>
              <w:t xml:space="preserve"> ∙∙∙∙∙∙∙∙∙∙∙∙∙∙∙∙∙∙∙∙∙∙∙∙∙∙∙∙∙∙∙∙∙∙∙∙∙∙∙∙∙∙∙∙∙∙∙∙∙∙∙∙∙∙∙</w:t>
            </w:r>
          </w:p>
        </w:tc>
        <w:tc>
          <w:tcPr>
            <w:tcW w:w="512" w:type="dxa"/>
            <w:vAlign w:val="center"/>
          </w:tcPr>
          <w:p w:rsidR="007358D8" w:rsidRPr="00B02D7B" w:rsidRDefault="007358D8" w:rsidP="00FA671C">
            <w:pPr>
              <w:widowControl/>
              <w:tabs>
                <w:tab w:val="left" w:pos="1489"/>
              </w:tabs>
              <w:wordWrap/>
              <w:autoSpaceDE/>
              <w:autoSpaceDN/>
              <w:jc w:val="center"/>
              <w:rPr>
                <w:rFonts w:ascii="Times New Roman" w:hAnsi="Times New Roman" w:cs="Times New Roman"/>
                <w:sz w:val="18"/>
                <w:szCs w:val="20"/>
                <w:lang w:val="en-GB"/>
              </w:rPr>
            </w:pPr>
            <w:r w:rsidRPr="00B02D7B">
              <w:rPr>
                <w:rFonts w:ascii="Times New Roman" w:hAnsi="Times New Roman" w:cs="Times New Roman"/>
                <w:sz w:val="18"/>
                <w:szCs w:val="20"/>
                <w:lang w:val="en-GB"/>
              </w:rPr>
              <w:t>S</w:t>
            </w:r>
            <w:r>
              <w:rPr>
                <w:rFonts w:ascii="Times New Roman" w:hAnsi="Times New Roman" w:cs="Times New Roman" w:hint="eastAsia"/>
                <w:sz w:val="18"/>
                <w:szCs w:val="20"/>
                <w:lang w:val="en-GB"/>
              </w:rPr>
              <w:t>10</w:t>
            </w:r>
          </w:p>
        </w:tc>
      </w:tr>
      <w:tr w:rsidR="007358D8" w:rsidRPr="00B02D7B" w:rsidTr="00FA671C">
        <w:trPr>
          <w:cantSplit/>
          <w:trHeight w:hRule="exact" w:val="255"/>
        </w:trPr>
        <w:tc>
          <w:tcPr>
            <w:tcW w:w="8730" w:type="dxa"/>
            <w:vAlign w:val="center"/>
          </w:tcPr>
          <w:p w:rsidR="007358D8" w:rsidRPr="00B02D7B" w:rsidRDefault="007358D8" w:rsidP="00FA671C">
            <w:pPr>
              <w:widowControl/>
              <w:tabs>
                <w:tab w:val="left" w:pos="1489"/>
              </w:tabs>
              <w:wordWrap/>
              <w:autoSpaceDE/>
              <w:autoSpaceDN/>
              <w:ind w:leftChars="72" w:left="144" w:firstLineChars="1" w:firstLine="2"/>
              <w:rPr>
                <w:rFonts w:ascii="Times New Roman" w:hAnsi="Times New Roman" w:cs="Times New Roman"/>
                <w:sz w:val="18"/>
                <w:szCs w:val="20"/>
              </w:rPr>
            </w:pPr>
            <w:r>
              <w:rPr>
                <w:rFonts w:ascii="Times New Roman" w:hAnsi="Times New Roman" w:cs="Times New Roman" w:hint="eastAsia"/>
                <w:sz w:val="18"/>
                <w:szCs w:val="20"/>
              </w:rPr>
              <w:t>Supplementary</w:t>
            </w:r>
            <w:r>
              <w:rPr>
                <w:rFonts w:ascii="Times New Roman" w:hAnsi="Times New Roman" w:cs="Times New Roman"/>
                <w:sz w:val="18"/>
                <w:szCs w:val="20"/>
              </w:rPr>
              <w:t xml:space="preserve"> Fig</w:t>
            </w:r>
            <w:r>
              <w:rPr>
                <w:rFonts w:ascii="Times New Roman" w:hAnsi="Times New Roman" w:cs="Times New Roman" w:hint="eastAsia"/>
                <w:sz w:val="18"/>
                <w:szCs w:val="20"/>
              </w:rPr>
              <w:t>. 9</w:t>
            </w:r>
            <w:r w:rsidRPr="00B02D7B">
              <w:rPr>
                <w:rFonts w:ascii="Times New Roman" w:hAnsi="Times New Roman" w:cs="Times New Roman"/>
                <w:sz w:val="18"/>
                <w:szCs w:val="20"/>
              </w:rPr>
              <w:tab/>
            </w:r>
            <w:r w:rsidRPr="00B02D7B">
              <w:rPr>
                <w:rFonts w:ascii="Times New Roman" w:hAnsi="Times New Roman" w:cs="Times New Roman"/>
                <w:sz w:val="18"/>
                <w:szCs w:val="20"/>
                <w:lang w:eastAsia="ja-JP"/>
              </w:rPr>
              <w:t xml:space="preserve">‖ </w:t>
            </w:r>
            <w:r>
              <w:rPr>
                <w:rFonts w:ascii="Times New Roman" w:hAnsi="Times New Roman" w:cs="Times New Roman" w:hint="eastAsia"/>
                <w:sz w:val="18"/>
                <w:szCs w:val="20"/>
              </w:rPr>
              <w:t>N 1s XPS spectra of catalysts/carbon composites</w:t>
            </w:r>
            <w:r w:rsidRPr="00B02D7B">
              <w:rPr>
                <w:rFonts w:ascii="Times New Roman" w:hAnsi="Times New Roman" w:cs="Times New Roman"/>
                <w:sz w:val="18"/>
                <w:szCs w:val="20"/>
              </w:rPr>
              <w:t xml:space="preserve"> ∙∙∙∙∙∙∙∙∙∙∙∙∙∙∙∙∙∙∙∙∙∙∙∙∙∙∙∙∙∙∙∙∙∙∙∙∙∙∙∙∙∙∙∙∙∙∙∙∙∙∙∙∙∙</w:t>
            </w:r>
          </w:p>
        </w:tc>
        <w:tc>
          <w:tcPr>
            <w:tcW w:w="512" w:type="dxa"/>
            <w:vAlign w:val="center"/>
          </w:tcPr>
          <w:p w:rsidR="007358D8" w:rsidRPr="00B02D7B" w:rsidRDefault="007358D8" w:rsidP="00FA671C">
            <w:pPr>
              <w:widowControl/>
              <w:tabs>
                <w:tab w:val="left" w:pos="1489"/>
              </w:tabs>
              <w:wordWrap/>
              <w:autoSpaceDE/>
              <w:autoSpaceDN/>
              <w:jc w:val="center"/>
              <w:rPr>
                <w:rFonts w:ascii="Times New Roman" w:hAnsi="Times New Roman" w:cs="Times New Roman"/>
                <w:sz w:val="18"/>
                <w:szCs w:val="20"/>
                <w:lang w:val="en-GB"/>
              </w:rPr>
            </w:pPr>
            <w:r w:rsidRPr="00B02D7B">
              <w:rPr>
                <w:rFonts w:ascii="Times New Roman" w:hAnsi="Times New Roman" w:cs="Times New Roman"/>
                <w:sz w:val="18"/>
                <w:szCs w:val="20"/>
                <w:lang w:val="en-GB"/>
              </w:rPr>
              <w:t>S1</w:t>
            </w:r>
            <w:r>
              <w:rPr>
                <w:rFonts w:ascii="Times New Roman" w:hAnsi="Times New Roman" w:cs="Times New Roman" w:hint="eastAsia"/>
                <w:sz w:val="18"/>
                <w:szCs w:val="20"/>
                <w:lang w:val="en-GB"/>
              </w:rPr>
              <w:t>1</w:t>
            </w:r>
          </w:p>
        </w:tc>
      </w:tr>
      <w:tr w:rsidR="007358D8" w:rsidRPr="00B02D7B" w:rsidTr="00FA671C">
        <w:trPr>
          <w:cantSplit/>
          <w:trHeight w:hRule="exact" w:val="255"/>
        </w:trPr>
        <w:tc>
          <w:tcPr>
            <w:tcW w:w="8730" w:type="dxa"/>
            <w:vAlign w:val="center"/>
          </w:tcPr>
          <w:p w:rsidR="007358D8" w:rsidRPr="00B02D7B" w:rsidRDefault="007358D8" w:rsidP="00FA671C">
            <w:pPr>
              <w:widowControl/>
              <w:tabs>
                <w:tab w:val="left" w:pos="1489"/>
              </w:tabs>
              <w:wordWrap/>
              <w:autoSpaceDE/>
              <w:autoSpaceDN/>
              <w:ind w:leftChars="72" w:left="144" w:firstLineChars="1" w:firstLine="2"/>
              <w:rPr>
                <w:rFonts w:ascii="Times New Roman" w:hAnsi="Times New Roman" w:cs="Times New Roman"/>
                <w:sz w:val="18"/>
                <w:szCs w:val="20"/>
              </w:rPr>
            </w:pPr>
            <w:r>
              <w:rPr>
                <w:rFonts w:ascii="Times New Roman" w:hAnsi="Times New Roman" w:cs="Times New Roman" w:hint="eastAsia"/>
                <w:sz w:val="18"/>
                <w:szCs w:val="20"/>
              </w:rPr>
              <w:t>Supplementary</w:t>
            </w:r>
            <w:r w:rsidRPr="00B02D7B">
              <w:rPr>
                <w:rFonts w:ascii="Times New Roman" w:hAnsi="Times New Roman" w:cs="Times New Roman"/>
                <w:sz w:val="18"/>
                <w:szCs w:val="20"/>
              </w:rPr>
              <w:t xml:space="preserve"> Fig</w:t>
            </w:r>
            <w:r>
              <w:rPr>
                <w:rFonts w:ascii="Times New Roman" w:hAnsi="Times New Roman" w:cs="Times New Roman" w:hint="eastAsia"/>
                <w:sz w:val="18"/>
                <w:szCs w:val="20"/>
              </w:rPr>
              <w:t xml:space="preserve">. </w:t>
            </w:r>
            <w:r w:rsidRPr="00B02D7B">
              <w:rPr>
                <w:rFonts w:ascii="Times New Roman" w:hAnsi="Times New Roman" w:cs="Times New Roman"/>
                <w:sz w:val="18"/>
                <w:szCs w:val="20"/>
              </w:rPr>
              <w:t>1</w:t>
            </w:r>
            <w:r>
              <w:rPr>
                <w:rFonts w:ascii="Times New Roman" w:hAnsi="Times New Roman" w:cs="Times New Roman" w:hint="eastAsia"/>
                <w:sz w:val="18"/>
                <w:szCs w:val="20"/>
              </w:rPr>
              <w:t>0</w:t>
            </w:r>
            <w:r w:rsidRPr="00B02D7B">
              <w:rPr>
                <w:rFonts w:ascii="Times New Roman" w:hAnsi="Times New Roman" w:cs="Times New Roman"/>
                <w:sz w:val="18"/>
                <w:szCs w:val="20"/>
              </w:rPr>
              <w:tab/>
            </w:r>
            <w:r w:rsidRPr="00B02D7B">
              <w:rPr>
                <w:rFonts w:ascii="Times New Roman" w:hAnsi="Times New Roman" w:cs="Times New Roman"/>
                <w:sz w:val="18"/>
                <w:szCs w:val="20"/>
                <w:lang w:eastAsia="ja-JP"/>
              </w:rPr>
              <w:t xml:space="preserve">‖ </w:t>
            </w:r>
            <w:r>
              <w:rPr>
                <w:rFonts w:ascii="Times New Roman" w:hAnsi="Times New Roman" w:cs="Times New Roman" w:hint="eastAsia"/>
                <w:sz w:val="18"/>
                <w:szCs w:val="20"/>
              </w:rPr>
              <w:t>Summary of N 1s XPS results of catalysts/carbon composites</w:t>
            </w:r>
            <w:r w:rsidRPr="00B02D7B">
              <w:rPr>
                <w:rFonts w:ascii="Times New Roman" w:hAnsi="Times New Roman" w:cs="Times New Roman"/>
                <w:sz w:val="18"/>
                <w:szCs w:val="20"/>
              </w:rPr>
              <w:t xml:space="preserve"> ∙∙∙∙∙∙∙∙∙∙∙∙∙∙∙∙∙∙∙∙∙∙∙∙∙∙∙∙∙∙∙∙∙∙</w:t>
            </w:r>
          </w:p>
        </w:tc>
        <w:tc>
          <w:tcPr>
            <w:tcW w:w="512" w:type="dxa"/>
            <w:vAlign w:val="center"/>
          </w:tcPr>
          <w:p w:rsidR="007358D8" w:rsidRPr="00B02D7B" w:rsidRDefault="007358D8" w:rsidP="00FA671C">
            <w:pPr>
              <w:widowControl/>
              <w:tabs>
                <w:tab w:val="left" w:pos="1489"/>
              </w:tabs>
              <w:wordWrap/>
              <w:autoSpaceDE/>
              <w:autoSpaceDN/>
              <w:jc w:val="center"/>
              <w:rPr>
                <w:rFonts w:ascii="Times New Roman" w:hAnsi="Times New Roman" w:cs="Times New Roman"/>
                <w:sz w:val="18"/>
                <w:szCs w:val="20"/>
                <w:lang w:val="de-DE"/>
              </w:rPr>
            </w:pPr>
            <w:r w:rsidRPr="00B02D7B">
              <w:rPr>
                <w:rFonts w:ascii="Times New Roman" w:hAnsi="Times New Roman" w:cs="Times New Roman"/>
                <w:sz w:val="18"/>
                <w:szCs w:val="20"/>
                <w:lang w:val="de-DE"/>
              </w:rPr>
              <w:t>S1</w:t>
            </w:r>
            <w:r>
              <w:rPr>
                <w:rFonts w:ascii="Times New Roman" w:hAnsi="Times New Roman" w:cs="Times New Roman" w:hint="eastAsia"/>
                <w:sz w:val="18"/>
                <w:szCs w:val="20"/>
                <w:lang w:val="de-DE"/>
              </w:rPr>
              <w:t>2</w:t>
            </w:r>
          </w:p>
        </w:tc>
      </w:tr>
      <w:tr w:rsidR="007358D8" w:rsidRPr="00B02D7B" w:rsidTr="00FA671C">
        <w:trPr>
          <w:cantSplit/>
          <w:trHeight w:hRule="exact" w:val="255"/>
        </w:trPr>
        <w:tc>
          <w:tcPr>
            <w:tcW w:w="8730" w:type="dxa"/>
            <w:vAlign w:val="center"/>
          </w:tcPr>
          <w:p w:rsidR="007358D8" w:rsidRPr="00B02D7B" w:rsidRDefault="007358D8" w:rsidP="00FA671C">
            <w:pPr>
              <w:widowControl/>
              <w:tabs>
                <w:tab w:val="left" w:pos="1489"/>
              </w:tabs>
              <w:wordWrap/>
              <w:autoSpaceDE/>
              <w:autoSpaceDN/>
              <w:ind w:leftChars="72" w:left="144" w:firstLineChars="1" w:firstLine="2"/>
              <w:rPr>
                <w:rFonts w:ascii="Times New Roman" w:hAnsi="Times New Roman" w:cs="Times New Roman"/>
                <w:sz w:val="18"/>
                <w:szCs w:val="20"/>
              </w:rPr>
            </w:pPr>
            <w:r>
              <w:rPr>
                <w:rFonts w:ascii="Times New Roman" w:hAnsi="Times New Roman" w:cs="Times New Roman" w:hint="eastAsia"/>
                <w:sz w:val="18"/>
                <w:szCs w:val="20"/>
              </w:rPr>
              <w:t>Supplementary</w:t>
            </w:r>
            <w:r w:rsidRPr="00B02D7B">
              <w:rPr>
                <w:rFonts w:ascii="Times New Roman" w:hAnsi="Times New Roman" w:cs="Times New Roman"/>
                <w:sz w:val="18"/>
                <w:szCs w:val="20"/>
              </w:rPr>
              <w:t xml:space="preserve"> Fig</w:t>
            </w:r>
            <w:r>
              <w:rPr>
                <w:rFonts w:ascii="Times New Roman" w:hAnsi="Times New Roman" w:cs="Times New Roman" w:hint="eastAsia"/>
                <w:sz w:val="18"/>
                <w:szCs w:val="20"/>
              </w:rPr>
              <w:t xml:space="preserve">. </w:t>
            </w:r>
            <w:r w:rsidRPr="00B02D7B">
              <w:rPr>
                <w:rFonts w:ascii="Times New Roman" w:hAnsi="Times New Roman" w:cs="Times New Roman"/>
                <w:sz w:val="18"/>
                <w:szCs w:val="20"/>
              </w:rPr>
              <w:t>1</w:t>
            </w:r>
            <w:r>
              <w:rPr>
                <w:rFonts w:ascii="Times New Roman" w:hAnsi="Times New Roman" w:cs="Times New Roman" w:hint="eastAsia"/>
                <w:sz w:val="18"/>
                <w:szCs w:val="20"/>
              </w:rPr>
              <w:t>1</w:t>
            </w:r>
            <w:r w:rsidRPr="00B02D7B">
              <w:rPr>
                <w:rFonts w:ascii="Times New Roman" w:hAnsi="Times New Roman" w:cs="Times New Roman"/>
                <w:sz w:val="18"/>
                <w:szCs w:val="20"/>
              </w:rPr>
              <w:tab/>
            </w:r>
            <w:r w:rsidRPr="00B02D7B">
              <w:rPr>
                <w:rFonts w:ascii="Times New Roman" w:hAnsi="Times New Roman" w:cs="Times New Roman"/>
                <w:sz w:val="18"/>
                <w:szCs w:val="20"/>
                <w:lang w:eastAsia="ja-JP"/>
              </w:rPr>
              <w:t xml:space="preserve">‖ </w:t>
            </w:r>
            <w:r>
              <w:rPr>
                <w:rFonts w:ascii="Times New Roman" w:hAnsi="Times New Roman" w:cs="Times New Roman" w:hint="eastAsia"/>
                <w:sz w:val="18"/>
                <w:szCs w:val="20"/>
              </w:rPr>
              <w:t>STEM images of catalysts/carbon composites</w:t>
            </w:r>
            <w:r w:rsidRPr="00B02D7B">
              <w:rPr>
                <w:rFonts w:ascii="Times New Roman" w:hAnsi="Times New Roman" w:cs="Times New Roman"/>
                <w:sz w:val="18"/>
                <w:szCs w:val="20"/>
              </w:rPr>
              <w:t xml:space="preserve"> ∙∙∙∙∙∙∙∙∙∙∙∙∙∙∙∙∙∙∙∙∙∙∙∙∙∙∙∙∙∙∙∙∙∙∙∙∙∙∙∙∙∙∙∙∙∙∙∙∙∙∙∙∙∙∙∙∙∙∙</w:t>
            </w:r>
          </w:p>
        </w:tc>
        <w:tc>
          <w:tcPr>
            <w:tcW w:w="512" w:type="dxa"/>
            <w:vAlign w:val="center"/>
          </w:tcPr>
          <w:p w:rsidR="007358D8" w:rsidRPr="00B02D7B" w:rsidRDefault="007358D8" w:rsidP="00FA671C">
            <w:pPr>
              <w:widowControl/>
              <w:tabs>
                <w:tab w:val="left" w:pos="1489"/>
              </w:tabs>
              <w:wordWrap/>
              <w:autoSpaceDE/>
              <w:autoSpaceDN/>
              <w:jc w:val="center"/>
              <w:rPr>
                <w:rFonts w:ascii="Times New Roman" w:hAnsi="Times New Roman" w:cs="Times New Roman"/>
                <w:sz w:val="18"/>
                <w:szCs w:val="20"/>
                <w:lang w:val="en-GB"/>
              </w:rPr>
            </w:pPr>
            <w:r w:rsidRPr="00B02D7B">
              <w:rPr>
                <w:rFonts w:ascii="Times New Roman" w:hAnsi="Times New Roman" w:cs="Times New Roman"/>
                <w:sz w:val="18"/>
                <w:szCs w:val="20"/>
                <w:lang w:val="en-GB"/>
              </w:rPr>
              <w:t>S1</w:t>
            </w:r>
            <w:r>
              <w:rPr>
                <w:rFonts w:ascii="Times New Roman" w:hAnsi="Times New Roman" w:cs="Times New Roman" w:hint="eastAsia"/>
                <w:sz w:val="18"/>
                <w:szCs w:val="20"/>
                <w:lang w:val="en-GB"/>
              </w:rPr>
              <w:t>3</w:t>
            </w:r>
          </w:p>
        </w:tc>
      </w:tr>
      <w:tr w:rsidR="007358D8" w:rsidRPr="00B02D7B" w:rsidTr="00FA671C">
        <w:trPr>
          <w:cantSplit/>
          <w:trHeight w:hRule="exact" w:val="255"/>
        </w:trPr>
        <w:tc>
          <w:tcPr>
            <w:tcW w:w="8730" w:type="dxa"/>
            <w:vAlign w:val="center"/>
          </w:tcPr>
          <w:p w:rsidR="007358D8" w:rsidRPr="00B02D7B" w:rsidRDefault="007358D8" w:rsidP="00FA671C">
            <w:pPr>
              <w:widowControl/>
              <w:tabs>
                <w:tab w:val="left" w:pos="1489"/>
              </w:tabs>
              <w:wordWrap/>
              <w:autoSpaceDE/>
              <w:autoSpaceDN/>
              <w:ind w:leftChars="72" w:left="144" w:firstLineChars="1" w:firstLine="2"/>
              <w:rPr>
                <w:rFonts w:ascii="Times New Roman" w:hAnsi="Times New Roman" w:cs="Times New Roman"/>
                <w:sz w:val="18"/>
                <w:szCs w:val="20"/>
                <w:lang w:val="en-GB"/>
              </w:rPr>
            </w:pPr>
            <w:r>
              <w:rPr>
                <w:rFonts w:ascii="Times New Roman" w:hAnsi="Times New Roman" w:cs="Times New Roman" w:hint="eastAsia"/>
                <w:sz w:val="18"/>
                <w:szCs w:val="20"/>
              </w:rPr>
              <w:t>Supplementary</w:t>
            </w:r>
            <w:r w:rsidRPr="00B02D7B">
              <w:rPr>
                <w:rFonts w:ascii="Times New Roman" w:hAnsi="Times New Roman" w:cs="Times New Roman"/>
                <w:sz w:val="18"/>
                <w:szCs w:val="20"/>
              </w:rPr>
              <w:t xml:space="preserve"> Fig</w:t>
            </w:r>
            <w:r>
              <w:rPr>
                <w:rFonts w:ascii="Times New Roman" w:hAnsi="Times New Roman" w:cs="Times New Roman" w:hint="eastAsia"/>
                <w:sz w:val="18"/>
                <w:szCs w:val="20"/>
              </w:rPr>
              <w:t xml:space="preserve">. </w:t>
            </w:r>
            <w:r w:rsidRPr="00B02D7B">
              <w:rPr>
                <w:rFonts w:ascii="Times New Roman" w:hAnsi="Times New Roman" w:cs="Times New Roman"/>
                <w:sz w:val="18"/>
                <w:szCs w:val="20"/>
              </w:rPr>
              <w:t>1</w:t>
            </w:r>
            <w:r>
              <w:rPr>
                <w:rFonts w:ascii="Times New Roman" w:hAnsi="Times New Roman" w:cs="Times New Roman" w:hint="eastAsia"/>
                <w:sz w:val="18"/>
                <w:szCs w:val="20"/>
              </w:rPr>
              <w:t>2</w:t>
            </w:r>
            <w:r w:rsidRPr="00B02D7B">
              <w:rPr>
                <w:rFonts w:ascii="Times New Roman" w:hAnsi="Times New Roman" w:cs="Times New Roman"/>
                <w:sz w:val="18"/>
                <w:szCs w:val="20"/>
              </w:rPr>
              <w:tab/>
            </w:r>
            <w:r w:rsidRPr="00B02D7B">
              <w:rPr>
                <w:rFonts w:ascii="Times New Roman" w:hAnsi="Times New Roman" w:cs="Times New Roman"/>
                <w:sz w:val="18"/>
                <w:szCs w:val="20"/>
                <w:lang w:eastAsia="ja-JP"/>
              </w:rPr>
              <w:t xml:space="preserve">‖ </w:t>
            </w:r>
            <w:r>
              <w:rPr>
                <w:rFonts w:ascii="Times New Roman" w:hAnsi="Times New Roman" w:cs="Times New Roman" w:hint="eastAsia"/>
                <w:sz w:val="18"/>
                <w:szCs w:val="20"/>
              </w:rPr>
              <w:t>STEM and EDS mapping of catalysts/carbon composites</w:t>
            </w:r>
            <w:r w:rsidRPr="00B02D7B">
              <w:rPr>
                <w:rFonts w:ascii="Times New Roman" w:hAnsi="Times New Roman" w:cs="Times New Roman"/>
                <w:sz w:val="18"/>
                <w:szCs w:val="20"/>
              </w:rPr>
              <w:t xml:space="preserve"> ∙∙∙∙∙∙∙∙∙∙∙∙∙∙∙∙∙∙∙∙∙∙∙∙∙∙∙∙∙∙∙∙∙∙∙∙∙∙∙∙∙</w:t>
            </w:r>
          </w:p>
        </w:tc>
        <w:tc>
          <w:tcPr>
            <w:tcW w:w="512" w:type="dxa"/>
            <w:vAlign w:val="center"/>
          </w:tcPr>
          <w:p w:rsidR="007358D8" w:rsidRPr="00B02D7B" w:rsidRDefault="007358D8" w:rsidP="00FA671C">
            <w:pPr>
              <w:widowControl/>
              <w:tabs>
                <w:tab w:val="left" w:pos="1489"/>
              </w:tabs>
              <w:wordWrap/>
              <w:autoSpaceDE/>
              <w:autoSpaceDN/>
              <w:jc w:val="center"/>
              <w:rPr>
                <w:rFonts w:ascii="Times New Roman" w:hAnsi="Times New Roman" w:cs="Times New Roman"/>
                <w:sz w:val="18"/>
                <w:szCs w:val="20"/>
                <w:lang w:val="en-GB"/>
              </w:rPr>
            </w:pPr>
            <w:r w:rsidRPr="00B02D7B">
              <w:rPr>
                <w:rFonts w:ascii="Times New Roman" w:hAnsi="Times New Roman" w:cs="Times New Roman"/>
                <w:sz w:val="18"/>
                <w:szCs w:val="20"/>
                <w:lang w:val="en-GB"/>
              </w:rPr>
              <w:t>S</w:t>
            </w:r>
            <w:r>
              <w:rPr>
                <w:rFonts w:ascii="Times New Roman" w:hAnsi="Times New Roman" w:cs="Times New Roman" w:hint="eastAsia"/>
                <w:sz w:val="18"/>
                <w:szCs w:val="20"/>
                <w:lang w:val="en-GB"/>
              </w:rPr>
              <w:t>14</w:t>
            </w:r>
          </w:p>
        </w:tc>
      </w:tr>
      <w:tr w:rsidR="007358D8" w:rsidRPr="00B02D7B" w:rsidTr="00FA671C">
        <w:trPr>
          <w:cantSplit/>
          <w:trHeight w:hRule="exact" w:val="255"/>
        </w:trPr>
        <w:tc>
          <w:tcPr>
            <w:tcW w:w="8730" w:type="dxa"/>
            <w:vAlign w:val="center"/>
          </w:tcPr>
          <w:p w:rsidR="007358D8" w:rsidRPr="00B02D7B" w:rsidRDefault="007358D8" w:rsidP="00FA671C">
            <w:pPr>
              <w:widowControl/>
              <w:tabs>
                <w:tab w:val="left" w:pos="1489"/>
              </w:tabs>
              <w:wordWrap/>
              <w:autoSpaceDE/>
              <w:autoSpaceDN/>
              <w:ind w:leftChars="72" w:left="144" w:firstLineChars="1" w:firstLine="2"/>
              <w:rPr>
                <w:rFonts w:ascii="Times New Roman" w:hAnsi="Times New Roman" w:cs="Times New Roman"/>
                <w:sz w:val="18"/>
                <w:szCs w:val="20"/>
                <w:lang w:val="en-GB"/>
              </w:rPr>
            </w:pPr>
            <w:r>
              <w:rPr>
                <w:rFonts w:ascii="Times New Roman" w:hAnsi="Times New Roman" w:cs="Times New Roman" w:hint="eastAsia"/>
                <w:sz w:val="18"/>
                <w:szCs w:val="20"/>
              </w:rPr>
              <w:t>Supplementary</w:t>
            </w:r>
            <w:r w:rsidRPr="00B02D7B">
              <w:rPr>
                <w:rFonts w:ascii="Times New Roman" w:hAnsi="Times New Roman" w:cs="Times New Roman"/>
                <w:sz w:val="18"/>
                <w:szCs w:val="20"/>
              </w:rPr>
              <w:t xml:space="preserve"> Fig</w:t>
            </w:r>
            <w:r>
              <w:rPr>
                <w:rFonts w:ascii="Times New Roman" w:hAnsi="Times New Roman" w:cs="Times New Roman" w:hint="eastAsia"/>
                <w:sz w:val="18"/>
                <w:szCs w:val="20"/>
              </w:rPr>
              <w:t xml:space="preserve">. </w:t>
            </w:r>
            <w:r w:rsidRPr="00B02D7B">
              <w:rPr>
                <w:rFonts w:ascii="Times New Roman" w:hAnsi="Times New Roman" w:cs="Times New Roman"/>
                <w:sz w:val="18"/>
                <w:szCs w:val="20"/>
              </w:rPr>
              <w:t>1</w:t>
            </w:r>
            <w:r>
              <w:rPr>
                <w:rFonts w:ascii="Times New Roman" w:hAnsi="Times New Roman" w:cs="Times New Roman" w:hint="eastAsia"/>
                <w:sz w:val="18"/>
                <w:szCs w:val="20"/>
              </w:rPr>
              <w:t>3</w:t>
            </w:r>
            <w:r w:rsidRPr="00B02D7B">
              <w:rPr>
                <w:rFonts w:ascii="Times New Roman" w:hAnsi="Times New Roman" w:cs="Times New Roman"/>
                <w:sz w:val="18"/>
                <w:szCs w:val="20"/>
              </w:rPr>
              <w:tab/>
            </w:r>
            <w:r w:rsidRPr="00B02D7B">
              <w:rPr>
                <w:rFonts w:ascii="Times New Roman" w:hAnsi="Times New Roman" w:cs="Times New Roman"/>
                <w:sz w:val="18"/>
                <w:szCs w:val="20"/>
                <w:lang w:eastAsia="ja-JP"/>
              </w:rPr>
              <w:t xml:space="preserve">‖ </w:t>
            </w:r>
            <w:r>
              <w:rPr>
                <w:rFonts w:ascii="Times New Roman" w:hAnsi="Times New Roman" w:cs="Times New Roman" w:hint="eastAsia"/>
                <w:sz w:val="18"/>
                <w:szCs w:val="20"/>
              </w:rPr>
              <w:t>XRD patterns of catalysts/carbon composites</w:t>
            </w:r>
            <w:r w:rsidRPr="00B02D7B">
              <w:rPr>
                <w:rFonts w:ascii="Times New Roman" w:hAnsi="Times New Roman" w:cs="Times New Roman"/>
                <w:sz w:val="18"/>
                <w:szCs w:val="20"/>
              </w:rPr>
              <w:t xml:space="preserve"> ∙∙∙∙∙∙∙∙∙∙∙∙∙∙∙∙∙∙∙∙∙∙∙∙∙∙∙∙∙∙∙∙∙∙∙∙∙∙∙∙∙∙∙∙∙∙∙∙∙∙∙∙∙∙∙∙∙∙∙∙</w:t>
            </w:r>
          </w:p>
        </w:tc>
        <w:tc>
          <w:tcPr>
            <w:tcW w:w="512" w:type="dxa"/>
            <w:vAlign w:val="center"/>
          </w:tcPr>
          <w:p w:rsidR="007358D8" w:rsidRPr="00B02D7B" w:rsidRDefault="007358D8" w:rsidP="00FA671C">
            <w:pPr>
              <w:widowControl/>
              <w:tabs>
                <w:tab w:val="left" w:pos="1489"/>
              </w:tabs>
              <w:wordWrap/>
              <w:autoSpaceDE/>
              <w:autoSpaceDN/>
              <w:jc w:val="center"/>
              <w:rPr>
                <w:rFonts w:ascii="Times New Roman" w:hAnsi="Times New Roman" w:cs="Times New Roman"/>
                <w:sz w:val="18"/>
                <w:szCs w:val="20"/>
                <w:lang w:val="en-GB"/>
              </w:rPr>
            </w:pPr>
            <w:r>
              <w:rPr>
                <w:rFonts w:ascii="Times New Roman" w:hAnsi="Times New Roman" w:cs="Times New Roman"/>
                <w:sz w:val="18"/>
                <w:szCs w:val="20"/>
                <w:lang w:val="en-GB"/>
              </w:rPr>
              <w:t>S</w:t>
            </w:r>
            <w:r>
              <w:rPr>
                <w:rFonts w:ascii="Times New Roman" w:hAnsi="Times New Roman" w:cs="Times New Roman" w:hint="eastAsia"/>
                <w:sz w:val="18"/>
                <w:szCs w:val="20"/>
                <w:lang w:val="en-GB"/>
              </w:rPr>
              <w:t>15</w:t>
            </w:r>
          </w:p>
        </w:tc>
      </w:tr>
      <w:tr w:rsidR="007358D8" w:rsidRPr="00B02D7B" w:rsidTr="00FA671C">
        <w:trPr>
          <w:cantSplit/>
          <w:trHeight w:hRule="exact" w:val="255"/>
        </w:trPr>
        <w:tc>
          <w:tcPr>
            <w:tcW w:w="8730" w:type="dxa"/>
            <w:vAlign w:val="center"/>
          </w:tcPr>
          <w:p w:rsidR="007358D8" w:rsidRPr="00B02D7B" w:rsidRDefault="007358D8" w:rsidP="00FA671C">
            <w:pPr>
              <w:widowControl/>
              <w:tabs>
                <w:tab w:val="left" w:pos="1489"/>
              </w:tabs>
              <w:wordWrap/>
              <w:autoSpaceDE/>
              <w:autoSpaceDN/>
              <w:ind w:leftChars="72" w:left="144" w:firstLineChars="1" w:firstLine="2"/>
              <w:rPr>
                <w:rFonts w:ascii="Times New Roman" w:hAnsi="Times New Roman" w:cs="Times New Roman"/>
                <w:sz w:val="18"/>
                <w:szCs w:val="20"/>
              </w:rPr>
            </w:pPr>
            <w:r>
              <w:rPr>
                <w:rFonts w:ascii="Times New Roman" w:hAnsi="Times New Roman" w:cs="Times New Roman" w:hint="eastAsia"/>
                <w:sz w:val="18"/>
                <w:szCs w:val="20"/>
              </w:rPr>
              <w:t>Supplementary</w:t>
            </w:r>
            <w:r w:rsidRPr="00B02D7B">
              <w:rPr>
                <w:rFonts w:ascii="Times New Roman" w:hAnsi="Times New Roman" w:cs="Times New Roman"/>
                <w:sz w:val="18"/>
                <w:szCs w:val="20"/>
              </w:rPr>
              <w:t xml:space="preserve"> Fig</w:t>
            </w:r>
            <w:r>
              <w:rPr>
                <w:rFonts w:ascii="Times New Roman" w:hAnsi="Times New Roman" w:cs="Times New Roman" w:hint="eastAsia"/>
                <w:sz w:val="18"/>
                <w:szCs w:val="20"/>
              </w:rPr>
              <w:t xml:space="preserve">. </w:t>
            </w:r>
            <w:r w:rsidRPr="00B02D7B">
              <w:rPr>
                <w:rFonts w:ascii="Times New Roman" w:hAnsi="Times New Roman" w:cs="Times New Roman"/>
                <w:sz w:val="18"/>
                <w:szCs w:val="20"/>
                <w:lang w:val="en-GB"/>
              </w:rPr>
              <w:t>1</w:t>
            </w:r>
            <w:r>
              <w:rPr>
                <w:rFonts w:ascii="Times New Roman" w:hAnsi="Times New Roman" w:cs="Times New Roman" w:hint="eastAsia"/>
                <w:sz w:val="18"/>
                <w:szCs w:val="20"/>
                <w:lang w:val="en-GB"/>
              </w:rPr>
              <w:t>4</w:t>
            </w:r>
            <w:r w:rsidRPr="00B02D7B">
              <w:rPr>
                <w:rFonts w:ascii="Times New Roman" w:hAnsi="Times New Roman" w:cs="Times New Roman"/>
                <w:sz w:val="18"/>
                <w:szCs w:val="20"/>
                <w:lang w:val="en-GB"/>
              </w:rPr>
              <w:tab/>
            </w:r>
            <w:r w:rsidRPr="00B02D7B">
              <w:rPr>
                <w:rFonts w:ascii="Times New Roman" w:hAnsi="Times New Roman" w:cs="Times New Roman"/>
                <w:sz w:val="18"/>
                <w:szCs w:val="20"/>
                <w:lang w:eastAsia="ja-JP"/>
              </w:rPr>
              <w:t xml:space="preserve">‖ </w:t>
            </w:r>
            <w:r>
              <w:rPr>
                <w:rFonts w:ascii="Times New Roman" w:hAnsi="Times New Roman" w:cs="Times New Roman" w:hint="eastAsia"/>
                <w:sz w:val="18"/>
                <w:szCs w:val="20"/>
              </w:rPr>
              <w:t xml:space="preserve">DFT results of Fe </w:t>
            </w:r>
            <w:r w:rsidRPr="00F74FF5">
              <w:rPr>
                <w:rFonts w:ascii="Times New Roman" w:hAnsi="Times New Roman" w:cs="Times New Roman" w:hint="eastAsia"/>
                <w:i/>
                <w:sz w:val="18"/>
                <w:szCs w:val="20"/>
              </w:rPr>
              <w:t>d</w:t>
            </w:r>
            <w:r>
              <w:rPr>
                <w:rFonts w:ascii="Times New Roman" w:hAnsi="Times New Roman" w:cs="Times New Roman" w:hint="eastAsia"/>
                <w:sz w:val="18"/>
                <w:szCs w:val="20"/>
              </w:rPr>
              <w:t>-band center</w:t>
            </w:r>
            <w:r w:rsidRPr="00B02D7B">
              <w:rPr>
                <w:rFonts w:ascii="Times New Roman" w:hAnsi="Times New Roman" w:cs="Times New Roman"/>
                <w:sz w:val="18"/>
                <w:szCs w:val="20"/>
              </w:rPr>
              <w:t xml:space="preserve"> ∙∙∙∙∙∙∙∙∙∙∙∙∙∙∙∙∙∙∙∙∙∙∙∙∙∙∙∙∙∙∙∙∙∙∙∙∙∙∙∙∙∙∙∙∙∙∙∙∙∙∙∙∙∙∙∙∙∙∙∙∙∙∙∙∙∙∙∙∙∙∙∙∙∙∙∙∙∙∙∙∙</w:t>
            </w:r>
          </w:p>
        </w:tc>
        <w:tc>
          <w:tcPr>
            <w:tcW w:w="512" w:type="dxa"/>
            <w:vAlign w:val="center"/>
          </w:tcPr>
          <w:p w:rsidR="007358D8" w:rsidRPr="00B02D7B" w:rsidRDefault="007358D8" w:rsidP="00FA671C">
            <w:pPr>
              <w:widowControl/>
              <w:tabs>
                <w:tab w:val="left" w:pos="1489"/>
              </w:tabs>
              <w:wordWrap/>
              <w:autoSpaceDE/>
              <w:autoSpaceDN/>
              <w:jc w:val="center"/>
              <w:rPr>
                <w:rFonts w:ascii="Times New Roman" w:hAnsi="Times New Roman" w:cs="Times New Roman"/>
                <w:sz w:val="18"/>
                <w:szCs w:val="20"/>
                <w:lang w:val="en-GB"/>
              </w:rPr>
            </w:pPr>
            <w:r>
              <w:rPr>
                <w:rFonts w:ascii="Times New Roman" w:hAnsi="Times New Roman" w:cs="Times New Roman"/>
                <w:sz w:val="18"/>
                <w:szCs w:val="20"/>
                <w:lang w:val="en-GB"/>
              </w:rPr>
              <w:t>S</w:t>
            </w:r>
            <w:r>
              <w:rPr>
                <w:rFonts w:ascii="Times New Roman" w:hAnsi="Times New Roman" w:cs="Times New Roman" w:hint="eastAsia"/>
                <w:sz w:val="18"/>
                <w:szCs w:val="20"/>
                <w:lang w:val="en-GB"/>
              </w:rPr>
              <w:t>16</w:t>
            </w:r>
          </w:p>
        </w:tc>
      </w:tr>
      <w:tr w:rsidR="007358D8" w:rsidRPr="00B02D7B" w:rsidTr="00FA671C">
        <w:trPr>
          <w:cantSplit/>
          <w:trHeight w:hRule="exact" w:val="255"/>
        </w:trPr>
        <w:tc>
          <w:tcPr>
            <w:tcW w:w="8730" w:type="dxa"/>
            <w:vAlign w:val="center"/>
          </w:tcPr>
          <w:p w:rsidR="007358D8" w:rsidRPr="00B02D7B" w:rsidRDefault="007358D8" w:rsidP="00FA671C">
            <w:pPr>
              <w:widowControl/>
              <w:tabs>
                <w:tab w:val="left" w:pos="1489"/>
              </w:tabs>
              <w:wordWrap/>
              <w:autoSpaceDE/>
              <w:autoSpaceDN/>
              <w:ind w:leftChars="72" w:left="144" w:firstLineChars="1" w:firstLine="2"/>
              <w:rPr>
                <w:rFonts w:ascii="Times New Roman" w:hAnsi="Times New Roman" w:cs="Times New Roman"/>
                <w:sz w:val="18"/>
                <w:szCs w:val="20"/>
              </w:rPr>
            </w:pPr>
            <w:r>
              <w:rPr>
                <w:rFonts w:ascii="Times New Roman" w:hAnsi="Times New Roman" w:cs="Times New Roman" w:hint="eastAsia"/>
                <w:sz w:val="18"/>
                <w:szCs w:val="20"/>
              </w:rPr>
              <w:t>Supplementary</w:t>
            </w:r>
            <w:r w:rsidRPr="00B02D7B">
              <w:rPr>
                <w:rFonts w:ascii="Times New Roman" w:hAnsi="Times New Roman" w:cs="Times New Roman"/>
                <w:sz w:val="18"/>
                <w:szCs w:val="20"/>
              </w:rPr>
              <w:t xml:space="preserve"> Fig</w:t>
            </w:r>
            <w:r>
              <w:rPr>
                <w:rFonts w:ascii="Times New Roman" w:hAnsi="Times New Roman" w:cs="Times New Roman" w:hint="eastAsia"/>
                <w:sz w:val="18"/>
                <w:szCs w:val="20"/>
              </w:rPr>
              <w:t xml:space="preserve">. </w:t>
            </w:r>
            <w:r w:rsidRPr="00B02D7B">
              <w:rPr>
                <w:rFonts w:ascii="Times New Roman" w:hAnsi="Times New Roman" w:cs="Times New Roman"/>
                <w:sz w:val="18"/>
                <w:szCs w:val="20"/>
              </w:rPr>
              <w:t>1</w:t>
            </w:r>
            <w:r>
              <w:rPr>
                <w:rFonts w:ascii="Times New Roman" w:hAnsi="Times New Roman" w:cs="Times New Roman" w:hint="eastAsia"/>
                <w:sz w:val="18"/>
                <w:szCs w:val="20"/>
              </w:rPr>
              <w:t>5</w:t>
            </w:r>
            <w:r w:rsidRPr="00B02D7B">
              <w:rPr>
                <w:rFonts w:ascii="Times New Roman" w:hAnsi="Times New Roman" w:cs="Times New Roman"/>
                <w:sz w:val="18"/>
                <w:szCs w:val="20"/>
              </w:rPr>
              <w:tab/>
            </w:r>
            <w:r w:rsidRPr="00B02D7B">
              <w:rPr>
                <w:rFonts w:ascii="Times New Roman" w:hAnsi="Times New Roman" w:cs="Times New Roman"/>
                <w:sz w:val="18"/>
                <w:szCs w:val="20"/>
                <w:lang w:eastAsia="ja-JP"/>
              </w:rPr>
              <w:t xml:space="preserve">‖ </w:t>
            </w:r>
            <w:r>
              <w:rPr>
                <w:rFonts w:ascii="Times New Roman" w:hAnsi="Times New Roman" w:cs="Times New Roman" w:hint="eastAsia"/>
                <w:sz w:val="18"/>
                <w:szCs w:val="20"/>
              </w:rPr>
              <w:t xml:space="preserve">CV curves </w:t>
            </w:r>
            <w:r w:rsidRPr="00B02D7B">
              <w:rPr>
                <w:rFonts w:ascii="Times New Roman" w:hAnsi="Times New Roman" w:cs="Times New Roman"/>
                <w:sz w:val="18"/>
                <w:szCs w:val="20"/>
              </w:rPr>
              <w:t>∙∙∙∙∙∙∙∙∙∙∙∙∙∙∙∙∙∙∙∙∙∙∙∙∙∙∙∙∙∙∙∙∙∙∙∙∙∙∙∙∙∙∙∙∙∙∙∙∙∙∙∙∙∙∙∙∙∙∙∙∙∙∙∙∙∙∙∙∙∙∙∙∙∙∙∙∙∙∙∙∙∙∙∙∙∙∙∙∙∙∙∙∙∙∙∙∙∙∙∙∙∙∙∙∙∙∙∙∙∙∙∙∙∙∙</w:t>
            </w:r>
          </w:p>
        </w:tc>
        <w:tc>
          <w:tcPr>
            <w:tcW w:w="512" w:type="dxa"/>
            <w:vAlign w:val="center"/>
          </w:tcPr>
          <w:p w:rsidR="007358D8" w:rsidRPr="00B02D7B" w:rsidRDefault="007358D8" w:rsidP="00FA671C">
            <w:pPr>
              <w:widowControl/>
              <w:tabs>
                <w:tab w:val="left" w:pos="1489"/>
              </w:tabs>
              <w:wordWrap/>
              <w:autoSpaceDE/>
              <w:autoSpaceDN/>
              <w:jc w:val="center"/>
              <w:rPr>
                <w:rFonts w:ascii="Times New Roman" w:hAnsi="Times New Roman" w:cs="Times New Roman"/>
                <w:sz w:val="18"/>
                <w:szCs w:val="20"/>
                <w:lang w:val="en-GB"/>
              </w:rPr>
            </w:pPr>
            <w:r w:rsidRPr="00B02D7B">
              <w:rPr>
                <w:rFonts w:ascii="Times New Roman" w:hAnsi="Times New Roman" w:cs="Times New Roman"/>
                <w:sz w:val="18"/>
                <w:szCs w:val="20"/>
                <w:lang w:val="en-GB"/>
              </w:rPr>
              <w:t>S</w:t>
            </w:r>
            <w:r>
              <w:rPr>
                <w:rFonts w:ascii="Times New Roman" w:hAnsi="Times New Roman" w:cs="Times New Roman" w:hint="eastAsia"/>
                <w:sz w:val="18"/>
                <w:szCs w:val="20"/>
                <w:lang w:val="en-GB"/>
              </w:rPr>
              <w:t>17</w:t>
            </w:r>
          </w:p>
        </w:tc>
      </w:tr>
      <w:tr w:rsidR="007358D8" w:rsidRPr="00B02D7B" w:rsidTr="00FA671C">
        <w:trPr>
          <w:cantSplit/>
          <w:trHeight w:hRule="exact" w:val="255"/>
        </w:trPr>
        <w:tc>
          <w:tcPr>
            <w:tcW w:w="8730" w:type="dxa"/>
            <w:vAlign w:val="center"/>
          </w:tcPr>
          <w:p w:rsidR="007358D8" w:rsidRPr="00B02D7B" w:rsidRDefault="007358D8" w:rsidP="00FA671C">
            <w:pPr>
              <w:widowControl/>
              <w:tabs>
                <w:tab w:val="left" w:pos="1489"/>
              </w:tabs>
              <w:wordWrap/>
              <w:autoSpaceDE/>
              <w:autoSpaceDN/>
              <w:ind w:leftChars="72" w:left="144" w:firstLineChars="1" w:firstLine="2"/>
              <w:rPr>
                <w:rFonts w:ascii="Times New Roman" w:hAnsi="Times New Roman" w:cs="Times New Roman"/>
                <w:sz w:val="18"/>
                <w:szCs w:val="20"/>
              </w:rPr>
            </w:pPr>
            <w:r>
              <w:rPr>
                <w:rFonts w:ascii="Times New Roman" w:hAnsi="Times New Roman" w:cs="Times New Roman" w:hint="eastAsia"/>
                <w:sz w:val="18"/>
                <w:szCs w:val="20"/>
              </w:rPr>
              <w:t>Supplementary</w:t>
            </w:r>
            <w:r w:rsidRPr="00B02D7B">
              <w:rPr>
                <w:rFonts w:ascii="Times New Roman" w:hAnsi="Times New Roman" w:cs="Times New Roman"/>
                <w:sz w:val="18"/>
                <w:szCs w:val="20"/>
              </w:rPr>
              <w:t xml:space="preserve"> Fig</w:t>
            </w:r>
            <w:r>
              <w:rPr>
                <w:rFonts w:ascii="Times New Roman" w:hAnsi="Times New Roman" w:cs="Times New Roman" w:hint="eastAsia"/>
                <w:sz w:val="18"/>
                <w:szCs w:val="20"/>
              </w:rPr>
              <w:t xml:space="preserve">. </w:t>
            </w:r>
            <w:r w:rsidRPr="00B02D7B">
              <w:rPr>
                <w:rFonts w:ascii="Times New Roman" w:hAnsi="Times New Roman" w:cs="Times New Roman"/>
                <w:sz w:val="18"/>
                <w:szCs w:val="20"/>
              </w:rPr>
              <w:t>1</w:t>
            </w:r>
            <w:r>
              <w:rPr>
                <w:rFonts w:ascii="Times New Roman" w:hAnsi="Times New Roman" w:cs="Times New Roman" w:hint="eastAsia"/>
                <w:sz w:val="18"/>
                <w:szCs w:val="20"/>
              </w:rPr>
              <w:t>6</w:t>
            </w:r>
            <w:r w:rsidRPr="00B02D7B">
              <w:rPr>
                <w:rFonts w:ascii="Times New Roman" w:hAnsi="Times New Roman" w:cs="Times New Roman"/>
                <w:sz w:val="18"/>
                <w:szCs w:val="20"/>
              </w:rPr>
              <w:tab/>
            </w:r>
            <w:r w:rsidRPr="00B02D7B">
              <w:rPr>
                <w:rFonts w:ascii="Times New Roman" w:hAnsi="Times New Roman" w:cs="Times New Roman"/>
                <w:sz w:val="18"/>
                <w:szCs w:val="20"/>
                <w:lang w:eastAsia="ja-JP"/>
              </w:rPr>
              <w:t xml:space="preserve">‖ </w:t>
            </w:r>
            <w:proofErr w:type="spellStart"/>
            <w:r>
              <w:rPr>
                <w:rFonts w:ascii="Times New Roman" w:hAnsi="Times New Roman" w:cs="Times New Roman" w:hint="eastAsia"/>
                <w:sz w:val="18"/>
                <w:szCs w:val="20"/>
              </w:rPr>
              <w:t>Potentiostatic</w:t>
            </w:r>
            <w:proofErr w:type="spellEnd"/>
            <w:r>
              <w:rPr>
                <w:rFonts w:ascii="Times New Roman" w:hAnsi="Times New Roman" w:cs="Times New Roman" w:hint="eastAsia"/>
                <w:sz w:val="18"/>
                <w:szCs w:val="20"/>
              </w:rPr>
              <w:t xml:space="preserve"> discharge and charge curves</w:t>
            </w:r>
            <w:r w:rsidRPr="00B02D7B">
              <w:rPr>
                <w:rFonts w:ascii="Times New Roman" w:hAnsi="Times New Roman" w:cs="Times New Roman"/>
                <w:sz w:val="18"/>
                <w:szCs w:val="20"/>
              </w:rPr>
              <w:t>∙∙∙∙∙∙∙∙∙∙∙∙∙∙∙∙∙∙∙∙∙∙∙∙∙∙∙∙∙∙∙∙∙∙∙∙∙∙∙∙∙∙∙∙∙∙∙∙∙∙∙∙∙∙∙∙∙∙∙∙∙∙∙∙∙</w:t>
            </w:r>
          </w:p>
        </w:tc>
        <w:tc>
          <w:tcPr>
            <w:tcW w:w="512" w:type="dxa"/>
            <w:vAlign w:val="center"/>
          </w:tcPr>
          <w:p w:rsidR="007358D8" w:rsidRPr="00B02D7B" w:rsidRDefault="007358D8" w:rsidP="00FA671C">
            <w:pPr>
              <w:widowControl/>
              <w:tabs>
                <w:tab w:val="left" w:pos="1489"/>
              </w:tabs>
              <w:wordWrap/>
              <w:autoSpaceDE/>
              <w:autoSpaceDN/>
              <w:jc w:val="center"/>
              <w:rPr>
                <w:rFonts w:ascii="Times New Roman" w:hAnsi="Times New Roman" w:cs="Times New Roman"/>
                <w:sz w:val="18"/>
                <w:szCs w:val="20"/>
                <w:lang w:val="en-GB"/>
              </w:rPr>
            </w:pPr>
            <w:r w:rsidRPr="00B02D7B">
              <w:rPr>
                <w:rFonts w:ascii="Times New Roman" w:hAnsi="Times New Roman" w:cs="Times New Roman"/>
                <w:sz w:val="18"/>
                <w:szCs w:val="20"/>
                <w:lang w:val="en-GB"/>
              </w:rPr>
              <w:t>S</w:t>
            </w:r>
            <w:r>
              <w:rPr>
                <w:rFonts w:ascii="Times New Roman" w:hAnsi="Times New Roman" w:cs="Times New Roman" w:hint="eastAsia"/>
                <w:sz w:val="18"/>
                <w:szCs w:val="20"/>
                <w:lang w:val="en-GB"/>
              </w:rPr>
              <w:t>18</w:t>
            </w:r>
          </w:p>
        </w:tc>
      </w:tr>
      <w:tr w:rsidR="007358D8" w:rsidRPr="00B02D7B" w:rsidTr="00FA671C">
        <w:trPr>
          <w:cantSplit/>
          <w:trHeight w:hRule="exact" w:val="255"/>
        </w:trPr>
        <w:tc>
          <w:tcPr>
            <w:tcW w:w="8730" w:type="dxa"/>
            <w:vAlign w:val="center"/>
          </w:tcPr>
          <w:p w:rsidR="007358D8" w:rsidRPr="00B02D7B" w:rsidRDefault="007358D8" w:rsidP="00FA671C">
            <w:pPr>
              <w:widowControl/>
              <w:tabs>
                <w:tab w:val="left" w:pos="1489"/>
              </w:tabs>
              <w:wordWrap/>
              <w:autoSpaceDE/>
              <w:autoSpaceDN/>
              <w:ind w:leftChars="72" w:left="144" w:firstLineChars="1" w:firstLine="2"/>
              <w:rPr>
                <w:rFonts w:ascii="Times New Roman" w:hAnsi="Times New Roman" w:cs="Times New Roman"/>
                <w:sz w:val="18"/>
                <w:szCs w:val="20"/>
              </w:rPr>
            </w:pPr>
            <w:r>
              <w:rPr>
                <w:rFonts w:ascii="Times New Roman" w:hAnsi="Times New Roman" w:cs="Times New Roman" w:hint="eastAsia"/>
                <w:sz w:val="18"/>
                <w:szCs w:val="20"/>
              </w:rPr>
              <w:t>Supplementary</w:t>
            </w:r>
            <w:r w:rsidRPr="00B02D7B">
              <w:rPr>
                <w:rFonts w:ascii="Times New Roman" w:hAnsi="Times New Roman" w:cs="Times New Roman"/>
                <w:sz w:val="18"/>
                <w:szCs w:val="20"/>
              </w:rPr>
              <w:t xml:space="preserve"> Fig</w:t>
            </w:r>
            <w:r>
              <w:rPr>
                <w:rFonts w:ascii="Times New Roman" w:hAnsi="Times New Roman" w:cs="Times New Roman" w:hint="eastAsia"/>
                <w:sz w:val="18"/>
                <w:szCs w:val="20"/>
              </w:rPr>
              <w:t xml:space="preserve">. </w:t>
            </w:r>
            <w:r w:rsidRPr="00B02D7B">
              <w:rPr>
                <w:rFonts w:ascii="Times New Roman" w:hAnsi="Times New Roman" w:cs="Times New Roman"/>
                <w:sz w:val="18"/>
                <w:szCs w:val="20"/>
              </w:rPr>
              <w:t>1</w:t>
            </w:r>
            <w:r>
              <w:rPr>
                <w:rFonts w:ascii="Times New Roman" w:hAnsi="Times New Roman" w:cs="Times New Roman" w:hint="eastAsia"/>
                <w:sz w:val="18"/>
                <w:szCs w:val="20"/>
              </w:rPr>
              <w:t>7</w:t>
            </w:r>
            <w:r w:rsidRPr="00B02D7B">
              <w:rPr>
                <w:rFonts w:ascii="Times New Roman" w:hAnsi="Times New Roman" w:cs="Times New Roman"/>
                <w:sz w:val="18"/>
                <w:szCs w:val="20"/>
              </w:rPr>
              <w:tab/>
            </w:r>
            <w:r w:rsidRPr="00B02D7B">
              <w:rPr>
                <w:rFonts w:ascii="Times New Roman" w:hAnsi="Times New Roman" w:cs="Times New Roman"/>
                <w:sz w:val="18"/>
                <w:szCs w:val="20"/>
                <w:lang w:eastAsia="ja-JP"/>
              </w:rPr>
              <w:t xml:space="preserve">‖ </w:t>
            </w:r>
            <w:r w:rsidRPr="000B3EDB">
              <w:rPr>
                <w:rFonts w:ascii="Times New Roman" w:hAnsi="Times New Roman" w:cs="Times New Roman" w:hint="eastAsia"/>
                <w:i/>
                <w:sz w:val="18"/>
                <w:szCs w:val="20"/>
              </w:rPr>
              <w:t>in situ</w:t>
            </w:r>
            <w:r>
              <w:rPr>
                <w:rFonts w:ascii="Times New Roman" w:hAnsi="Times New Roman" w:cs="Times New Roman" w:hint="eastAsia"/>
                <w:sz w:val="18"/>
                <w:szCs w:val="20"/>
              </w:rPr>
              <w:t xml:space="preserve"> XRD analysis with 2D mode</w:t>
            </w:r>
            <w:r w:rsidRPr="00B02D7B">
              <w:rPr>
                <w:rFonts w:ascii="Times New Roman" w:hAnsi="Times New Roman" w:cs="Times New Roman"/>
                <w:sz w:val="18"/>
                <w:szCs w:val="20"/>
              </w:rPr>
              <w:t>∙∙∙∙∙∙∙∙∙∙∙∙∙∙∙∙∙∙∙∙∙∙∙∙∙∙∙∙∙∙∙∙∙∙∙∙∙∙∙∙∙∙∙∙∙∙∙∙∙∙∙∙∙∙∙∙∙∙∙∙∙∙∙∙∙∙∙∙∙∙∙∙∙∙∙∙</w:t>
            </w:r>
          </w:p>
        </w:tc>
        <w:tc>
          <w:tcPr>
            <w:tcW w:w="512" w:type="dxa"/>
            <w:vAlign w:val="center"/>
          </w:tcPr>
          <w:p w:rsidR="007358D8" w:rsidRPr="00B02D7B" w:rsidRDefault="007358D8" w:rsidP="00FA671C">
            <w:pPr>
              <w:widowControl/>
              <w:tabs>
                <w:tab w:val="left" w:pos="1489"/>
              </w:tabs>
              <w:wordWrap/>
              <w:autoSpaceDE/>
              <w:autoSpaceDN/>
              <w:jc w:val="center"/>
              <w:rPr>
                <w:rFonts w:ascii="Times New Roman" w:hAnsi="Times New Roman" w:cs="Times New Roman"/>
                <w:sz w:val="18"/>
                <w:szCs w:val="20"/>
              </w:rPr>
            </w:pPr>
            <w:r w:rsidRPr="00B02D7B">
              <w:rPr>
                <w:rFonts w:ascii="Times New Roman" w:hAnsi="Times New Roman" w:cs="Times New Roman"/>
                <w:sz w:val="18"/>
                <w:szCs w:val="20"/>
              </w:rPr>
              <w:t>S</w:t>
            </w:r>
            <w:r>
              <w:rPr>
                <w:rFonts w:ascii="Times New Roman" w:hAnsi="Times New Roman" w:cs="Times New Roman" w:hint="eastAsia"/>
                <w:sz w:val="18"/>
                <w:szCs w:val="20"/>
              </w:rPr>
              <w:t>19</w:t>
            </w:r>
          </w:p>
        </w:tc>
      </w:tr>
      <w:tr w:rsidR="007358D8" w:rsidRPr="00B02D7B" w:rsidTr="00FA671C">
        <w:trPr>
          <w:cantSplit/>
          <w:trHeight w:hRule="exact" w:val="255"/>
        </w:trPr>
        <w:tc>
          <w:tcPr>
            <w:tcW w:w="8730" w:type="dxa"/>
            <w:vAlign w:val="center"/>
          </w:tcPr>
          <w:p w:rsidR="007358D8" w:rsidRPr="00B02D7B" w:rsidRDefault="007358D8" w:rsidP="00FA671C">
            <w:pPr>
              <w:widowControl/>
              <w:tabs>
                <w:tab w:val="left" w:pos="1489"/>
              </w:tabs>
              <w:wordWrap/>
              <w:autoSpaceDE/>
              <w:autoSpaceDN/>
              <w:ind w:leftChars="72" w:left="144" w:firstLineChars="1" w:firstLine="2"/>
              <w:rPr>
                <w:rFonts w:ascii="Times New Roman" w:hAnsi="Times New Roman" w:cs="Times New Roman"/>
                <w:sz w:val="18"/>
                <w:szCs w:val="20"/>
              </w:rPr>
            </w:pPr>
            <w:r>
              <w:rPr>
                <w:rFonts w:ascii="Times New Roman" w:hAnsi="Times New Roman" w:cs="Times New Roman" w:hint="eastAsia"/>
                <w:sz w:val="18"/>
                <w:szCs w:val="20"/>
              </w:rPr>
              <w:t>Supplementary</w:t>
            </w:r>
            <w:r w:rsidRPr="00B02D7B">
              <w:rPr>
                <w:rFonts w:ascii="Times New Roman" w:hAnsi="Times New Roman" w:cs="Times New Roman"/>
                <w:sz w:val="18"/>
                <w:szCs w:val="20"/>
              </w:rPr>
              <w:t xml:space="preserve"> Fig</w:t>
            </w:r>
            <w:r>
              <w:rPr>
                <w:rFonts w:ascii="Times New Roman" w:hAnsi="Times New Roman" w:cs="Times New Roman" w:hint="eastAsia"/>
                <w:sz w:val="18"/>
                <w:szCs w:val="20"/>
              </w:rPr>
              <w:t xml:space="preserve">. </w:t>
            </w:r>
            <w:r w:rsidRPr="00B02D7B">
              <w:rPr>
                <w:rFonts w:ascii="Times New Roman" w:hAnsi="Times New Roman" w:cs="Times New Roman"/>
                <w:sz w:val="18"/>
                <w:szCs w:val="20"/>
                <w:lang w:val="en-GB"/>
              </w:rPr>
              <w:t>1</w:t>
            </w:r>
            <w:r>
              <w:rPr>
                <w:rFonts w:ascii="Times New Roman" w:hAnsi="Times New Roman" w:cs="Times New Roman" w:hint="eastAsia"/>
                <w:sz w:val="18"/>
                <w:szCs w:val="20"/>
                <w:lang w:val="en-GB"/>
              </w:rPr>
              <w:t>8</w:t>
            </w:r>
            <w:r w:rsidRPr="00B02D7B">
              <w:rPr>
                <w:rFonts w:ascii="Times New Roman" w:hAnsi="Times New Roman" w:cs="Times New Roman"/>
                <w:sz w:val="18"/>
                <w:szCs w:val="20"/>
                <w:lang w:val="en-GB"/>
              </w:rPr>
              <w:tab/>
            </w:r>
            <w:r w:rsidRPr="00B02D7B">
              <w:rPr>
                <w:rFonts w:ascii="Times New Roman" w:hAnsi="Times New Roman" w:cs="Times New Roman"/>
                <w:sz w:val="18"/>
                <w:szCs w:val="20"/>
                <w:lang w:eastAsia="ja-JP"/>
              </w:rPr>
              <w:t xml:space="preserve">‖ </w:t>
            </w:r>
            <w:r w:rsidRPr="00A55A33">
              <w:rPr>
                <w:rFonts w:ascii="Times New Roman" w:hAnsi="Times New Roman" w:cs="Times New Roman" w:hint="eastAsia"/>
                <w:i/>
                <w:sz w:val="18"/>
                <w:szCs w:val="20"/>
              </w:rPr>
              <w:t>in situ</w:t>
            </w:r>
            <w:r>
              <w:rPr>
                <w:rFonts w:ascii="Times New Roman" w:hAnsi="Times New Roman" w:cs="Times New Roman" w:hint="eastAsia"/>
                <w:sz w:val="18"/>
                <w:szCs w:val="20"/>
              </w:rPr>
              <w:t xml:space="preserve"> XRD patterns of FeNC-EEB-2</w:t>
            </w:r>
            <w:r w:rsidRPr="00B02D7B">
              <w:rPr>
                <w:rFonts w:ascii="Times New Roman" w:hAnsi="Times New Roman" w:cs="Times New Roman"/>
                <w:sz w:val="18"/>
                <w:szCs w:val="20"/>
              </w:rPr>
              <w:t>∙∙∙∙∙∙∙∙∙∙∙∙∙∙∙∙∙∙∙∙∙∙∙∙∙∙∙∙∙∙∙∙∙∙∙∙∙∙∙∙∙∙∙∙∙∙∙∙∙∙∙∙∙∙∙∙∙∙∙∙∙∙∙∙∙∙∙∙∙∙∙∙∙</w:t>
            </w:r>
          </w:p>
        </w:tc>
        <w:tc>
          <w:tcPr>
            <w:tcW w:w="512" w:type="dxa"/>
            <w:vAlign w:val="center"/>
          </w:tcPr>
          <w:p w:rsidR="007358D8" w:rsidRPr="00B02D7B" w:rsidRDefault="007358D8" w:rsidP="00FA671C">
            <w:pPr>
              <w:widowControl/>
              <w:tabs>
                <w:tab w:val="left" w:pos="1489"/>
              </w:tabs>
              <w:wordWrap/>
              <w:autoSpaceDE/>
              <w:autoSpaceDN/>
              <w:jc w:val="center"/>
              <w:rPr>
                <w:rFonts w:ascii="Times New Roman" w:hAnsi="Times New Roman" w:cs="Times New Roman"/>
                <w:sz w:val="18"/>
                <w:szCs w:val="20"/>
              </w:rPr>
            </w:pPr>
            <w:r>
              <w:rPr>
                <w:rFonts w:ascii="Times New Roman" w:hAnsi="Times New Roman" w:cs="Times New Roman" w:hint="eastAsia"/>
                <w:sz w:val="18"/>
                <w:szCs w:val="20"/>
              </w:rPr>
              <w:t>S20</w:t>
            </w:r>
          </w:p>
        </w:tc>
      </w:tr>
      <w:tr w:rsidR="007358D8" w:rsidRPr="00B02D7B" w:rsidTr="00FA671C">
        <w:trPr>
          <w:cantSplit/>
          <w:trHeight w:hRule="exact" w:val="255"/>
        </w:trPr>
        <w:tc>
          <w:tcPr>
            <w:tcW w:w="8730" w:type="dxa"/>
            <w:vAlign w:val="center"/>
          </w:tcPr>
          <w:p w:rsidR="007358D8" w:rsidRPr="00B02D7B" w:rsidRDefault="007358D8" w:rsidP="00FA671C">
            <w:pPr>
              <w:widowControl/>
              <w:tabs>
                <w:tab w:val="left" w:pos="1489"/>
              </w:tabs>
              <w:wordWrap/>
              <w:autoSpaceDE/>
              <w:autoSpaceDN/>
              <w:ind w:leftChars="72" w:left="144" w:firstLineChars="1" w:firstLine="2"/>
              <w:rPr>
                <w:rFonts w:ascii="Times New Roman" w:hAnsi="Times New Roman" w:cs="Times New Roman"/>
                <w:b/>
                <w:sz w:val="18"/>
                <w:szCs w:val="20"/>
              </w:rPr>
            </w:pPr>
            <w:r>
              <w:rPr>
                <w:rFonts w:ascii="Times New Roman" w:hAnsi="Times New Roman" w:cs="Times New Roman" w:hint="eastAsia"/>
                <w:sz w:val="18"/>
                <w:szCs w:val="20"/>
              </w:rPr>
              <w:t>Supplementary</w:t>
            </w:r>
            <w:r w:rsidRPr="00B02D7B">
              <w:rPr>
                <w:rFonts w:ascii="Times New Roman" w:hAnsi="Times New Roman" w:cs="Times New Roman"/>
                <w:sz w:val="18"/>
                <w:szCs w:val="20"/>
              </w:rPr>
              <w:t xml:space="preserve"> Fig</w:t>
            </w:r>
            <w:r>
              <w:rPr>
                <w:rFonts w:ascii="Times New Roman" w:hAnsi="Times New Roman" w:cs="Times New Roman" w:hint="eastAsia"/>
                <w:sz w:val="18"/>
                <w:szCs w:val="20"/>
              </w:rPr>
              <w:t>. 19</w:t>
            </w:r>
            <w:r w:rsidRPr="00B02D7B">
              <w:rPr>
                <w:rFonts w:ascii="Times New Roman" w:hAnsi="Times New Roman" w:cs="Times New Roman"/>
                <w:sz w:val="18"/>
                <w:szCs w:val="20"/>
              </w:rPr>
              <w:tab/>
            </w:r>
            <w:r w:rsidRPr="00B02D7B">
              <w:rPr>
                <w:rFonts w:ascii="Times New Roman" w:hAnsi="Times New Roman" w:cs="Times New Roman"/>
                <w:sz w:val="18"/>
                <w:szCs w:val="20"/>
                <w:lang w:eastAsia="ja-JP"/>
              </w:rPr>
              <w:t xml:space="preserve">‖ </w:t>
            </w:r>
            <w:r w:rsidRPr="00A55A33">
              <w:rPr>
                <w:rFonts w:ascii="Times New Roman" w:hAnsi="Times New Roman" w:cs="Times New Roman" w:hint="eastAsia"/>
                <w:i/>
                <w:sz w:val="18"/>
                <w:szCs w:val="20"/>
              </w:rPr>
              <w:t>in situ</w:t>
            </w:r>
            <w:r>
              <w:rPr>
                <w:rFonts w:ascii="Times New Roman" w:hAnsi="Times New Roman" w:cs="Times New Roman" w:hint="eastAsia"/>
                <w:sz w:val="18"/>
                <w:szCs w:val="20"/>
              </w:rPr>
              <w:t xml:space="preserve"> XRD patterns of </w:t>
            </w:r>
            <w:proofErr w:type="spellStart"/>
            <w:r>
              <w:rPr>
                <w:rFonts w:ascii="Times New Roman" w:hAnsi="Times New Roman" w:cs="Times New Roman" w:hint="eastAsia"/>
                <w:sz w:val="18"/>
                <w:szCs w:val="20"/>
              </w:rPr>
              <w:t>FeNC</w:t>
            </w:r>
            <w:proofErr w:type="spellEnd"/>
            <w:r w:rsidRPr="00B02D7B">
              <w:rPr>
                <w:rFonts w:ascii="Times New Roman" w:hAnsi="Times New Roman" w:cs="Times New Roman"/>
                <w:sz w:val="18"/>
                <w:szCs w:val="20"/>
                <w:lang w:eastAsia="ja-JP"/>
              </w:rPr>
              <w:t xml:space="preserve"> </w:t>
            </w:r>
            <w:r w:rsidRPr="00B02D7B">
              <w:rPr>
                <w:rFonts w:ascii="Times New Roman" w:hAnsi="Times New Roman" w:cs="Times New Roman"/>
                <w:sz w:val="18"/>
                <w:szCs w:val="20"/>
              </w:rPr>
              <w:t>∙∙∙∙∙∙∙∙∙∙∙∙∙∙∙∙∙∙∙∙∙∙∙∙∙∙∙∙∙∙∙∙∙∙∙∙∙∙∙∙∙∙∙∙∙∙∙∙∙∙∙∙∙∙∙∙∙∙∙∙∙∙∙∙∙∙∙∙∙∙∙∙∙∙∙∙∙∙∙∙∙∙∙∙</w:t>
            </w:r>
          </w:p>
        </w:tc>
        <w:tc>
          <w:tcPr>
            <w:tcW w:w="512" w:type="dxa"/>
            <w:vAlign w:val="center"/>
          </w:tcPr>
          <w:p w:rsidR="007358D8" w:rsidRPr="00B02D7B" w:rsidRDefault="007358D8" w:rsidP="00FA671C">
            <w:pPr>
              <w:widowControl/>
              <w:tabs>
                <w:tab w:val="left" w:pos="1489"/>
              </w:tabs>
              <w:wordWrap/>
              <w:autoSpaceDE/>
              <w:autoSpaceDN/>
              <w:jc w:val="center"/>
              <w:rPr>
                <w:rFonts w:ascii="Times New Roman" w:hAnsi="Times New Roman" w:cs="Times New Roman"/>
                <w:sz w:val="18"/>
                <w:szCs w:val="20"/>
              </w:rPr>
            </w:pPr>
            <w:r>
              <w:rPr>
                <w:rFonts w:ascii="Times New Roman" w:hAnsi="Times New Roman" w:cs="Times New Roman" w:hint="eastAsia"/>
                <w:sz w:val="18"/>
                <w:szCs w:val="20"/>
              </w:rPr>
              <w:t>S21</w:t>
            </w:r>
          </w:p>
        </w:tc>
      </w:tr>
      <w:tr w:rsidR="007358D8" w:rsidRPr="00B02D7B" w:rsidTr="00FA671C">
        <w:trPr>
          <w:cantSplit/>
          <w:trHeight w:hRule="exact" w:val="255"/>
        </w:trPr>
        <w:tc>
          <w:tcPr>
            <w:tcW w:w="8730" w:type="dxa"/>
            <w:vAlign w:val="center"/>
          </w:tcPr>
          <w:p w:rsidR="007358D8" w:rsidRPr="00B02D7B" w:rsidRDefault="007358D8" w:rsidP="00FA671C">
            <w:pPr>
              <w:widowControl/>
              <w:tabs>
                <w:tab w:val="left" w:pos="1489"/>
              </w:tabs>
              <w:wordWrap/>
              <w:autoSpaceDE/>
              <w:autoSpaceDN/>
              <w:ind w:leftChars="72" w:left="144" w:firstLineChars="1" w:firstLine="2"/>
              <w:rPr>
                <w:rFonts w:ascii="Times New Roman" w:hAnsi="Times New Roman" w:cs="Times New Roman"/>
                <w:b/>
                <w:sz w:val="18"/>
                <w:szCs w:val="20"/>
              </w:rPr>
            </w:pPr>
            <w:r>
              <w:rPr>
                <w:rFonts w:ascii="Times New Roman" w:hAnsi="Times New Roman" w:cs="Times New Roman" w:hint="eastAsia"/>
                <w:sz w:val="18"/>
                <w:szCs w:val="20"/>
              </w:rPr>
              <w:t>Supplementary</w:t>
            </w:r>
            <w:r w:rsidRPr="00B02D7B">
              <w:rPr>
                <w:rFonts w:ascii="Times New Roman" w:hAnsi="Times New Roman" w:cs="Times New Roman"/>
                <w:sz w:val="18"/>
                <w:szCs w:val="20"/>
              </w:rPr>
              <w:t xml:space="preserve"> Fig</w:t>
            </w:r>
            <w:r>
              <w:rPr>
                <w:rFonts w:ascii="Times New Roman" w:hAnsi="Times New Roman" w:cs="Times New Roman" w:hint="eastAsia"/>
                <w:sz w:val="18"/>
                <w:szCs w:val="20"/>
              </w:rPr>
              <w:t>. 20</w:t>
            </w:r>
            <w:r w:rsidRPr="00B02D7B">
              <w:rPr>
                <w:rFonts w:ascii="Times New Roman" w:hAnsi="Times New Roman" w:cs="Times New Roman"/>
                <w:sz w:val="18"/>
                <w:szCs w:val="20"/>
              </w:rPr>
              <w:tab/>
            </w:r>
            <w:r w:rsidRPr="00B02D7B">
              <w:rPr>
                <w:rFonts w:ascii="Times New Roman" w:hAnsi="Times New Roman" w:cs="Times New Roman"/>
                <w:sz w:val="18"/>
                <w:szCs w:val="20"/>
                <w:lang w:eastAsia="ja-JP"/>
              </w:rPr>
              <w:t xml:space="preserve">‖ </w:t>
            </w:r>
            <w:r>
              <w:rPr>
                <w:rFonts w:ascii="Times New Roman" w:hAnsi="Times New Roman" w:cs="Times New Roman" w:hint="eastAsia"/>
                <w:sz w:val="18"/>
                <w:szCs w:val="20"/>
              </w:rPr>
              <w:t>DFT optimized structures of sulfur species and catalysts</w:t>
            </w:r>
            <w:r w:rsidRPr="00B02D7B">
              <w:rPr>
                <w:rFonts w:ascii="Times New Roman" w:hAnsi="Times New Roman" w:cs="Times New Roman"/>
                <w:sz w:val="18"/>
                <w:szCs w:val="20"/>
                <w:lang w:eastAsia="ja-JP"/>
              </w:rPr>
              <w:t xml:space="preserve"> </w:t>
            </w:r>
            <w:r w:rsidRPr="00B02D7B">
              <w:rPr>
                <w:rFonts w:ascii="Times New Roman" w:hAnsi="Times New Roman" w:cs="Times New Roman"/>
                <w:sz w:val="18"/>
                <w:szCs w:val="20"/>
              </w:rPr>
              <w:t>∙∙∙∙∙∙∙∙∙∙∙∙∙∙∙∙∙∙∙∙∙∙∙∙∙∙∙∙∙∙∙∙∙∙∙∙∙∙∙∙∙∙</w:t>
            </w:r>
          </w:p>
        </w:tc>
        <w:tc>
          <w:tcPr>
            <w:tcW w:w="512" w:type="dxa"/>
            <w:vAlign w:val="center"/>
          </w:tcPr>
          <w:p w:rsidR="007358D8" w:rsidRPr="00B02D7B" w:rsidRDefault="007358D8" w:rsidP="00FA671C">
            <w:pPr>
              <w:widowControl/>
              <w:tabs>
                <w:tab w:val="left" w:pos="1489"/>
              </w:tabs>
              <w:wordWrap/>
              <w:autoSpaceDE/>
              <w:autoSpaceDN/>
              <w:jc w:val="center"/>
              <w:rPr>
                <w:rFonts w:ascii="Times New Roman" w:hAnsi="Times New Roman" w:cs="Times New Roman"/>
                <w:sz w:val="18"/>
                <w:szCs w:val="20"/>
              </w:rPr>
            </w:pPr>
            <w:r>
              <w:rPr>
                <w:rFonts w:ascii="Times New Roman" w:hAnsi="Times New Roman" w:cs="Times New Roman" w:hint="eastAsia"/>
                <w:sz w:val="18"/>
                <w:szCs w:val="20"/>
              </w:rPr>
              <w:t>S22</w:t>
            </w:r>
          </w:p>
        </w:tc>
      </w:tr>
      <w:tr w:rsidR="007358D8" w:rsidRPr="00B02D7B" w:rsidTr="00FA671C">
        <w:trPr>
          <w:cantSplit/>
          <w:trHeight w:hRule="exact" w:val="255"/>
        </w:trPr>
        <w:tc>
          <w:tcPr>
            <w:tcW w:w="8730" w:type="dxa"/>
            <w:vAlign w:val="center"/>
          </w:tcPr>
          <w:p w:rsidR="007358D8" w:rsidRPr="00B02D7B" w:rsidRDefault="007358D8" w:rsidP="00FA671C">
            <w:pPr>
              <w:widowControl/>
              <w:tabs>
                <w:tab w:val="left" w:pos="1489"/>
              </w:tabs>
              <w:wordWrap/>
              <w:autoSpaceDE/>
              <w:autoSpaceDN/>
              <w:ind w:leftChars="72" w:left="144" w:firstLineChars="1" w:firstLine="2"/>
              <w:rPr>
                <w:rFonts w:ascii="Times New Roman" w:hAnsi="Times New Roman" w:cs="Times New Roman"/>
                <w:b/>
                <w:sz w:val="18"/>
                <w:szCs w:val="20"/>
              </w:rPr>
            </w:pPr>
            <w:r>
              <w:rPr>
                <w:rFonts w:ascii="Times New Roman" w:hAnsi="Times New Roman" w:cs="Times New Roman" w:hint="eastAsia"/>
                <w:sz w:val="18"/>
                <w:szCs w:val="20"/>
              </w:rPr>
              <w:t>Supplementary</w:t>
            </w:r>
            <w:r w:rsidRPr="00B02D7B">
              <w:rPr>
                <w:rFonts w:ascii="Times New Roman" w:hAnsi="Times New Roman" w:cs="Times New Roman"/>
                <w:sz w:val="18"/>
                <w:szCs w:val="20"/>
              </w:rPr>
              <w:t xml:space="preserve"> Fig</w:t>
            </w:r>
            <w:r>
              <w:rPr>
                <w:rFonts w:ascii="Times New Roman" w:hAnsi="Times New Roman" w:cs="Times New Roman" w:hint="eastAsia"/>
                <w:sz w:val="18"/>
                <w:szCs w:val="20"/>
              </w:rPr>
              <w:t xml:space="preserve">. </w:t>
            </w:r>
            <w:r w:rsidRPr="00B02D7B">
              <w:rPr>
                <w:rFonts w:ascii="Times New Roman" w:hAnsi="Times New Roman" w:cs="Times New Roman"/>
                <w:sz w:val="18"/>
                <w:szCs w:val="20"/>
              </w:rPr>
              <w:t>2</w:t>
            </w:r>
            <w:r>
              <w:rPr>
                <w:rFonts w:ascii="Times New Roman" w:hAnsi="Times New Roman" w:cs="Times New Roman" w:hint="eastAsia"/>
                <w:sz w:val="18"/>
                <w:szCs w:val="20"/>
              </w:rPr>
              <w:t>1</w:t>
            </w:r>
            <w:r w:rsidRPr="00B02D7B">
              <w:rPr>
                <w:rFonts w:ascii="Times New Roman" w:hAnsi="Times New Roman" w:cs="Times New Roman"/>
                <w:sz w:val="18"/>
                <w:szCs w:val="20"/>
              </w:rPr>
              <w:tab/>
            </w:r>
            <w:r w:rsidRPr="00B02D7B">
              <w:rPr>
                <w:rFonts w:ascii="Times New Roman" w:hAnsi="Times New Roman" w:cs="Times New Roman"/>
                <w:sz w:val="18"/>
                <w:szCs w:val="20"/>
                <w:lang w:eastAsia="ja-JP"/>
              </w:rPr>
              <w:t xml:space="preserve">‖ </w:t>
            </w:r>
            <w:r>
              <w:rPr>
                <w:rFonts w:ascii="Times New Roman" w:hAnsi="Times New Roman" w:cs="Times New Roman" w:hint="eastAsia"/>
                <w:sz w:val="18"/>
                <w:szCs w:val="20"/>
              </w:rPr>
              <w:t>Adsorption configuration of sulfur species on catalysts surface</w:t>
            </w:r>
            <w:r w:rsidRPr="00B02D7B">
              <w:rPr>
                <w:rFonts w:ascii="Times New Roman" w:hAnsi="Times New Roman" w:cs="Times New Roman"/>
                <w:sz w:val="18"/>
                <w:szCs w:val="20"/>
              </w:rPr>
              <w:t>∙∙∙∙∙∙∙∙∙∙∙∙∙∙∙∙∙∙∙∙∙∙∙∙∙∙∙∙∙∙∙∙</w:t>
            </w:r>
          </w:p>
        </w:tc>
        <w:tc>
          <w:tcPr>
            <w:tcW w:w="512" w:type="dxa"/>
            <w:vAlign w:val="center"/>
          </w:tcPr>
          <w:p w:rsidR="007358D8" w:rsidRPr="00B02D7B" w:rsidRDefault="007358D8" w:rsidP="00FA671C">
            <w:pPr>
              <w:widowControl/>
              <w:tabs>
                <w:tab w:val="left" w:pos="1489"/>
              </w:tabs>
              <w:wordWrap/>
              <w:autoSpaceDE/>
              <w:autoSpaceDN/>
              <w:jc w:val="center"/>
              <w:rPr>
                <w:rFonts w:ascii="Times New Roman" w:hAnsi="Times New Roman" w:cs="Times New Roman"/>
                <w:sz w:val="18"/>
                <w:szCs w:val="20"/>
              </w:rPr>
            </w:pPr>
            <w:r>
              <w:rPr>
                <w:rFonts w:ascii="Times New Roman" w:hAnsi="Times New Roman" w:cs="Times New Roman" w:hint="eastAsia"/>
                <w:sz w:val="18"/>
                <w:szCs w:val="20"/>
              </w:rPr>
              <w:t>S23</w:t>
            </w:r>
          </w:p>
        </w:tc>
      </w:tr>
      <w:tr w:rsidR="007358D8" w:rsidRPr="00B02D7B" w:rsidTr="00FA671C">
        <w:trPr>
          <w:cantSplit/>
          <w:trHeight w:hRule="exact" w:val="255"/>
        </w:trPr>
        <w:tc>
          <w:tcPr>
            <w:tcW w:w="8730" w:type="dxa"/>
            <w:vAlign w:val="center"/>
          </w:tcPr>
          <w:p w:rsidR="007358D8" w:rsidRPr="00B02D7B" w:rsidRDefault="007358D8" w:rsidP="00FA671C">
            <w:pPr>
              <w:widowControl/>
              <w:tabs>
                <w:tab w:val="left" w:pos="1489"/>
              </w:tabs>
              <w:wordWrap/>
              <w:autoSpaceDE/>
              <w:autoSpaceDN/>
              <w:ind w:leftChars="72" w:left="144" w:firstLineChars="1" w:firstLine="2"/>
              <w:rPr>
                <w:rFonts w:ascii="Times New Roman" w:hAnsi="Times New Roman" w:cs="Times New Roman"/>
                <w:b/>
                <w:sz w:val="18"/>
                <w:szCs w:val="20"/>
              </w:rPr>
            </w:pPr>
            <w:r>
              <w:rPr>
                <w:rFonts w:ascii="Times New Roman" w:hAnsi="Times New Roman" w:cs="Times New Roman" w:hint="eastAsia"/>
                <w:sz w:val="18"/>
                <w:szCs w:val="20"/>
              </w:rPr>
              <w:t>Supplementary</w:t>
            </w:r>
            <w:r w:rsidRPr="00B02D7B">
              <w:rPr>
                <w:rFonts w:ascii="Times New Roman" w:hAnsi="Times New Roman" w:cs="Times New Roman"/>
                <w:sz w:val="18"/>
                <w:szCs w:val="20"/>
              </w:rPr>
              <w:t xml:space="preserve"> Fig</w:t>
            </w:r>
            <w:r>
              <w:rPr>
                <w:rFonts w:ascii="Times New Roman" w:hAnsi="Times New Roman" w:cs="Times New Roman" w:hint="eastAsia"/>
                <w:sz w:val="18"/>
                <w:szCs w:val="20"/>
              </w:rPr>
              <w:t xml:space="preserve">. </w:t>
            </w:r>
            <w:r w:rsidRPr="00B02D7B">
              <w:rPr>
                <w:rFonts w:ascii="Times New Roman" w:hAnsi="Times New Roman" w:cs="Times New Roman"/>
                <w:sz w:val="18"/>
                <w:szCs w:val="20"/>
              </w:rPr>
              <w:t>2</w:t>
            </w:r>
            <w:r>
              <w:rPr>
                <w:rFonts w:ascii="Times New Roman" w:hAnsi="Times New Roman" w:cs="Times New Roman" w:hint="eastAsia"/>
                <w:sz w:val="18"/>
                <w:szCs w:val="20"/>
              </w:rPr>
              <w:t>2</w:t>
            </w:r>
            <w:r w:rsidRPr="00B02D7B">
              <w:rPr>
                <w:rFonts w:ascii="Times New Roman" w:hAnsi="Times New Roman" w:cs="Times New Roman"/>
                <w:sz w:val="18"/>
                <w:szCs w:val="20"/>
              </w:rPr>
              <w:tab/>
            </w:r>
            <w:r w:rsidRPr="00B02D7B">
              <w:rPr>
                <w:rFonts w:ascii="Times New Roman" w:hAnsi="Times New Roman" w:cs="Times New Roman"/>
                <w:sz w:val="18"/>
                <w:szCs w:val="20"/>
                <w:lang w:eastAsia="ja-JP"/>
              </w:rPr>
              <w:t xml:space="preserve">‖ </w:t>
            </w:r>
            <w:proofErr w:type="spellStart"/>
            <w:r>
              <w:rPr>
                <w:rFonts w:ascii="Times New Roman" w:hAnsi="Times New Roman" w:cs="Times New Roman" w:hint="eastAsia"/>
                <w:sz w:val="18"/>
                <w:szCs w:val="20"/>
              </w:rPr>
              <w:t>Galvanostatic</w:t>
            </w:r>
            <w:proofErr w:type="spellEnd"/>
            <w:r>
              <w:rPr>
                <w:rFonts w:ascii="Times New Roman" w:hAnsi="Times New Roman" w:cs="Times New Roman" w:hint="eastAsia"/>
                <w:sz w:val="18"/>
                <w:szCs w:val="20"/>
              </w:rPr>
              <w:t xml:space="preserve"> test results of mesoporous carbon</w:t>
            </w:r>
            <w:r w:rsidRPr="00B02D7B">
              <w:rPr>
                <w:rFonts w:ascii="Times New Roman" w:hAnsi="Times New Roman" w:cs="Times New Roman"/>
                <w:sz w:val="18"/>
                <w:szCs w:val="20"/>
              </w:rPr>
              <w:t>∙∙∙∙∙∙∙∙∙∙∙∙∙∙∙∙∙∙∙∙∙∙∙∙∙∙∙∙∙∙∙∙∙∙∙∙∙∙∙∙∙∙∙∙∙∙∙∙∙∙∙∙∙∙∙∙</w:t>
            </w:r>
          </w:p>
        </w:tc>
        <w:tc>
          <w:tcPr>
            <w:tcW w:w="512" w:type="dxa"/>
            <w:vAlign w:val="center"/>
          </w:tcPr>
          <w:p w:rsidR="007358D8" w:rsidRPr="00B02D7B" w:rsidRDefault="007358D8" w:rsidP="00FA671C">
            <w:pPr>
              <w:widowControl/>
              <w:tabs>
                <w:tab w:val="left" w:pos="1489"/>
              </w:tabs>
              <w:wordWrap/>
              <w:autoSpaceDE/>
              <w:autoSpaceDN/>
              <w:jc w:val="center"/>
              <w:rPr>
                <w:rFonts w:ascii="Times New Roman" w:hAnsi="Times New Roman" w:cs="Times New Roman"/>
                <w:sz w:val="18"/>
                <w:szCs w:val="20"/>
              </w:rPr>
            </w:pPr>
            <w:r>
              <w:rPr>
                <w:rFonts w:ascii="Times New Roman" w:hAnsi="Times New Roman" w:cs="Times New Roman" w:hint="eastAsia"/>
                <w:sz w:val="18"/>
                <w:szCs w:val="20"/>
              </w:rPr>
              <w:t>S24</w:t>
            </w:r>
          </w:p>
        </w:tc>
      </w:tr>
      <w:tr w:rsidR="007358D8" w:rsidRPr="00B02D7B" w:rsidTr="00FA671C">
        <w:trPr>
          <w:cantSplit/>
          <w:trHeight w:hRule="exact" w:val="255"/>
        </w:trPr>
        <w:tc>
          <w:tcPr>
            <w:tcW w:w="8730" w:type="dxa"/>
            <w:vAlign w:val="center"/>
          </w:tcPr>
          <w:p w:rsidR="007358D8" w:rsidRPr="00B02D7B" w:rsidRDefault="007358D8" w:rsidP="00FA671C">
            <w:pPr>
              <w:widowControl/>
              <w:tabs>
                <w:tab w:val="left" w:pos="1489"/>
              </w:tabs>
              <w:wordWrap/>
              <w:autoSpaceDE/>
              <w:autoSpaceDN/>
              <w:ind w:leftChars="72" w:left="144" w:firstLineChars="1" w:firstLine="2"/>
              <w:rPr>
                <w:rFonts w:ascii="Times New Roman" w:hAnsi="Times New Roman" w:cs="Times New Roman"/>
                <w:b/>
                <w:sz w:val="18"/>
                <w:szCs w:val="20"/>
              </w:rPr>
            </w:pPr>
            <w:r>
              <w:rPr>
                <w:rFonts w:ascii="Times New Roman" w:hAnsi="Times New Roman" w:cs="Times New Roman" w:hint="eastAsia"/>
                <w:sz w:val="18"/>
                <w:szCs w:val="20"/>
              </w:rPr>
              <w:t>Supplementary</w:t>
            </w:r>
            <w:r w:rsidRPr="00B02D7B">
              <w:rPr>
                <w:rFonts w:ascii="Times New Roman" w:hAnsi="Times New Roman" w:cs="Times New Roman"/>
                <w:sz w:val="18"/>
                <w:szCs w:val="20"/>
              </w:rPr>
              <w:t xml:space="preserve"> Fig</w:t>
            </w:r>
            <w:r>
              <w:rPr>
                <w:rFonts w:ascii="Times New Roman" w:hAnsi="Times New Roman" w:cs="Times New Roman" w:hint="eastAsia"/>
                <w:sz w:val="18"/>
                <w:szCs w:val="20"/>
              </w:rPr>
              <w:t xml:space="preserve">. </w:t>
            </w:r>
            <w:r w:rsidRPr="00B02D7B">
              <w:rPr>
                <w:rFonts w:ascii="Times New Roman" w:hAnsi="Times New Roman" w:cs="Times New Roman"/>
                <w:sz w:val="18"/>
                <w:szCs w:val="20"/>
              </w:rPr>
              <w:t>2</w:t>
            </w:r>
            <w:r>
              <w:rPr>
                <w:rFonts w:ascii="Times New Roman" w:hAnsi="Times New Roman" w:cs="Times New Roman" w:hint="eastAsia"/>
                <w:sz w:val="18"/>
                <w:szCs w:val="20"/>
              </w:rPr>
              <w:t>3</w:t>
            </w:r>
            <w:r w:rsidRPr="00B02D7B">
              <w:rPr>
                <w:rFonts w:ascii="Times New Roman" w:hAnsi="Times New Roman" w:cs="Times New Roman"/>
                <w:sz w:val="18"/>
                <w:szCs w:val="20"/>
                <w:lang w:val="en-GB"/>
              </w:rPr>
              <w:tab/>
            </w:r>
            <w:r w:rsidRPr="00B02D7B">
              <w:rPr>
                <w:rFonts w:ascii="Times New Roman" w:hAnsi="Times New Roman" w:cs="Times New Roman"/>
                <w:sz w:val="18"/>
                <w:szCs w:val="20"/>
                <w:lang w:eastAsia="ja-JP"/>
              </w:rPr>
              <w:t xml:space="preserve">‖ </w:t>
            </w:r>
            <w:r>
              <w:rPr>
                <w:rFonts w:ascii="Times New Roman" w:hAnsi="Times New Roman" w:cs="Times New Roman" w:hint="eastAsia"/>
                <w:sz w:val="18"/>
                <w:szCs w:val="20"/>
              </w:rPr>
              <w:t>Cycle performance at 0.2 C rate</w:t>
            </w:r>
            <w:r w:rsidRPr="00B02D7B">
              <w:rPr>
                <w:rFonts w:ascii="Times New Roman" w:hAnsi="Times New Roman" w:cs="Times New Roman"/>
                <w:sz w:val="18"/>
                <w:szCs w:val="20"/>
              </w:rPr>
              <w:t>∙∙∙∙∙∙∙∙∙∙∙∙∙∙∙∙∙∙∙∙∙∙∙∙∙∙∙∙∙∙∙∙∙∙∙∙∙∙∙∙∙∙∙∙∙∙∙∙∙∙∙∙∙∙∙∙∙∙∙∙∙∙∙∙∙∙∙∙∙∙∙∙∙∙∙∙∙∙∙∙∙∙</w:t>
            </w:r>
          </w:p>
        </w:tc>
        <w:tc>
          <w:tcPr>
            <w:tcW w:w="512" w:type="dxa"/>
            <w:vAlign w:val="center"/>
          </w:tcPr>
          <w:p w:rsidR="007358D8" w:rsidRPr="00B02D7B" w:rsidRDefault="007358D8" w:rsidP="00FA671C">
            <w:pPr>
              <w:widowControl/>
              <w:tabs>
                <w:tab w:val="left" w:pos="1489"/>
              </w:tabs>
              <w:wordWrap/>
              <w:autoSpaceDE/>
              <w:autoSpaceDN/>
              <w:jc w:val="center"/>
              <w:rPr>
                <w:rFonts w:ascii="Times New Roman" w:hAnsi="Times New Roman" w:cs="Times New Roman"/>
                <w:sz w:val="18"/>
                <w:szCs w:val="20"/>
              </w:rPr>
            </w:pPr>
            <w:r>
              <w:rPr>
                <w:rFonts w:ascii="Times New Roman" w:hAnsi="Times New Roman" w:cs="Times New Roman" w:hint="eastAsia"/>
                <w:sz w:val="18"/>
                <w:szCs w:val="20"/>
              </w:rPr>
              <w:t>S25</w:t>
            </w:r>
          </w:p>
        </w:tc>
      </w:tr>
      <w:tr w:rsidR="007358D8" w:rsidRPr="00B02D7B" w:rsidTr="00FA671C">
        <w:trPr>
          <w:cantSplit/>
          <w:trHeight w:hRule="exact" w:val="255"/>
        </w:trPr>
        <w:tc>
          <w:tcPr>
            <w:tcW w:w="8730" w:type="dxa"/>
            <w:vAlign w:val="center"/>
          </w:tcPr>
          <w:p w:rsidR="007358D8" w:rsidRPr="00B02D7B" w:rsidRDefault="007358D8" w:rsidP="00FA671C">
            <w:pPr>
              <w:widowControl/>
              <w:tabs>
                <w:tab w:val="left" w:pos="1489"/>
              </w:tabs>
              <w:wordWrap/>
              <w:autoSpaceDE/>
              <w:autoSpaceDN/>
              <w:ind w:leftChars="72" w:left="144" w:firstLineChars="1" w:firstLine="2"/>
              <w:rPr>
                <w:rFonts w:ascii="Times New Roman" w:hAnsi="Times New Roman" w:cs="Times New Roman"/>
                <w:b/>
                <w:sz w:val="18"/>
                <w:szCs w:val="20"/>
                <w:lang w:val="en-GB"/>
              </w:rPr>
            </w:pPr>
            <w:r>
              <w:rPr>
                <w:rFonts w:ascii="Times New Roman" w:hAnsi="Times New Roman" w:cs="Times New Roman" w:hint="eastAsia"/>
                <w:sz w:val="18"/>
                <w:szCs w:val="20"/>
              </w:rPr>
              <w:t>Supplementary</w:t>
            </w:r>
            <w:r w:rsidRPr="00B02D7B">
              <w:rPr>
                <w:rFonts w:ascii="Times New Roman" w:hAnsi="Times New Roman" w:cs="Times New Roman"/>
                <w:sz w:val="18"/>
                <w:szCs w:val="20"/>
              </w:rPr>
              <w:t xml:space="preserve"> Fig</w:t>
            </w:r>
            <w:r>
              <w:rPr>
                <w:rFonts w:ascii="Times New Roman" w:hAnsi="Times New Roman" w:cs="Times New Roman" w:hint="eastAsia"/>
                <w:sz w:val="18"/>
                <w:szCs w:val="20"/>
              </w:rPr>
              <w:t xml:space="preserve">. </w:t>
            </w:r>
            <w:r w:rsidRPr="00B02D7B">
              <w:rPr>
                <w:rFonts w:ascii="Times New Roman" w:hAnsi="Times New Roman" w:cs="Times New Roman"/>
                <w:sz w:val="18"/>
                <w:szCs w:val="20"/>
              </w:rPr>
              <w:t>2</w:t>
            </w:r>
            <w:r>
              <w:rPr>
                <w:rFonts w:ascii="Times New Roman" w:hAnsi="Times New Roman" w:cs="Times New Roman" w:hint="eastAsia"/>
                <w:sz w:val="18"/>
                <w:szCs w:val="20"/>
              </w:rPr>
              <w:t>4</w:t>
            </w:r>
            <w:r w:rsidRPr="00B02D7B">
              <w:rPr>
                <w:rFonts w:ascii="Times New Roman" w:hAnsi="Times New Roman" w:cs="Times New Roman"/>
                <w:sz w:val="18"/>
                <w:szCs w:val="20"/>
                <w:lang w:val="en-GB"/>
              </w:rPr>
              <w:tab/>
            </w:r>
            <w:r w:rsidRPr="00B02D7B">
              <w:rPr>
                <w:rFonts w:ascii="Times New Roman" w:hAnsi="Times New Roman" w:cs="Times New Roman"/>
                <w:sz w:val="18"/>
                <w:szCs w:val="20"/>
                <w:lang w:eastAsia="ja-JP"/>
              </w:rPr>
              <w:t xml:space="preserve">‖ </w:t>
            </w:r>
            <w:r w:rsidRPr="002D19F3">
              <w:rPr>
                <w:rFonts w:ascii="Times New Roman" w:hAnsi="Times New Roman" w:cs="Times New Roman" w:hint="eastAsia"/>
                <w:sz w:val="18"/>
                <w:szCs w:val="20"/>
              </w:rPr>
              <w:t>Voltage profiles at different current density</w:t>
            </w:r>
            <w:r w:rsidRPr="00B02D7B">
              <w:rPr>
                <w:rFonts w:ascii="Times New Roman" w:hAnsi="Times New Roman" w:cs="Times New Roman"/>
                <w:sz w:val="18"/>
                <w:szCs w:val="20"/>
                <w:lang w:val="en-GB"/>
              </w:rPr>
              <w:t>∙∙∙</w:t>
            </w:r>
            <w:r w:rsidRPr="00B02D7B">
              <w:rPr>
                <w:rFonts w:ascii="Times New Roman" w:hAnsi="Times New Roman" w:cs="Times New Roman"/>
                <w:sz w:val="18"/>
                <w:szCs w:val="20"/>
              </w:rPr>
              <w:t>∙∙∙∙∙∙∙∙∙∙∙∙∙∙∙∙∙∙∙∙∙∙∙∙∙∙∙∙∙∙∙∙∙∙∙∙∙∙∙∙∙∙∙∙∙∙∙∙∙∙∙∙∙∙∙∙∙∙∙∙∙</w:t>
            </w:r>
          </w:p>
        </w:tc>
        <w:tc>
          <w:tcPr>
            <w:tcW w:w="512" w:type="dxa"/>
            <w:vAlign w:val="center"/>
          </w:tcPr>
          <w:p w:rsidR="007358D8" w:rsidRPr="00B02D7B" w:rsidRDefault="007358D8" w:rsidP="00FA671C">
            <w:pPr>
              <w:widowControl/>
              <w:tabs>
                <w:tab w:val="left" w:pos="1489"/>
              </w:tabs>
              <w:wordWrap/>
              <w:autoSpaceDE/>
              <w:autoSpaceDN/>
              <w:jc w:val="center"/>
              <w:rPr>
                <w:rFonts w:ascii="Times New Roman" w:hAnsi="Times New Roman" w:cs="Times New Roman"/>
                <w:sz w:val="18"/>
                <w:szCs w:val="20"/>
                <w:lang w:val="en-GB"/>
              </w:rPr>
            </w:pPr>
            <w:r>
              <w:rPr>
                <w:rFonts w:ascii="Times New Roman" w:hAnsi="Times New Roman" w:cs="Times New Roman" w:hint="eastAsia"/>
                <w:sz w:val="18"/>
                <w:szCs w:val="20"/>
                <w:lang w:val="en-GB"/>
              </w:rPr>
              <w:t>S26</w:t>
            </w:r>
          </w:p>
        </w:tc>
      </w:tr>
      <w:tr w:rsidR="007358D8" w:rsidRPr="00B02D7B" w:rsidTr="00FA671C">
        <w:trPr>
          <w:cantSplit/>
          <w:trHeight w:hRule="exact" w:val="255"/>
        </w:trPr>
        <w:tc>
          <w:tcPr>
            <w:tcW w:w="8730" w:type="dxa"/>
            <w:vAlign w:val="center"/>
          </w:tcPr>
          <w:p w:rsidR="007358D8" w:rsidRPr="00B02D7B" w:rsidRDefault="007358D8" w:rsidP="00FA671C">
            <w:pPr>
              <w:widowControl/>
              <w:tabs>
                <w:tab w:val="left" w:pos="1489"/>
              </w:tabs>
              <w:wordWrap/>
              <w:autoSpaceDE/>
              <w:autoSpaceDN/>
              <w:ind w:leftChars="72" w:left="144" w:firstLineChars="1" w:firstLine="2"/>
              <w:rPr>
                <w:rFonts w:ascii="Times New Roman" w:hAnsi="Times New Roman" w:cs="Times New Roman"/>
                <w:sz w:val="18"/>
                <w:szCs w:val="20"/>
              </w:rPr>
            </w:pPr>
            <w:r>
              <w:rPr>
                <w:rFonts w:ascii="Times New Roman" w:hAnsi="Times New Roman" w:cs="Times New Roman" w:hint="eastAsia"/>
                <w:sz w:val="18"/>
                <w:szCs w:val="20"/>
              </w:rPr>
              <w:t>Supplementary</w:t>
            </w:r>
            <w:r w:rsidRPr="00B02D7B">
              <w:rPr>
                <w:rFonts w:ascii="Times New Roman" w:hAnsi="Times New Roman" w:cs="Times New Roman"/>
                <w:sz w:val="18"/>
                <w:szCs w:val="20"/>
              </w:rPr>
              <w:t xml:space="preserve"> Fig</w:t>
            </w:r>
            <w:r>
              <w:rPr>
                <w:rFonts w:ascii="Times New Roman" w:hAnsi="Times New Roman" w:cs="Times New Roman" w:hint="eastAsia"/>
                <w:sz w:val="18"/>
                <w:szCs w:val="20"/>
              </w:rPr>
              <w:t xml:space="preserve">. </w:t>
            </w:r>
            <w:r w:rsidRPr="00B02D7B">
              <w:rPr>
                <w:rFonts w:ascii="Times New Roman" w:hAnsi="Times New Roman" w:cs="Times New Roman"/>
                <w:sz w:val="18"/>
                <w:szCs w:val="20"/>
              </w:rPr>
              <w:t>2</w:t>
            </w:r>
            <w:r>
              <w:rPr>
                <w:rFonts w:ascii="Times New Roman" w:hAnsi="Times New Roman" w:cs="Times New Roman" w:hint="eastAsia"/>
                <w:sz w:val="18"/>
                <w:szCs w:val="20"/>
              </w:rPr>
              <w:t>5</w:t>
            </w:r>
            <w:r w:rsidRPr="00B02D7B">
              <w:rPr>
                <w:rFonts w:ascii="Times New Roman" w:hAnsi="Times New Roman" w:cs="Times New Roman"/>
                <w:sz w:val="18"/>
                <w:szCs w:val="20"/>
              </w:rPr>
              <w:tab/>
            </w:r>
            <w:r w:rsidRPr="00B02D7B">
              <w:rPr>
                <w:rFonts w:ascii="Times New Roman" w:hAnsi="Times New Roman" w:cs="Times New Roman"/>
                <w:sz w:val="18"/>
                <w:szCs w:val="20"/>
                <w:lang w:eastAsia="ja-JP"/>
              </w:rPr>
              <w:t xml:space="preserve">‖ </w:t>
            </w:r>
            <w:r>
              <w:rPr>
                <w:rFonts w:ascii="Times New Roman" w:hAnsi="Times New Roman" w:cs="Times New Roman" w:hint="eastAsia"/>
                <w:sz w:val="18"/>
                <w:szCs w:val="20"/>
              </w:rPr>
              <w:t>Summary of polarization and Q</w:t>
            </w:r>
            <w:r>
              <w:rPr>
                <w:rFonts w:ascii="Times New Roman" w:hAnsi="Times New Roman" w:cs="Times New Roman" w:hint="eastAsia"/>
                <w:sz w:val="18"/>
                <w:szCs w:val="20"/>
                <w:vertAlign w:val="subscript"/>
              </w:rPr>
              <w:t xml:space="preserve">L </w:t>
            </w:r>
            <w:r>
              <w:rPr>
                <w:rFonts w:ascii="Times New Roman" w:hAnsi="Times New Roman" w:cs="Times New Roman" w:hint="eastAsia"/>
                <w:sz w:val="18"/>
                <w:szCs w:val="20"/>
              </w:rPr>
              <w:t>values</w:t>
            </w:r>
            <w:r w:rsidRPr="00B02D7B">
              <w:rPr>
                <w:rFonts w:ascii="Times New Roman" w:hAnsi="Times New Roman" w:cs="Times New Roman"/>
                <w:sz w:val="18"/>
                <w:szCs w:val="20"/>
              </w:rPr>
              <w:t>∙∙∙∙∙∙∙∙∙∙∙∙∙∙∙∙∙∙∙∙∙∙∙∙∙∙∙∙∙∙∙∙∙∙∙∙∙∙∙∙∙∙∙∙∙∙∙∙∙∙∙∙∙∙∙∙∙∙∙∙∙∙∙∙∙∙∙∙∙∙</w:t>
            </w:r>
          </w:p>
        </w:tc>
        <w:tc>
          <w:tcPr>
            <w:tcW w:w="512" w:type="dxa"/>
            <w:vAlign w:val="center"/>
          </w:tcPr>
          <w:p w:rsidR="007358D8" w:rsidRPr="00B02D7B" w:rsidRDefault="007358D8" w:rsidP="00FA671C">
            <w:pPr>
              <w:widowControl/>
              <w:tabs>
                <w:tab w:val="left" w:pos="1489"/>
              </w:tabs>
              <w:wordWrap/>
              <w:autoSpaceDE/>
              <w:autoSpaceDN/>
              <w:jc w:val="center"/>
              <w:rPr>
                <w:rFonts w:ascii="Times New Roman" w:hAnsi="Times New Roman" w:cs="Times New Roman"/>
                <w:sz w:val="18"/>
                <w:szCs w:val="20"/>
              </w:rPr>
            </w:pPr>
            <w:r>
              <w:rPr>
                <w:rFonts w:ascii="Times New Roman" w:hAnsi="Times New Roman" w:cs="Times New Roman" w:hint="eastAsia"/>
                <w:sz w:val="18"/>
                <w:szCs w:val="20"/>
              </w:rPr>
              <w:t>S27</w:t>
            </w:r>
          </w:p>
        </w:tc>
      </w:tr>
      <w:tr w:rsidR="007358D8" w:rsidRPr="00B02D7B" w:rsidTr="00FA671C">
        <w:trPr>
          <w:cantSplit/>
          <w:trHeight w:hRule="exact" w:val="255"/>
        </w:trPr>
        <w:tc>
          <w:tcPr>
            <w:tcW w:w="8730" w:type="dxa"/>
            <w:vAlign w:val="center"/>
          </w:tcPr>
          <w:p w:rsidR="007358D8" w:rsidRPr="00B02D7B" w:rsidRDefault="007358D8" w:rsidP="00FA671C">
            <w:pPr>
              <w:widowControl/>
              <w:tabs>
                <w:tab w:val="left" w:pos="1489"/>
              </w:tabs>
              <w:wordWrap/>
              <w:autoSpaceDE/>
              <w:autoSpaceDN/>
              <w:ind w:leftChars="72" w:left="144" w:firstLineChars="1" w:firstLine="2"/>
              <w:rPr>
                <w:rFonts w:ascii="Times New Roman" w:hAnsi="Times New Roman" w:cs="Times New Roman"/>
                <w:sz w:val="18"/>
                <w:szCs w:val="20"/>
              </w:rPr>
            </w:pPr>
            <w:r>
              <w:rPr>
                <w:rFonts w:ascii="Times New Roman" w:hAnsi="Times New Roman" w:cs="Times New Roman" w:hint="eastAsia"/>
                <w:sz w:val="18"/>
                <w:szCs w:val="20"/>
              </w:rPr>
              <w:t>Supplementary</w:t>
            </w:r>
            <w:r w:rsidRPr="00B02D7B">
              <w:rPr>
                <w:rFonts w:ascii="Times New Roman" w:hAnsi="Times New Roman" w:cs="Times New Roman"/>
                <w:sz w:val="18"/>
                <w:szCs w:val="20"/>
              </w:rPr>
              <w:t xml:space="preserve"> Fig</w:t>
            </w:r>
            <w:r>
              <w:rPr>
                <w:rFonts w:ascii="Times New Roman" w:hAnsi="Times New Roman" w:cs="Times New Roman" w:hint="eastAsia"/>
                <w:sz w:val="18"/>
                <w:szCs w:val="20"/>
              </w:rPr>
              <w:t xml:space="preserve">. </w:t>
            </w:r>
            <w:r w:rsidRPr="00B02D7B">
              <w:rPr>
                <w:rFonts w:ascii="Times New Roman" w:hAnsi="Times New Roman" w:cs="Times New Roman"/>
                <w:sz w:val="18"/>
                <w:szCs w:val="20"/>
              </w:rPr>
              <w:t>2</w:t>
            </w:r>
            <w:r>
              <w:rPr>
                <w:rFonts w:ascii="Times New Roman" w:hAnsi="Times New Roman" w:cs="Times New Roman" w:hint="eastAsia"/>
                <w:sz w:val="18"/>
                <w:szCs w:val="20"/>
              </w:rPr>
              <w:t>6</w:t>
            </w:r>
            <w:r w:rsidRPr="00B02D7B">
              <w:rPr>
                <w:rFonts w:ascii="Times New Roman" w:hAnsi="Times New Roman" w:cs="Times New Roman"/>
                <w:sz w:val="18"/>
                <w:szCs w:val="20"/>
              </w:rPr>
              <w:tab/>
            </w:r>
            <w:r w:rsidRPr="00B02D7B">
              <w:rPr>
                <w:rFonts w:ascii="Times New Roman" w:hAnsi="Times New Roman" w:cs="Times New Roman"/>
                <w:sz w:val="18"/>
                <w:szCs w:val="20"/>
                <w:lang w:eastAsia="ja-JP"/>
              </w:rPr>
              <w:t xml:space="preserve">‖ </w:t>
            </w:r>
            <w:proofErr w:type="spellStart"/>
            <w:r>
              <w:rPr>
                <w:rFonts w:ascii="Times New Roman" w:hAnsi="Times New Roman" w:cs="Times New Roman" w:hint="eastAsia"/>
                <w:sz w:val="18"/>
                <w:szCs w:val="20"/>
              </w:rPr>
              <w:t>ToF</w:t>
            </w:r>
            <w:proofErr w:type="spellEnd"/>
            <w:r>
              <w:rPr>
                <w:rFonts w:ascii="Times New Roman" w:hAnsi="Times New Roman" w:cs="Times New Roman" w:hint="eastAsia"/>
                <w:sz w:val="18"/>
                <w:szCs w:val="20"/>
              </w:rPr>
              <w:t>-SIMS 3D rendering depth profiles of cycled electrodes</w:t>
            </w:r>
            <w:r w:rsidRPr="00B02D7B">
              <w:rPr>
                <w:rFonts w:ascii="Times New Roman" w:hAnsi="Times New Roman" w:cs="Times New Roman"/>
                <w:sz w:val="18"/>
                <w:szCs w:val="20"/>
              </w:rPr>
              <w:t>∙∙∙∙∙∙∙∙∙∙∙∙∙∙∙∙∙∙∙∙∙∙∙∙∙∙∙∙∙∙∙∙∙∙∙∙∙</w:t>
            </w:r>
          </w:p>
        </w:tc>
        <w:tc>
          <w:tcPr>
            <w:tcW w:w="512" w:type="dxa"/>
            <w:vAlign w:val="center"/>
          </w:tcPr>
          <w:p w:rsidR="007358D8" w:rsidRPr="00B02D7B" w:rsidRDefault="007358D8" w:rsidP="00FA671C">
            <w:pPr>
              <w:widowControl/>
              <w:tabs>
                <w:tab w:val="left" w:pos="1489"/>
              </w:tabs>
              <w:wordWrap/>
              <w:autoSpaceDE/>
              <w:autoSpaceDN/>
              <w:jc w:val="center"/>
              <w:rPr>
                <w:rFonts w:ascii="Times New Roman" w:hAnsi="Times New Roman" w:cs="Times New Roman"/>
                <w:sz w:val="18"/>
                <w:szCs w:val="20"/>
              </w:rPr>
            </w:pPr>
            <w:r>
              <w:rPr>
                <w:rFonts w:ascii="Times New Roman" w:hAnsi="Times New Roman" w:cs="Times New Roman" w:hint="eastAsia"/>
                <w:sz w:val="18"/>
                <w:szCs w:val="20"/>
              </w:rPr>
              <w:t>S28</w:t>
            </w:r>
          </w:p>
        </w:tc>
      </w:tr>
      <w:tr w:rsidR="007358D8" w:rsidRPr="00B02D7B" w:rsidTr="00FA671C">
        <w:trPr>
          <w:cantSplit/>
          <w:trHeight w:hRule="exact" w:val="255"/>
        </w:trPr>
        <w:tc>
          <w:tcPr>
            <w:tcW w:w="8730" w:type="dxa"/>
            <w:vAlign w:val="center"/>
          </w:tcPr>
          <w:p w:rsidR="007358D8" w:rsidRPr="00B02D7B" w:rsidRDefault="007358D8" w:rsidP="00FA671C">
            <w:pPr>
              <w:widowControl/>
              <w:tabs>
                <w:tab w:val="left" w:pos="1489"/>
              </w:tabs>
              <w:wordWrap/>
              <w:autoSpaceDE/>
              <w:autoSpaceDN/>
              <w:ind w:leftChars="72" w:left="144" w:firstLineChars="1" w:firstLine="2"/>
              <w:rPr>
                <w:rFonts w:ascii="Times New Roman" w:hAnsi="Times New Roman" w:cs="Times New Roman"/>
                <w:sz w:val="18"/>
                <w:szCs w:val="20"/>
              </w:rPr>
            </w:pPr>
            <w:r>
              <w:rPr>
                <w:rFonts w:ascii="Times New Roman" w:hAnsi="Times New Roman" w:cs="Times New Roman" w:hint="eastAsia"/>
                <w:sz w:val="18"/>
                <w:szCs w:val="20"/>
              </w:rPr>
              <w:t>Supplementary</w:t>
            </w:r>
            <w:r w:rsidRPr="00B02D7B">
              <w:rPr>
                <w:rFonts w:ascii="Times New Roman" w:hAnsi="Times New Roman" w:cs="Times New Roman"/>
                <w:sz w:val="18"/>
                <w:szCs w:val="20"/>
              </w:rPr>
              <w:t xml:space="preserve"> Fig</w:t>
            </w:r>
            <w:r>
              <w:rPr>
                <w:rFonts w:ascii="Times New Roman" w:hAnsi="Times New Roman" w:cs="Times New Roman" w:hint="eastAsia"/>
                <w:sz w:val="18"/>
                <w:szCs w:val="20"/>
              </w:rPr>
              <w:t xml:space="preserve">. </w:t>
            </w:r>
            <w:r w:rsidRPr="00B02D7B">
              <w:rPr>
                <w:rFonts w:ascii="Times New Roman" w:hAnsi="Times New Roman" w:cs="Times New Roman"/>
                <w:sz w:val="18"/>
                <w:szCs w:val="20"/>
              </w:rPr>
              <w:t>2</w:t>
            </w:r>
            <w:r>
              <w:rPr>
                <w:rFonts w:ascii="Times New Roman" w:hAnsi="Times New Roman" w:cs="Times New Roman" w:hint="eastAsia"/>
                <w:sz w:val="18"/>
                <w:szCs w:val="20"/>
              </w:rPr>
              <w:t>7</w:t>
            </w:r>
            <w:r w:rsidRPr="00B02D7B">
              <w:rPr>
                <w:rFonts w:ascii="Times New Roman" w:hAnsi="Times New Roman" w:cs="Times New Roman"/>
                <w:sz w:val="18"/>
                <w:szCs w:val="20"/>
              </w:rPr>
              <w:tab/>
            </w:r>
            <w:r w:rsidRPr="00B02D7B">
              <w:rPr>
                <w:rFonts w:ascii="Times New Roman" w:hAnsi="Times New Roman" w:cs="Times New Roman"/>
                <w:sz w:val="18"/>
                <w:szCs w:val="20"/>
                <w:lang w:eastAsia="ja-JP"/>
              </w:rPr>
              <w:t xml:space="preserve">‖ </w:t>
            </w:r>
            <w:r>
              <w:rPr>
                <w:rFonts w:ascii="Times New Roman" w:hAnsi="Times New Roman" w:cs="Times New Roman" w:hint="eastAsia"/>
                <w:sz w:val="18"/>
                <w:szCs w:val="20"/>
              </w:rPr>
              <w:t xml:space="preserve">Schematics for </w:t>
            </w:r>
            <w:proofErr w:type="spellStart"/>
            <w:r>
              <w:rPr>
                <w:rFonts w:ascii="Times New Roman" w:hAnsi="Times New Roman" w:cs="Times New Roman" w:hint="eastAsia"/>
                <w:sz w:val="18"/>
                <w:szCs w:val="20"/>
              </w:rPr>
              <w:t>LiPS</w:t>
            </w:r>
            <w:proofErr w:type="spellEnd"/>
            <w:r>
              <w:rPr>
                <w:rFonts w:ascii="Times New Roman" w:hAnsi="Times New Roman" w:cs="Times New Roman" w:hint="eastAsia"/>
                <w:sz w:val="18"/>
                <w:szCs w:val="20"/>
              </w:rPr>
              <w:t xml:space="preserve"> dissolution behavior without EEB site</w:t>
            </w:r>
            <w:r w:rsidRPr="00B02D7B">
              <w:rPr>
                <w:rFonts w:ascii="Times New Roman" w:hAnsi="Times New Roman" w:cs="Times New Roman"/>
                <w:sz w:val="18"/>
                <w:szCs w:val="20"/>
              </w:rPr>
              <w:t>∙∙∙∙∙∙∙∙∙∙∙∙∙∙∙∙∙∙∙∙∙∙∙∙∙∙∙∙∙∙∙∙∙∙∙∙∙∙</w:t>
            </w:r>
          </w:p>
        </w:tc>
        <w:tc>
          <w:tcPr>
            <w:tcW w:w="512" w:type="dxa"/>
            <w:vAlign w:val="center"/>
          </w:tcPr>
          <w:p w:rsidR="007358D8" w:rsidRPr="00B02D7B" w:rsidRDefault="007358D8" w:rsidP="00FA671C">
            <w:pPr>
              <w:widowControl/>
              <w:tabs>
                <w:tab w:val="left" w:pos="1489"/>
              </w:tabs>
              <w:wordWrap/>
              <w:autoSpaceDE/>
              <w:autoSpaceDN/>
              <w:jc w:val="center"/>
              <w:rPr>
                <w:rFonts w:ascii="Times New Roman" w:hAnsi="Times New Roman" w:cs="Times New Roman"/>
                <w:sz w:val="18"/>
                <w:szCs w:val="20"/>
              </w:rPr>
            </w:pPr>
            <w:r>
              <w:rPr>
                <w:rFonts w:ascii="Times New Roman" w:hAnsi="Times New Roman" w:cs="Times New Roman" w:hint="eastAsia"/>
                <w:sz w:val="18"/>
                <w:szCs w:val="20"/>
              </w:rPr>
              <w:t>S29</w:t>
            </w:r>
          </w:p>
        </w:tc>
      </w:tr>
      <w:tr w:rsidR="007358D8" w:rsidRPr="00B02D7B" w:rsidTr="00FA671C">
        <w:trPr>
          <w:cantSplit/>
          <w:trHeight w:hRule="exact" w:val="255"/>
        </w:trPr>
        <w:tc>
          <w:tcPr>
            <w:tcW w:w="8730" w:type="dxa"/>
            <w:vAlign w:val="center"/>
          </w:tcPr>
          <w:p w:rsidR="007358D8" w:rsidRPr="00B02D7B" w:rsidRDefault="007358D8" w:rsidP="00FA671C">
            <w:pPr>
              <w:widowControl/>
              <w:tabs>
                <w:tab w:val="left" w:pos="1489"/>
              </w:tabs>
              <w:wordWrap/>
              <w:autoSpaceDE/>
              <w:autoSpaceDN/>
              <w:ind w:leftChars="72" w:left="144" w:firstLineChars="1" w:firstLine="2"/>
              <w:rPr>
                <w:rFonts w:ascii="Times New Roman" w:hAnsi="Times New Roman" w:cs="Times New Roman"/>
                <w:sz w:val="18"/>
                <w:szCs w:val="20"/>
              </w:rPr>
            </w:pPr>
            <w:r>
              <w:rPr>
                <w:rFonts w:ascii="Times New Roman" w:hAnsi="Times New Roman" w:cs="Times New Roman" w:hint="eastAsia"/>
                <w:sz w:val="18"/>
                <w:szCs w:val="20"/>
              </w:rPr>
              <w:t>Supplementary</w:t>
            </w:r>
            <w:r w:rsidRPr="00B02D7B">
              <w:rPr>
                <w:rFonts w:ascii="Times New Roman" w:hAnsi="Times New Roman" w:cs="Times New Roman"/>
                <w:sz w:val="18"/>
                <w:szCs w:val="20"/>
              </w:rPr>
              <w:t xml:space="preserve"> Fig</w:t>
            </w:r>
            <w:r>
              <w:rPr>
                <w:rFonts w:ascii="Times New Roman" w:hAnsi="Times New Roman" w:cs="Times New Roman" w:hint="eastAsia"/>
                <w:sz w:val="18"/>
                <w:szCs w:val="20"/>
              </w:rPr>
              <w:t xml:space="preserve">. </w:t>
            </w:r>
            <w:r w:rsidRPr="00B02D7B">
              <w:rPr>
                <w:rFonts w:ascii="Times New Roman" w:hAnsi="Times New Roman" w:cs="Times New Roman"/>
                <w:sz w:val="18"/>
                <w:szCs w:val="20"/>
              </w:rPr>
              <w:t>2</w:t>
            </w:r>
            <w:r>
              <w:rPr>
                <w:rFonts w:ascii="Times New Roman" w:hAnsi="Times New Roman" w:cs="Times New Roman" w:hint="eastAsia"/>
                <w:sz w:val="18"/>
                <w:szCs w:val="20"/>
              </w:rPr>
              <w:t>8</w:t>
            </w:r>
            <w:r w:rsidRPr="00B02D7B">
              <w:rPr>
                <w:rFonts w:ascii="Times New Roman" w:hAnsi="Times New Roman" w:cs="Times New Roman"/>
                <w:sz w:val="18"/>
                <w:szCs w:val="20"/>
              </w:rPr>
              <w:tab/>
            </w:r>
            <w:r w:rsidRPr="00B02D7B">
              <w:rPr>
                <w:rFonts w:ascii="Times New Roman" w:hAnsi="Times New Roman" w:cs="Times New Roman"/>
                <w:sz w:val="18"/>
                <w:szCs w:val="20"/>
                <w:lang w:eastAsia="ja-JP"/>
              </w:rPr>
              <w:t xml:space="preserve">‖ </w:t>
            </w:r>
            <w:r>
              <w:rPr>
                <w:rFonts w:ascii="Times New Roman" w:hAnsi="Times New Roman" w:cs="Times New Roman" w:hint="eastAsia"/>
                <w:sz w:val="18"/>
                <w:szCs w:val="20"/>
              </w:rPr>
              <w:t>Schematics correlation plot of sulfur redox kinetics</w:t>
            </w:r>
            <w:r w:rsidRPr="00B02D7B">
              <w:rPr>
                <w:rFonts w:ascii="Times New Roman" w:hAnsi="Times New Roman" w:cs="Times New Roman"/>
                <w:sz w:val="18"/>
                <w:szCs w:val="20"/>
              </w:rPr>
              <w:t>∙∙∙∙∙∙∙∙∙∙∙∙∙∙∙∙∙∙∙∙∙∙∙∙∙∙∙∙∙∙∙∙∙∙∙∙∙∙∙∙∙∙∙∙∙∙∙∙∙∙∙</w:t>
            </w:r>
          </w:p>
        </w:tc>
        <w:tc>
          <w:tcPr>
            <w:tcW w:w="512" w:type="dxa"/>
            <w:vAlign w:val="center"/>
          </w:tcPr>
          <w:p w:rsidR="007358D8" w:rsidRPr="00B02D7B" w:rsidRDefault="007358D8" w:rsidP="00FA671C">
            <w:pPr>
              <w:widowControl/>
              <w:tabs>
                <w:tab w:val="left" w:pos="1489"/>
              </w:tabs>
              <w:wordWrap/>
              <w:autoSpaceDE/>
              <w:autoSpaceDN/>
              <w:jc w:val="center"/>
              <w:rPr>
                <w:rFonts w:ascii="Times New Roman" w:hAnsi="Times New Roman" w:cs="Times New Roman"/>
                <w:sz w:val="18"/>
                <w:szCs w:val="20"/>
              </w:rPr>
            </w:pPr>
            <w:r>
              <w:rPr>
                <w:rFonts w:ascii="Times New Roman" w:hAnsi="Times New Roman" w:cs="Times New Roman" w:hint="eastAsia"/>
                <w:sz w:val="18"/>
                <w:szCs w:val="20"/>
              </w:rPr>
              <w:t>S30</w:t>
            </w:r>
          </w:p>
        </w:tc>
      </w:tr>
      <w:tr w:rsidR="007358D8" w:rsidRPr="00B02D7B" w:rsidTr="00FA671C">
        <w:trPr>
          <w:cantSplit/>
          <w:trHeight w:hRule="exact" w:val="255"/>
        </w:trPr>
        <w:tc>
          <w:tcPr>
            <w:tcW w:w="8730" w:type="dxa"/>
            <w:vAlign w:val="center"/>
          </w:tcPr>
          <w:p w:rsidR="007358D8" w:rsidRPr="00B02D7B" w:rsidRDefault="007358D8" w:rsidP="00FA671C">
            <w:pPr>
              <w:widowControl/>
              <w:tabs>
                <w:tab w:val="left" w:pos="1489"/>
              </w:tabs>
              <w:wordWrap/>
              <w:autoSpaceDE/>
              <w:autoSpaceDN/>
              <w:ind w:leftChars="72" w:left="144" w:firstLineChars="1" w:firstLine="2"/>
              <w:rPr>
                <w:rFonts w:ascii="Times New Roman" w:hAnsi="Times New Roman" w:cs="Times New Roman"/>
                <w:sz w:val="18"/>
                <w:szCs w:val="20"/>
              </w:rPr>
            </w:pPr>
            <w:r>
              <w:rPr>
                <w:rFonts w:ascii="Times New Roman" w:hAnsi="Times New Roman" w:cs="Times New Roman" w:hint="eastAsia"/>
                <w:sz w:val="18"/>
                <w:szCs w:val="20"/>
              </w:rPr>
              <w:t>Supplementary</w:t>
            </w:r>
            <w:r w:rsidRPr="00B02D7B">
              <w:rPr>
                <w:rFonts w:ascii="Times New Roman" w:hAnsi="Times New Roman" w:cs="Times New Roman"/>
                <w:sz w:val="18"/>
                <w:szCs w:val="20"/>
              </w:rPr>
              <w:t xml:space="preserve"> Fig</w:t>
            </w:r>
            <w:r>
              <w:rPr>
                <w:rFonts w:ascii="Times New Roman" w:hAnsi="Times New Roman" w:cs="Times New Roman" w:hint="eastAsia"/>
                <w:sz w:val="18"/>
                <w:szCs w:val="20"/>
              </w:rPr>
              <w:t>. 29</w:t>
            </w:r>
            <w:r w:rsidRPr="00B02D7B">
              <w:rPr>
                <w:rFonts w:ascii="Times New Roman" w:hAnsi="Times New Roman" w:cs="Times New Roman"/>
                <w:sz w:val="18"/>
                <w:szCs w:val="20"/>
              </w:rPr>
              <w:tab/>
            </w:r>
            <w:r w:rsidRPr="00B02D7B">
              <w:rPr>
                <w:rFonts w:ascii="Times New Roman" w:hAnsi="Times New Roman" w:cs="Times New Roman"/>
                <w:sz w:val="18"/>
                <w:szCs w:val="20"/>
                <w:lang w:eastAsia="ja-JP"/>
              </w:rPr>
              <w:t xml:space="preserve">‖ </w:t>
            </w:r>
            <w:r>
              <w:rPr>
                <w:rFonts w:ascii="Times New Roman" w:hAnsi="Times New Roman" w:cs="Times New Roman" w:hint="eastAsia"/>
                <w:sz w:val="18"/>
                <w:szCs w:val="20"/>
              </w:rPr>
              <w:t>Cycle performance of FeNC-EEB-1 under high rate condition</w:t>
            </w:r>
            <w:r w:rsidRPr="00B02D7B">
              <w:rPr>
                <w:rFonts w:ascii="Times New Roman" w:hAnsi="Times New Roman" w:cs="Times New Roman"/>
                <w:sz w:val="18"/>
                <w:szCs w:val="20"/>
              </w:rPr>
              <w:t>∙∙∙∙∙∙∙∙∙∙∙∙∙∙∙∙∙∙∙∙∙∙∙∙∙∙∙∙∙∙∙∙∙∙</w:t>
            </w:r>
          </w:p>
        </w:tc>
        <w:tc>
          <w:tcPr>
            <w:tcW w:w="512" w:type="dxa"/>
            <w:vAlign w:val="center"/>
          </w:tcPr>
          <w:p w:rsidR="007358D8" w:rsidRPr="00B02D7B" w:rsidRDefault="007358D8" w:rsidP="00FA671C">
            <w:pPr>
              <w:widowControl/>
              <w:tabs>
                <w:tab w:val="left" w:pos="1489"/>
              </w:tabs>
              <w:wordWrap/>
              <w:autoSpaceDE/>
              <w:autoSpaceDN/>
              <w:jc w:val="center"/>
              <w:rPr>
                <w:rFonts w:ascii="Times New Roman" w:hAnsi="Times New Roman" w:cs="Times New Roman"/>
                <w:sz w:val="18"/>
                <w:szCs w:val="20"/>
              </w:rPr>
            </w:pPr>
            <w:r>
              <w:rPr>
                <w:rFonts w:ascii="Times New Roman" w:hAnsi="Times New Roman" w:cs="Times New Roman" w:hint="eastAsia"/>
                <w:sz w:val="18"/>
                <w:szCs w:val="20"/>
              </w:rPr>
              <w:t>S31</w:t>
            </w:r>
          </w:p>
        </w:tc>
      </w:tr>
      <w:tr w:rsidR="007358D8" w:rsidRPr="00B02D7B" w:rsidTr="00FA671C">
        <w:trPr>
          <w:cantSplit/>
          <w:trHeight w:hRule="exact" w:val="255"/>
        </w:trPr>
        <w:tc>
          <w:tcPr>
            <w:tcW w:w="8730" w:type="dxa"/>
            <w:vAlign w:val="center"/>
          </w:tcPr>
          <w:p w:rsidR="007358D8" w:rsidRPr="00B02D7B" w:rsidRDefault="007358D8" w:rsidP="00FA671C">
            <w:pPr>
              <w:widowControl/>
              <w:tabs>
                <w:tab w:val="left" w:pos="1489"/>
              </w:tabs>
              <w:wordWrap/>
              <w:autoSpaceDE/>
              <w:autoSpaceDN/>
              <w:ind w:leftChars="72" w:left="144" w:firstLineChars="1" w:firstLine="2"/>
              <w:rPr>
                <w:rFonts w:ascii="Times New Roman" w:hAnsi="Times New Roman" w:cs="Times New Roman"/>
                <w:sz w:val="18"/>
                <w:szCs w:val="20"/>
                <w:lang w:eastAsia="ja-JP"/>
              </w:rPr>
            </w:pPr>
            <w:r>
              <w:rPr>
                <w:rFonts w:ascii="Times New Roman" w:hAnsi="Times New Roman" w:cs="Times New Roman" w:hint="eastAsia"/>
                <w:sz w:val="18"/>
                <w:szCs w:val="20"/>
              </w:rPr>
              <w:t>Supplementary</w:t>
            </w:r>
            <w:r w:rsidRPr="00B02D7B">
              <w:rPr>
                <w:rFonts w:ascii="Times New Roman" w:hAnsi="Times New Roman" w:cs="Times New Roman"/>
                <w:sz w:val="18"/>
                <w:szCs w:val="20"/>
              </w:rPr>
              <w:t xml:space="preserve"> Fig</w:t>
            </w:r>
            <w:r>
              <w:rPr>
                <w:rFonts w:ascii="Times New Roman" w:hAnsi="Times New Roman" w:cs="Times New Roman" w:hint="eastAsia"/>
                <w:sz w:val="18"/>
                <w:szCs w:val="20"/>
              </w:rPr>
              <w:t xml:space="preserve">. </w:t>
            </w:r>
            <w:r w:rsidRPr="00B02D7B">
              <w:rPr>
                <w:rFonts w:ascii="Times New Roman" w:hAnsi="Times New Roman" w:cs="Times New Roman"/>
                <w:sz w:val="18"/>
                <w:szCs w:val="20"/>
              </w:rPr>
              <w:t>3</w:t>
            </w:r>
            <w:r>
              <w:rPr>
                <w:rFonts w:ascii="Times New Roman" w:hAnsi="Times New Roman" w:cs="Times New Roman" w:hint="eastAsia"/>
                <w:sz w:val="18"/>
                <w:szCs w:val="20"/>
              </w:rPr>
              <w:t>0</w:t>
            </w:r>
            <w:r w:rsidRPr="00B02D7B">
              <w:rPr>
                <w:rFonts w:ascii="Times New Roman" w:hAnsi="Times New Roman" w:cs="Times New Roman"/>
                <w:sz w:val="18"/>
                <w:szCs w:val="20"/>
              </w:rPr>
              <w:tab/>
            </w:r>
            <w:r w:rsidRPr="00B02D7B">
              <w:rPr>
                <w:rFonts w:ascii="Times New Roman" w:hAnsi="Times New Roman" w:cs="Times New Roman"/>
                <w:sz w:val="18"/>
                <w:szCs w:val="20"/>
                <w:lang w:eastAsia="ja-JP"/>
              </w:rPr>
              <w:t xml:space="preserve">‖ </w:t>
            </w:r>
            <w:r>
              <w:rPr>
                <w:rFonts w:ascii="Times New Roman" w:hAnsi="Times New Roman" w:cs="Times New Roman" w:hint="eastAsia"/>
                <w:sz w:val="18"/>
                <w:szCs w:val="20"/>
              </w:rPr>
              <w:t>Comparison of Li-S coin cell performance with recently reported works</w:t>
            </w:r>
            <w:r w:rsidRPr="00B02D7B">
              <w:rPr>
                <w:rFonts w:ascii="Times New Roman" w:hAnsi="Times New Roman" w:cs="Times New Roman"/>
                <w:sz w:val="18"/>
                <w:szCs w:val="20"/>
              </w:rPr>
              <w:t>∙∙∙∙∙∙∙∙∙∙∙∙∙∙∙∙∙∙</w:t>
            </w:r>
          </w:p>
        </w:tc>
        <w:tc>
          <w:tcPr>
            <w:tcW w:w="512" w:type="dxa"/>
            <w:vAlign w:val="center"/>
          </w:tcPr>
          <w:p w:rsidR="007358D8" w:rsidRPr="00B02D7B" w:rsidRDefault="007358D8" w:rsidP="00FA671C">
            <w:pPr>
              <w:widowControl/>
              <w:tabs>
                <w:tab w:val="left" w:pos="1489"/>
              </w:tabs>
              <w:wordWrap/>
              <w:autoSpaceDE/>
              <w:autoSpaceDN/>
              <w:jc w:val="center"/>
              <w:rPr>
                <w:rFonts w:ascii="Times New Roman" w:hAnsi="Times New Roman" w:cs="Times New Roman"/>
                <w:sz w:val="18"/>
                <w:szCs w:val="20"/>
              </w:rPr>
            </w:pPr>
            <w:r>
              <w:rPr>
                <w:rFonts w:ascii="Times New Roman" w:hAnsi="Times New Roman" w:cs="Times New Roman" w:hint="eastAsia"/>
                <w:sz w:val="18"/>
                <w:szCs w:val="20"/>
              </w:rPr>
              <w:t>S32</w:t>
            </w:r>
          </w:p>
        </w:tc>
      </w:tr>
      <w:tr w:rsidR="007358D8" w:rsidRPr="00B02D7B" w:rsidTr="00FA671C">
        <w:trPr>
          <w:cantSplit/>
          <w:trHeight w:hRule="exact" w:val="255"/>
        </w:trPr>
        <w:tc>
          <w:tcPr>
            <w:tcW w:w="8730" w:type="dxa"/>
            <w:vAlign w:val="center"/>
          </w:tcPr>
          <w:p w:rsidR="007358D8" w:rsidRPr="00B02D7B" w:rsidRDefault="007358D8" w:rsidP="00FA671C">
            <w:pPr>
              <w:widowControl/>
              <w:tabs>
                <w:tab w:val="left" w:pos="1489"/>
              </w:tabs>
              <w:wordWrap/>
              <w:autoSpaceDE/>
              <w:autoSpaceDN/>
              <w:ind w:leftChars="72" w:left="144" w:firstLineChars="1" w:firstLine="2"/>
              <w:rPr>
                <w:rFonts w:ascii="Times New Roman" w:hAnsi="Times New Roman" w:cs="Times New Roman"/>
                <w:sz w:val="18"/>
                <w:szCs w:val="20"/>
              </w:rPr>
            </w:pPr>
            <w:r>
              <w:rPr>
                <w:rFonts w:ascii="Times New Roman" w:hAnsi="Times New Roman" w:cs="Times New Roman" w:hint="eastAsia"/>
                <w:sz w:val="18"/>
                <w:szCs w:val="20"/>
              </w:rPr>
              <w:t>Supplementary</w:t>
            </w:r>
            <w:r>
              <w:rPr>
                <w:rFonts w:ascii="Times New Roman" w:hAnsi="Times New Roman" w:cs="Times New Roman"/>
                <w:sz w:val="18"/>
                <w:szCs w:val="20"/>
              </w:rPr>
              <w:t xml:space="preserve"> Fig</w:t>
            </w:r>
            <w:r>
              <w:rPr>
                <w:rFonts w:ascii="Times New Roman" w:hAnsi="Times New Roman" w:cs="Times New Roman" w:hint="eastAsia"/>
                <w:sz w:val="18"/>
                <w:szCs w:val="20"/>
              </w:rPr>
              <w:t xml:space="preserve">. </w:t>
            </w:r>
            <w:r>
              <w:rPr>
                <w:rFonts w:ascii="Times New Roman" w:hAnsi="Times New Roman" w:cs="Times New Roman"/>
                <w:sz w:val="18"/>
                <w:szCs w:val="20"/>
              </w:rPr>
              <w:t>31</w:t>
            </w:r>
            <w:r w:rsidRPr="00B02D7B">
              <w:rPr>
                <w:rFonts w:ascii="Times New Roman" w:hAnsi="Times New Roman" w:cs="Times New Roman"/>
                <w:sz w:val="18"/>
                <w:szCs w:val="20"/>
              </w:rPr>
              <w:tab/>
            </w:r>
            <w:r w:rsidRPr="00B02D7B">
              <w:rPr>
                <w:rFonts w:ascii="Times New Roman" w:hAnsi="Times New Roman" w:cs="Times New Roman"/>
                <w:sz w:val="18"/>
                <w:szCs w:val="20"/>
                <w:lang w:eastAsia="ja-JP"/>
              </w:rPr>
              <w:t xml:space="preserve">‖ </w:t>
            </w:r>
            <w:r>
              <w:rPr>
                <w:rFonts w:ascii="Times New Roman" w:hAnsi="Times New Roman" w:cs="Times New Roman" w:hint="eastAsia"/>
                <w:sz w:val="18"/>
                <w:szCs w:val="20"/>
              </w:rPr>
              <w:t>Fabrication of Li-S pouch cell with 2.5 cm x 2.5 cm electrode</w:t>
            </w:r>
            <w:r w:rsidRPr="00B02D7B">
              <w:rPr>
                <w:rFonts w:ascii="Times New Roman" w:hAnsi="Times New Roman" w:cs="Times New Roman"/>
                <w:sz w:val="18"/>
                <w:szCs w:val="20"/>
              </w:rPr>
              <w:t>∙∙∙∙∙∙∙∙∙∙∙∙∙∙∙∙∙∙∙∙∙∙∙∙∙∙∙∙∙∙∙∙∙∙</w:t>
            </w:r>
          </w:p>
        </w:tc>
        <w:tc>
          <w:tcPr>
            <w:tcW w:w="512" w:type="dxa"/>
            <w:vAlign w:val="center"/>
          </w:tcPr>
          <w:p w:rsidR="007358D8" w:rsidRPr="00B02D7B" w:rsidRDefault="007358D8" w:rsidP="00FA671C">
            <w:pPr>
              <w:widowControl/>
              <w:tabs>
                <w:tab w:val="left" w:pos="1489"/>
              </w:tabs>
              <w:wordWrap/>
              <w:autoSpaceDE/>
              <w:autoSpaceDN/>
              <w:jc w:val="center"/>
              <w:rPr>
                <w:rFonts w:ascii="Times New Roman" w:hAnsi="Times New Roman" w:cs="Times New Roman"/>
                <w:sz w:val="18"/>
                <w:szCs w:val="20"/>
              </w:rPr>
            </w:pPr>
            <w:r>
              <w:rPr>
                <w:rFonts w:ascii="Times New Roman" w:hAnsi="Times New Roman" w:cs="Times New Roman" w:hint="eastAsia"/>
                <w:sz w:val="18"/>
                <w:szCs w:val="20"/>
              </w:rPr>
              <w:t>S33</w:t>
            </w:r>
          </w:p>
        </w:tc>
      </w:tr>
      <w:tr w:rsidR="007358D8" w:rsidRPr="00B02D7B" w:rsidTr="00FA671C">
        <w:trPr>
          <w:cantSplit/>
          <w:trHeight w:hRule="exact" w:val="255"/>
        </w:trPr>
        <w:tc>
          <w:tcPr>
            <w:tcW w:w="8730" w:type="dxa"/>
            <w:vAlign w:val="center"/>
          </w:tcPr>
          <w:p w:rsidR="007358D8" w:rsidRPr="00B02D7B" w:rsidRDefault="007358D8" w:rsidP="00FA671C">
            <w:pPr>
              <w:widowControl/>
              <w:tabs>
                <w:tab w:val="left" w:pos="1489"/>
              </w:tabs>
              <w:wordWrap/>
              <w:autoSpaceDE/>
              <w:autoSpaceDN/>
              <w:ind w:leftChars="72" w:left="144" w:firstLineChars="1" w:firstLine="2"/>
              <w:rPr>
                <w:rFonts w:ascii="Times New Roman" w:hAnsi="Times New Roman" w:cs="Times New Roman"/>
                <w:sz w:val="18"/>
                <w:szCs w:val="20"/>
              </w:rPr>
            </w:pPr>
            <w:r>
              <w:rPr>
                <w:rFonts w:ascii="Times New Roman" w:hAnsi="Times New Roman" w:cs="Times New Roman" w:hint="eastAsia"/>
                <w:sz w:val="18"/>
                <w:szCs w:val="20"/>
              </w:rPr>
              <w:t>Supplementary</w:t>
            </w:r>
            <w:r w:rsidRPr="00B02D7B">
              <w:rPr>
                <w:rFonts w:ascii="Times New Roman" w:hAnsi="Times New Roman" w:cs="Times New Roman"/>
                <w:sz w:val="18"/>
                <w:szCs w:val="20"/>
              </w:rPr>
              <w:t xml:space="preserve"> Fig</w:t>
            </w:r>
            <w:r>
              <w:rPr>
                <w:rFonts w:ascii="Times New Roman" w:hAnsi="Times New Roman" w:cs="Times New Roman" w:hint="eastAsia"/>
                <w:sz w:val="18"/>
                <w:szCs w:val="20"/>
              </w:rPr>
              <w:t xml:space="preserve">. </w:t>
            </w:r>
            <w:r w:rsidRPr="00B02D7B">
              <w:rPr>
                <w:rFonts w:ascii="Times New Roman" w:hAnsi="Times New Roman" w:cs="Times New Roman"/>
                <w:sz w:val="18"/>
                <w:szCs w:val="20"/>
              </w:rPr>
              <w:t>3</w:t>
            </w:r>
            <w:r>
              <w:rPr>
                <w:rFonts w:ascii="Times New Roman" w:hAnsi="Times New Roman" w:cs="Times New Roman" w:hint="eastAsia"/>
                <w:sz w:val="18"/>
                <w:szCs w:val="20"/>
              </w:rPr>
              <w:t>2</w:t>
            </w:r>
            <w:r w:rsidRPr="00B02D7B">
              <w:rPr>
                <w:rFonts w:ascii="Times New Roman" w:hAnsi="Times New Roman" w:cs="Times New Roman"/>
                <w:sz w:val="18"/>
                <w:szCs w:val="20"/>
              </w:rPr>
              <w:tab/>
            </w:r>
            <w:r w:rsidRPr="00B02D7B">
              <w:rPr>
                <w:rFonts w:ascii="Times New Roman" w:hAnsi="Times New Roman" w:cs="Times New Roman"/>
                <w:sz w:val="18"/>
                <w:szCs w:val="20"/>
                <w:lang w:eastAsia="ja-JP"/>
              </w:rPr>
              <w:t xml:space="preserve">‖ </w:t>
            </w:r>
            <w:r>
              <w:rPr>
                <w:rFonts w:ascii="Times New Roman" w:hAnsi="Times New Roman" w:cs="Times New Roman" w:hint="eastAsia"/>
                <w:sz w:val="18"/>
                <w:szCs w:val="20"/>
              </w:rPr>
              <w:t>Weight fraction of 2.5 cm x 2.5 cm Li-S pouch cell (E/S : 4)</w:t>
            </w:r>
            <w:r w:rsidRPr="00B02D7B">
              <w:rPr>
                <w:rFonts w:ascii="Times New Roman" w:hAnsi="Times New Roman" w:cs="Times New Roman"/>
                <w:sz w:val="18"/>
                <w:szCs w:val="20"/>
              </w:rPr>
              <w:t>∙∙∙∙ ∙∙∙∙∙∙∙∙∙∙∙∙∙∙∙∙∙∙∙∙∙∙∙∙∙∙∙∙∙∙∙∙</w:t>
            </w:r>
          </w:p>
        </w:tc>
        <w:tc>
          <w:tcPr>
            <w:tcW w:w="512" w:type="dxa"/>
            <w:vAlign w:val="center"/>
          </w:tcPr>
          <w:p w:rsidR="007358D8" w:rsidRPr="00B02D7B" w:rsidRDefault="007358D8" w:rsidP="00FA671C">
            <w:pPr>
              <w:widowControl/>
              <w:tabs>
                <w:tab w:val="left" w:pos="1489"/>
              </w:tabs>
              <w:wordWrap/>
              <w:autoSpaceDE/>
              <w:autoSpaceDN/>
              <w:jc w:val="center"/>
              <w:rPr>
                <w:rFonts w:ascii="Times New Roman" w:hAnsi="Times New Roman" w:cs="Times New Roman"/>
                <w:sz w:val="18"/>
                <w:szCs w:val="20"/>
              </w:rPr>
            </w:pPr>
            <w:r>
              <w:rPr>
                <w:rFonts w:ascii="Times New Roman" w:hAnsi="Times New Roman" w:cs="Times New Roman" w:hint="eastAsia"/>
                <w:sz w:val="18"/>
                <w:szCs w:val="20"/>
              </w:rPr>
              <w:t>S34</w:t>
            </w:r>
          </w:p>
        </w:tc>
      </w:tr>
      <w:tr w:rsidR="007358D8" w:rsidRPr="00B02D7B" w:rsidTr="00FA671C">
        <w:trPr>
          <w:cantSplit/>
          <w:trHeight w:hRule="exact" w:val="255"/>
        </w:trPr>
        <w:tc>
          <w:tcPr>
            <w:tcW w:w="8730" w:type="dxa"/>
            <w:vAlign w:val="center"/>
          </w:tcPr>
          <w:p w:rsidR="007358D8" w:rsidRPr="00B02D7B" w:rsidRDefault="007358D8" w:rsidP="00FA671C">
            <w:pPr>
              <w:widowControl/>
              <w:tabs>
                <w:tab w:val="left" w:pos="1489"/>
              </w:tabs>
              <w:wordWrap/>
              <w:autoSpaceDE/>
              <w:autoSpaceDN/>
              <w:ind w:leftChars="72" w:left="144" w:firstLineChars="1" w:firstLine="2"/>
              <w:rPr>
                <w:rFonts w:ascii="Times New Roman" w:hAnsi="Times New Roman" w:cs="Times New Roman"/>
                <w:sz w:val="18"/>
                <w:szCs w:val="20"/>
              </w:rPr>
            </w:pPr>
            <w:r>
              <w:rPr>
                <w:rFonts w:ascii="Times New Roman" w:hAnsi="Times New Roman" w:cs="Times New Roman" w:hint="eastAsia"/>
                <w:sz w:val="18"/>
                <w:szCs w:val="20"/>
              </w:rPr>
              <w:t>Supplementary</w:t>
            </w:r>
            <w:r w:rsidRPr="00B02D7B">
              <w:rPr>
                <w:rFonts w:ascii="Times New Roman" w:hAnsi="Times New Roman" w:cs="Times New Roman"/>
                <w:sz w:val="18"/>
                <w:szCs w:val="20"/>
              </w:rPr>
              <w:t xml:space="preserve"> Fig</w:t>
            </w:r>
            <w:r>
              <w:rPr>
                <w:rFonts w:ascii="Times New Roman" w:hAnsi="Times New Roman" w:cs="Times New Roman" w:hint="eastAsia"/>
                <w:sz w:val="18"/>
                <w:szCs w:val="20"/>
              </w:rPr>
              <w:t xml:space="preserve">. </w:t>
            </w:r>
            <w:r w:rsidRPr="00B02D7B">
              <w:rPr>
                <w:rFonts w:ascii="Times New Roman" w:hAnsi="Times New Roman" w:cs="Times New Roman" w:hint="eastAsia"/>
                <w:sz w:val="18"/>
                <w:szCs w:val="20"/>
              </w:rPr>
              <w:t>3</w:t>
            </w:r>
            <w:r>
              <w:rPr>
                <w:rFonts w:ascii="Times New Roman" w:hAnsi="Times New Roman" w:cs="Times New Roman" w:hint="eastAsia"/>
                <w:sz w:val="18"/>
                <w:szCs w:val="20"/>
              </w:rPr>
              <w:t>3</w:t>
            </w:r>
            <w:r w:rsidRPr="00B02D7B">
              <w:rPr>
                <w:rFonts w:ascii="Times New Roman" w:hAnsi="Times New Roman" w:cs="Times New Roman"/>
                <w:sz w:val="18"/>
                <w:szCs w:val="20"/>
              </w:rPr>
              <w:tab/>
            </w:r>
            <w:r w:rsidRPr="00B02D7B">
              <w:rPr>
                <w:rFonts w:ascii="Times New Roman" w:hAnsi="Times New Roman" w:cs="Times New Roman"/>
                <w:sz w:val="18"/>
                <w:szCs w:val="20"/>
                <w:lang w:eastAsia="ja-JP"/>
              </w:rPr>
              <w:t xml:space="preserve">‖ </w:t>
            </w:r>
            <w:r>
              <w:rPr>
                <w:rFonts w:ascii="Times New Roman" w:hAnsi="Times New Roman" w:cs="Times New Roman" w:hint="eastAsia"/>
                <w:sz w:val="18"/>
                <w:szCs w:val="20"/>
              </w:rPr>
              <w:t>Initial voltage profiles of 2.5 cm x 2.5 cm Li-S pouch cell (E/S : 4)</w:t>
            </w:r>
            <w:r>
              <w:rPr>
                <w:rFonts w:ascii="Times New Roman" w:hAnsi="Times New Roman" w:cs="Times New Roman"/>
                <w:sz w:val="18"/>
                <w:szCs w:val="20"/>
              </w:rPr>
              <w:t>∙∙∙∙</w:t>
            </w:r>
            <w:r w:rsidRPr="00B02D7B">
              <w:rPr>
                <w:rFonts w:ascii="Times New Roman" w:hAnsi="Times New Roman" w:cs="Times New Roman"/>
                <w:sz w:val="18"/>
                <w:szCs w:val="20"/>
              </w:rPr>
              <w:t>∙ ∙∙∙∙∙∙∙∙∙∙∙∙∙∙∙∙∙∙∙∙</w:t>
            </w:r>
          </w:p>
        </w:tc>
        <w:tc>
          <w:tcPr>
            <w:tcW w:w="512" w:type="dxa"/>
            <w:vAlign w:val="center"/>
          </w:tcPr>
          <w:p w:rsidR="007358D8" w:rsidRPr="00B02D7B" w:rsidRDefault="007358D8" w:rsidP="00FA671C">
            <w:pPr>
              <w:widowControl/>
              <w:tabs>
                <w:tab w:val="left" w:pos="1489"/>
              </w:tabs>
              <w:wordWrap/>
              <w:autoSpaceDE/>
              <w:autoSpaceDN/>
              <w:jc w:val="center"/>
              <w:rPr>
                <w:rFonts w:ascii="Times New Roman" w:hAnsi="Times New Roman" w:cs="Times New Roman"/>
                <w:sz w:val="18"/>
                <w:szCs w:val="20"/>
              </w:rPr>
            </w:pPr>
            <w:r>
              <w:rPr>
                <w:rFonts w:ascii="Times New Roman" w:hAnsi="Times New Roman" w:cs="Times New Roman" w:hint="eastAsia"/>
                <w:sz w:val="18"/>
                <w:szCs w:val="20"/>
              </w:rPr>
              <w:t>S35</w:t>
            </w:r>
          </w:p>
        </w:tc>
      </w:tr>
      <w:tr w:rsidR="007358D8" w:rsidRPr="00B02D7B" w:rsidTr="00FA671C">
        <w:trPr>
          <w:cantSplit/>
          <w:trHeight w:hRule="exact" w:val="255"/>
        </w:trPr>
        <w:tc>
          <w:tcPr>
            <w:tcW w:w="8730" w:type="dxa"/>
            <w:vAlign w:val="center"/>
          </w:tcPr>
          <w:p w:rsidR="007358D8" w:rsidRPr="00B02D7B" w:rsidRDefault="007358D8" w:rsidP="00FA671C">
            <w:pPr>
              <w:widowControl/>
              <w:tabs>
                <w:tab w:val="left" w:pos="1489"/>
              </w:tabs>
              <w:wordWrap/>
              <w:autoSpaceDE/>
              <w:autoSpaceDN/>
              <w:ind w:leftChars="72" w:left="144" w:firstLineChars="1" w:firstLine="2"/>
              <w:rPr>
                <w:rFonts w:ascii="Times New Roman" w:hAnsi="Times New Roman" w:cs="Times New Roman"/>
                <w:sz w:val="18"/>
                <w:szCs w:val="20"/>
              </w:rPr>
            </w:pPr>
            <w:r>
              <w:rPr>
                <w:rFonts w:ascii="Times New Roman" w:hAnsi="Times New Roman" w:cs="Times New Roman" w:hint="eastAsia"/>
                <w:sz w:val="18"/>
                <w:szCs w:val="20"/>
              </w:rPr>
              <w:t>Supplementary</w:t>
            </w:r>
            <w:r w:rsidRPr="00B02D7B">
              <w:rPr>
                <w:rFonts w:ascii="Times New Roman" w:hAnsi="Times New Roman" w:cs="Times New Roman"/>
                <w:sz w:val="18"/>
                <w:szCs w:val="20"/>
              </w:rPr>
              <w:t xml:space="preserve"> Fig</w:t>
            </w:r>
            <w:r>
              <w:rPr>
                <w:rFonts w:ascii="Times New Roman" w:hAnsi="Times New Roman" w:cs="Times New Roman" w:hint="eastAsia"/>
                <w:sz w:val="18"/>
                <w:szCs w:val="20"/>
              </w:rPr>
              <w:t xml:space="preserve">. </w:t>
            </w:r>
            <w:r w:rsidRPr="00B02D7B">
              <w:rPr>
                <w:rFonts w:ascii="Times New Roman" w:hAnsi="Times New Roman" w:cs="Times New Roman" w:hint="eastAsia"/>
                <w:sz w:val="18"/>
                <w:szCs w:val="20"/>
              </w:rPr>
              <w:t>3</w:t>
            </w:r>
            <w:r>
              <w:rPr>
                <w:rFonts w:ascii="Times New Roman" w:hAnsi="Times New Roman" w:cs="Times New Roman" w:hint="eastAsia"/>
                <w:sz w:val="18"/>
                <w:szCs w:val="20"/>
              </w:rPr>
              <w:t>4</w:t>
            </w:r>
            <w:r w:rsidRPr="00B02D7B">
              <w:rPr>
                <w:rFonts w:ascii="Times New Roman" w:hAnsi="Times New Roman" w:cs="Times New Roman"/>
                <w:sz w:val="18"/>
                <w:szCs w:val="20"/>
              </w:rPr>
              <w:tab/>
            </w:r>
            <w:r w:rsidRPr="00B02D7B">
              <w:rPr>
                <w:rFonts w:ascii="Times New Roman" w:hAnsi="Times New Roman" w:cs="Times New Roman"/>
                <w:sz w:val="18"/>
                <w:szCs w:val="20"/>
                <w:lang w:eastAsia="ja-JP"/>
              </w:rPr>
              <w:t xml:space="preserve">‖ </w:t>
            </w:r>
            <w:r>
              <w:rPr>
                <w:rFonts w:ascii="Times New Roman" w:hAnsi="Times New Roman" w:cs="Times New Roman" w:hint="eastAsia"/>
                <w:sz w:val="18"/>
                <w:szCs w:val="20"/>
              </w:rPr>
              <w:t>Cathode and weight ratio for 4 cm x 4 cm Li-S pouch cell (E/S : 4)</w:t>
            </w:r>
            <w:r w:rsidRPr="00B02D7B">
              <w:rPr>
                <w:rFonts w:ascii="Times New Roman" w:hAnsi="Times New Roman" w:cs="Times New Roman"/>
                <w:sz w:val="18"/>
                <w:szCs w:val="20"/>
              </w:rPr>
              <w:t>∙∙ ∙∙∙∙∙∙∙∙∙∙∙∙∙∙∙∙∙∙∙∙∙∙∙</w:t>
            </w:r>
          </w:p>
        </w:tc>
        <w:tc>
          <w:tcPr>
            <w:tcW w:w="512" w:type="dxa"/>
            <w:vAlign w:val="center"/>
          </w:tcPr>
          <w:p w:rsidR="007358D8" w:rsidRPr="00B02D7B" w:rsidRDefault="007358D8" w:rsidP="00FA671C">
            <w:pPr>
              <w:widowControl/>
              <w:tabs>
                <w:tab w:val="left" w:pos="1489"/>
              </w:tabs>
              <w:wordWrap/>
              <w:autoSpaceDE/>
              <w:autoSpaceDN/>
              <w:jc w:val="center"/>
              <w:rPr>
                <w:rFonts w:ascii="Times New Roman" w:hAnsi="Times New Roman" w:cs="Times New Roman"/>
                <w:sz w:val="18"/>
                <w:szCs w:val="20"/>
              </w:rPr>
            </w:pPr>
            <w:r>
              <w:rPr>
                <w:rFonts w:ascii="Times New Roman" w:hAnsi="Times New Roman" w:cs="Times New Roman" w:hint="eastAsia"/>
                <w:sz w:val="18"/>
                <w:szCs w:val="20"/>
              </w:rPr>
              <w:t>S36</w:t>
            </w:r>
          </w:p>
        </w:tc>
      </w:tr>
      <w:tr w:rsidR="007358D8" w:rsidRPr="00B02D7B" w:rsidTr="00FA671C">
        <w:trPr>
          <w:cantSplit/>
          <w:trHeight w:hRule="exact" w:val="255"/>
        </w:trPr>
        <w:tc>
          <w:tcPr>
            <w:tcW w:w="8730" w:type="dxa"/>
            <w:vAlign w:val="center"/>
          </w:tcPr>
          <w:p w:rsidR="007358D8" w:rsidRPr="00B02D7B" w:rsidRDefault="007358D8" w:rsidP="00FA671C">
            <w:pPr>
              <w:widowControl/>
              <w:tabs>
                <w:tab w:val="left" w:pos="1489"/>
              </w:tabs>
              <w:wordWrap/>
              <w:autoSpaceDE/>
              <w:autoSpaceDN/>
              <w:ind w:leftChars="72" w:left="144" w:firstLineChars="1" w:firstLine="2"/>
              <w:rPr>
                <w:rFonts w:ascii="Times New Roman" w:hAnsi="Times New Roman" w:cs="Times New Roman"/>
                <w:sz w:val="18"/>
                <w:szCs w:val="20"/>
              </w:rPr>
            </w:pPr>
            <w:r>
              <w:rPr>
                <w:rFonts w:ascii="Times New Roman" w:hAnsi="Times New Roman" w:cs="Times New Roman" w:hint="eastAsia"/>
                <w:sz w:val="18"/>
                <w:szCs w:val="20"/>
              </w:rPr>
              <w:t>Supplementary</w:t>
            </w:r>
            <w:r w:rsidRPr="00B02D7B">
              <w:rPr>
                <w:rFonts w:ascii="Times New Roman" w:hAnsi="Times New Roman" w:cs="Times New Roman"/>
                <w:sz w:val="18"/>
                <w:szCs w:val="20"/>
              </w:rPr>
              <w:t xml:space="preserve"> Fig</w:t>
            </w:r>
            <w:r>
              <w:rPr>
                <w:rFonts w:ascii="Times New Roman" w:hAnsi="Times New Roman" w:cs="Times New Roman" w:hint="eastAsia"/>
                <w:sz w:val="18"/>
                <w:szCs w:val="20"/>
              </w:rPr>
              <w:t xml:space="preserve">. </w:t>
            </w:r>
            <w:r w:rsidRPr="00B02D7B">
              <w:rPr>
                <w:rFonts w:ascii="Times New Roman" w:hAnsi="Times New Roman" w:cs="Times New Roman"/>
                <w:sz w:val="18"/>
                <w:szCs w:val="20"/>
              </w:rPr>
              <w:t>3</w:t>
            </w:r>
            <w:r>
              <w:rPr>
                <w:rFonts w:ascii="Times New Roman" w:hAnsi="Times New Roman" w:cs="Times New Roman" w:hint="eastAsia"/>
                <w:sz w:val="18"/>
                <w:szCs w:val="20"/>
              </w:rPr>
              <w:t>5</w:t>
            </w:r>
            <w:r w:rsidRPr="00B02D7B">
              <w:rPr>
                <w:rFonts w:ascii="Times New Roman" w:hAnsi="Times New Roman" w:cs="Times New Roman"/>
                <w:sz w:val="18"/>
                <w:szCs w:val="20"/>
              </w:rPr>
              <w:tab/>
            </w:r>
            <w:r w:rsidRPr="00B02D7B">
              <w:rPr>
                <w:rFonts w:ascii="Times New Roman" w:hAnsi="Times New Roman" w:cs="Times New Roman"/>
                <w:sz w:val="18"/>
                <w:szCs w:val="20"/>
                <w:lang w:eastAsia="ja-JP"/>
              </w:rPr>
              <w:t xml:space="preserve">‖ </w:t>
            </w:r>
            <w:r>
              <w:rPr>
                <w:rFonts w:ascii="Times New Roman" w:hAnsi="Times New Roman" w:cs="Times New Roman" w:hint="eastAsia"/>
                <w:sz w:val="18"/>
                <w:szCs w:val="20"/>
              </w:rPr>
              <w:t>Initial voltage profiles of 4 cm x 4 cm Li-S pouch cell</w:t>
            </w:r>
            <w:r w:rsidRPr="00B02D7B">
              <w:rPr>
                <w:rFonts w:ascii="Times New Roman" w:hAnsi="Times New Roman" w:cs="Times New Roman"/>
                <w:sz w:val="18"/>
                <w:szCs w:val="20"/>
              </w:rPr>
              <w:t xml:space="preserve"> </w:t>
            </w:r>
            <w:r>
              <w:rPr>
                <w:rFonts w:ascii="Times New Roman" w:hAnsi="Times New Roman" w:cs="Times New Roman" w:hint="eastAsia"/>
                <w:sz w:val="18"/>
                <w:szCs w:val="20"/>
              </w:rPr>
              <w:t>(E/S : 4)</w:t>
            </w:r>
            <w:r>
              <w:rPr>
                <w:rFonts w:ascii="Times New Roman" w:hAnsi="Times New Roman" w:cs="Times New Roman"/>
                <w:sz w:val="18"/>
                <w:szCs w:val="20"/>
              </w:rPr>
              <w:t>∙</w:t>
            </w:r>
            <w:r w:rsidRPr="00B02D7B">
              <w:rPr>
                <w:rFonts w:ascii="Times New Roman" w:hAnsi="Times New Roman" w:cs="Times New Roman"/>
                <w:sz w:val="18"/>
                <w:szCs w:val="20"/>
              </w:rPr>
              <w:t>∙∙ ∙∙∙∙∙∙∙∙∙∙∙∙∙∙∙∙∙∙∙∙∙∙∙∙∙∙∙∙</w:t>
            </w:r>
          </w:p>
        </w:tc>
        <w:tc>
          <w:tcPr>
            <w:tcW w:w="512" w:type="dxa"/>
            <w:vAlign w:val="center"/>
          </w:tcPr>
          <w:p w:rsidR="007358D8" w:rsidRPr="00B02D7B" w:rsidRDefault="007358D8" w:rsidP="00FA671C">
            <w:pPr>
              <w:widowControl/>
              <w:tabs>
                <w:tab w:val="left" w:pos="1489"/>
              </w:tabs>
              <w:wordWrap/>
              <w:autoSpaceDE/>
              <w:autoSpaceDN/>
              <w:jc w:val="center"/>
              <w:rPr>
                <w:rFonts w:ascii="Times New Roman" w:hAnsi="Times New Roman" w:cs="Times New Roman"/>
                <w:sz w:val="18"/>
                <w:szCs w:val="20"/>
              </w:rPr>
            </w:pPr>
            <w:r>
              <w:rPr>
                <w:rFonts w:ascii="Times New Roman" w:hAnsi="Times New Roman" w:cs="Times New Roman" w:hint="eastAsia"/>
                <w:sz w:val="18"/>
                <w:szCs w:val="20"/>
              </w:rPr>
              <w:t>S37</w:t>
            </w:r>
          </w:p>
        </w:tc>
      </w:tr>
      <w:tr w:rsidR="007358D8" w:rsidRPr="00B02D7B" w:rsidTr="00FA671C">
        <w:trPr>
          <w:cantSplit/>
          <w:trHeight w:hRule="exact" w:val="255"/>
        </w:trPr>
        <w:tc>
          <w:tcPr>
            <w:tcW w:w="8730" w:type="dxa"/>
            <w:vAlign w:val="center"/>
          </w:tcPr>
          <w:p w:rsidR="007358D8" w:rsidRPr="00B02D7B" w:rsidRDefault="007358D8" w:rsidP="00FA671C">
            <w:pPr>
              <w:widowControl/>
              <w:tabs>
                <w:tab w:val="left" w:pos="1489"/>
              </w:tabs>
              <w:wordWrap/>
              <w:autoSpaceDE/>
              <w:autoSpaceDN/>
              <w:ind w:leftChars="72" w:left="144" w:firstLineChars="1" w:firstLine="2"/>
              <w:rPr>
                <w:rFonts w:ascii="Times New Roman" w:hAnsi="Times New Roman" w:cs="Times New Roman"/>
                <w:sz w:val="18"/>
                <w:szCs w:val="20"/>
              </w:rPr>
            </w:pPr>
            <w:r>
              <w:rPr>
                <w:rFonts w:ascii="Times New Roman" w:hAnsi="Times New Roman" w:cs="Times New Roman" w:hint="eastAsia"/>
                <w:sz w:val="18"/>
                <w:szCs w:val="20"/>
              </w:rPr>
              <w:t>Supplementary</w:t>
            </w:r>
            <w:r w:rsidRPr="00B02D7B">
              <w:rPr>
                <w:rFonts w:ascii="Times New Roman" w:hAnsi="Times New Roman" w:cs="Times New Roman"/>
                <w:sz w:val="18"/>
                <w:szCs w:val="20"/>
              </w:rPr>
              <w:t xml:space="preserve"> Fig</w:t>
            </w:r>
            <w:r>
              <w:rPr>
                <w:rFonts w:ascii="Times New Roman" w:hAnsi="Times New Roman" w:cs="Times New Roman" w:hint="eastAsia"/>
                <w:sz w:val="18"/>
                <w:szCs w:val="20"/>
              </w:rPr>
              <w:t xml:space="preserve">. </w:t>
            </w:r>
            <w:r w:rsidRPr="00B02D7B">
              <w:rPr>
                <w:rFonts w:ascii="Times New Roman" w:hAnsi="Times New Roman" w:cs="Times New Roman"/>
                <w:sz w:val="18"/>
                <w:szCs w:val="20"/>
              </w:rPr>
              <w:t>3</w:t>
            </w:r>
            <w:r>
              <w:rPr>
                <w:rFonts w:ascii="Times New Roman" w:hAnsi="Times New Roman" w:cs="Times New Roman" w:hint="eastAsia"/>
                <w:sz w:val="18"/>
                <w:szCs w:val="20"/>
              </w:rPr>
              <w:t>6</w:t>
            </w:r>
            <w:r w:rsidRPr="00B02D7B">
              <w:rPr>
                <w:rFonts w:ascii="Times New Roman" w:hAnsi="Times New Roman" w:cs="Times New Roman"/>
                <w:sz w:val="18"/>
                <w:szCs w:val="20"/>
              </w:rPr>
              <w:tab/>
            </w:r>
            <w:r w:rsidRPr="00B02D7B">
              <w:rPr>
                <w:rFonts w:ascii="Times New Roman" w:hAnsi="Times New Roman" w:cs="Times New Roman"/>
                <w:sz w:val="18"/>
                <w:szCs w:val="20"/>
                <w:lang w:eastAsia="ja-JP"/>
              </w:rPr>
              <w:t xml:space="preserve">‖ </w:t>
            </w:r>
            <w:r>
              <w:rPr>
                <w:rFonts w:ascii="Times New Roman" w:hAnsi="Times New Roman" w:cs="Times New Roman" w:hint="eastAsia"/>
                <w:sz w:val="18"/>
                <w:szCs w:val="20"/>
              </w:rPr>
              <w:t xml:space="preserve">Voltage profiles of 4 cm x 4 cm Li-S pouch cell after 80 cycles (E/S : 4) </w:t>
            </w:r>
            <w:r w:rsidRPr="00B02D7B">
              <w:rPr>
                <w:rFonts w:ascii="Times New Roman" w:hAnsi="Times New Roman" w:cs="Times New Roman"/>
                <w:sz w:val="18"/>
                <w:szCs w:val="20"/>
              </w:rPr>
              <w:t>∙∙∙∙∙∙∙∙∙∙∙∙∙∙∙∙∙</w:t>
            </w:r>
          </w:p>
        </w:tc>
        <w:tc>
          <w:tcPr>
            <w:tcW w:w="512" w:type="dxa"/>
            <w:vAlign w:val="center"/>
          </w:tcPr>
          <w:p w:rsidR="007358D8" w:rsidRPr="00B02D7B" w:rsidRDefault="007358D8" w:rsidP="00FA671C">
            <w:pPr>
              <w:widowControl/>
              <w:tabs>
                <w:tab w:val="left" w:pos="1489"/>
              </w:tabs>
              <w:wordWrap/>
              <w:autoSpaceDE/>
              <w:autoSpaceDN/>
              <w:jc w:val="center"/>
              <w:rPr>
                <w:rFonts w:ascii="Times New Roman" w:hAnsi="Times New Roman" w:cs="Times New Roman"/>
                <w:sz w:val="18"/>
                <w:szCs w:val="20"/>
              </w:rPr>
            </w:pPr>
            <w:r>
              <w:rPr>
                <w:rFonts w:ascii="Times New Roman" w:hAnsi="Times New Roman" w:cs="Times New Roman" w:hint="eastAsia"/>
                <w:sz w:val="18"/>
                <w:szCs w:val="20"/>
              </w:rPr>
              <w:t>S38</w:t>
            </w:r>
          </w:p>
        </w:tc>
      </w:tr>
      <w:tr w:rsidR="007358D8" w:rsidRPr="00B02D7B" w:rsidTr="00FA671C">
        <w:trPr>
          <w:cantSplit/>
          <w:trHeight w:hRule="exact" w:val="255"/>
        </w:trPr>
        <w:tc>
          <w:tcPr>
            <w:tcW w:w="8730" w:type="dxa"/>
            <w:vAlign w:val="center"/>
          </w:tcPr>
          <w:p w:rsidR="007358D8" w:rsidRPr="00B02D7B" w:rsidRDefault="007358D8" w:rsidP="00FA671C">
            <w:pPr>
              <w:widowControl/>
              <w:tabs>
                <w:tab w:val="left" w:pos="1489"/>
              </w:tabs>
              <w:wordWrap/>
              <w:autoSpaceDE/>
              <w:autoSpaceDN/>
              <w:ind w:leftChars="72" w:left="144" w:firstLineChars="1" w:firstLine="2"/>
              <w:rPr>
                <w:rFonts w:ascii="Times New Roman" w:hAnsi="Times New Roman" w:cs="Times New Roman"/>
                <w:sz w:val="18"/>
                <w:szCs w:val="20"/>
              </w:rPr>
            </w:pPr>
            <w:r>
              <w:rPr>
                <w:rFonts w:ascii="Times New Roman" w:hAnsi="Times New Roman" w:cs="Times New Roman" w:hint="eastAsia"/>
                <w:sz w:val="18"/>
                <w:szCs w:val="20"/>
              </w:rPr>
              <w:t>Supplementary</w:t>
            </w:r>
            <w:r w:rsidRPr="00B02D7B">
              <w:rPr>
                <w:rFonts w:ascii="Times New Roman" w:hAnsi="Times New Roman" w:cs="Times New Roman"/>
                <w:sz w:val="18"/>
                <w:szCs w:val="20"/>
              </w:rPr>
              <w:t xml:space="preserve"> Fig</w:t>
            </w:r>
            <w:r>
              <w:rPr>
                <w:rFonts w:ascii="Times New Roman" w:hAnsi="Times New Roman" w:cs="Times New Roman" w:hint="eastAsia"/>
                <w:sz w:val="18"/>
                <w:szCs w:val="20"/>
              </w:rPr>
              <w:t xml:space="preserve">. </w:t>
            </w:r>
            <w:r w:rsidRPr="00B02D7B">
              <w:rPr>
                <w:rFonts w:ascii="Times New Roman" w:hAnsi="Times New Roman" w:cs="Times New Roman"/>
                <w:sz w:val="18"/>
                <w:szCs w:val="20"/>
              </w:rPr>
              <w:t>3</w:t>
            </w:r>
            <w:r>
              <w:rPr>
                <w:rFonts w:ascii="Times New Roman" w:hAnsi="Times New Roman" w:cs="Times New Roman" w:hint="eastAsia"/>
                <w:sz w:val="18"/>
                <w:szCs w:val="20"/>
              </w:rPr>
              <w:t>7</w:t>
            </w:r>
            <w:r w:rsidRPr="00B02D7B">
              <w:rPr>
                <w:rFonts w:ascii="Times New Roman" w:hAnsi="Times New Roman" w:cs="Times New Roman"/>
                <w:sz w:val="18"/>
                <w:szCs w:val="20"/>
              </w:rPr>
              <w:tab/>
            </w:r>
            <w:r w:rsidRPr="00B02D7B">
              <w:rPr>
                <w:rFonts w:ascii="Times New Roman" w:hAnsi="Times New Roman" w:cs="Times New Roman"/>
                <w:sz w:val="18"/>
                <w:szCs w:val="20"/>
                <w:lang w:eastAsia="ja-JP"/>
              </w:rPr>
              <w:t xml:space="preserve">‖ </w:t>
            </w:r>
            <w:r>
              <w:rPr>
                <w:rFonts w:ascii="Times New Roman" w:hAnsi="Times New Roman" w:cs="Times New Roman" w:hint="eastAsia"/>
                <w:sz w:val="18"/>
                <w:szCs w:val="20"/>
              </w:rPr>
              <w:t>Weight fraction of 4 cm x 4 cm Li-S pouch cell (E/S : 2)</w:t>
            </w:r>
            <w:r>
              <w:rPr>
                <w:rFonts w:ascii="Times New Roman" w:hAnsi="Times New Roman" w:cs="Times New Roman"/>
                <w:sz w:val="18"/>
                <w:szCs w:val="20"/>
              </w:rPr>
              <w:t>∙</w:t>
            </w:r>
            <w:r w:rsidRPr="00B02D7B">
              <w:rPr>
                <w:rFonts w:ascii="Times New Roman" w:hAnsi="Times New Roman" w:cs="Times New Roman"/>
                <w:sz w:val="18"/>
                <w:szCs w:val="20"/>
              </w:rPr>
              <w:t>∙∙∙ ∙∙∙∙∙∙∙∙∙∙∙∙∙∙∙∙∙∙∙∙∙∙∙∙∙∙∙∙∙∙∙∙∙∙∙∙∙∙</w:t>
            </w:r>
          </w:p>
        </w:tc>
        <w:tc>
          <w:tcPr>
            <w:tcW w:w="512" w:type="dxa"/>
            <w:vAlign w:val="center"/>
          </w:tcPr>
          <w:p w:rsidR="007358D8" w:rsidRPr="00B02D7B" w:rsidRDefault="007358D8" w:rsidP="00FA671C">
            <w:pPr>
              <w:widowControl/>
              <w:tabs>
                <w:tab w:val="left" w:pos="1489"/>
              </w:tabs>
              <w:wordWrap/>
              <w:autoSpaceDE/>
              <w:autoSpaceDN/>
              <w:jc w:val="center"/>
              <w:rPr>
                <w:rFonts w:ascii="Times New Roman" w:hAnsi="Times New Roman" w:cs="Times New Roman"/>
                <w:sz w:val="18"/>
                <w:szCs w:val="20"/>
              </w:rPr>
            </w:pPr>
            <w:r>
              <w:rPr>
                <w:rFonts w:ascii="Times New Roman" w:hAnsi="Times New Roman" w:cs="Times New Roman" w:hint="eastAsia"/>
                <w:sz w:val="18"/>
                <w:szCs w:val="20"/>
              </w:rPr>
              <w:t>S39</w:t>
            </w:r>
          </w:p>
        </w:tc>
      </w:tr>
      <w:tr w:rsidR="007358D8" w:rsidRPr="00B02D7B" w:rsidTr="00FA671C">
        <w:trPr>
          <w:cantSplit/>
          <w:trHeight w:hRule="exact" w:val="255"/>
        </w:trPr>
        <w:tc>
          <w:tcPr>
            <w:tcW w:w="8730" w:type="dxa"/>
            <w:vAlign w:val="center"/>
          </w:tcPr>
          <w:p w:rsidR="007358D8" w:rsidRPr="00B02D7B" w:rsidRDefault="007358D8" w:rsidP="00FA671C">
            <w:pPr>
              <w:widowControl/>
              <w:tabs>
                <w:tab w:val="left" w:pos="1489"/>
              </w:tabs>
              <w:wordWrap/>
              <w:autoSpaceDE/>
              <w:autoSpaceDN/>
              <w:ind w:leftChars="72" w:left="144" w:firstLineChars="1" w:firstLine="2"/>
              <w:rPr>
                <w:rFonts w:ascii="Times New Roman" w:hAnsi="Times New Roman" w:cs="Times New Roman"/>
                <w:sz w:val="18"/>
                <w:szCs w:val="20"/>
              </w:rPr>
            </w:pPr>
            <w:r>
              <w:rPr>
                <w:rFonts w:ascii="Times New Roman" w:hAnsi="Times New Roman" w:cs="Times New Roman" w:hint="eastAsia"/>
                <w:sz w:val="18"/>
                <w:szCs w:val="20"/>
              </w:rPr>
              <w:t>Supplementary</w:t>
            </w:r>
            <w:r w:rsidRPr="00B02D7B">
              <w:rPr>
                <w:rFonts w:ascii="Times New Roman" w:hAnsi="Times New Roman" w:cs="Times New Roman"/>
                <w:sz w:val="18"/>
                <w:szCs w:val="20"/>
              </w:rPr>
              <w:t xml:space="preserve"> Fig</w:t>
            </w:r>
            <w:r>
              <w:rPr>
                <w:rFonts w:ascii="Times New Roman" w:hAnsi="Times New Roman" w:cs="Times New Roman" w:hint="eastAsia"/>
                <w:sz w:val="18"/>
                <w:szCs w:val="20"/>
              </w:rPr>
              <w:t xml:space="preserve">. </w:t>
            </w:r>
            <w:r w:rsidRPr="00B02D7B">
              <w:rPr>
                <w:rFonts w:ascii="Times New Roman" w:hAnsi="Times New Roman" w:cs="Times New Roman"/>
                <w:sz w:val="18"/>
                <w:szCs w:val="20"/>
              </w:rPr>
              <w:t>3</w:t>
            </w:r>
            <w:r>
              <w:rPr>
                <w:rFonts w:ascii="Times New Roman" w:hAnsi="Times New Roman" w:cs="Times New Roman" w:hint="eastAsia"/>
                <w:sz w:val="18"/>
                <w:szCs w:val="20"/>
              </w:rPr>
              <w:t>8</w:t>
            </w:r>
            <w:r w:rsidRPr="00B02D7B">
              <w:rPr>
                <w:rFonts w:ascii="Times New Roman" w:hAnsi="Times New Roman" w:cs="Times New Roman"/>
                <w:sz w:val="18"/>
                <w:szCs w:val="20"/>
              </w:rPr>
              <w:tab/>
            </w:r>
            <w:r w:rsidRPr="00B02D7B">
              <w:rPr>
                <w:rFonts w:ascii="Times New Roman" w:hAnsi="Times New Roman" w:cs="Times New Roman"/>
                <w:sz w:val="18"/>
                <w:szCs w:val="20"/>
                <w:lang w:eastAsia="ja-JP"/>
              </w:rPr>
              <w:t xml:space="preserve">‖ </w:t>
            </w:r>
            <w:r>
              <w:rPr>
                <w:rFonts w:ascii="Times New Roman" w:hAnsi="Times New Roman" w:cs="Times New Roman" w:hint="eastAsia"/>
                <w:sz w:val="18"/>
                <w:szCs w:val="20"/>
              </w:rPr>
              <w:t xml:space="preserve">Voltage profiles of 4 cm x 4 cm Li-S pouch cell after 10 cycles (E/S : 2) </w:t>
            </w:r>
            <w:r>
              <w:rPr>
                <w:rFonts w:ascii="Times New Roman" w:hAnsi="Times New Roman" w:cs="Times New Roman"/>
                <w:sz w:val="18"/>
                <w:szCs w:val="20"/>
              </w:rPr>
              <w:t>∙</w:t>
            </w:r>
            <w:r w:rsidRPr="00B02D7B">
              <w:rPr>
                <w:rFonts w:ascii="Times New Roman" w:hAnsi="Times New Roman" w:cs="Times New Roman"/>
                <w:sz w:val="18"/>
                <w:szCs w:val="20"/>
              </w:rPr>
              <w:t>∙∙∙∙∙∙∙∙∙∙∙∙∙∙∙∙</w:t>
            </w:r>
          </w:p>
        </w:tc>
        <w:tc>
          <w:tcPr>
            <w:tcW w:w="512" w:type="dxa"/>
            <w:vAlign w:val="center"/>
          </w:tcPr>
          <w:p w:rsidR="007358D8" w:rsidRPr="00B02D7B" w:rsidRDefault="007358D8" w:rsidP="00FA671C">
            <w:pPr>
              <w:widowControl/>
              <w:tabs>
                <w:tab w:val="left" w:pos="1489"/>
              </w:tabs>
              <w:wordWrap/>
              <w:autoSpaceDE/>
              <w:autoSpaceDN/>
              <w:jc w:val="center"/>
              <w:rPr>
                <w:rFonts w:ascii="Times New Roman" w:hAnsi="Times New Roman" w:cs="Times New Roman"/>
                <w:sz w:val="18"/>
                <w:szCs w:val="20"/>
              </w:rPr>
            </w:pPr>
            <w:r>
              <w:rPr>
                <w:rFonts w:ascii="Times New Roman" w:hAnsi="Times New Roman" w:cs="Times New Roman" w:hint="eastAsia"/>
                <w:sz w:val="18"/>
                <w:szCs w:val="20"/>
              </w:rPr>
              <w:t>S40</w:t>
            </w:r>
          </w:p>
        </w:tc>
      </w:tr>
      <w:tr w:rsidR="007358D8" w:rsidRPr="00B02D7B" w:rsidTr="00FA671C">
        <w:trPr>
          <w:cantSplit/>
          <w:trHeight w:hRule="exact" w:val="255"/>
        </w:trPr>
        <w:tc>
          <w:tcPr>
            <w:tcW w:w="8730" w:type="dxa"/>
            <w:vAlign w:val="center"/>
          </w:tcPr>
          <w:p w:rsidR="007358D8" w:rsidRPr="00B02D7B" w:rsidRDefault="007358D8" w:rsidP="00FA671C">
            <w:pPr>
              <w:widowControl/>
              <w:tabs>
                <w:tab w:val="left" w:pos="1221"/>
              </w:tabs>
              <w:wordWrap/>
              <w:autoSpaceDE/>
              <w:autoSpaceDN/>
              <w:rPr>
                <w:rFonts w:ascii="Times New Roman" w:hAnsi="Times New Roman" w:cs="Times New Roman"/>
                <w:sz w:val="18"/>
                <w:szCs w:val="20"/>
                <w:lang w:val="de-DE"/>
              </w:rPr>
            </w:pPr>
            <w:r w:rsidRPr="00B02D7B">
              <w:rPr>
                <w:rFonts w:ascii="Times New Roman" w:hAnsi="Times New Roman" w:cs="Times New Roman"/>
                <w:b/>
                <w:sz w:val="18"/>
                <w:szCs w:val="20"/>
                <w:lang w:val="en-GB"/>
              </w:rPr>
              <w:t>Supplementary Tables</w:t>
            </w:r>
          </w:p>
        </w:tc>
        <w:tc>
          <w:tcPr>
            <w:tcW w:w="512" w:type="dxa"/>
            <w:vAlign w:val="center"/>
          </w:tcPr>
          <w:p w:rsidR="007358D8" w:rsidRPr="00B02D7B" w:rsidRDefault="007358D8" w:rsidP="00FA671C">
            <w:pPr>
              <w:widowControl/>
              <w:wordWrap/>
              <w:autoSpaceDE/>
              <w:autoSpaceDN/>
              <w:jc w:val="center"/>
              <w:rPr>
                <w:rFonts w:ascii="Times New Roman" w:hAnsi="Times New Roman" w:cs="Times New Roman"/>
                <w:sz w:val="18"/>
                <w:szCs w:val="20"/>
                <w:lang w:val="en-GB"/>
              </w:rPr>
            </w:pPr>
          </w:p>
        </w:tc>
      </w:tr>
      <w:tr w:rsidR="007358D8" w:rsidRPr="00B02D7B" w:rsidTr="00FA671C">
        <w:trPr>
          <w:cantSplit/>
          <w:trHeight w:hRule="exact" w:val="255"/>
        </w:trPr>
        <w:tc>
          <w:tcPr>
            <w:tcW w:w="8730" w:type="dxa"/>
            <w:vAlign w:val="center"/>
          </w:tcPr>
          <w:p w:rsidR="007358D8" w:rsidRPr="00B02D7B" w:rsidRDefault="007358D8" w:rsidP="00FA671C">
            <w:pPr>
              <w:widowControl/>
              <w:tabs>
                <w:tab w:val="left" w:pos="1221"/>
              </w:tabs>
              <w:wordWrap/>
              <w:autoSpaceDE/>
              <w:autoSpaceDN/>
              <w:ind w:leftChars="72" w:left="144" w:firstLineChars="1" w:firstLine="2"/>
              <w:rPr>
                <w:rFonts w:ascii="Times New Roman" w:hAnsi="Times New Roman" w:cs="Times New Roman"/>
                <w:sz w:val="18"/>
                <w:szCs w:val="20"/>
              </w:rPr>
            </w:pPr>
            <w:r>
              <w:rPr>
                <w:rFonts w:ascii="Times New Roman" w:hAnsi="Times New Roman" w:cs="Times New Roman" w:hint="eastAsia"/>
                <w:sz w:val="18"/>
                <w:szCs w:val="20"/>
              </w:rPr>
              <w:t>Supplementary</w:t>
            </w:r>
            <w:r w:rsidRPr="00B02D7B">
              <w:rPr>
                <w:rFonts w:ascii="Times New Roman" w:hAnsi="Times New Roman" w:cs="Times New Roman"/>
                <w:sz w:val="18"/>
                <w:szCs w:val="20"/>
              </w:rPr>
              <w:t xml:space="preserve"> Table 1</w:t>
            </w:r>
            <w:r w:rsidRPr="00B02D7B">
              <w:rPr>
                <w:rFonts w:ascii="Times New Roman" w:hAnsi="Times New Roman" w:cs="Times New Roman"/>
                <w:sz w:val="18"/>
                <w:szCs w:val="20"/>
              </w:rPr>
              <w:tab/>
            </w:r>
            <w:r w:rsidRPr="00B02D7B">
              <w:rPr>
                <w:rFonts w:ascii="Times New Roman" w:hAnsi="Times New Roman" w:cs="Times New Roman"/>
                <w:sz w:val="18"/>
                <w:szCs w:val="20"/>
                <w:lang w:eastAsia="ja-JP"/>
              </w:rPr>
              <w:t xml:space="preserve">‖ </w:t>
            </w:r>
            <w:r>
              <w:rPr>
                <w:rFonts w:ascii="Times New Roman" w:hAnsi="Times New Roman" w:cs="Times New Roman" w:hint="eastAsia"/>
                <w:sz w:val="18"/>
                <w:szCs w:val="20"/>
              </w:rPr>
              <w:t>Summary of N</w:t>
            </w:r>
            <w:r>
              <w:rPr>
                <w:rFonts w:ascii="Times New Roman" w:hAnsi="Times New Roman" w:cs="Times New Roman" w:hint="eastAsia"/>
                <w:sz w:val="18"/>
                <w:szCs w:val="20"/>
                <w:vertAlign w:val="subscript"/>
              </w:rPr>
              <w:t>2</w:t>
            </w:r>
            <w:r>
              <w:rPr>
                <w:rFonts w:ascii="Times New Roman" w:hAnsi="Times New Roman" w:cs="Times New Roman" w:hint="eastAsia"/>
                <w:sz w:val="18"/>
                <w:szCs w:val="20"/>
              </w:rPr>
              <w:t xml:space="preserve"> </w:t>
            </w:r>
            <w:proofErr w:type="spellStart"/>
            <w:r>
              <w:rPr>
                <w:rFonts w:ascii="Times New Roman" w:hAnsi="Times New Roman" w:cs="Times New Roman" w:hint="eastAsia"/>
                <w:sz w:val="18"/>
                <w:szCs w:val="20"/>
              </w:rPr>
              <w:t>physisorption</w:t>
            </w:r>
            <w:proofErr w:type="spellEnd"/>
            <w:r>
              <w:rPr>
                <w:rFonts w:ascii="Times New Roman" w:hAnsi="Times New Roman" w:cs="Times New Roman" w:hint="eastAsia"/>
                <w:sz w:val="18"/>
                <w:szCs w:val="20"/>
              </w:rPr>
              <w:t xml:space="preserve"> results</w:t>
            </w:r>
            <w:r w:rsidRPr="00B02D7B">
              <w:rPr>
                <w:rFonts w:ascii="Times New Roman" w:hAnsi="Times New Roman" w:cs="Times New Roman"/>
                <w:sz w:val="18"/>
                <w:szCs w:val="20"/>
              </w:rPr>
              <w:t>∙∙∙∙∙∙∙∙∙∙∙∙∙∙∙∙∙∙∙∙∙∙∙∙∙∙∙∙∙∙∙∙∙∙∙∙∙∙∙∙∙∙∙∙∙∙∙∙∙∙∙∙∙∙∙∙∙∙∙∙∙∙∙∙∙∙∙∙∙∙∙∙∙∙</w:t>
            </w:r>
          </w:p>
        </w:tc>
        <w:tc>
          <w:tcPr>
            <w:tcW w:w="512" w:type="dxa"/>
            <w:vAlign w:val="center"/>
          </w:tcPr>
          <w:p w:rsidR="007358D8" w:rsidRPr="00B02D7B" w:rsidRDefault="007358D8" w:rsidP="00FA671C">
            <w:pPr>
              <w:widowControl/>
              <w:wordWrap/>
              <w:autoSpaceDE/>
              <w:autoSpaceDN/>
              <w:jc w:val="center"/>
              <w:rPr>
                <w:rFonts w:ascii="Times New Roman" w:hAnsi="Times New Roman" w:cs="Times New Roman"/>
                <w:sz w:val="18"/>
                <w:szCs w:val="20"/>
                <w:lang w:val="en-GB"/>
              </w:rPr>
            </w:pPr>
            <w:r>
              <w:rPr>
                <w:rFonts w:ascii="Times New Roman" w:hAnsi="Times New Roman" w:cs="Times New Roman" w:hint="eastAsia"/>
                <w:sz w:val="18"/>
                <w:szCs w:val="20"/>
                <w:lang w:val="en-GB"/>
              </w:rPr>
              <w:t>S41</w:t>
            </w:r>
          </w:p>
        </w:tc>
      </w:tr>
      <w:tr w:rsidR="007358D8" w:rsidRPr="00B02D7B" w:rsidTr="00FA671C">
        <w:trPr>
          <w:cantSplit/>
          <w:trHeight w:hRule="exact" w:val="255"/>
        </w:trPr>
        <w:tc>
          <w:tcPr>
            <w:tcW w:w="8730" w:type="dxa"/>
            <w:vAlign w:val="center"/>
          </w:tcPr>
          <w:p w:rsidR="007358D8" w:rsidRPr="00B02D7B" w:rsidRDefault="007358D8" w:rsidP="00FA671C">
            <w:pPr>
              <w:widowControl/>
              <w:tabs>
                <w:tab w:val="left" w:pos="1230"/>
              </w:tabs>
              <w:wordWrap/>
              <w:autoSpaceDE/>
              <w:autoSpaceDN/>
              <w:ind w:leftChars="72" w:left="144" w:firstLineChars="1" w:firstLine="2"/>
              <w:rPr>
                <w:rFonts w:ascii="Times New Roman" w:hAnsi="Times New Roman" w:cs="Times New Roman"/>
                <w:b/>
                <w:sz w:val="18"/>
                <w:szCs w:val="20"/>
                <w:lang w:val="en-GB"/>
              </w:rPr>
            </w:pPr>
            <w:r>
              <w:rPr>
                <w:rFonts w:ascii="Times New Roman" w:hAnsi="Times New Roman" w:cs="Times New Roman" w:hint="eastAsia"/>
                <w:sz w:val="18"/>
                <w:szCs w:val="20"/>
              </w:rPr>
              <w:t>Supplementary</w:t>
            </w:r>
            <w:r w:rsidRPr="00B02D7B">
              <w:rPr>
                <w:rFonts w:ascii="Times New Roman" w:hAnsi="Times New Roman" w:cs="Times New Roman"/>
                <w:sz w:val="18"/>
                <w:szCs w:val="20"/>
              </w:rPr>
              <w:t xml:space="preserve"> Table 2</w:t>
            </w:r>
            <w:r w:rsidRPr="00B02D7B">
              <w:rPr>
                <w:rFonts w:ascii="Times New Roman" w:hAnsi="Times New Roman" w:cs="Times New Roman"/>
                <w:sz w:val="18"/>
                <w:szCs w:val="20"/>
              </w:rPr>
              <w:tab/>
            </w:r>
            <w:r w:rsidRPr="00B02D7B">
              <w:rPr>
                <w:rFonts w:ascii="Times New Roman" w:hAnsi="Times New Roman" w:cs="Times New Roman"/>
                <w:sz w:val="18"/>
                <w:szCs w:val="20"/>
                <w:lang w:eastAsia="ja-JP"/>
              </w:rPr>
              <w:t xml:space="preserve">‖ </w:t>
            </w:r>
            <w:r>
              <w:rPr>
                <w:rFonts w:ascii="Times New Roman" w:hAnsi="Times New Roman" w:cs="Times New Roman" w:hint="eastAsia"/>
                <w:sz w:val="18"/>
                <w:szCs w:val="20"/>
              </w:rPr>
              <w:t>Comparison of Li-S coin cell performance with recently reported works</w:t>
            </w:r>
            <w:r w:rsidRPr="00B02D7B">
              <w:rPr>
                <w:rFonts w:ascii="Times New Roman" w:hAnsi="Times New Roman" w:cs="Times New Roman"/>
                <w:sz w:val="18"/>
                <w:szCs w:val="20"/>
              </w:rPr>
              <w:t>∙∙∙∙∙∙∙∙∙∙∙∙∙∙∙∙∙</w:t>
            </w:r>
          </w:p>
        </w:tc>
        <w:tc>
          <w:tcPr>
            <w:tcW w:w="512" w:type="dxa"/>
            <w:vAlign w:val="center"/>
          </w:tcPr>
          <w:p w:rsidR="007358D8" w:rsidRPr="00B02D7B" w:rsidRDefault="007358D8" w:rsidP="00FA671C">
            <w:pPr>
              <w:widowControl/>
              <w:wordWrap/>
              <w:autoSpaceDE/>
              <w:autoSpaceDN/>
              <w:jc w:val="center"/>
              <w:rPr>
                <w:rFonts w:ascii="Times New Roman" w:hAnsi="Times New Roman" w:cs="Times New Roman"/>
                <w:sz w:val="18"/>
                <w:szCs w:val="20"/>
                <w:lang w:val="en-GB"/>
              </w:rPr>
            </w:pPr>
            <w:r w:rsidRPr="00B02D7B">
              <w:rPr>
                <w:rFonts w:ascii="Times New Roman" w:hAnsi="Times New Roman" w:cs="Times New Roman"/>
                <w:sz w:val="18"/>
                <w:szCs w:val="20"/>
                <w:lang w:val="en-GB"/>
              </w:rPr>
              <w:t>S</w:t>
            </w:r>
            <w:r>
              <w:rPr>
                <w:rFonts w:ascii="Times New Roman" w:hAnsi="Times New Roman" w:cs="Times New Roman"/>
                <w:sz w:val="18"/>
                <w:szCs w:val="20"/>
                <w:lang w:val="en-GB"/>
              </w:rPr>
              <w:t>4</w:t>
            </w:r>
            <w:r>
              <w:rPr>
                <w:rFonts w:ascii="Times New Roman" w:hAnsi="Times New Roman" w:cs="Times New Roman" w:hint="eastAsia"/>
                <w:sz w:val="18"/>
                <w:szCs w:val="20"/>
                <w:lang w:val="en-GB"/>
              </w:rPr>
              <w:t>2</w:t>
            </w:r>
          </w:p>
        </w:tc>
      </w:tr>
      <w:tr w:rsidR="007358D8" w:rsidRPr="00B02D7B" w:rsidTr="00FA671C">
        <w:trPr>
          <w:cantSplit/>
          <w:trHeight w:hRule="exact" w:val="255"/>
        </w:trPr>
        <w:tc>
          <w:tcPr>
            <w:tcW w:w="8730" w:type="dxa"/>
            <w:vAlign w:val="center"/>
          </w:tcPr>
          <w:p w:rsidR="007358D8" w:rsidRPr="00B02D7B" w:rsidRDefault="007358D8" w:rsidP="00FA671C">
            <w:pPr>
              <w:widowControl/>
              <w:tabs>
                <w:tab w:val="left" w:pos="1230"/>
              </w:tabs>
              <w:wordWrap/>
              <w:autoSpaceDE/>
              <w:autoSpaceDN/>
              <w:ind w:leftChars="72" w:left="144" w:firstLineChars="1" w:firstLine="2"/>
              <w:rPr>
                <w:rFonts w:ascii="Times New Roman" w:hAnsi="Times New Roman" w:cs="Times New Roman"/>
                <w:sz w:val="18"/>
                <w:szCs w:val="20"/>
              </w:rPr>
            </w:pPr>
            <w:r>
              <w:rPr>
                <w:rFonts w:ascii="Times New Roman" w:hAnsi="Times New Roman" w:cs="Times New Roman" w:hint="eastAsia"/>
                <w:sz w:val="18"/>
                <w:szCs w:val="20"/>
              </w:rPr>
              <w:t>Supplementary</w:t>
            </w:r>
            <w:r w:rsidRPr="00B02D7B">
              <w:rPr>
                <w:rFonts w:ascii="Times New Roman" w:hAnsi="Times New Roman" w:cs="Times New Roman"/>
                <w:sz w:val="18"/>
                <w:szCs w:val="20"/>
              </w:rPr>
              <w:t xml:space="preserve"> Table 3</w:t>
            </w:r>
            <w:r w:rsidRPr="00B02D7B">
              <w:rPr>
                <w:rFonts w:ascii="Times New Roman" w:hAnsi="Times New Roman" w:cs="Times New Roman"/>
                <w:sz w:val="18"/>
                <w:szCs w:val="20"/>
              </w:rPr>
              <w:tab/>
            </w:r>
            <w:r w:rsidRPr="00B02D7B">
              <w:rPr>
                <w:rFonts w:ascii="Times New Roman" w:hAnsi="Times New Roman" w:cs="Times New Roman"/>
                <w:sz w:val="18"/>
                <w:szCs w:val="20"/>
                <w:lang w:eastAsia="ja-JP"/>
              </w:rPr>
              <w:t xml:space="preserve">‖ </w:t>
            </w:r>
            <w:r>
              <w:rPr>
                <w:rFonts w:ascii="Times New Roman" w:hAnsi="Times New Roman" w:cs="Times New Roman" w:hint="eastAsia"/>
                <w:sz w:val="18"/>
                <w:szCs w:val="20"/>
              </w:rPr>
              <w:t>Weight of 2.5 cm x 2.5 cm Li-S pouch cell (E/S : 4)</w:t>
            </w:r>
            <w:r w:rsidRPr="00B02D7B">
              <w:rPr>
                <w:rFonts w:ascii="Times New Roman" w:hAnsi="Times New Roman" w:cs="Times New Roman"/>
                <w:sz w:val="18"/>
                <w:szCs w:val="20"/>
              </w:rPr>
              <w:t>∙∙∙∙∙∙∙∙∙ ∙∙∙∙∙∙∙∙∙∙∙∙∙∙∙∙∙∙∙∙∙∙∙∙∙∙∙∙∙∙∙∙∙∙∙∙∙∙∙∙∙</w:t>
            </w:r>
          </w:p>
        </w:tc>
        <w:tc>
          <w:tcPr>
            <w:tcW w:w="512" w:type="dxa"/>
            <w:vAlign w:val="center"/>
          </w:tcPr>
          <w:p w:rsidR="007358D8" w:rsidRPr="00B02D7B" w:rsidRDefault="007358D8" w:rsidP="00FA671C">
            <w:pPr>
              <w:widowControl/>
              <w:wordWrap/>
              <w:autoSpaceDE/>
              <w:autoSpaceDN/>
              <w:jc w:val="center"/>
              <w:rPr>
                <w:rFonts w:ascii="Times New Roman" w:hAnsi="Times New Roman" w:cs="Times New Roman"/>
                <w:sz w:val="18"/>
                <w:szCs w:val="20"/>
                <w:lang w:val="en-GB"/>
              </w:rPr>
            </w:pPr>
            <w:r w:rsidRPr="00B02D7B">
              <w:rPr>
                <w:rFonts w:ascii="Times New Roman" w:hAnsi="Times New Roman" w:cs="Times New Roman"/>
                <w:sz w:val="18"/>
                <w:szCs w:val="20"/>
                <w:lang w:val="en-GB"/>
              </w:rPr>
              <w:t>S</w:t>
            </w:r>
            <w:r>
              <w:rPr>
                <w:rFonts w:ascii="Times New Roman" w:hAnsi="Times New Roman" w:cs="Times New Roman"/>
                <w:sz w:val="18"/>
                <w:szCs w:val="20"/>
                <w:lang w:val="en-GB"/>
              </w:rPr>
              <w:t>4</w:t>
            </w:r>
            <w:r>
              <w:rPr>
                <w:rFonts w:ascii="Times New Roman" w:hAnsi="Times New Roman" w:cs="Times New Roman" w:hint="eastAsia"/>
                <w:sz w:val="18"/>
                <w:szCs w:val="20"/>
                <w:lang w:val="en-GB"/>
              </w:rPr>
              <w:t>3</w:t>
            </w:r>
          </w:p>
        </w:tc>
      </w:tr>
      <w:tr w:rsidR="007358D8" w:rsidRPr="00B02D7B" w:rsidTr="00FA671C">
        <w:trPr>
          <w:cantSplit/>
          <w:trHeight w:hRule="exact" w:val="255"/>
        </w:trPr>
        <w:tc>
          <w:tcPr>
            <w:tcW w:w="8730" w:type="dxa"/>
            <w:vAlign w:val="center"/>
          </w:tcPr>
          <w:p w:rsidR="007358D8" w:rsidRPr="00B02D7B" w:rsidRDefault="007358D8" w:rsidP="00FA671C">
            <w:pPr>
              <w:widowControl/>
              <w:tabs>
                <w:tab w:val="left" w:pos="1230"/>
              </w:tabs>
              <w:wordWrap/>
              <w:autoSpaceDE/>
              <w:autoSpaceDN/>
              <w:ind w:leftChars="72" w:left="144" w:firstLineChars="1" w:firstLine="2"/>
              <w:rPr>
                <w:rFonts w:ascii="Times New Roman" w:hAnsi="Times New Roman" w:cs="Times New Roman"/>
                <w:sz w:val="18"/>
                <w:szCs w:val="20"/>
              </w:rPr>
            </w:pPr>
            <w:r>
              <w:rPr>
                <w:rFonts w:ascii="Times New Roman" w:hAnsi="Times New Roman" w:cs="Times New Roman" w:hint="eastAsia"/>
                <w:sz w:val="18"/>
                <w:szCs w:val="20"/>
              </w:rPr>
              <w:t>Supplementary</w:t>
            </w:r>
            <w:r w:rsidRPr="00B02D7B">
              <w:rPr>
                <w:rFonts w:ascii="Times New Roman" w:hAnsi="Times New Roman" w:cs="Times New Roman"/>
                <w:sz w:val="18"/>
                <w:szCs w:val="20"/>
              </w:rPr>
              <w:t xml:space="preserve"> Table 4</w:t>
            </w:r>
            <w:r w:rsidRPr="00B02D7B">
              <w:rPr>
                <w:rFonts w:ascii="Times New Roman" w:hAnsi="Times New Roman" w:cs="Times New Roman"/>
                <w:sz w:val="18"/>
                <w:szCs w:val="20"/>
              </w:rPr>
              <w:tab/>
            </w:r>
            <w:r w:rsidRPr="00B02D7B">
              <w:rPr>
                <w:rFonts w:ascii="Times New Roman" w:hAnsi="Times New Roman" w:cs="Times New Roman"/>
                <w:sz w:val="18"/>
                <w:szCs w:val="20"/>
                <w:lang w:eastAsia="ja-JP"/>
              </w:rPr>
              <w:t xml:space="preserve">‖ </w:t>
            </w:r>
            <w:r>
              <w:rPr>
                <w:rFonts w:ascii="Times New Roman" w:hAnsi="Times New Roman" w:cs="Times New Roman" w:hint="eastAsia"/>
                <w:sz w:val="18"/>
                <w:szCs w:val="20"/>
              </w:rPr>
              <w:t>Weight of 4 cm x 4 cm Li-S pouch cell (E/S : 4)</w:t>
            </w:r>
            <w:r>
              <w:rPr>
                <w:rFonts w:ascii="Times New Roman" w:hAnsi="Times New Roman" w:cs="Times New Roman"/>
                <w:sz w:val="18"/>
                <w:szCs w:val="20"/>
              </w:rPr>
              <w:t>∙∙∙∙∙∙∙</w:t>
            </w:r>
            <w:r w:rsidRPr="00B02D7B">
              <w:rPr>
                <w:rFonts w:ascii="Times New Roman" w:hAnsi="Times New Roman" w:cs="Times New Roman"/>
                <w:sz w:val="18"/>
                <w:szCs w:val="20"/>
              </w:rPr>
              <w:t xml:space="preserve"> ∙∙∙∙∙∙∙∙∙∙∙∙∙∙∙∙∙∙∙∙∙∙∙∙∙∙∙∙∙∙∙∙∙∙∙∙∙∙∙∙∙∙∙∙∙∙∙∙∙</w:t>
            </w:r>
          </w:p>
        </w:tc>
        <w:tc>
          <w:tcPr>
            <w:tcW w:w="512" w:type="dxa"/>
            <w:vAlign w:val="center"/>
          </w:tcPr>
          <w:p w:rsidR="007358D8" w:rsidRPr="00B02D7B" w:rsidRDefault="007358D8" w:rsidP="00FA671C">
            <w:pPr>
              <w:widowControl/>
              <w:wordWrap/>
              <w:autoSpaceDE/>
              <w:autoSpaceDN/>
              <w:jc w:val="center"/>
              <w:rPr>
                <w:rFonts w:ascii="Times New Roman" w:hAnsi="Times New Roman" w:cs="Times New Roman"/>
                <w:sz w:val="18"/>
                <w:szCs w:val="20"/>
                <w:lang w:val="en-GB"/>
              </w:rPr>
            </w:pPr>
            <w:r w:rsidRPr="00B02D7B">
              <w:rPr>
                <w:rFonts w:ascii="Times New Roman" w:hAnsi="Times New Roman" w:cs="Times New Roman"/>
                <w:sz w:val="18"/>
                <w:szCs w:val="20"/>
                <w:lang w:val="en-GB"/>
              </w:rPr>
              <w:t>S</w:t>
            </w:r>
            <w:r>
              <w:rPr>
                <w:rFonts w:ascii="Times New Roman" w:hAnsi="Times New Roman" w:cs="Times New Roman" w:hint="eastAsia"/>
                <w:sz w:val="18"/>
                <w:szCs w:val="20"/>
                <w:lang w:val="en-GB"/>
              </w:rPr>
              <w:t>44</w:t>
            </w:r>
          </w:p>
        </w:tc>
      </w:tr>
      <w:tr w:rsidR="007358D8" w:rsidRPr="00B02D7B" w:rsidTr="00FA671C">
        <w:trPr>
          <w:cantSplit/>
          <w:trHeight w:hRule="exact" w:val="255"/>
        </w:trPr>
        <w:tc>
          <w:tcPr>
            <w:tcW w:w="8730" w:type="dxa"/>
            <w:vAlign w:val="center"/>
          </w:tcPr>
          <w:p w:rsidR="007358D8" w:rsidRPr="00B02D7B" w:rsidRDefault="007358D8" w:rsidP="00FA671C">
            <w:pPr>
              <w:widowControl/>
              <w:tabs>
                <w:tab w:val="left" w:pos="1230"/>
              </w:tabs>
              <w:wordWrap/>
              <w:autoSpaceDE/>
              <w:autoSpaceDN/>
              <w:ind w:leftChars="72" w:left="144" w:firstLineChars="1" w:firstLine="2"/>
              <w:rPr>
                <w:rFonts w:ascii="Times New Roman" w:hAnsi="Times New Roman" w:cs="Times New Roman"/>
                <w:sz w:val="18"/>
                <w:szCs w:val="20"/>
              </w:rPr>
            </w:pPr>
            <w:r>
              <w:rPr>
                <w:rFonts w:ascii="Times New Roman" w:hAnsi="Times New Roman" w:cs="Times New Roman" w:hint="eastAsia"/>
                <w:sz w:val="18"/>
                <w:szCs w:val="20"/>
              </w:rPr>
              <w:t>Supplementary Table 5</w:t>
            </w:r>
            <w:r w:rsidRPr="00B02D7B">
              <w:rPr>
                <w:rFonts w:ascii="Times New Roman" w:hAnsi="Times New Roman" w:cs="Times New Roman"/>
                <w:sz w:val="18"/>
                <w:szCs w:val="20"/>
              </w:rPr>
              <w:tab/>
            </w:r>
            <w:r w:rsidRPr="00B02D7B">
              <w:rPr>
                <w:rFonts w:ascii="Times New Roman" w:hAnsi="Times New Roman" w:cs="Times New Roman"/>
                <w:sz w:val="18"/>
                <w:szCs w:val="20"/>
                <w:lang w:eastAsia="ja-JP"/>
              </w:rPr>
              <w:t xml:space="preserve">‖ </w:t>
            </w:r>
            <w:r>
              <w:rPr>
                <w:rFonts w:ascii="Times New Roman" w:hAnsi="Times New Roman" w:cs="Times New Roman" w:hint="eastAsia"/>
                <w:sz w:val="18"/>
                <w:szCs w:val="20"/>
              </w:rPr>
              <w:t>Weight of 4 cm x 4 cm Li-S pouch cell (E/S : 2)</w:t>
            </w:r>
            <w:r w:rsidRPr="00B02D7B">
              <w:rPr>
                <w:rFonts w:ascii="Times New Roman" w:hAnsi="Times New Roman" w:cs="Times New Roman"/>
                <w:sz w:val="18"/>
                <w:szCs w:val="20"/>
              </w:rPr>
              <w:t>∙∙∙∙∙ ∙∙∙∙∙∙∙∙∙∙∙∙∙∙∙∙∙∙∙∙∙∙∙∙∙∙∙∙∙∙∙∙∙∙∙∙∙∙∙∙∙∙∙∙∙∙∙∙∙∙∙</w:t>
            </w:r>
          </w:p>
        </w:tc>
        <w:tc>
          <w:tcPr>
            <w:tcW w:w="512" w:type="dxa"/>
            <w:vAlign w:val="center"/>
          </w:tcPr>
          <w:p w:rsidR="007358D8" w:rsidRPr="00B02D7B" w:rsidRDefault="007358D8" w:rsidP="00FA671C">
            <w:pPr>
              <w:widowControl/>
              <w:wordWrap/>
              <w:autoSpaceDE/>
              <w:autoSpaceDN/>
              <w:jc w:val="center"/>
              <w:rPr>
                <w:rFonts w:ascii="Times New Roman" w:hAnsi="Times New Roman" w:cs="Times New Roman"/>
                <w:sz w:val="18"/>
                <w:szCs w:val="20"/>
                <w:lang w:val="en-GB"/>
              </w:rPr>
            </w:pPr>
            <w:r w:rsidRPr="00B02D7B">
              <w:rPr>
                <w:rFonts w:ascii="Times New Roman" w:hAnsi="Times New Roman" w:cs="Times New Roman"/>
                <w:sz w:val="18"/>
                <w:szCs w:val="20"/>
                <w:lang w:val="en-GB"/>
              </w:rPr>
              <w:t>S</w:t>
            </w:r>
            <w:r>
              <w:rPr>
                <w:rFonts w:ascii="Times New Roman" w:hAnsi="Times New Roman" w:cs="Times New Roman" w:hint="eastAsia"/>
                <w:sz w:val="18"/>
                <w:szCs w:val="20"/>
                <w:lang w:val="en-GB"/>
              </w:rPr>
              <w:t>45</w:t>
            </w:r>
          </w:p>
        </w:tc>
      </w:tr>
      <w:tr w:rsidR="007358D8" w:rsidRPr="00B02D7B" w:rsidTr="00FA671C">
        <w:trPr>
          <w:cantSplit/>
          <w:trHeight w:hRule="exact" w:val="255"/>
        </w:trPr>
        <w:tc>
          <w:tcPr>
            <w:tcW w:w="8730" w:type="dxa"/>
            <w:vAlign w:val="center"/>
          </w:tcPr>
          <w:p w:rsidR="007358D8" w:rsidRPr="00B02D7B" w:rsidRDefault="007358D8" w:rsidP="00FA671C">
            <w:pPr>
              <w:widowControl/>
              <w:tabs>
                <w:tab w:val="left" w:pos="1230"/>
              </w:tabs>
              <w:wordWrap/>
              <w:autoSpaceDE/>
              <w:autoSpaceDN/>
              <w:ind w:leftChars="72" w:left="144" w:firstLineChars="1" w:firstLine="2"/>
              <w:rPr>
                <w:rFonts w:ascii="Times New Roman" w:hAnsi="Times New Roman" w:cs="Times New Roman"/>
                <w:sz w:val="18"/>
                <w:szCs w:val="20"/>
              </w:rPr>
            </w:pPr>
            <w:r>
              <w:rPr>
                <w:rFonts w:ascii="Times New Roman" w:hAnsi="Times New Roman" w:cs="Times New Roman" w:hint="eastAsia"/>
                <w:sz w:val="18"/>
                <w:szCs w:val="20"/>
              </w:rPr>
              <w:t>Supplementary Table 6</w:t>
            </w:r>
            <w:r w:rsidRPr="00B02D7B">
              <w:rPr>
                <w:rFonts w:ascii="Times New Roman" w:hAnsi="Times New Roman" w:cs="Times New Roman"/>
                <w:sz w:val="18"/>
                <w:szCs w:val="20"/>
              </w:rPr>
              <w:tab/>
            </w:r>
            <w:r w:rsidRPr="00B02D7B">
              <w:rPr>
                <w:rFonts w:ascii="Times New Roman" w:hAnsi="Times New Roman" w:cs="Times New Roman"/>
                <w:sz w:val="18"/>
                <w:szCs w:val="20"/>
                <w:lang w:eastAsia="ja-JP"/>
              </w:rPr>
              <w:t xml:space="preserve">‖ </w:t>
            </w:r>
            <w:r>
              <w:rPr>
                <w:rFonts w:ascii="Times New Roman" w:hAnsi="Times New Roman" w:cs="Times New Roman" w:hint="eastAsia"/>
                <w:sz w:val="18"/>
                <w:szCs w:val="20"/>
              </w:rPr>
              <w:t>Comparison of Li-S pouch cell performance with recently reported works</w:t>
            </w:r>
            <w:r w:rsidRPr="00B02D7B">
              <w:rPr>
                <w:rFonts w:ascii="Times New Roman" w:hAnsi="Times New Roman" w:cs="Times New Roman"/>
                <w:sz w:val="18"/>
                <w:szCs w:val="20"/>
              </w:rPr>
              <w:t>∙∙∙∙∙∙∙∙∙∙∙∙∙∙</w:t>
            </w:r>
          </w:p>
        </w:tc>
        <w:tc>
          <w:tcPr>
            <w:tcW w:w="512" w:type="dxa"/>
            <w:vAlign w:val="center"/>
          </w:tcPr>
          <w:p w:rsidR="007358D8" w:rsidRPr="00B02D7B" w:rsidRDefault="007358D8" w:rsidP="00FA671C">
            <w:pPr>
              <w:widowControl/>
              <w:wordWrap/>
              <w:autoSpaceDE/>
              <w:autoSpaceDN/>
              <w:jc w:val="center"/>
              <w:rPr>
                <w:rFonts w:ascii="Times New Roman" w:hAnsi="Times New Roman" w:cs="Times New Roman"/>
                <w:sz w:val="18"/>
                <w:szCs w:val="20"/>
                <w:lang w:val="en-GB"/>
              </w:rPr>
            </w:pPr>
            <w:r>
              <w:rPr>
                <w:rFonts w:ascii="Times New Roman" w:hAnsi="Times New Roman" w:cs="Times New Roman" w:hint="eastAsia"/>
                <w:sz w:val="18"/>
                <w:szCs w:val="20"/>
                <w:lang w:val="en-GB"/>
              </w:rPr>
              <w:t>S46</w:t>
            </w:r>
          </w:p>
        </w:tc>
      </w:tr>
      <w:tr w:rsidR="007358D8" w:rsidRPr="00B02D7B" w:rsidTr="00FA671C">
        <w:trPr>
          <w:cantSplit/>
          <w:trHeight w:hRule="exact" w:val="255"/>
        </w:trPr>
        <w:tc>
          <w:tcPr>
            <w:tcW w:w="8730" w:type="dxa"/>
            <w:vAlign w:val="center"/>
          </w:tcPr>
          <w:p w:rsidR="007358D8" w:rsidRPr="00B02D7B" w:rsidRDefault="007358D8" w:rsidP="00FA671C">
            <w:pPr>
              <w:widowControl/>
              <w:wordWrap/>
              <w:autoSpaceDE/>
              <w:autoSpaceDN/>
              <w:rPr>
                <w:rFonts w:ascii="Times New Roman" w:hAnsi="Times New Roman" w:cs="Times New Roman"/>
                <w:b/>
                <w:sz w:val="18"/>
                <w:szCs w:val="20"/>
                <w:lang w:val="en-GB"/>
              </w:rPr>
            </w:pPr>
            <w:r w:rsidRPr="00B02D7B">
              <w:rPr>
                <w:rFonts w:ascii="Times New Roman" w:hAnsi="Times New Roman" w:cs="Times New Roman"/>
                <w:b/>
                <w:sz w:val="18"/>
                <w:szCs w:val="20"/>
                <w:lang w:val="en-GB"/>
              </w:rPr>
              <w:t>References</w:t>
            </w:r>
            <w:r w:rsidRPr="00B02D7B">
              <w:rPr>
                <w:rFonts w:ascii="Times New Roman" w:hAnsi="Times New Roman" w:cs="Times New Roman"/>
                <w:sz w:val="18"/>
                <w:szCs w:val="20"/>
              </w:rPr>
              <w:t>∙∙∙∙∙∙∙∙∙∙∙∙∙∙∙∙∙∙∙∙∙∙∙∙∙∙∙∙∙∙∙∙∙∙∙∙∙∙∙∙∙∙∙∙∙∙∙∙∙∙∙∙∙∙∙∙∙∙∙∙∙∙∙∙∙∙∙∙∙∙∙∙∙∙∙∙∙∙∙∙∙∙∙∙∙∙∙∙∙∙∙∙∙∙∙∙∙∙∙∙∙∙∙∙∙∙∙∙∙∙∙∙∙∙∙∙∙∙∙∙∙∙∙∙∙∙∙∙∙∙∙∙∙∙∙∙∙∙∙∙∙∙∙∙∙∙∙∙∙∙∙∙∙∙∙∙∙∙∙∙∙∙∙∙∙∙∙∙∙∙</w:t>
            </w:r>
          </w:p>
        </w:tc>
        <w:tc>
          <w:tcPr>
            <w:tcW w:w="512" w:type="dxa"/>
            <w:vAlign w:val="center"/>
          </w:tcPr>
          <w:p w:rsidR="007358D8" w:rsidRPr="00B02D7B" w:rsidRDefault="007358D8" w:rsidP="00FA671C">
            <w:pPr>
              <w:widowControl/>
              <w:wordWrap/>
              <w:autoSpaceDE/>
              <w:autoSpaceDN/>
              <w:jc w:val="center"/>
              <w:rPr>
                <w:rFonts w:ascii="Times New Roman" w:hAnsi="Times New Roman" w:cs="Times New Roman"/>
                <w:sz w:val="18"/>
                <w:szCs w:val="20"/>
                <w:lang w:val="en-GB"/>
              </w:rPr>
            </w:pPr>
            <w:r w:rsidRPr="00B02D7B">
              <w:rPr>
                <w:rFonts w:ascii="Times New Roman" w:hAnsi="Times New Roman" w:cs="Times New Roman"/>
                <w:sz w:val="18"/>
                <w:szCs w:val="20"/>
                <w:lang w:val="en-GB"/>
              </w:rPr>
              <w:t>S</w:t>
            </w:r>
            <w:r>
              <w:rPr>
                <w:rFonts w:ascii="Times New Roman" w:hAnsi="Times New Roman" w:cs="Times New Roman" w:hint="eastAsia"/>
                <w:sz w:val="18"/>
                <w:szCs w:val="20"/>
                <w:lang w:val="en-GB"/>
              </w:rPr>
              <w:t>47</w:t>
            </w:r>
          </w:p>
        </w:tc>
      </w:tr>
    </w:tbl>
    <w:p w:rsidR="007358D8" w:rsidRPr="00752FC2" w:rsidRDefault="007358D8">
      <w:pPr>
        <w:widowControl/>
        <w:wordWrap/>
        <w:autoSpaceDE/>
        <w:autoSpaceDN/>
        <w:rPr>
          <w:rFonts w:ascii="Times New Roman" w:eastAsia="바탕" w:hAnsi="Times New Roman" w:cs="Times New Roman"/>
          <w:b/>
          <w:kern w:val="0"/>
          <w:sz w:val="22"/>
          <w:szCs w:val="20"/>
          <w:lang w:eastAsia="en-US"/>
        </w:rPr>
      </w:pPr>
      <w:r w:rsidRPr="00752FC2">
        <w:rPr>
          <w:rFonts w:ascii="Times New Roman" w:hAnsi="Times New Roman"/>
          <w:b/>
          <w:sz w:val="22"/>
        </w:rPr>
        <w:br w:type="page"/>
      </w:r>
    </w:p>
    <w:p w:rsidR="007358D8" w:rsidRDefault="007358D8" w:rsidP="00FA671C">
      <w:pPr>
        <w:pStyle w:val="EndNoteBibliography"/>
        <w:spacing w:before="500" w:line="360" w:lineRule="auto"/>
        <w:rPr>
          <w:rFonts w:ascii="Times New Roman" w:hAnsi="Times New Roman" w:cs="Times New Roman"/>
          <w:sz w:val="24"/>
          <w:szCs w:val="24"/>
        </w:rPr>
      </w:pPr>
      <w:r>
        <w:rPr>
          <w:rFonts w:ascii="Times New Roman" w:hAnsi="Times New Roman" w:cs="Times New Roman" w:hint="eastAsia"/>
          <w:b/>
          <w:sz w:val="24"/>
          <w:szCs w:val="24"/>
        </w:rPr>
        <w:lastRenderedPageBreak/>
        <w:t>Supplementary Fig. 1</w:t>
      </w:r>
      <w:r w:rsidRPr="0016305E">
        <w:rPr>
          <w:rFonts w:ascii="Times New Roman" w:hAnsi="Times New Roman" w:cs="Times New Roman" w:hint="eastAsia"/>
          <w:b/>
          <w:sz w:val="24"/>
          <w:szCs w:val="24"/>
        </w:rPr>
        <w:t>.</w:t>
      </w:r>
      <w:r w:rsidRPr="0016305E">
        <w:rPr>
          <w:rFonts w:ascii="Times New Roman" w:hAnsi="Times New Roman" w:cs="Times New Roman" w:hint="eastAsia"/>
          <w:sz w:val="24"/>
          <w:szCs w:val="24"/>
        </w:rPr>
        <w:t xml:space="preserve"> Schematics for the </w:t>
      </w:r>
      <w:r>
        <w:rPr>
          <w:rFonts w:ascii="Times New Roman" w:hAnsi="Times New Roman" w:cs="Times New Roman" w:hint="eastAsia"/>
          <w:sz w:val="24"/>
          <w:szCs w:val="24"/>
        </w:rPr>
        <w:t xml:space="preserve">multi-functions of electrocatalyst in cathode during discharge/charge </w:t>
      </w:r>
      <w:r w:rsidRPr="000A2E8B">
        <w:rPr>
          <w:rFonts w:ascii="Times New Roman" w:hAnsi="Times New Roman" w:cs="Times New Roman" w:hint="eastAsia"/>
          <w:sz w:val="24"/>
          <w:szCs w:val="24"/>
        </w:rPr>
        <w:t xml:space="preserve">processes. </w:t>
      </w:r>
      <w:r w:rsidRPr="000A2E8B">
        <w:rPr>
          <w:rFonts w:ascii="Times New Roman" w:hAnsi="Times New Roman" w:cs="Times New Roman"/>
          <w:sz w:val="24"/>
          <w:szCs w:val="24"/>
        </w:rPr>
        <w:drawing>
          <wp:anchor distT="0" distB="0" distL="114300" distR="114300" simplePos="0" relativeHeight="251659264" behindDoc="1" locked="0" layoutInCell="1" allowOverlap="1" wp14:anchorId="3CEE3928" wp14:editId="29D72F13">
            <wp:simplePos x="914400" y="1080135"/>
            <wp:positionH relativeFrom="margin">
              <wp:align>center</wp:align>
            </wp:positionH>
            <wp:positionV relativeFrom="margin">
              <wp:align>top</wp:align>
            </wp:positionV>
            <wp:extent cx="5731510" cy="3467100"/>
            <wp:effectExtent l="0" t="0" r="2540" b="0"/>
            <wp:wrapTopAndBottom/>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2.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467100"/>
                    </a:xfrm>
                    <a:prstGeom prst="rect">
                      <a:avLst/>
                    </a:prstGeom>
                  </pic:spPr>
                </pic:pic>
              </a:graphicData>
            </a:graphic>
          </wp:anchor>
        </w:drawing>
      </w:r>
      <w:r>
        <w:rPr>
          <w:rFonts w:ascii="Times New Roman" w:hAnsi="Times New Roman" w:cs="Times New Roman" w:hint="eastAsia"/>
          <w:sz w:val="24"/>
          <w:szCs w:val="24"/>
        </w:rPr>
        <w:t>E</w:t>
      </w:r>
      <w:r w:rsidRPr="000A2E8B">
        <w:rPr>
          <w:rFonts w:ascii="Times New Roman" w:hAnsi="Times New Roman" w:cs="Times New Roman" w:hint="eastAsia"/>
          <w:sz w:val="24"/>
          <w:szCs w:val="24"/>
        </w:rPr>
        <w:t>lectrocatalysts</w:t>
      </w:r>
      <w:r>
        <w:rPr>
          <w:rFonts w:ascii="Times New Roman" w:hAnsi="Times New Roman" w:cs="Times New Roman" w:hint="eastAsia"/>
          <w:sz w:val="24"/>
          <w:szCs w:val="24"/>
        </w:rPr>
        <w:t xml:space="preserve"> are capable of chemically capturing the soluble LiPS species (</w:t>
      </w:r>
      <w:r w:rsidRPr="00882F52">
        <w:rPr>
          <w:rFonts w:ascii="Times New Roman" w:hAnsi="Times New Roman" w:cs="Times New Roman" w:hint="eastAsia"/>
          <w:i/>
          <w:sz w:val="24"/>
          <w:szCs w:val="24"/>
        </w:rPr>
        <w:t>i.e.,</w:t>
      </w:r>
      <w:r>
        <w:rPr>
          <w:rFonts w:ascii="Times New Roman" w:hAnsi="Times New Roman" w:cs="Times New Roman" w:hint="eastAsia"/>
          <w:sz w:val="24"/>
          <w:szCs w:val="24"/>
        </w:rPr>
        <w:t xml:space="preserve"> Li</w:t>
      </w:r>
      <w:r>
        <w:rPr>
          <w:rFonts w:ascii="Times New Roman" w:hAnsi="Times New Roman" w:cs="Times New Roman" w:hint="eastAsia"/>
          <w:sz w:val="24"/>
          <w:szCs w:val="24"/>
          <w:vertAlign w:val="subscript"/>
        </w:rPr>
        <w:t>2</w:t>
      </w:r>
      <w:r>
        <w:rPr>
          <w:rFonts w:ascii="Times New Roman" w:hAnsi="Times New Roman" w:cs="Times New Roman" w:hint="eastAsia"/>
          <w:sz w:val="24"/>
          <w:szCs w:val="24"/>
        </w:rPr>
        <w:t>S</w:t>
      </w:r>
      <w:r>
        <w:rPr>
          <w:rFonts w:ascii="Times New Roman" w:hAnsi="Times New Roman" w:cs="Times New Roman" w:hint="eastAsia"/>
          <w:sz w:val="24"/>
          <w:szCs w:val="24"/>
          <w:vertAlign w:val="subscript"/>
        </w:rPr>
        <w:t>8</w:t>
      </w:r>
      <w:r>
        <w:rPr>
          <w:rFonts w:ascii="Times New Roman" w:hAnsi="Times New Roman" w:cs="Times New Roman" w:hint="eastAsia"/>
          <w:sz w:val="24"/>
          <w:szCs w:val="24"/>
        </w:rPr>
        <w:t>, Li</w:t>
      </w:r>
      <w:r>
        <w:rPr>
          <w:rFonts w:ascii="Times New Roman" w:hAnsi="Times New Roman" w:cs="Times New Roman" w:hint="eastAsia"/>
          <w:sz w:val="24"/>
          <w:szCs w:val="24"/>
          <w:vertAlign w:val="subscript"/>
        </w:rPr>
        <w:t>2</w:t>
      </w:r>
      <w:r>
        <w:rPr>
          <w:rFonts w:ascii="Times New Roman" w:hAnsi="Times New Roman" w:cs="Times New Roman" w:hint="eastAsia"/>
          <w:sz w:val="24"/>
          <w:szCs w:val="24"/>
        </w:rPr>
        <w:t>S</w:t>
      </w:r>
      <w:r>
        <w:rPr>
          <w:rFonts w:ascii="Times New Roman" w:hAnsi="Times New Roman" w:cs="Times New Roman" w:hint="eastAsia"/>
          <w:sz w:val="24"/>
          <w:szCs w:val="24"/>
          <w:vertAlign w:val="subscript"/>
        </w:rPr>
        <w:t>6</w:t>
      </w:r>
      <w:r>
        <w:rPr>
          <w:rFonts w:ascii="Times New Roman" w:hAnsi="Times New Roman" w:cs="Times New Roman" w:hint="eastAsia"/>
          <w:sz w:val="24"/>
          <w:szCs w:val="24"/>
        </w:rPr>
        <w:t>, and</w:t>
      </w:r>
      <w:r w:rsidRPr="00882F52">
        <w:rPr>
          <w:rFonts w:ascii="Times New Roman" w:hAnsi="Times New Roman" w:cs="Times New Roman" w:hint="eastAsia"/>
          <w:sz w:val="24"/>
          <w:szCs w:val="24"/>
        </w:rPr>
        <w:t xml:space="preserve"> </w:t>
      </w:r>
      <w:r>
        <w:rPr>
          <w:rFonts w:ascii="Times New Roman" w:hAnsi="Times New Roman" w:cs="Times New Roman" w:hint="eastAsia"/>
          <w:sz w:val="24"/>
          <w:szCs w:val="24"/>
        </w:rPr>
        <w:t>Li</w:t>
      </w:r>
      <w:r>
        <w:rPr>
          <w:rFonts w:ascii="Times New Roman" w:hAnsi="Times New Roman" w:cs="Times New Roman" w:hint="eastAsia"/>
          <w:sz w:val="24"/>
          <w:szCs w:val="24"/>
          <w:vertAlign w:val="subscript"/>
        </w:rPr>
        <w:t>2</w:t>
      </w:r>
      <w:r>
        <w:rPr>
          <w:rFonts w:ascii="Times New Roman" w:hAnsi="Times New Roman" w:cs="Times New Roman" w:hint="eastAsia"/>
          <w:sz w:val="24"/>
          <w:szCs w:val="24"/>
        </w:rPr>
        <w:t>S</w:t>
      </w:r>
      <w:r>
        <w:rPr>
          <w:rFonts w:ascii="Times New Roman" w:hAnsi="Times New Roman" w:cs="Times New Roman" w:hint="eastAsia"/>
          <w:sz w:val="24"/>
          <w:szCs w:val="24"/>
          <w:vertAlign w:val="subscript"/>
        </w:rPr>
        <w:t>4</w:t>
      </w:r>
      <w:r>
        <w:rPr>
          <w:rFonts w:ascii="Times New Roman" w:hAnsi="Times New Roman" w:cs="Times New Roman" w:hint="eastAsia"/>
          <w:sz w:val="24"/>
          <w:szCs w:val="24"/>
        </w:rPr>
        <w:t>), suppressing the shuttle effect. Furthermore, these LiPS species adsorbed on the surface of electrocatalysts are rapidly converted to insoluble Li</w:t>
      </w:r>
      <w:r>
        <w:rPr>
          <w:rFonts w:ascii="Times New Roman" w:hAnsi="Times New Roman" w:cs="Times New Roman" w:hint="eastAsia"/>
          <w:sz w:val="24"/>
          <w:szCs w:val="24"/>
          <w:vertAlign w:val="subscript"/>
        </w:rPr>
        <w:t>2</w:t>
      </w:r>
      <w:r>
        <w:rPr>
          <w:rFonts w:ascii="Times New Roman" w:hAnsi="Times New Roman" w:cs="Times New Roman" w:hint="eastAsia"/>
          <w:sz w:val="24"/>
          <w:szCs w:val="24"/>
        </w:rPr>
        <w:t>S</w:t>
      </w:r>
      <w:r>
        <w:rPr>
          <w:rFonts w:ascii="Times New Roman" w:hAnsi="Times New Roman" w:cs="Times New Roman" w:hint="eastAsia"/>
          <w:sz w:val="24"/>
          <w:szCs w:val="24"/>
          <w:vertAlign w:val="subscript"/>
        </w:rPr>
        <w:t>2</w:t>
      </w:r>
      <w:r>
        <w:rPr>
          <w:rFonts w:ascii="Times New Roman" w:hAnsi="Times New Roman" w:cs="Times New Roman" w:hint="eastAsia"/>
          <w:sz w:val="24"/>
          <w:szCs w:val="24"/>
        </w:rPr>
        <w:t xml:space="preserve"> and Li</w:t>
      </w:r>
      <w:r>
        <w:rPr>
          <w:rFonts w:ascii="Times New Roman" w:hAnsi="Times New Roman" w:cs="Times New Roman" w:hint="eastAsia"/>
          <w:sz w:val="24"/>
          <w:szCs w:val="24"/>
          <w:vertAlign w:val="subscript"/>
        </w:rPr>
        <w:t>2</w:t>
      </w:r>
      <w:r>
        <w:rPr>
          <w:rFonts w:ascii="Times New Roman" w:hAnsi="Times New Roman" w:cs="Times New Roman" w:hint="eastAsia"/>
          <w:sz w:val="24"/>
          <w:szCs w:val="24"/>
        </w:rPr>
        <w:t xml:space="preserve">S with low kinetic energy barrier. This unique multi-effects of electrocatalysts on LiPS adsorption/conversion behaviors, enable to inhibit </w:t>
      </w:r>
      <w:r>
        <w:rPr>
          <w:rFonts w:ascii="Times New Roman" w:hAnsi="Times New Roman" w:cs="Times New Roman" w:hint="eastAsia"/>
          <w:noProof w:val="0"/>
          <w:sz w:val="24"/>
          <w:szCs w:val="24"/>
        </w:rPr>
        <w:t>the</w:t>
      </w:r>
      <w:r>
        <w:rPr>
          <w:rFonts w:ascii="Times New Roman" w:hAnsi="Times New Roman" w:cs="Times New Roman" w:hint="eastAsia"/>
          <w:sz w:val="24"/>
          <w:szCs w:val="24"/>
        </w:rPr>
        <w:t xml:space="preserve"> formation of dead sulfur and decrease the spare-time for the LiPS dissolution. Thus, rational design of sulfur cathode with highly efficient electrocatalysts has attracted explosive attention to stabilize the Li-S cell performance under the</w:t>
      </w:r>
      <w:r w:rsidRPr="00A728AB">
        <w:rPr>
          <w:rFonts w:ascii="Times New Roman" w:hAnsi="Times New Roman" w:cs="Times New Roman" w:hint="eastAsia"/>
          <w:sz w:val="24"/>
          <w:szCs w:val="24"/>
        </w:rPr>
        <w:t xml:space="preserve"> </w:t>
      </w:r>
      <w:r>
        <w:rPr>
          <w:rFonts w:ascii="Times New Roman" w:hAnsi="Times New Roman" w:cs="Times New Roman" w:hint="eastAsia"/>
          <w:sz w:val="24"/>
          <w:szCs w:val="24"/>
        </w:rPr>
        <w:t>condition of high areal sulfur loading and lean electrolyte.</w:t>
      </w:r>
      <w:r>
        <w:rPr>
          <w:rFonts w:ascii="Times New Roman" w:hAnsi="Times New Roman" w:cs="Times New Roman"/>
          <w:sz w:val="24"/>
          <w:szCs w:val="24"/>
        </w:rPr>
        <w:br w:type="page"/>
      </w:r>
    </w:p>
    <w:p w:rsidR="007358D8" w:rsidRDefault="00FA671C" w:rsidP="00FA671C">
      <w:pPr>
        <w:pStyle w:val="EndNoteBibliography"/>
        <w:spacing w:before="500" w:line="360" w:lineRule="auto"/>
        <w:rPr>
          <w:rFonts w:ascii="Times New Roman" w:hAnsi="Times New Roman" w:cs="Times New Roman"/>
          <w:sz w:val="24"/>
          <w:szCs w:val="24"/>
        </w:rPr>
      </w:pPr>
      <w:r>
        <w:rPr>
          <w:rFonts w:ascii="Times New Roman" w:hAnsi="Times New Roman" w:cs="Times New Roman" w:hint="eastAsia"/>
          <w:b/>
          <w:sz w:val="24"/>
          <w:szCs w:val="24"/>
        </w:rPr>
        <w:lastRenderedPageBreak/>
        <w:drawing>
          <wp:anchor distT="0" distB="0" distL="114300" distR="114300" simplePos="0" relativeHeight="251709440" behindDoc="0" locked="0" layoutInCell="1" allowOverlap="1">
            <wp:simplePos x="914400" y="1080135"/>
            <wp:positionH relativeFrom="margin">
              <wp:align>center</wp:align>
            </wp:positionH>
            <wp:positionV relativeFrom="margin">
              <wp:align>top</wp:align>
            </wp:positionV>
            <wp:extent cx="5458460" cy="4336415"/>
            <wp:effectExtent l="0" t="0" r="8890" b="6985"/>
            <wp:wrapTopAndBottom/>
            <wp:docPr id="37" name="그림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2.tif"/>
                    <pic:cNvPicPr/>
                  </pic:nvPicPr>
                  <pic:blipFill rotWithShape="1">
                    <a:blip r:embed="rId9">
                      <a:extLst>
                        <a:ext uri="{28A0092B-C50C-407E-A947-70E740481C1C}">
                          <a14:useLocalDpi xmlns:a14="http://schemas.microsoft.com/office/drawing/2010/main" val="0"/>
                        </a:ext>
                      </a:extLst>
                    </a:blip>
                    <a:srcRect r="4691"/>
                    <a:stretch/>
                  </pic:blipFill>
                  <pic:spPr bwMode="auto">
                    <a:xfrm>
                      <a:off x="0" y="0"/>
                      <a:ext cx="5458460" cy="4336415"/>
                    </a:xfrm>
                    <a:prstGeom prst="rect">
                      <a:avLst/>
                    </a:prstGeom>
                    <a:ln>
                      <a:noFill/>
                    </a:ln>
                    <a:extLst>
                      <a:ext uri="{53640926-AAD7-44D8-BBD7-CCE9431645EC}">
                        <a14:shadowObscured xmlns:a14="http://schemas.microsoft.com/office/drawing/2010/main"/>
                      </a:ext>
                    </a:extLst>
                  </pic:spPr>
                </pic:pic>
              </a:graphicData>
            </a:graphic>
          </wp:anchor>
        </w:drawing>
      </w:r>
      <w:r w:rsidR="007358D8">
        <w:rPr>
          <w:rFonts w:ascii="Times New Roman" w:hAnsi="Times New Roman" w:cs="Times New Roman" w:hint="eastAsia"/>
          <w:b/>
          <w:sz w:val="24"/>
          <w:szCs w:val="24"/>
        </w:rPr>
        <w:t>Supplementary Fig. 2</w:t>
      </w:r>
      <w:r w:rsidR="007358D8" w:rsidRPr="0016305E">
        <w:rPr>
          <w:rFonts w:ascii="Times New Roman" w:hAnsi="Times New Roman" w:cs="Times New Roman" w:hint="eastAsia"/>
          <w:b/>
          <w:sz w:val="24"/>
          <w:szCs w:val="24"/>
        </w:rPr>
        <w:t>.</w:t>
      </w:r>
      <w:r w:rsidR="007358D8" w:rsidRPr="0016305E">
        <w:rPr>
          <w:rFonts w:ascii="Times New Roman" w:hAnsi="Times New Roman" w:cs="Times New Roman" w:hint="eastAsia"/>
          <w:sz w:val="24"/>
          <w:szCs w:val="24"/>
        </w:rPr>
        <w:t xml:space="preserve"> </w:t>
      </w:r>
      <w:r w:rsidR="007358D8">
        <w:rPr>
          <w:rFonts w:ascii="Times New Roman" w:hAnsi="Times New Roman" w:cs="Times New Roman" w:hint="eastAsia"/>
          <w:sz w:val="24"/>
          <w:szCs w:val="24"/>
        </w:rPr>
        <w:t>Schematics for LiPS adsorption/conversion behaviors with (a) single atom catalysts (SACs) and (b) particle-type catalysts (PTCs). In the case of SACs, atomically dispersed catalysts lead to the atom utilization efficiency of ~100%. Additionally, LiPS adsorbed on SACs can directly receive the electron from carbon framework, so additional LiPS diffusion step is not required for the conversion to Li</w:t>
      </w:r>
      <w:r w:rsidR="007358D8">
        <w:rPr>
          <w:rFonts w:ascii="Times New Roman" w:hAnsi="Times New Roman" w:cs="Times New Roman" w:hint="eastAsia"/>
          <w:sz w:val="24"/>
          <w:szCs w:val="24"/>
          <w:vertAlign w:val="subscript"/>
        </w:rPr>
        <w:t>2</w:t>
      </w:r>
      <w:r w:rsidR="007358D8">
        <w:rPr>
          <w:rFonts w:ascii="Times New Roman" w:hAnsi="Times New Roman" w:cs="Times New Roman" w:hint="eastAsia"/>
          <w:sz w:val="24"/>
          <w:szCs w:val="24"/>
        </w:rPr>
        <w:t>S. On the other hand, in the case of PTCs, the transfer of electron to LiPS adsorbed on the surface of PTCs is impeded due to the low electrical conductivity and larger particle size than electron tunneling dimension. Thus, additional diffusion of LiPS is inevitable to receive the electron from carbon framework and to be converted to Li</w:t>
      </w:r>
      <w:r w:rsidR="007358D8">
        <w:rPr>
          <w:rFonts w:ascii="Times New Roman" w:hAnsi="Times New Roman" w:cs="Times New Roman" w:hint="eastAsia"/>
          <w:sz w:val="24"/>
          <w:szCs w:val="24"/>
          <w:vertAlign w:val="subscript"/>
        </w:rPr>
        <w:t>2</w:t>
      </w:r>
      <w:r w:rsidR="007358D8">
        <w:rPr>
          <w:rFonts w:ascii="Times New Roman" w:hAnsi="Times New Roman" w:cs="Times New Roman" w:hint="eastAsia"/>
          <w:sz w:val="24"/>
          <w:szCs w:val="24"/>
        </w:rPr>
        <w:t xml:space="preserve">S. Moreover, LiPS species interact with only outermost atoms of PTCs, decreasing the atom utilization efficiency. </w:t>
      </w:r>
      <w:r w:rsidR="007358D8">
        <w:rPr>
          <w:rFonts w:ascii="Times New Roman" w:hAnsi="Times New Roman" w:cs="Times New Roman"/>
          <w:sz w:val="24"/>
          <w:szCs w:val="24"/>
        </w:rPr>
        <w:br w:type="page"/>
      </w:r>
    </w:p>
    <w:p w:rsidR="007358D8" w:rsidRDefault="007358D8" w:rsidP="00FA671C">
      <w:pPr>
        <w:pStyle w:val="EndNoteBibliography"/>
        <w:spacing w:before="500" w:line="360" w:lineRule="auto"/>
        <w:rPr>
          <w:rFonts w:ascii="Times New Roman" w:hAnsi="Times New Roman" w:cs="Times New Roman"/>
          <w:sz w:val="24"/>
          <w:szCs w:val="24"/>
        </w:rPr>
      </w:pPr>
      <w:r>
        <w:rPr>
          <w:rFonts w:ascii="Times New Roman" w:hAnsi="Times New Roman" w:cs="Times New Roman" w:hint="eastAsia"/>
          <w:b/>
          <w:sz w:val="24"/>
          <w:szCs w:val="24"/>
        </w:rPr>
        <w:lastRenderedPageBreak/>
        <w:drawing>
          <wp:anchor distT="0" distB="0" distL="114300" distR="114300" simplePos="0" relativeHeight="251707392" behindDoc="0" locked="0" layoutInCell="1" allowOverlap="1" wp14:anchorId="298DD1DA" wp14:editId="0CB0A80C">
            <wp:simplePos x="914400" y="1080135"/>
            <wp:positionH relativeFrom="margin">
              <wp:align>center</wp:align>
            </wp:positionH>
            <wp:positionV relativeFrom="margin">
              <wp:align>top</wp:align>
            </wp:positionV>
            <wp:extent cx="3498215" cy="2844165"/>
            <wp:effectExtent l="0" t="0" r="6985" b="0"/>
            <wp:wrapTopAndBottom/>
            <wp:docPr id="39" name="그림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3.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01224" cy="2846741"/>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hint="eastAsia"/>
          <w:b/>
          <w:sz w:val="24"/>
          <w:szCs w:val="24"/>
        </w:rPr>
        <w:t>Supplementary Fig. 3</w:t>
      </w:r>
      <w:r w:rsidRPr="0016305E">
        <w:rPr>
          <w:rFonts w:ascii="Times New Roman" w:hAnsi="Times New Roman" w:cs="Times New Roman" w:hint="eastAsia"/>
          <w:b/>
          <w:sz w:val="24"/>
          <w:szCs w:val="24"/>
        </w:rPr>
        <w:t>.</w:t>
      </w:r>
      <w:r w:rsidRPr="0016305E">
        <w:rPr>
          <w:rFonts w:ascii="Times New Roman" w:hAnsi="Times New Roman" w:cs="Times New Roman" w:hint="eastAsia"/>
          <w:sz w:val="24"/>
          <w:szCs w:val="24"/>
        </w:rPr>
        <w:t xml:space="preserve"> </w:t>
      </w:r>
      <w:r>
        <w:rPr>
          <w:rFonts w:ascii="Times New Roman" w:hAnsi="Times New Roman" w:cs="Times New Roman" w:hint="eastAsia"/>
          <w:sz w:val="24"/>
          <w:szCs w:val="24"/>
        </w:rPr>
        <w:t>Energy density and cycle number for previously reported Li-S pouch cell assembled with electrocatalyst-embedded-cathode.</w:t>
      </w:r>
      <w:r w:rsidRPr="00677C7E">
        <w:rPr>
          <w:rFonts w:ascii="Times New Roman" w:hAnsi="Times New Roman" w:cs="Times New Roman"/>
          <w:sz w:val="24"/>
          <w:szCs w:val="24"/>
          <w:vertAlign w:val="superscript"/>
        </w:rPr>
        <w:t>1-8</w:t>
      </w:r>
      <w:r>
        <w:rPr>
          <w:rFonts w:ascii="Times New Roman" w:hAnsi="Times New Roman" w:cs="Times New Roman" w:hint="eastAsia"/>
          <w:sz w:val="24"/>
          <w:szCs w:val="24"/>
        </w:rPr>
        <w:t xml:space="preserve"> Each specific energy density was calculated from suggested areal sulfur loading, E/S ratio, initial capacity, and the thickness of Li metal with the assumption of average operating potential of 2.1 V. The areal loadings of other cell components including polymeric separator and Al current collector were unified as conventional value, reported elsewhere.</w:t>
      </w:r>
      <w:r w:rsidRPr="00677C7E">
        <w:rPr>
          <w:rFonts w:ascii="Times New Roman" w:hAnsi="Times New Roman" w:cs="Times New Roman"/>
          <w:sz w:val="24"/>
          <w:szCs w:val="24"/>
          <w:vertAlign w:val="superscript"/>
        </w:rPr>
        <w:t>9</w:t>
      </w:r>
      <w:r>
        <w:rPr>
          <w:rFonts w:ascii="Times New Roman" w:hAnsi="Times New Roman" w:cs="Times New Roman" w:hint="eastAsia"/>
          <w:sz w:val="24"/>
          <w:szCs w:val="24"/>
        </w:rPr>
        <w:t xml:space="preserve"> Most of previously reported Li-S pouch cells have not achieved the high energy density (&gt;300 W h kg</w:t>
      </w:r>
      <w:r>
        <w:rPr>
          <w:rFonts w:ascii="Times New Roman" w:hAnsi="Times New Roman" w:cs="Times New Roman" w:hint="eastAsia"/>
          <w:sz w:val="24"/>
          <w:szCs w:val="24"/>
          <w:vertAlign w:val="superscript"/>
        </w:rPr>
        <w:t>-1</w:t>
      </w:r>
      <w:r>
        <w:rPr>
          <w:rFonts w:ascii="Times New Roman" w:hAnsi="Times New Roman" w:cs="Times New Roman" w:hint="eastAsia"/>
          <w:sz w:val="24"/>
          <w:szCs w:val="24"/>
        </w:rPr>
        <w:t>) with long-term cycle stability (&gt;70 cycles).</w:t>
      </w:r>
      <w:r>
        <w:rPr>
          <w:rFonts w:ascii="Times New Roman" w:hAnsi="Times New Roman" w:cs="Times New Roman"/>
          <w:sz w:val="24"/>
          <w:szCs w:val="24"/>
        </w:rPr>
        <w:br w:type="page"/>
      </w:r>
    </w:p>
    <w:p w:rsidR="007358D8" w:rsidRDefault="007358D8" w:rsidP="00FA671C">
      <w:pPr>
        <w:pStyle w:val="EndNoteBibliography"/>
        <w:spacing w:before="500" w:line="360" w:lineRule="auto"/>
        <w:rPr>
          <w:rFonts w:ascii="Times New Roman" w:hAnsi="Times New Roman" w:cs="Times New Roman"/>
          <w:sz w:val="24"/>
          <w:szCs w:val="24"/>
        </w:rPr>
      </w:pPr>
      <w:r>
        <w:rPr>
          <w:rFonts w:ascii="Times New Roman" w:hAnsi="Times New Roman" w:cs="Times New Roman" w:hint="eastAsia"/>
          <w:b/>
          <w:sz w:val="24"/>
          <w:szCs w:val="24"/>
        </w:rPr>
        <w:lastRenderedPageBreak/>
        <w:drawing>
          <wp:anchor distT="0" distB="0" distL="114300" distR="114300" simplePos="0" relativeHeight="251698176" behindDoc="0" locked="0" layoutInCell="1" allowOverlap="1" wp14:anchorId="4A659FFC" wp14:editId="7BC6B4ED">
            <wp:simplePos x="914400" y="1082040"/>
            <wp:positionH relativeFrom="margin">
              <wp:align>center</wp:align>
            </wp:positionH>
            <wp:positionV relativeFrom="margin">
              <wp:align>top</wp:align>
            </wp:positionV>
            <wp:extent cx="4992370" cy="3529330"/>
            <wp:effectExtent l="0" t="0" r="0" b="0"/>
            <wp:wrapTopAndBottom/>
            <wp:docPr id="14" name="그림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4.tif"/>
                    <pic:cNvPicPr/>
                  </pic:nvPicPr>
                  <pic:blipFill>
                    <a:blip r:embed="rId11">
                      <a:extLst>
                        <a:ext uri="{28A0092B-C50C-407E-A947-70E740481C1C}">
                          <a14:useLocalDpi xmlns:a14="http://schemas.microsoft.com/office/drawing/2010/main" val="0"/>
                        </a:ext>
                      </a:extLst>
                    </a:blip>
                    <a:stretch>
                      <a:fillRect/>
                    </a:stretch>
                  </pic:blipFill>
                  <pic:spPr>
                    <a:xfrm>
                      <a:off x="0" y="0"/>
                      <a:ext cx="4992370" cy="3529330"/>
                    </a:xfrm>
                    <a:prstGeom prst="rect">
                      <a:avLst/>
                    </a:prstGeom>
                  </pic:spPr>
                </pic:pic>
              </a:graphicData>
            </a:graphic>
          </wp:anchor>
        </w:drawing>
      </w:r>
      <w:r>
        <w:rPr>
          <w:rFonts w:ascii="Times New Roman" w:hAnsi="Times New Roman" w:cs="Times New Roman" w:hint="eastAsia"/>
          <w:b/>
          <w:sz w:val="24"/>
          <w:szCs w:val="24"/>
        </w:rPr>
        <w:t>Supplementary Fig. 4</w:t>
      </w:r>
      <w:r w:rsidRPr="0016305E">
        <w:rPr>
          <w:rFonts w:ascii="Times New Roman" w:hAnsi="Times New Roman" w:cs="Times New Roman" w:hint="eastAsia"/>
          <w:b/>
          <w:sz w:val="24"/>
          <w:szCs w:val="24"/>
        </w:rPr>
        <w:t>.</w:t>
      </w:r>
      <w:r w:rsidRPr="0016305E">
        <w:rPr>
          <w:rFonts w:ascii="Times New Roman" w:hAnsi="Times New Roman" w:cs="Times New Roman" w:hint="eastAsia"/>
          <w:sz w:val="24"/>
          <w:szCs w:val="24"/>
        </w:rPr>
        <w:t xml:space="preserve"> </w:t>
      </w:r>
      <w:r>
        <w:rPr>
          <w:rFonts w:ascii="Times New Roman" w:hAnsi="Times New Roman" w:cs="Times New Roman" w:hint="eastAsia"/>
          <w:sz w:val="24"/>
          <w:szCs w:val="24"/>
        </w:rPr>
        <w:t>Molecular structures of the most common types of Heme; heme B and heme C. The heme B has oxygen containing functional group (carboxylic acid) around Fe-N-C site, whereas heme C has sulfur containing functional group (thiol) around Fe-N-C sites. These different local environments of Fe-N-C sites change the oxygen binding properties and redox activity (</w:t>
      </w:r>
      <w:r w:rsidRPr="00780D71">
        <w:rPr>
          <w:rFonts w:ascii="Times New Roman" w:hAnsi="Times New Roman" w:cs="Times New Roman" w:hint="eastAsia"/>
          <w:i/>
          <w:sz w:val="24"/>
          <w:szCs w:val="24"/>
        </w:rPr>
        <w:t>e.g.,</w:t>
      </w:r>
      <w:r>
        <w:rPr>
          <w:rFonts w:ascii="Times New Roman" w:hAnsi="Times New Roman" w:cs="Times New Roman" w:hint="eastAsia"/>
          <w:sz w:val="24"/>
          <w:szCs w:val="24"/>
        </w:rPr>
        <w:t xml:space="preserve"> electron transport and redox catalysis) of cytochrome.</w:t>
      </w:r>
      <w:r>
        <w:rPr>
          <w:rFonts w:ascii="Times New Roman" w:hAnsi="Times New Roman" w:cs="Times New Roman"/>
          <w:sz w:val="24"/>
          <w:szCs w:val="24"/>
        </w:rPr>
        <w:br w:type="page"/>
      </w:r>
      <w:r w:rsidR="00FA671C">
        <w:rPr>
          <w:rFonts w:ascii="Times New Roman" w:hAnsi="Times New Roman" w:cs="Times New Roman" w:hint="eastAsia"/>
          <w:b/>
          <w:sz w:val="24"/>
          <w:szCs w:val="24"/>
        </w:rPr>
        <w:lastRenderedPageBreak/>
        <w:drawing>
          <wp:anchor distT="0" distB="0" distL="114300" distR="114300" simplePos="0" relativeHeight="251710464" behindDoc="0" locked="0" layoutInCell="1" allowOverlap="1">
            <wp:simplePos x="914400" y="1080135"/>
            <wp:positionH relativeFrom="margin">
              <wp:align>center</wp:align>
            </wp:positionH>
            <wp:positionV relativeFrom="margin">
              <wp:align>top</wp:align>
            </wp:positionV>
            <wp:extent cx="5731510" cy="2527300"/>
            <wp:effectExtent l="0" t="0" r="2540" b="6350"/>
            <wp:wrapTopAndBottom/>
            <wp:docPr id="40" name="그림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5.tif"/>
                    <pic:cNvPicPr/>
                  </pic:nvPicPr>
                  <pic:blipFill>
                    <a:blip r:embed="rId12">
                      <a:extLst>
                        <a:ext uri="{28A0092B-C50C-407E-A947-70E740481C1C}">
                          <a14:useLocalDpi xmlns:a14="http://schemas.microsoft.com/office/drawing/2010/main" val="0"/>
                        </a:ext>
                      </a:extLst>
                    </a:blip>
                    <a:stretch>
                      <a:fillRect/>
                    </a:stretch>
                  </pic:blipFill>
                  <pic:spPr>
                    <a:xfrm>
                      <a:off x="0" y="0"/>
                      <a:ext cx="5731510" cy="2527300"/>
                    </a:xfrm>
                    <a:prstGeom prst="rect">
                      <a:avLst/>
                    </a:prstGeom>
                  </pic:spPr>
                </pic:pic>
              </a:graphicData>
            </a:graphic>
          </wp:anchor>
        </w:drawing>
      </w:r>
      <w:r>
        <w:rPr>
          <w:rFonts w:ascii="Times New Roman" w:hAnsi="Times New Roman" w:cs="Times New Roman" w:hint="eastAsia"/>
          <w:b/>
          <w:sz w:val="24"/>
          <w:szCs w:val="24"/>
        </w:rPr>
        <w:t>Supplementary Fig. 5</w:t>
      </w:r>
      <w:r w:rsidRPr="0016305E">
        <w:rPr>
          <w:rFonts w:ascii="Times New Roman" w:hAnsi="Times New Roman" w:cs="Times New Roman" w:hint="eastAsia"/>
          <w:b/>
          <w:sz w:val="24"/>
          <w:szCs w:val="24"/>
        </w:rPr>
        <w:t>.</w:t>
      </w:r>
      <w:r w:rsidRPr="0016305E">
        <w:rPr>
          <w:rFonts w:ascii="Times New Roman" w:hAnsi="Times New Roman" w:cs="Times New Roman" w:hint="eastAsia"/>
          <w:sz w:val="24"/>
          <w:szCs w:val="24"/>
        </w:rPr>
        <w:t xml:space="preserve"> </w:t>
      </w:r>
      <w:r>
        <w:rPr>
          <w:rFonts w:ascii="Times New Roman" w:hAnsi="Times New Roman" w:cs="Times New Roman" w:hint="eastAsia"/>
          <w:sz w:val="24"/>
          <w:szCs w:val="24"/>
        </w:rPr>
        <w:t>Electron microscopy images of as-prepared mesoporous carbon. (a) SEM and (b) TEM images. The wormhole-like mesopores were well-developed throughout the whole particles.</w:t>
      </w:r>
      <w:r>
        <w:rPr>
          <w:rFonts w:ascii="Times New Roman" w:hAnsi="Times New Roman" w:cs="Times New Roman"/>
          <w:sz w:val="24"/>
          <w:szCs w:val="24"/>
        </w:rPr>
        <w:br w:type="page"/>
      </w:r>
    </w:p>
    <w:p w:rsidR="007358D8" w:rsidRDefault="00FA671C" w:rsidP="00FA671C">
      <w:pPr>
        <w:pStyle w:val="EndNoteBibliography"/>
        <w:spacing w:before="500" w:line="360" w:lineRule="auto"/>
        <w:rPr>
          <w:rFonts w:ascii="Times New Roman" w:hAnsi="Times New Roman" w:cs="Times New Roman"/>
          <w:sz w:val="24"/>
          <w:szCs w:val="24"/>
        </w:rPr>
      </w:pPr>
      <w:r>
        <w:rPr>
          <w:rFonts w:ascii="Times New Roman" w:hAnsi="Times New Roman" w:cs="Times New Roman" w:hint="eastAsia"/>
          <w:b/>
          <w:sz w:val="24"/>
          <w:szCs w:val="24"/>
        </w:rPr>
        <w:lastRenderedPageBreak/>
        <w:drawing>
          <wp:anchor distT="0" distB="0" distL="114300" distR="114300" simplePos="0" relativeHeight="251711488" behindDoc="0" locked="0" layoutInCell="1" allowOverlap="1">
            <wp:simplePos x="914400" y="1080135"/>
            <wp:positionH relativeFrom="margin">
              <wp:align>center</wp:align>
            </wp:positionH>
            <wp:positionV relativeFrom="margin">
              <wp:align>top</wp:align>
            </wp:positionV>
            <wp:extent cx="5731510" cy="2397125"/>
            <wp:effectExtent l="0" t="0" r="2540" b="3175"/>
            <wp:wrapTopAndBottom/>
            <wp:docPr id="43" name="그림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6.tif"/>
                    <pic:cNvPicPr/>
                  </pic:nvPicPr>
                  <pic:blipFill>
                    <a:blip r:embed="rId13">
                      <a:extLst>
                        <a:ext uri="{28A0092B-C50C-407E-A947-70E740481C1C}">
                          <a14:useLocalDpi xmlns:a14="http://schemas.microsoft.com/office/drawing/2010/main" val="0"/>
                        </a:ext>
                      </a:extLst>
                    </a:blip>
                    <a:stretch>
                      <a:fillRect/>
                    </a:stretch>
                  </pic:blipFill>
                  <pic:spPr>
                    <a:xfrm>
                      <a:off x="0" y="0"/>
                      <a:ext cx="5731510" cy="2397125"/>
                    </a:xfrm>
                    <a:prstGeom prst="rect">
                      <a:avLst/>
                    </a:prstGeom>
                  </pic:spPr>
                </pic:pic>
              </a:graphicData>
            </a:graphic>
          </wp:anchor>
        </w:drawing>
      </w:r>
      <w:r w:rsidR="007358D8">
        <w:rPr>
          <w:rFonts w:ascii="Times New Roman" w:hAnsi="Times New Roman" w:cs="Times New Roman" w:hint="eastAsia"/>
          <w:b/>
          <w:sz w:val="24"/>
          <w:szCs w:val="24"/>
        </w:rPr>
        <w:t>Supplementary Fig. 6</w:t>
      </w:r>
      <w:r w:rsidR="007358D8" w:rsidRPr="0016305E">
        <w:rPr>
          <w:rFonts w:ascii="Times New Roman" w:hAnsi="Times New Roman" w:cs="Times New Roman" w:hint="eastAsia"/>
          <w:b/>
          <w:sz w:val="24"/>
          <w:szCs w:val="24"/>
        </w:rPr>
        <w:t>.</w:t>
      </w:r>
      <w:r w:rsidR="007358D8" w:rsidRPr="0016305E">
        <w:rPr>
          <w:rFonts w:ascii="Times New Roman" w:hAnsi="Times New Roman" w:cs="Times New Roman" w:hint="eastAsia"/>
          <w:sz w:val="24"/>
          <w:szCs w:val="24"/>
        </w:rPr>
        <w:t xml:space="preserve"> </w:t>
      </w:r>
      <w:r w:rsidR="007358D8">
        <w:rPr>
          <w:rFonts w:ascii="Times New Roman" w:hAnsi="Times New Roman" w:cs="Times New Roman" w:hint="eastAsia"/>
          <w:sz w:val="24"/>
          <w:szCs w:val="24"/>
        </w:rPr>
        <w:t>The results of nitrogen physisorption analysis. (a) Isotherm linear plot and (b) pore size distribution of mesoporous carbon. T</w:t>
      </w:r>
      <w:r w:rsidR="007358D8">
        <w:rPr>
          <w:rFonts w:ascii="Times New Roman" w:hAnsi="Times New Roman" w:cs="Times New Roman"/>
          <w:sz w:val="24"/>
          <w:szCs w:val="24"/>
        </w:rPr>
        <w:t>h</w:t>
      </w:r>
      <w:r w:rsidR="007358D8">
        <w:rPr>
          <w:rFonts w:ascii="Times New Roman" w:hAnsi="Times New Roman" w:cs="Times New Roman" w:hint="eastAsia"/>
          <w:sz w:val="24"/>
          <w:szCs w:val="24"/>
        </w:rPr>
        <w:t xml:space="preserve">e mesoporous carbon exhibits type IV nitrogen physisorption isotherm, and the sudden increase in the peaks at ~0.85 </w:t>
      </w:r>
      <w:r w:rsidR="007358D8" w:rsidRPr="00D61479">
        <w:rPr>
          <w:rFonts w:ascii="Times New Roman" w:hAnsi="Times New Roman" w:cs="Times New Roman" w:hint="eastAsia"/>
          <w:i/>
          <w:sz w:val="24"/>
          <w:szCs w:val="24"/>
        </w:rPr>
        <w:t>P/P</w:t>
      </w:r>
      <w:r w:rsidR="007358D8" w:rsidRPr="00D61479">
        <w:rPr>
          <w:rFonts w:ascii="Times New Roman" w:hAnsi="Times New Roman" w:cs="Times New Roman" w:hint="eastAsia"/>
          <w:i/>
          <w:sz w:val="24"/>
          <w:szCs w:val="24"/>
          <w:vertAlign w:val="subscript"/>
        </w:rPr>
        <w:t>o</w:t>
      </w:r>
      <w:r w:rsidR="007358D8">
        <w:rPr>
          <w:rFonts w:ascii="Times New Roman" w:hAnsi="Times New Roman" w:cs="Times New Roman" w:hint="eastAsia"/>
          <w:sz w:val="24"/>
          <w:szCs w:val="24"/>
        </w:rPr>
        <w:t xml:space="preserve"> implies the presence of mesopores. T</w:t>
      </w:r>
      <w:r w:rsidR="007358D8">
        <w:rPr>
          <w:rFonts w:ascii="Times New Roman" w:hAnsi="Times New Roman" w:cs="Times New Roman"/>
          <w:sz w:val="24"/>
          <w:szCs w:val="24"/>
        </w:rPr>
        <w:t>h</w:t>
      </w:r>
      <w:r w:rsidR="007358D8">
        <w:rPr>
          <w:rFonts w:ascii="Times New Roman" w:hAnsi="Times New Roman" w:cs="Times New Roman" w:hint="eastAsia"/>
          <w:sz w:val="24"/>
          <w:szCs w:val="24"/>
        </w:rPr>
        <w:t xml:space="preserve">e pore size distribution is centered at 4.5 and 17 nm of pore diameter, well-consistent with isotherm linear plot and small 4.5 nm pores were </w:t>
      </w:r>
      <w:r w:rsidR="007358D8" w:rsidRPr="00C20AAA">
        <w:rPr>
          <w:rFonts w:ascii="Times New Roman" w:hAnsi="Times New Roman" w:cs="Times New Roman" w:hint="eastAsia"/>
          <w:sz w:val="24"/>
          <w:szCs w:val="24"/>
        </w:rPr>
        <w:t>generated owing to the etching of the silica template wall.</w:t>
      </w:r>
      <w:r w:rsidR="007358D8" w:rsidRPr="00677C7E">
        <w:rPr>
          <w:rFonts w:ascii="Times New Roman" w:hAnsi="Times New Roman" w:cs="Times New Roman"/>
          <w:sz w:val="24"/>
          <w:szCs w:val="24"/>
          <w:vertAlign w:val="superscript"/>
        </w:rPr>
        <w:t>10</w:t>
      </w:r>
      <w:r w:rsidR="007358D8" w:rsidRPr="00C20AAA">
        <w:rPr>
          <w:rFonts w:ascii="Times New Roman" w:hAnsi="Times New Roman" w:cs="Times New Roman" w:hint="eastAsia"/>
          <w:sz w:val="24"/>
          <w:szCs w:val="24"/>
        </w:rPr>
        <w:t xml:space="preserve"> The surface area and pore volume</w:t>
      </w:r>
      <w:r w:rsidR="007358D8" w:rsidRPr="00C20AAA">
        <w:rPr>
          <w:rFonts w:ascii="Times New Roman" w:hAnsi="Times New Roman" w:cs="Times New Roman" w:hint="eastAsia"/>
          <w:sz w:val="24"/>
        </w:rPr>
        <w:t xml:space="preserve"> of this mesoporous carbon are 1122 m</w:t>
      </w:r>
      <w:r w:rsidR="007358D8" w:rsidRPr="00C20AAA">
        <w:rPr>
          <w:rFonts w:ascii="Times New Roman" w:hAnsi="Times New Roman" w:cs="Times New Roman" w:hint="eastAsia"/>
          <w:sz w:val="24"/>
          <w:vertAlign w:val="superscript"/>
        </w:rPr>
        <w:t>2</w:t>
      </w:r>
      <w:r w:rsidR="007358D8" w:rsidRPr="00C20AAA">
        <w:rPr>
          <w:rFonts w:ascii="Times New Roman" w:hAnsi="Times New Roman" w:cs="Times New Roman" w:hint="eastAsia"/>
          <w:sz w:val="24"/>
        </w:rPr>
        <w:t xml:space="preserve"> g</w:t>
      </w:r>
      <w:r w:rsidR="007358D8" w:rsidRPr="00C20AAA">
        <w:rPr>
          <w:rFonts w:ascii="Times New Roman" w:hAnsi="Times New Roman" w:cs="Times New Roman" w:hint="eastAsia"/>
          <w:sz w:val="24"/>
          <w:vertAlign w:val="superscript"/>
        </w:rPr>
        <w:t>-1</w:t>
      </w:r>
      <w:r w:rsidR="007358D8" w:rsidRPr="00C20AAA">
        <w:rPr>
          <w:rFonts w:ascii="Times New Roman" w:hAnsi="Times New Roman" w:cs="Times New Roman" w:hint="eastAsia"/>
          <w:sz w:val="24"/>
        </w:rPr>
        <w:t xml:space="preserve"> and 2.6 cm</w:t>
      </w:r>
      <w:r w:rsidR="007358D8" w:rsidRPr="00C20AAA">
        <w:rPr>
          <w:rFonts w:ascii="Times New Roman" w:hAnsi="Times New Roman" w:cs="Times New Roman" w:hint="eastAsia"/>
          <w:sz w:val="24"/>
          <w:vertAlign w:val="superscript"/>
        </w:rPr>
        <w:t>3</w:t>
      </w:r>
      <w:r w:rsidR="007358D8" w:rsidRPr="00C20AAA">
        <w:rPr>
          <w:rFonts w:ascii="Times New Roman" w:hAnsi="Times New Roman" w:cs="Times New Roman" w:hint="eastAsia"/>
          <w:sz w:val="24"/>
        </w:rPr>
        <w:t xml:space="preserve"> g</w:t>
      </w:r>
      <w:r w:rsidR="007358D8" w:rsidRPr="00C20AAA">
        <w:rPr>
          <w:rFonts w:ascii="Times New Roman" w:hAnsi="Times New Roman" w:cs="Times New Roman" w:hint="eastAsia"/>
          <w:sz w:val="24"/>
          <w:vertAlign w:val="superscript"/>
        </w:rPr>
        <w:t>-1</w:t>
      </w:r>
      <w:r w:rsidR="007358D8" w:rsidRPr="00C20AAA">
        <w:rPr>
          <w:rFonts w:ascii="Times New Roman" w:hAnsi="Times New Roman" w:cs="Times New Roman" w:hint="eastAsia"/>
          <w:sz w:val="24"/>
        </w:rPr>
        <w:t xml:space="preserve">, respectively. </w:t>
      </w:r>
      <w:r w:rsidR="007358D8" w:rsidRPr="00C20AAA">
        <w:rPr>
          <w:rFonts w:ascii="Times New Roman" w:hAnsi="Times New Roman" w:cs="Times New Roman" w:hint="eastAsia"/>
          <w:sz w:val="24"/>
          <w:szCs w:val="24"/>
        </w:rPr>
        <w:t>The surface area was</w:t>
      </w:r>
      <w:r w:rsidR="007358D8">
        <w:rPr>
          <w:rFonts w:ascii="Times New Roman" w:hAnsi="Times New Roman" w:cs="Times New Roman" w:hint="eastAsia"/>
          <w:sz w:val="24"/>
          <w:szCs w:val="24"/>
        </w:rPr>
        <w:t xml:space="preserve"> estimated by Brunauer-Emmett-Teller (BET) method, and the pore size was deduced from adsorption branch of isotherm linear plot by Barrett-Joyner-Halenda (BJH) method.</w:t>
      </w:r>
      <w:r w:rsidR="007358D8">
        <w:rPr>
          <w:rFonts w:ascii="Times New Roman" w:hAnsi="Times New Roman" w:cs="Times New Roman"/>
          <w:sz w:val="24"/>
          <w:szCs w:val="24"/>
        </w:rPr>
        <w:br w:type="page"/>
      </w:r>
    </w:p>
    <w:p w:rsidR="007358D8" w:rsidRDefault="00FA671C" w:rsidP="00FA671C">
      <w:pPr>
        <w:pStyle w:val="EndNoteBibliography"/>
        <w:spacing w:before="500" w:line="360" w:lineRule="auto"/>
        <w:rPr>
          <w:rFonts w:ascii="Times New Roman" w:hAnsi="Times New Roman" w:cs="Times New Roman"/>
          <w:sz w:val="24"/>
          <w:szCs w:val="24"/>
        </w:rPr>
      </w:pPr>
      <w:r>
        <w:rPr>
          <w:rFonts w:ascii="Times New Roman" w:hAnsi="Times New Roman" w:cs="Times New Roman" w:hint="eastAsia"/>
          <w:b/>
          <w:sz w:val="24"/>
          <w:szCs w:val="24"/>
        </w:rPr>
        <w:lastRenderedPageBreak/>
        <w:drawing>
          <wp:anchor distT="0" distB="0" distL="114300" distR="114300" simplePos="0" relativeHeight="251712512" behindDoc="0" locked="0" layoutInCell="1" allowOverlap="1">
            <wp:simplePos x="914400" y="1080135"/>
            <wp:positionH relativeFrom="margin">
              <wp:align>center</wp:align>
            </wp:positionH>
            <wp:positionV relativeFrom="margin">
              <wp:align>top</wp:align>
            </wp:positionV>
            <wp:extent cx="4474845" cy="5487035"/>
            <wp:effectExtent l="0" t="0" r="0" b="0"/>
            <wp:wrapTopAndBottom/>
            <wp:docPr id="44" name="그림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7.tif"/>
                    <pic:cNvPicPr/>
                  </pic:nvPicPr>
                  <pic:blipFill>
                    <a:blip r:embed="rId14">
                      <a:extLst>
                        <a:ext uri="{28A0092B-C50C-407E-A947-70E740481C1C}">
                          <a14:useLocalDpi xmlns:a14="http://schemas.microsoft.com/office/drawing/2010/main" val="0"/>
                        </a:ext>
                      </a:extLst>
                    </a:blip>
                    <a:stretch>
                      <a:fillRect/>
                    </a:stretch>
                  </pic:blipFill>
                  <pic:spPr>
                    <a:xfrm>
                      <a:off x="0" y="0"/>
                      <a:ext cx="4477092" cy="5489968"/>
                    </a:xfrm>
                    <a:prstGeom prst="rect">
                      <a:avLst/>
                    </a:prstGeom>
                  </pic:spPr>
                </pic:pic>
              </a:graphicData>
            </a:graphic>
            <wp14:sizeRelH relativeFrom="margin">
              <wp14:pctWidth>0</wp14:pctWidth>
            </wp14:sizeRelH>
            <wp14:sizeRelV relativeFrom="margin">
              <wp14:pctHeight>0</wp14:pctHeight>
            </wp14:sizeRelV>
          </wp:anchor>
        </w:drawing>
      </w:r>
      <w:r w:rsidR="007358D8">
        <w:rPr>
          <w:rFonts w:ascii="Times New Roman" w:hAnsi="Times New Roman" w:cs="Times New Roman" w:hint="eastAsia"/>
          <w:b/>
          <w:sz w:val="24"/>
          <w:szCs w:val="24"/>
        </w:rPr>
        <w:t>Supplementary Fig. 7</w:t>
      </w:r>
      <w:r w:rsidR="007358D8" w:rsidRPr="0016305E">
        <w:rPr>
          <w:rFonts w:ascii="Times New Roman" w:hAnsi="Times New Roman" w:cs="Times New Roman" w:hint="eastAsia"/>
          <w:b/>
          <w:sz w:val="24"/>
          <w:szCs w:val="24"/>
        </w:rPr>
        <w:t>.</w:t>
      </w:r>
      <w:r w:rsidR="007358D8" w:rsidRPr="0016305E">
        <w:rPr>
          <w:rFonts w:ascii="Times New Roman" w:hAnsi="Times New Roman" w:cs="Times New Roman" w:hint="eastAsia"/>
          <w:sz w:val="24"/>
          <w:szCs w:val="24"/>
        </w:rPr>
        <w:t xml:space="preserve"> </w:t>
      </w:r>
      <w:r w:rsidR="007358D8">
        <w:rPr>
          <w:rFonts w:ascii="Times New Roman" w:hAnsi="Times New Roman" w:cs="Times New Roman" w:hint="eastAsia"/>
          <w:sz w:val="24"/>
          <w:szCs w:val="24"/>
        </w:rPr>
        <w:t>SEM and TEM images of (a and b) FeNC, (c and d) FeNC-EEB-1, and (e and f) FeNC-EEB-2.</w:t>
      </w:r>
      <w:r w:rsidR="007358D8">
        <w:rPr>
          <w:rFonts w:ascii="Times New Roman" w:hAnsi="Times New Roman" w:cs="Times New Roman"/>
          <w:sz w:val="24"/>
          <w:szCs w:val="24"/>
        </w:rPr>
        <w:br w:type="page"/>
      </w:r>
    </w:p>
    <w:p w:rsidR="007358D8" w:rsidRPr="00A73736" w:rsidRDefault="00FA671C" w:rsidP="00FA671C">
      <w:pPr>
        <w:spacing w:before="500" w:line="360" w:lineRule="auto"/>
        <w:rPr>
          <w:rFonts w:ascii="Times New Roman" w:hAnsi="Times New Roman" w:cs="Times New Roman"/>
          <w:sz w:val="24"/>
        </w:rPr>
      </w:pPr>
      <w:r>
        <w:rPr>
          <w:rFonts w:ascii="Times New Roman" w:hAnsi="Times New Roman" w:cs="Times New Roman" w:hint="eastAsia"/>
          <w:b/>
          <w:noProof/>
          <w:sz w:val="24"/>
          <w:szCs w:val="24"/>
        </w:rPr>
        <w:lastRenderedPageBreak/>
        <w:drawing>
          <wp:anchor distT="0" distB="0" distL="114300" distR="114300" simplePos="0" relativeHeight="251713536" behindDoc="0" locked="0" layoutInCell="1" allowOverlap="1">
            <wp:simplePos x="914400" y="1080135"/>
            <wp:positionH relativeFrom="margin">
              <wp:align>center</wp:align>
            </wp:positionH>
            <wp:positionV relativeFrom="margin">
              <wp:align>top</wp:align>
            </wp:positionV>
            <wp:extent cx="4572000" cy="5483225"/>
            <wp:effectExtent l="0" t="0" r="0" b="3175"/>
            <wp:wrapTopAndBottom/>
            <wp:docPr id="45" name="그림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8.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569161" cy="5480361"/>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7358D8">
        <w:rPr>
          <w:rFonts w:ascii="Times New Roman" w:hAnsi="Times New Roman" w:cs="Times New Roman" w:hint="eastAsia"/>
          <w:b/>
          <w:sz w:val="24"/>
          <w:szCs w:val="24"/>
        </w:rPr>
        <w:t>Supplementary Fig. 8</w:t>
      </w:r>
      <w:r w:rsidR="007358D8" w:rsidRPr="0016305E">
        <w:rPr>
          <w:rFonts w:ascii="Times New Roman" w:hAnsi="Times New Roman" w:cs="Times New Roman" w:hint="eastAsia"/>
          <w:b/>
          <w:sz w:val="24"/>
          <w:szCs w:val="24"/>
        </w:rPr>
        <w:t>.</w:t>
      </w:r>
      <w:proofErr w:type="gramEnd"/>
      <w:r w:rsidR="007358D8" w:rsidRPr="0016305E">
        <w:rPr>
          <w:rFonts w:ascii="Times New Roman" w:hAnsi="Times New Roman" w:cs="Times New Roman" w:hint="eastAsia"/>
          <w:sz w:val="24"/>
          <w:szCs w:val="24"/>
        </w:rPr>
        <w:t xml:space="preserve"> </w:t>
      </w:r>
      <w:proofErr w:type="gramStart"/>
      <w:r w:rsidR="007358D8">
        <w:rPr>
          <w:rFonts w:ascii="Times New Roman" w:hAnsi="Times New Roman" w:cs="Times New Roman" w:hint="eastAsia"/>
          <w:sz w:val="24"/>
          <w:szCs w:val="24"/>
        </w:rPr>
        <w:t xml:space="preserve">The results of nitrogen </w:t>
      </w:r>
      <w:proofErr w:type="spellStart"/>
      <w:r w:rsidR="007358D8">
        <w:rPr>
          <w:rFonts w:ascii="Times New Roman" w:hAnsi="Times New Roman" w:cs="Times New Roman" w:hint="eastAsia"/>
          <w:sz w:val="24"/>
          <w:szCs w:val="24"/>
        </w:rPr>
        <w:t>physisorption</w:t>
      </w:r>
      <w:proofErr w:type="spellEnd"/>
      <w:r w:rsidR="007358D8">
        <w:rPr>
          <w:rFonts w:ascii="Times New Roman" w:hAnsi="Times New Roman" w:cs="Times New Roman" w:hint="eastAsia"/>
          <w:sz w:val="24"/>
          <w:szCs w:val="24"/>
        </w:rPr>
        <w:t xml:space="preserve"> analyses.</w:t>
      </w:r>
      <w:proofErr w:type="gramEnd"/>
      <w:r w:rsidR="007358D8">
        <w:rPr>
          <w:rFonts w:ascii="Times New Roman" w:hAnsi="Times New Roman" w:cs="Times New Roman" w:hint="eastAsia"/>
          <w:sz w:val="24"/>
          <w:szCs w:val="24"/>
        </w:rPr>
        <w:t xml:space="preserve"> Isotherm linear plot and pore size distribution of (</w:t>
      </w:r>
      <w:proofErr w:type="gramStart"/>
      <w:r w:rsidR="007358D8">
        <w:rPr>
          <w:rFonts w:ascii="Times New Roman" w:hAnsi="Times New Roman" w:cs="Times New Roman" w:hint="eastAsia"/>
          <w:sz w:val="24"/>
          <w:szCs w:val="24"/>
        </w:rPr>
        <w:t>a and</w:t>
      </w:r>
      <w:proofErr w:type="gramEnd"/>
      <w:r w:rsidR="007358D8">
        <w:rPr>
          <w:rFonts w:ascii="Times New Roman" w:hAnsi="Times New Roman" w:cs="Times New Roman" w:hint="eastAsia"/>
          <w:sz w:val="24"/>
          <w:szCs w:val="24"/>
        </w:rPr>
        <w:t xml:space="preserve"> b) </w:t>
      </w:r>
      <w:proofErr w:type="spellStart"/>
      <w:r w:rsidR="007358D8">
        <w:rPr>
          <w:rFonts w:ascii="Times New Roman" w:hAnsi="Times New Roman" w:cs="Times New Roman" w:hint="eastAsia"/>
          <w:sz w:val="24"/>
          <w:szCs w:val="24"/>
        </w:rPr>
        <w:t>FeNC</w:t>
      </w:r>
      <w:proofErr w:type="spellEnd"/>
      <w:r w:rsidR="007358D8">
        <w:rPr>
          <w:rFonts w:ascii="Times New Roman" w:hAnsi="Times New Roman" w:cs="Times New Roman" w:hint="eastAsia"/>
          <w:sz w:val="24"/>
          <w:szCs w:val="24"/>
        </w:rPr>
        <w:t xml:space="preserve">, (c and d) FeNC-EEB-1, and (e and f) FeNC-EEB-2. All the materials exhibit type IV nitrogen </w:t>
      </w:r>
      <w:proofErr w:type="spellStart"/>
      <w:r w:rsidR="007358D8">
        <w:rPr>
          <w:rFonts w:ascii="Times New Roman" w:hAnsi="Times New Roman" w:cs="Times New Roman" w:hint="eastAsia"/>
          <w:sz w:val="24"/>
          <w:szCs w:val="24"/>
        </w:rPr>
        <w:t>physisorption</w:t>
      </w:r>
      <w:proofErr w:type="spellEnd"/>
      <w:r w:rsidR="007358D8">
        <w:rPr>
          <w:rFonts w:ascii="Times New Roman" w:hAnsi="Times New Roman" w:cs="Times New Roman" w:hint="eastAsia"/>
          <w:sz w:val="24"/>
          <w:szCs w:val="24"/>
        </w:rPr>
        <w:t xml:space="preserve"> isotherm and show the sudden increase at ~0.85 </w:t>
      </w:r>
      <w:r w:rsidR="007358D8" w:rsidRPr="00D61479">
        <w:rPr>
          <w:rFonts w:ascii="Times New Roman" w:hAnsi="Times New Roman" w:cs="Times New Roman" w:hint="eastAsia"/>
          <w:i/>
          <w:sz w:val="24"/>
          <w:szCs w:val="24"/>
        </w:rPr>
        <w:t>P/P</w:t>
      </w:r>
      <w:r w:rsidR="007358D8" w:rsidRPr="00D61479">
        <w:rPr>
          <w:rFonts w:ascii="Times New Roman" w:hAnsi="Times New Roman" w:cs="Times New Roman" w:hint="eastAsia"/>
          <w:i/>
          <w:sz w:val="24"/>
          <w:szCs w:val="24"/>
          <w:vertAlign w:val="subscript"/>
        </w:rPr>
        <w:t>o</w:t>
      </w:r>
      <w:r w:rsidR="007358D8">
        <w:rPr>
          <w:rFonts w:ascii="Times New Roman" w:hAnsi="Times New Roman" w:cs="Times New Roman" w:hint="eastAsia"/>
          <w:sz w:val="24"/>
          <w:szCs w:val="24"/>
        </w:rPr>
        <w:t xml:space="preserve"> in isotherm linear plot, indicating the presence of </w:t>
      </w:r>
      <w:proofErr w:type="spellStart"/>
      <w:r w:rsidR="007358D8">
        <w:rPr>
          <w:rFonts w:ascii="Times New Roman" w:hAnsi="Times New Roman" w:cs="Times New Roman" w:hint="eastAsia"/>
          <w:sz w:val="24"/>
          <w:szCs w:val="24"/>
        </w:rPr>
        <w:t>mesopores</w:t>
      </w:r>
      <w:proofErr w:type="spellEnd"/>
      <w:r w:rsidR="007358D8">
        <w:rPr>
          <w:rFonts w:ascii="Times New Roman" w:hAnsi="Times New Roman" w:cs="Times New Roman" w:hint="eastAsia"/>
          <w:sz w:val="24"/>
          <w:szCs w:val="24"/>
        </w:rPr>
        <w:t>. The pore size distributions of all the materials are centered at 4.3 and ~14.8 nm. The detailed values of surface area, pore size, and pore volume are suggested in Table S1.</w:t>
      </w:r>
      <w:r w:rsidR="007358D8">
        <w:rPr>
          <w:rFonts w:ascii="Times New Roman" w:hAnsi="Times New Roman" w:cs="Times New Roman"/>
          <w:sz w:val="24"/>
          <w:szCs w:val="24"/>
        </w:rPr>
        <w:br w:type="page"/>
      </w:r>
    </w:p>
    <w:p w:rsidR="007358D8" w:rsidRDefault="00FA671C" w:rsidP="00FA671C">
      <w:pPr>
        <w:pStyle w:val="EndNoteBibliography"/>
        <w:spacing w:before="500" w:line="360" w:lineRule="auto"/>
        <w:rPr>
          <w:rFonts w:ascii="Times New Roman" w:hAnsi="Times New Roman" w:cs="Times New Roman"/>
          <w:sz w:val="24"/>
          <w:szCs w:val="24"/>
        </w:rPr>
      </w:pPr>
      <w:r>
        <w:rPr>
          <w:rFonts w:ascii="Times New Roman" w:hAnsi="Times New Roman" w:cs="Times New Roman" w:hint="eastAsia"/>
          <w:b/>
          <w:sz w:val="24"/>
          <w:szCs w:val="24"/>
        </w:rPr>
        <w:lastRenderedPageBreak/>
        <w:drawing>
          <wp:anchor distT="0" distB="0" distL="114300" distR="114300" simplePos="0" relativeHeight="251714560" behindDoc="0" locked="0" layoutInCell="1" allowOverlap="1">
            <wp:simplePos x="914400" y="1080135"/>
            <wp:positionH relativeFrom="margin">
              <wp:align>center</wp:align>
            </wp:positionH>
            <wp:positionV relativeFrom="margin">
              <wp:align>top</wp:align>
            </wp:positionV>
            <wp:extent cx="5731510" cy="1828800"/>
            <wp:effectExtent l="0" t="0" r="2540" b="0"/>
            <wp:wrapTopAndBottom/>
            <wp:docPr id="46" name="그림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9.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1828800"/>
                    </a:xfrm>
                    <a:prstGeom prst="rect">
                      <a:avLst/>
                    </a:prstGeom>
                  </pic:spPr>
                </pic:pic>
              </a:graphicData>
            </a:graphic>
          </wp:anchor>
        </w:drawing>
      </w:r>
      <w:r w:rsidR="007358D8">
        <w:rPr>
          <w:rFonts w:ascii="Times New Roman" w:hAnsi="Times New Roman" w:cs="Times New Roman" w:hint="eastAsia"/>
          <w:b/>
          <w:sz w:val="24"/>
          <w:szCs w:val="24"/>
        </w:rPr>
        <w:t>Supplementary Fig. 9</w:t>
      </w:r>
      <w:r w:rsidR="007358D8" w:rsidRPr="0016305E">
        <w:rPr>
          <w:rFonts w:ascii="Times New Roman" w:hAnsi="Times New Roman" w:cs="Times New Roman" w:hint="eastAsia"/>
          <w:b/>
          <w:sz w:val="24"/>
          <w:szCs w:val="24"/>
        </w:rPr>
        <w:t>.</w:t>
      </w:r>
      <w:r w:rsidR="007358D8" w:rsidRPr="0016305E">
        <w:rPr>
          <w:rFonts w:ascii="Times New Roman" w:hAnsi="Times New Roman" w:cs="Times New Roman" w:hint="eastAsia"/>
          <w:sz w:val="24"/>
          <w:szCs w:val="24"/>
        </w:rPr>
        <w:t xml:space="preserve"> </w:t>
      </w:r>
      <w:r w:rsidR="007358D8">
        <w:rPr>
          <w:rFonts w:ascii="Times New Roman" w:hAnsi="Times New Roman" w:cs="Times New Roman" w:hint="eastAsia"/>
          <w:sz w:val="24"/>
          <w:szCs w:val="24"/>
        </w:rPr>
        <w:t>N 1s XPS spectra of (a) FeNC, (b) FeNC-EEB-1, and (c) FeNC-EEB-2. Each spectrum was deconvoluted into three different types of N functionalities; pyridinic, pyrrolic, and graphitic N.</w:t>
      </w:r>
      <w:r w:rsidR="007358D8">
        <w:rPr>
          <w:rFonts w:ascii="Times New Roman" w:hAnsi="Times New Roman" w:cs="Times New Roman"/>
          <w:sz w:val="24"/>
          <w:szCs w:val="24"/>
        </w:rPr>
        <w:br w:type="page"/>
      </w:r>
    </w:p>
    <w:p w:rsidR="007358D8" w:rsidRDefault="007358D8" w:rsidP="00FA671C">
      <w:pPr>
        <w:pStyle w:val="EndNoteBibliography"/>
        <w:spacing w:before="500" w:line="360" w:lineRule="auto"/>
        <w:rPr>
          <w:rFonts w:ascii="Times New Roman" w:hAnsi="Times New Roman" w:cs="Times New Roman"/>
          <w:sz w:val="24"/>
          <w:szCs w:val="24"/>
        </w:rPr>
      </w:pPr>
      <w:r>
        <w:rPr>
          <w:rFonts w:ascii="Times New Roman" w:hAnsi="Times New Roman" w:cs="Times New Roman" w:hint="eastAsia"/>
          <w:b/>
          <w:sz w:val="24"/>
          <w:szCs w:val="24"/>
        </w:rPr>
        <w:lastRenderedPageBreak/>
        <w:drawing>
          <wp:anchor distT="0" distB="0" distL="114300" distR="114300" simplePos="0" relativeHeight="251663360" behindDoc="0" locked="0" layoutInCell="1" allowOverlap="1" wp14:anchorId="795BD3DD" wp14:editId="52DBB00F">
            <wp:simplePos x="914400" y="1080135"/>
            <wp:positionH relativeFrom="margin">
              <wp:align>center</wp:align>
            </wp:positionH>
            <wp:positionV relativeFrom="margin">
              <wp:align>top</wp:align>
            </wp:positionV>
            <wp:extent cx="3380105" cy="2527300"/>
            <wp:effectExtent l="0" t="0" r="0" b="0"/>
            <wp:wrapTopAndBottom/>
            <wp:docPr id="35" name="그림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12.tif"/>
                    <pic:cNvPicPr/>
                  </pic:nvPicPr>
                  <pic:blipFill>
                    <a:blip r:embed="rId17">
                      <a:extLst>
                        <a:ext uri="{28A0092B-C50C-407E-A947-70E740481C1C}">
                          <a14:useLocalDpi xmlns:a14="http://schemas.microsoft.com/office/drawing/2010/main" val="0"/>
                        </a:ext>
                      </a:extLst>
                    </a:blip>
                    <a:stretch>
                      <a:fillRect/>
                    </a:stretch>
                  </pic:blipFill>
                  <pic:spPr>
                    <a:xfrm>
                      <a:off x="0" y="0"/>
                      <a:ext cx="3377851" cy="2525814"/>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hint="eastAsia"/>
          <w:b/>
          <w:sz w:val="24"/>
          <w:szCs w:val="24"/>
        </w:rPr>
        <w:t>Supplementary Fig. 10</w:t>
      </w:r>
      <w:r w:rsidRPr="0016305E">
        <w:rPr>
          <w:rFonts w:ascii="Times New Roman" w:hAnsi="Times New Roman" w:cs="Times New Roman" w:hint="eastAsia"/>
          <w:b/>
          <w:sz w:val="24"/>
          <w:szCs w:val="24"/>
        </w:rPr>
        <w:t>.</w:t>
      </w:r>
      <w:r w:rsidRPr="0016305E">
        <w:rPr>
          <w:rFonts w:ascii="Times New Roman" w:hAnsi="Times New Roman" w:cs="Times New Roman" w:hint="eastAsia"/>
          <w:sz w:val="24"/>
          <w:szCs w:val="24"/>
        </w:rPr>
        <w:t xml:space="preserve"> </w:t>
      </w:r>
      <w:r>
        <w:rPr>
          <w:rFonts w:ascii="Times New Roman" w:hAnsi="Times New Roman" w:cs="Times New Roman" w:hint="eastAsia"/>
          <w:sz w:val="24"/>
          <w:szCs w:val="24"/>
        </w:rPr>
        <w:t xml:space="preserve">Summary of pyridinic/pyrrolic N fractions and total N atomic contents, calculated by XPS N 1s spectra of FeNC, FeNC-EEB-1, and FeNC-EEB-2. </w:t>
      </w:r>
      <w:r w:rsidRPr="0094060D">
        <w:rPr>
          <w:rFonts w:ascii="Times New Roman" w:hAnsi="Times New Roman" w:cs="Times New Roman" w:hint="eastAsia"/>
          <w:sz w:val="24"/>
        </w:rPr>
        <w:t>The N 1s XPS spectra indicate that pyridinic and pyrrolic N were dominantly formed</w:t>
      </w:r>
      <w:r>
        <w:rPr>
          <w:rFonts w:ascii="Times New Roman" w:hAnsi="Times New Roman" w:cs="Times New Roman" w:hint="eastAsia"/>
          <w:sz w:val="24"/>
        </w:rPr>
        <w:t xml:space="preserve"> (80-83% of total N quantity),</w:t>
      </w:r>
      <w:r w:rsidRPr="0094060D">
        <w:rPr>
          <w:rFonts w:ascii="Times New Roman" w:hAnsi="Times New Roman" w:cs="Times New Roman" w:hint="eastAsia"/>
          <w:sz w:val="24"/>
        </w:rPr>
        <w:t xml:space="preserve"> allowing Fe single atoms to be easily coordinated with N functionalities</w:t>
      </w:r>
      <w:r>
        <w:rPr>
          <w:rFonts w:ascii="Times New Roman" w:hAnsi="Times New Roman" w:cs="Times New Roman" w:hint="eastAsia"/>
          <w:sz w:val="24"/>
        </w:rPr>
        <w:t>.</w:t>
      </w:r>
      <w:r>
        <w:rPr>
          <w:rFonts w:ascii="Times New Roman" w:hAnsi="Times New Roman" w:cs="Times New Roman"/>
          <w:sz w:val="24"/>
          <w:szCs w:val="24"/>
        </w:rPr>
        <w:br w:type="page"/>
      </w:r>
    </w:p>
    <w:p w:rsidR="007358D8" w:rsidRPr="004C0988" w:rsidRDefault="00FA671C" w:rsidP="00FA671C">
      <w:pPr>
        <w:pStyle w:val="EndNoteBibliography"/>
        <w:spacing w:before="500" w:line="360" w:lineRule="auto"/>
        <w:rPr>
          <w:rFonts w:ascii="Times New Roman" w:hAnsi="Times New Roman" w:cs="Times New Roman"/>
          <w:sz w:val="24"/>
          <w:szCs w:val="24"/>
        </w:rPr>
      </w:pPr>
      <w:r>
        <w:rPr>
          <w:rFonts w:ascii="Times New Roman" w:hAnsi="Times New Roman" w:cs="Times New Roman" w:hint="eastAsia"/>
          <w:b/>
          <w:sz w:val="24"/>
          <w:szCs w:val="24"/>
        </w:rPr>
        <w:lastRenderedPageBreak/>
        <w:drawing>
          <wp:anchor distT="0" distB="0" distL="114300" distR="114300" simplePos="0" relativeHeight="251715584" behindDoc="0" locked="0" layoutInCell="1" allowOverlap="1">
            <wp:simplePos x="914400" y="1080135"/>
            <wp:positionH relativeFrom="margin">
              <wp:align>center</wp:align>
            </wp:positionH>
            <wp:positionV relativeFrom="margin">
              <wp:align>top</wp:align>
            </wp:positionV>
            <wp:extent cx="5731510" cy="2406650"/>
            <wp:effectExtent l="0" t="0" r="2540" b="0"/>
            <wp:wrapTopAndBottom/>
            <wp:docPr id="47" name="그림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11.tif"/>
                    <pic:cNvPicPr/>
                  </pic:nvPicPr>
                  <pic:blipFill>
                    <a:blip r:embed="rId18">
                      <a:extLst>
                        <a:ext uri="{28A0092B-C50C-407E-A947-70E740481C1C}">
                          <a14:useLocalDpi xmlns:a14="http://schemas.microsoft.com/office/drawing/2010/main" val="0"/>
                        </a:ext>
                      </a:extLst>
                    </a:blip>
                    <a:stretch>
                      <a:fillRect/>
                    </a:stretch>
                  </pic:blipFill>
                  <pic:spPr>
                    <a:xfrm>
                      <a:off x="0" y="0"/>
                      <a:ext cx="5731510" cy="2406650"/>
                    </a:xfrm>
                    <a:prstGeom prst="rect">
                      <a:avLst/>
                    </a:prstGeom>
                  </pic:spPr>
                </pic:pic>
              </a:graphicData>
            </a:graphic>
          </wp:anchor>
        </w:drawing>
      </w:r>
      <w:r w:rsidR="007358D8">
        <w:rPr>
          <w:rFonts w:ascii="Times New Roman" w:hAnsi="Times New Roman" w:cs="Times New Roman" w:hint="eastAsia"/>
          <w:b/>
          <w:sz w:val="24"/>
          <w:szCs w:val="24"/>
        </w:rPr>
        <w:t>Supplementary Fig. 11</w:t>
      </w:r>
      <w:r w:rsidR="007358D8" w:rsidRPr="0016305E">
        <w:rPr>
          <w:rFonts w:ascii="Times New Roman" w:hAnsi="Times New Roman" w:cs="Times New Roman" w:hint="eastAsia"/>
          <w:b/>
          <w:sz w:val="24"/>
          <w:szCs w:val="24"/>
        </w:rPr>
        <w:t>.</w:t>
      </w:r>
      <w:r w:rsidR="007358D8" w:rsidRPr="0016305E">
        <w:rPr>
          <w:rFonts w:ascii="Times New Roman" w:hAnsi="Times New Roman" w:cs="Times New Roman" w:hint="eastAsia"/>
          <w:sz w:val="24"/>
          <w:szCs w:val="24"/>
        </w:rPr>
        <w:t xml:space="preserve"> </w:t>
      </w:r>
      <w:r w:rsidR="007358D8">
        <w:rPr>
          <w:rFonts w:ascii="Times New Roman" w:hAnsi="Times New Roman" w:cs="Times New Roman" w:hint="eastAsia"/>
          <w:sz w:val="24"/>
          <w:szCs w:val="24"/>
        </w:rPr>
        <w:t>High-angle annular dark-field STEM images of (a) FeNC and (b) FeNC-EEB-2. The Fe single atom spots are highlighted by white circles.</w:t>
      </w:r>
      <w:r w:rsidR="007358D8">
        <w:rPr>
          <w:rFonts w:ascii="Times New Roman" w:hAnsi="Times New Roman" w:cs="Times New Roman"/>
          <w:sz w:val="24"/>
          <w:szCs w:val="24"/>
        </w:rPr>
        <w:br w:type="page"/>
      </w:r>
    </w:p>
    <w:p w:rsidR="007358D8" w:rsidRDefault="00FA671C" w:rsidP="00FA671C">
      <w:pPr>
        <w:pStyle w:val="EndNoteBibliography"/>
        <w:spacing w:before="500" w:line="360" w:lineRule="auto"/>
        <w:rPr>
          <w:rFonts w:ascii="Times New Roman" w:hAnsi="Times New Roman" w:cs="Times New Roman"/>
          <w:sz w:val="24"/>
          <w:szCs w:val="24"/>
        </w:rPr>
      </w:pPr>
      <w:r>
        <w:rPr>
          <w:rFonts w:ascii="Times New Roman" w:hAnsi="Times New Roman" w:cs="Times New Roman" w:hint="eastAsia"/>
          <w:b/>
          <w:sz w:val="24"/>
          <w:szCs w:val="24"/>
        </w:rPr>
        <w:lastRenderedPageBreak/>
        <w:drawing>
          <wp:anchor distT="0" distB="0" distL="114300" distR="114300" simplePos="0" relativeHeight="251716608" behindDoc="0" locked="0" layoutInCell="1" allowOverlap="1">
            <wp:simplePos x="914400" y="1080135"/>
            <wp:positionH relativeFrom="margin">
              <wp:align>center</wp:align>
            </wp:positionH>
            <wp:positionV relativeFrom="margin">
              <wp:align>top</wp:align>
            </wp:positionV>
            <wp:extent cx="4384675" cy="7364730"/>
            <wp:effectExtent l="0" t="0" r="0" b="7620"/>
            <wp:wrapTopAndBottom/>
            <wp:docPr id="58" name="그림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12.tif"/>
                    <pic:cNvPicPr/>
                  </pic:nvPicPr>
                  <pic:blipFill>
                    <a:blip r:embed="rId19">
                      <a:extLst>
                        <a:ext uri="{28A0092B-C50C-407E-A947-70E740481C1C}">
                          <a14:useLocalDpi xmlns:a14="http://schemas.microsoft.com/office/drawing/2010/main" val="0"/>
                        </a:ext>
                      </a:extLst>
                    </a:blip>
                    <a:stretch>
                      <a:fillRect/>
                    </a:stretch>
                  </pic:blipFill>
                  <pic:spPr>
                    <a:xfrm>
                      <a:off x="0" y="0"/>
                      <a:ext cx="4383422" cy="7362323"/>
                    </a:xfrm>
                    <a:prstGeom prst="rect">
                      <a:avLst/>
                    </a:prstGeom>
                  </pic:spPr>
                </pic:pic>
              </a:graphicData>
            </a:graphic>
            <wp14:sizeRelH relativeFrom="margin">
              <wp14:pctWidth>0</wp14:pctWidth>
            </wp14:sizeRelH>
            <wp14:sizeRelV relativeFrom="margin">
              <wp14:pctHeight>0</wp14:pctHeight>
            </wp14:sizeRelV>
          </wp:anchor>
        </w:drawing>
      </w:r>
      <w:r w:rsidR="007358D8">
        <w:rPr>
          <w:rFonts w:ascii="Times New Roman" w:hAnsi="Times New Roman" w:cs="Times New Roman" w:hint="eastAsia"/>
          <w:b/>
          <w:sz w:val="24"/>
          <w:szCs w:val="24"/>
        </w:rPr>
        <w:t>Supplementary Fig. 12</w:t>
      </w:r>
      <w:r w:rsidR="007358D8" w:rsidRPr="0016305E">
        <w:rPr>
          <w:rFonts w:ascii="Times New Roman" w:hAnsi="Times New Roman" w:cs="Times New Roman" w:hint="eastAsia"/>
          <w:b/>
          <w:sz w:val="24"/>
          <w:szCs w:val="24"/>
        </w:rPr>
        <w:t>.</w:t>
      </w:r>
      <w:r w:rsidR="007358D8" w:rsidRPr="0016305E">
        <w:rPr>
          <w:rFonts w:ascii="Times New Roman" w:hAnsi="Times New Roman" w:cs="Times New Roman" w:hint="eastAsia"/>
          <w:sz w:val="24"/>
          <w:szCs w:val="24"/>
        </w:rPr>
        <w:t xml:space="preserve"> </w:t>
      </w:r>
      <w:r w:rsidR="007358D8">
        <w:rPr>
          <w:rFonts w:ascii="Times New Roman" w:hAnsi="Times New Roman" w:cs="Times New Roman" w:hint="eastAsia"/>
          <w:sz w:val="24"/>
          <w:szCs w:val="24"/>
        </w:rPr>
        <w:t>STEM and EDS mapping images of (a) FeNC-EEB-1 and (b) FeNC-EEB-2.</w:t>
      </w:r>
      <w:r w:rsidR="007358D8">
        <w:rPr>
          <w:rFonts w:ascii="Times New Roman" w:hAnsi="Times New Roman" w:cs="Times New Roman"/>
          <w:sz w:val="24"/>
          <w:szCs w:val="24"/>
        </w:rPr>
        <w:br w:type="page"/>
      </w:r>
    </w:p>
    <w:p w:rsidR="007358D8" w:rsidRDefault="007358D8" w:rsidP="00FA671C">
      <w:pPr>
        <w:pStyle w:val="EndNoteBibliography"/>
        <w:spacing w:before="500" w:line="360" w:lineRule="auto"/>
        <w:rPr>
          <w:rFonts w:ascii="Times New Roman" w:hAnsi="Times New Roman" w:cs="Times New Roman"/>
          <w:sz w:val="24"/>
          <w:szCs w:val="24"/>
        </w:rPr>
      </w:pPr>
      <w:r>
        <w:rPr>
          <w:rFonts w:ascii="Times New Roman" w:hAnsi="Times New Roman" w:cs="Times New Roman" w:hint="eastAsia"/>
          <w:b/>
          <w:sz w:val="24"/>
          <w:szCs w:val="24"/>
        </w:rPr>
        <w:lastRenderedPageBreak/>
        <w:drawing>
          <wp:anchor distT="0" distB="0" distL="114300" distR="114300" simplePos="0" relativeHeight="251664384" behindDoc="0" locked="0" layoutInCell="1" allowOverlap="1" wp14:anchorId="60667C8D" wp14:editId="492B6B8F">
            <wp:simplePos x="914400" y="1080135"/>
            <wp:positionH relativeFrom="margin">
              <wp:align>center</wp:align>
            </wp:positionH>
            <wp:positionV relativeFrom="margin">
              <wp:align>top</wp:align>
            </wp:positionV>
            <wp:extent cx="3110230" cy="4548505"/>
            <wp:effectExtent l="0" t="0" r="0" b="4445"/>
            <wp:wrapTopAndBottom/>
            <wp:docPr id="48" name="그림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13.tif"/>
                    <pic:cNvPicPr/>
                  </pic:nvPicPr>
                  <pic:blipFill>
                    <a:blip r:embed="rId20">
                      <a:extLst>
                        <a:ext uri="{28A0092B-C50C-407E-A947-70E740481C1C}">
                          <a14:useLocalDpi xmlns:a14="http://schemas.microsoft.com/office/drawing/2010/main" val="0"/>
                        </a:ext>
                      </a:extLst>
                    </a:blip>
                    <a:stretch>
                      <a:fillRect/>
                    </a:stretch>
                  </pic:blipFill>
                  <pic:spPr>
                    <a:xfrm>
                      <a:off x="0" y="0"/>
                      <a:ext cx="3112020" cy="4551514"/>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hint="eastAsia"/>
          <w:b/>
          <w:sz w:val="24"/>
          <w:szCs w:val="24"/>
        </w:rPr>
        <w:t>Supplementary Fig. 13</w:t>
      </w:r>
      <w:r w:rsidRPr="0016305E">
        <w:rPr>
          <w:rFonts w:ascii="Times New Roman" w:hAnsi="Times New Roman" w:cs="Times New Roman" w:hint="eastAsia"/>
          <w:b/>
          <w:sz w:val="24"/>
          <w:szCs w:val="24"/>
        </w:rPr>
        <w:t>.</w:t>
      </w:r>
      <w:r w:rsidRPr="0016305E">
        <w:rPr>
          <w:rFonts w:ascii="Times New Roman" w:hAnsi="Times New Roman" w:cs="Times New Roman" w:hint="eastAsia"/>
          <w:sz w:val="24"/>
          <w:szCs w:val="24"/>
        </w:rPr>
        <w:t xml:space="preserve"> </w:t>
      </w:r>
      <w:r>
        <w:rPr>
          <w:rFonts w:ascii="Times New Roman" w:hAnsi="Times New Roman" w:cs="Times New Roman" w:hint="eastAsia"/>
          <w:sz w:val="24"/>
          <w:szCs w:val="24"/>
        </w:rPr>
        <w:t>XRD patterns of FeNC, FeNC-EEB-1, and FeNC-EEB-2. T</w:t>
      </w:r>
      <w:r>
        <w:rPr>
          <w:rFonts w:ascii="Times New Roman" w:hAnsi="Times New Roman" w:cs="Times New Roman"/>
          <w:sz w:val="24"/>
          <w:szCs w:val="24"/>
        </w:rPr>
        <w:t>h</w:t>
      </w:r>
      <w:r>
        <w:rPr>
          <w:rFonts w:ascii="Times New Roman" w:hAnsi="Times New Roman" w:cs="Times New Roman" w:hint="eastAsia"/>
          <w:sz w:val="24"/>
          <w:szCs w:val="24"/>
        </w:rPr>
        <w:t>e broad peak in 2 theta range of 20-30</w:t>
      </w:r>
      <w:r w:rsidRPr="005549A1">
        <w:rPr>
          <w:rFonts w:ascii="Times New Roman" w:hAnsi="Times New Roman" w:cs="Times New Roman" w:hint="eastAsia"/>
          <w:sz w:val="24"/>
          <w:szCs w:val="24"/>
          <w:vertAlign w:val="superscript"/>
        </w:rPr>
        <w:t>o</w:t>
      </w:r>
      <w:r>
        <w:rPr>
          <w:rFonts w:ascii="Times New Roman" w:hAnsi="Times New Roman" w:cs="Times New Roman" w:hint="eastAsia"/>
          <w:sz w:val="24"/>
          <w:szCs w:val="24"/>
        </w:rPr>
        <w:t xml:space="preserve"> is corrresponding to amorphous porous carbon used as conductive substrate.</w:t>
      </w:r>
      <w:r>
        <w:rPr>
          <w:rFonts w:ascii="Times New Roman" w:hAnsi="Times New Roman" w:cs="Times New Roman"/>
          <w:sz w:val="24"/>
          <w:szCs w:val="24"/>
        </w:rPr>
        <w:br w:type="page"/>
      </w:r>
    </w:p>
    <w:p w:rsidR="007358D8" w:rsidRDefault="007358D8" w:rsidP="00FA671C">
      <w:pPr>
        <w:pStyle w:val="EndNoteBibliography"/>
        <w:spacing w:before="500" w:line="360" w:lineRule="auto"/>
        <w:rPr>
          <w:rFonts w:ascii="Times New Roman" w:hAnsi="Times New Roman" w:cs="Times New Roman"/>
          <w:sz w:val="24"/>
          <w:szCs w:val="24"/>
        </w:rPr>
      </w:pPr>
      <w:r>
        <w:rPr>
          <w:rFonts w:ascii="Times New Roman" w:hAnsi="Times New Roman" w:cs="Times New Roman" w:hint="eastAsia"/>
          <w:b/>
          <w:sz w:val="24"/>
          <w:szCs w:val="24"/>
        </w:rPr>
        <w:lastRenderedPageBreak/>
        <w:drawing>
          <wp:anchor distT="0" distB="0" distL="114300" distR="114300" simplePos="0" relativeHeight="251670528" behindDoc="0" locked="0" layoutInCell="1" allowOverlap="1" wp14:anchorId="1EDAD0BF" wp14:editId="5B918523">
            <wp:simplePos x="914400" y="1080135"/>
            <wp:positionH relativeFrom="margin">
              <wp:align>center</wp:align>
            </wp:positionH>
            <wp:positionV relativeFrom="margin">
              <wp:align>top</wp:align>
            </wp:positionV>
            <wp:extent cx="4009390" cy="3449320"/>
            <wp:effectExtent l="0" t="0" r="0" b="0"/>
            <wp:wrapTopAndBottom/>
            <wp:docPr id="18" name="그림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15.t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016909" cy="345571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hint="eastAsia"/>
          <w:b/>
          <w:sz w:val="24"/>
          <w:szCs w:val="24"/>
        </w:rPr>
        <w:t>Supplementary Fig. 14</w:t>
      </w:r>
      <w:r w:rsidRPr="0016305E">
        <w:rPr>
          <w:rFonts w:ascii="Times New Roman" w:hAnsi="Times New Roman" w:cs="Times New Roman" w:hint="eastAsia"/>
          <w:b/>
          <w:sz w:val="24"/>
          <w:szCs w:val="24"/>
        </w:rPr>
        <w:t>.</w:t>
      </w:r>
      <w:r w:rsidRPr="0016305E">
        <w:rPr>
          <w:rFonts w:ascii="Times New Roman" w:hAnsi="Times New Roman" w:cs="Times New Roman" w:hint="eastAsia"/>
          <w:sz w:val="24"/>
          <w:szCs w:val="24"/>
        </w:rPr>
        <w:t xml:space="preserve"> </w:t>
      </w:r>
      <w:r>
        <w:rPr>
          <w:rFonts w:ascii="Times New Roman" w:hAnsi="Times New Roman" w:cs="Times New Roman" w:hint="eastAsia"/>
          <w:sz w:val="24"/>
          <w:szCs w:val="24"/>
        </w:rPr>
        <w:t xml:space="preserve">DFT calculations of Fe </w:t>
      </w:r>
      <w:r w:rsidRPr="009903BC">
        <w:rPr>
          <w:rFonts w:ascii="Times New Roman" w:hAnsi="Times New Roman" w:cs="Times New Roman" w:hint="eastAsia"/>
          <w:i/>
          <w:sz w:val="24"/>
          <w:szCs w:val="24"/>
        </w:rPr>
        <w:t>d</w:t>
      </w:r>
      <w:r>
        <w:rPr>
          <w:rFonts w:ascii="Times New Roman" w:hAnsi="Times New Roman" w:cs="Times New Roman" w:hint="eastAsia"/>
          <w:sz w:val="24"/>
          <w:szCs w:val="24"/>
        </w:rPr>
        <w:t>-band center and electron exchange behaviors between Fe-N-C catalysts and two different types of EEB sites; thiophene-like S (-S) and oxidized S (-SO</w:t>
      </w:r>
      <w:r>
        <w:rPr>
          <w:rFonts w:ascii="Times New Roman" w:hAnsi="Times New Roman" w:cs="Times New Roman" w:hint="eastAsia"/>
          <w:sz w:val="24"/>
          <w:szCs w:val="24"/>
          <w:vertAlign w:val="subscript"/>
        </w:rPr>
        <w:t>2</w:t>
      </w:r>
      <w:r>
        <w:rPr>
          <w:rFonts w:ascii="Times New Roman" w:hAnsi="Times New Roman" w:cs="Times New Roman" w:hint="eastAsia"/>
          <w:sz w:val="24"/>
          <w:szCs w:val="24"/>
        </w:rPr>
        <w:t>).</w:t>
      </w:r>
      <w:r w:rsidRPr="00677C7E">
        <w:rPr>
          <w:rFonts w:ascii="Times New Roman" w:hAnsi="Times New Roman" w:cs="Times New Roman"/>
          <w:sz w:val="24"/>
          <w:szCs w:val="24"/>
          <w:vertAlign w:val="superscript"/>
        </w:rPr>
        <w:t>11</w:t>
      </w:r>
      <w:r>
        <w:rPr>
          <w:rFonts w:ascii="Times New Roman" w:hAnsi="Times New Roman" w:cs="Times New Roman"/>
          <w:sz w:val="24"/>
          <w:szCs w:val="24"/>
        </w:rPr>
        <w:br w:type="page"/>
      </w:r>
    </w:p>
    <w:p w:rsidR="007358D8" w:rsidRDefault="007358D8" w:rsidP="00FA671C">
      <w:pPr>
        <w:pStyle w:val="EndNoteBibliography"/>
        <w:spacing w:before="500" w:line="360" w:lineRule="auto"/>
        <w:rPr>
          <w:rFonts w:ascii="Times New Roman" w:hAnsi="Times New Roman" w:cs="Times New Roman"/>
          <w:sz w:val="24"/>
          <w:szCs w:val="24"/>
        </w:rPr>
      </w:pPr>
      <w:r>
        <w:rPr>
          <w:rFonts w:ascii="Times New Roman" w:hAnsi="Times New Roman" w:cs="Times New Roman" w:hint="eastAsia"/>
          <w:b/>
          <w:sz w:val="24"/>
          <w:szCs w:val="24"/>
        </w:rPr>
        <w:lastRenderedPageBreak/>
        <w:drawing>
          <wp:anchor distT="0" distB="0" distL="114300" distR="114300" simplePos="0" relativeHeight="251665408" behindDoc="0" locked="0" layoutInCell="1" allowOverlap="1" wp14:anchorId="44CB1F2D" wp14:editId="07FDCC8E">
            <wp:simplePos x="914400" y="1080135"/>
            <wp:positionH relativeFrom="margin">
              <wp:align>center</wp:align>
            </wp:positionH>
            <wp:positionV relativeFrom="margin">
              <wp:align>top</wp:align>
            </wp:positionV>
            <wp:extent cx="2339975" cy="5347335"/>
            <wp:effectExtent l="0" t="0" r="3175" b="5715"/>
            <wp:wrapTopAndBottom/>
            <wp:docPr id="49" name="그림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15.tif"/>
                    <pic:cNvPicPr/>
                  </pic:nvPicPr>
                  <pic:blipFill>
                    <a:blip r:embed="rId22">
                      <a:extLst>
                        <a:ext uri="{28A0092B-C50C-407E-A947-70E740481C1C}">
                          <a14:useLocalDpi xmlns:a14="http://schemas.microsoft.com/office/drawing/2010/main" val="0"/>
                        </a:ext>
                      </a:extLst>
                    </a:blip>
                    <a:stretch>
                      <a:fillRect/>
                    </a:stretch>
                  </pic:blipFill>
                  <pic:spPr>
                    <a:xfrm>
                      <a:off x="0" y="0"/>
                      <a:ext cx="2342975" cy="5353652"/>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hint="eastAsia"/>
          <w:b/>
          <w:sz w:val="24"/>
          <w:szCs w:val="24"/>
        </w:rPr>
        <w:t>Supplementary Fig. 15</w:t>
      </w:r>
      <w:r w:rsidRPr="0016305E">
        <w:rPr>
          <w:rFonts w:ascii="Times New Roman" w:hAnsi="Times New Roman" w:cs="Times New Roman" w:hint="eastAsia"/>
          <w:b/>
          <w:sz w:val="24"/>
          <w:szCs w:val="24"/>
        </w:rPr>
        <w:t>.</w:t>
      </w:r>
      <w:r w:rsidRPr="0016305E">
        <w:rPr>
          <w:rFonts w:ascii="Times New Roman" w:hAnsi="Times New Roman" w:cs="Times New Roman" w:hint="eastAsia"/>
          <w:sz w:val="24"/>
          <w:szCs w:val="24"/>
        </w:rPr>
        <w:t xml:space="preserve"> </w:t>
      </w:r>
      <w:r>
        <w:rPr>
          <w:rFonts w:ascii="Times New Roman" w:hAnsi="Times New Roman" w:cs="Times New Roman" w:hint="eastAsia"/>
          <w:sz w:val="24"/>
          <w:szCs w:val="24"/>
        </w:rPr>
        <w:t>CV curves of FeNC, FeNC-EEB-1, and FeNC-EEB-2. The current of CV analysis was measured with potential scan rate of 0.2 mV s</w:t>
      </w:r>
      <w:r>
        <w:rPr>
          <w:rFonts w:ascii="Times New Roman" w:hAnsi="Times New Roman" w:cs="Times New Roman" w:hint="eastAsia"/>
          <w:sz w:val="24"/>
          <w:szCs w:val="24"/>
          <w:vertAlign w:val="superscript"/>
        </w:rPr>
        <w:t>-1</w:t>
      </w:r>
      <w:r>
        <w:rPr>
          <w:rFonts w:ascii="Times New Roman" w:hAnsi="Times New Roman" w:cs="Times New Roman" w:hint="eastAsia"/>
          <w:sz w:val="24"/>
          <w:szCs w:val="24"/>
        </w:rPr>
        <w:t xml:space="preserve">. </w:t>
      </w:r>
      <w:r>
        <w:rPr>
          <w:rFonts w:ascii="Times New Roman" w:hAnsi="Times New Roman" w:cs="Times New Roman" w:hint="eastAsia"/>
          <w:sz w:val="24"/>
        </w:rPr>
        <w:t>All CV curves exhibit the two cathodic peaks (I and II) and one anodic peak (III). The first cathodic peak I is corresponding to the solid-liquid conversion reaction from cyclo-S</w:t>
      </w:r>
      <w:r>
        <w:rPr>
          <w:rFonts w:ascii="Times New Roman" w:hAnsi="Times New Roman" w:cs="Times New Roman" w:hint="eastAsia"/>
          <w:sz w:val="24"/>
          <w:vertAlign w:val="subscript"/>
        </w:rPr>
        <w:t>8</w:t>
      </w:r>
      <w:r>
        <w:rPr>
          <w:rFonts w:ascii="Times New Roman" w:hAnsi="Times New Roman" w:cs="Times New Roman" w:hint="eastAsia"/>
          <w:sz w:val="24"/>
        </w:rPr>
        <w:t xml:space="preserve"> to soluble Li</w:t>
      </w:r>
      <w:r>
        <w:rPr>
          <w:rFonts w:ascii="Times New Roman" w:hAnsi="Times New Roman" w:cs="Times New Roman" w:hint="eastAsia"/>
          <w:sz w:val="24"/>
          <w:vertAlign w:val="subscript"/>
        </w:rPr>
        <w:t>2</w:t>
      </w:r>
      <w:r>
        <w:rPr>
          <w:rFonts w:ascii="Times New Roman" w:hAnsi="Times New Roman" w:cs="Times New Roman" w:hint="eastAsia"/>
          <w:sz w:val="24"/>
        </w:rPr>
        <w:t>S</w:t>
      </w:r>
      <w:r>
        <w:rPr>
          <w:rFonts w:ascii="Times New Roman" w:hAnsi="Times New Roman" w:cs="Times New Roman" w:hint="eastAsia"/>
          <w:sz w:val="24"/>
          <w:vertAlign w:val="subscript"/>
        </w:rPr>
        <w:t>4</w:t>
      </w:r>
      <w:r>
        <w:rPr>
          <w:rFonts w:ascii="Times New Roman" w:hAnsi="Times New Roman" w:cs="Times New Roman" w:hint="eastAsia"/>
          <w:sz w:val="24"/>
        </w:rPr>
        <w:t>. The second cathodic peak II is corresponding to the liquid-solid conversion reaction from soluble Li</w:t>
      </w:r>
      <w:r>
        <w:rPr>
          <w:rFonts w:ascii="Times New Roman" w:hAnsi="Times New Roman" w:cs="Times New Roman" w:hint="eastAsia"/>
          <w:sz w:val="24"/>
          <w:vertAlign w:val="subscript"/>
        </w:rPr>
        <w:t>2</w:t>
      </w:r>
      <w:r>
        <w:rPr>
          <w:rFonts w:ascii="Times New Roman" w:hAnsi="Times New Roman" w:cs="Times New Roman" w:hint="eastAsia"/>
          <w:sz w:val="24"/>
        </w:rPr>
        <w:t>S</w:t>
      </w:r>
      <w:r>
        <w:rPr>
          <w:rFonts w:ascii="Times New Roman" w:hAnsi="Times New Roman" w:cs="Times New Roman" w:hint="eastAsia"/>
          <w:sz w:val="24"/>
          <w:vertAlign w:val="subscript"/>
        </w:rPr>
        <w:t xml:space="preserve">4 </w:t>
      </w:r>
      <w:r>
        <w:rPr>
          <w:rFonts w:ascii="Times New Roman" w:hAnsi="Times New Roman" w:cs="Times New Roman" w:hint="eastAsia"/>
          <w:sz w:val="24"/>
        </w:rPr>
        <w:t>to insoluble Li</w:t>
      </w:r>
      <w:r>
        <w:rPr>
          <w:rFonts w:ascii="Times New Roman" w:hAnsi="Times New Roman" w:cs="Times New Roman" w:hint="eastAsia"/>
          <w:sz w:val="24"/>
          <w:vertAlign w:val="subscript"/>
        </w:rPr>
        <w:t>2</w:t>
      </w:r>
      <w:r>
        <w:rPr>
          <w:rFonts w:ascii="Times New Roman" w:hAnsi="Times New Roman" w:cs="Times New Roman" w:hint="eastAsia"/>
          <w:sz w:val="24"/>
        </w:rPr>
        <w:t>S. The anodic peak III is corresponding to the oxidation reaction from Li</w:t>
      </w:r>
      <w:r>
        <w:rPr>
          <w:rFonts w:ascii="Times New Roman" w:hAnsi="Times New Roman" w:cs="Times New Roman" w:hint="eastAsia"/>
          <w:sz w:val="24"/>
          <w:vertAlign w:val="subscript"/>
        </w:rPr>
        <w:t>2</w:t>
      </w:r>
      <w:r>
        <w:rPr>
          <w:rFonts w:ascii="Times New Roman" w:hAnsi="Times New Roman" w:cs="Times New Roman" w:hint="eastAsia"/>
          <w:sz w:val="24"/>
        </w:rPr>
        <w:t>S to cyclo-S</w:t>
      </w:r>
      <w:r>
        <w:rPr>
          <w:rFonts w:ascii="Times New Roman" w:hAnsi="Times New Roman" w:cs="Times New Roman" w:hint="eastAsia"/>
          <w:sz w:val="24"/>
          <w:vertAlign w:val="subscript"/>
        </w:rPr>
        <w:t>8</w:t>
      </w:r>
      <w:r>
        <w:rPr>
          <w:rFonts w:ascii="Times New Roman" w:hAnsi="Times New Roman" w:cs="Times New Roman" w:hint="eastAsia"/>
          <w:sz w:val="24"/>
        </w:rPr>
        <w:t>.</w:t>
      </w:r>
      <w:r>
        <w:rPr>
          <w:rFonts w:ascii="Times New Roman" w:hAnsi="Times New Roman" w:cs="Times New Roman"/>
          <w:sz w:val="24"/>
          <w:szCs w:val="24"/>
        </w:rPr>
        <w:br w:type="page"/>
      </w:r>
    </w:p>
    <w:p w:rsidR="007358D8" w:rsidRDefault="00FA671C" w:rsidP="00FA671C">
      <w:pPr>
        <w:pStyle w:val="EndNoteBibliography"/>
        <w:spacing w:before="500" w:line="360" w:lineRule="auto"/>
        <w:rPr>
          <w:rFonts w:ascii="Times New Roman" w:hAnsi="Times New Roman" w:cs="Times New Roman"/>
          <w:sz w:val="24"/>
          <w:szCs w:val="24"/>
        </w:rPr>
      </w:pPr>
      <w:r>
        <w:rPr>
          <w:rFonts w:ascii="Times New Roman" w:hAnsi="Times New Roman" w:cs="Times New Roman" w:hint="eastAsia"/>
          <w:b/>
          <w:sz w:val="24"/>
          <w:szCs w:val="24"/>
        </w:rPr>
        <w:lastRenderedPageBreak/>
        <w:drawing>
          <wp:anchor distT="0" distB="0" distL="114300" distR="114300" simplePos="0" relativeHeight="251717632" behindDoc="0" locked="0" layoutInCell="1" allowOverlap="1">
            <wp:simplePos x="914400" y="1080135"/>
            <wp:positionH relativeFrom="margin">
              <wp:align>center</wp:align>
            </wp:positionH>
            <wp:positionV relativeFrom="margin">
              <wp:align>top</wp:align>
            </wp:positionV>
            <wp:extent cx="5731510" cy="3122930"/>
            <wp:effectExtent l="0" t="0" r="2540" b="1270"/>
            <wp:wrapTopAndBottom/>
            <wp:docPr id="59" name="그림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16.tif"/>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31510" cy="3122930"/>
                    </a:xfrm>
                    <a:prstGeom prst="rect">
                      <a:avLst/>
                    </a:prstGeom>
                  </pic:spPr>
                </pic:pic>
              </a:graphicData>
            </a:graphic>
          </wp:anchor>
        </w:drawing>
      </w:r>
      <w:r w:rsidR="007358D8">
        <w:rPr>
          <w:rFonts w:ascii="Times New Roman" w:hAnsi="Times New Roman" w:cs="Times New Roman" w:hint="eastAsia"/>
          <w:b/>
          <w:sz w:val="24"/>
          <w:szCs w:val="24"/>
        </w:rPr>
        <w:t>Supplementary Fig. 16</w:t>
      </w:r>
      <w:r w:rsidR="007358D8" w:rsidRPr="0016305E">
        <w:rPr>
          <w:rFonts w:ascii="Times New Roman" w:hAnsi="Times New Roman" w:cs="Times New Roman" w:hint="eastAsia"/>
          <w:b/>
          <w:sz w:val="24"/>
          <w:szCs w:val="24"/>
        </w:rPr>
        <w:t>.</w:t>
      </w:r>
      <w:r w:rsidR="007358D8" w:rsidRPr="0016305E">
        <w:rPr>
          <w:rFonts w:ascii="Times New Roman" w:hAnsi="Times New Roman" w:cs="Times New Roman" w:hint="eastAsia"/>
          <w:sz w:val="24"/>
          <w:szCs w:val="24"/>
        </w:rPr>
        <w:t xml:space="preserve"> </w:t>
      </w:r>
      <w:r w:rsidR="007358D8">
        <w:rPr>
          <w:rFonts w:ascii="Times New Roman" w:hAnsi="Times New Roman" w:cs="Times New Roman" w:hint="eastAsia"/>
          <w:sz w:val="24"/>
          <w:szCs w:val="24"/>
        </w:rPr>
        <w:t>Potentiostatic discharge curves at 2.05 V of (a) FeNC and (b) FeNC-EEB-2. (c) The summary of Li</w:t>
      </w:r>
      <w:r w:rsidR="007358D8">
        <w:rPr>
          <w:rFonts w:ascii="Times New Roman" w:hAnsi="Times New Roman" w:cs="Times New Roman" w:hint="eastAsia"/>
          <w:sz w:val="24"/>
          <w:szCs w:val="24"/>
          <w:vertAlign w:val="subscript"/>
        </w:rPr>
        <w:t>2</w:t>
      </w:r>
      <w:r w:rsidR="007358D8">
        <w:rPr>
          <w:rFonts w:ascii="Times New Roman" w:hAnsi="Times New Roman" w:cs="Times New Roman" w:hint="eastAsia"/>
          <w:sz w:val="24"/>
          <w:szCs w:val="24"/>
        </w:rPr>
        <w:t xml:space="preserve">S nucleation capacities and </w:t>
      </w:r>
      <w:r w:rsidR="007358D8" w:rsidRPr="00EE2CA7">
        <w:rPr>
          <w:rFonts w:ascii="Times New Roman" w:hAnsi="Times New Roman" w:cs="Times New Roman" w:hint="eastAsia"/>
          <w:i/>
          <w:sz w:val="24"/>
          <w:szCs w:val="24"/>
        </w:rPr>
        <w:t>t</w:t>
      </w:r>
      <w:r w:rsidR="007358D8" w:rsidRPr="00EE2CA7">
        <w:rPr>
          <w:rFonts w:ascii="Times New Roman" w:hAnsi="Times New Roman" w:cs="Times New Roman" w:hint="eastAsia"/>
          <w:i/>
          <w:sz w:val="24"/>
          <w:szCs w:val="24"/>
          <w:vertAlign w:val="subscript"/>
        </w:rPr>
        <w:t>m</w:t>
      </w:r>
      <w:r w:rsidR="007358D8">
        <w:rPr>
          <w:rFonts w:ascii="Times New Roman" w:hAnsi="Times New Roman" w:cs="Times New Roman" w:hint="eastAsia"/>
          <w:sz w:val="24"/>
          <w:szCs w:val="24"/>
        </w:rPr>
        <w:t xml:space="preserve"> values for potentiostatic discharge to 2.05 V. </w:t>
      </w:r>
      <w:r w:rsidR="007358D8" w:rsidRPr="00914F04">
        <w:rPr>
          <w:rFonts w:ascii="Times New Roman" w:hAnsi="Times New Roman" w:cs="Times New Roman" w:hint="eastAsia"/>
          <w:sz w:val="24"/>
          <w:szCs w:val="24"/>
        </w:rPr>
        <w:t>To investigate only the Li</w:t>
      </w:r>
      <w:r w:rsidR="007358D8" w:rsidRPr="00914F04">
        <w:rPr>
          <w:rFonts w:ascii="Times New Roman" w:hAnsi="Times New Roman" w:cs="Times New Roman" w:hint="eastAsia"/>
          <w:sz w:val="24"/>
          <w:szCs w:val="24"/>
          <w:vertAlign w:val="subscript"/>
        </w:rPr>
        <w:t>2</w:t>
      </w:r>
      <w:r w:rsidR="007358D8" w:rsidRPr="00914F04">
        <w:rPr>
          <w:rFonts w:ascii="Times New Roman" w:hAnsi="Times New Roman" w:cs="Times New Roman" w:hint="eastAsia"/>
          <w:sz w:val="24"/>
          <w:szCs w:val="24"/>
        </w:rPr>
        <w:t>S electrodeposition behavior, each cell was galvanostatically discharged to 2.1 V for the reduction of Li</w:t>
      </w:r>
      <w:r w:rsidR="007358D8" w:rsidRPr="00914F04">
        <w:rPr>
          <w:rFonts w:ascii="Times New Roman" w:hAnsi="Times New Roman" w:cs="Times New Roman" w:hint="eastAsia"/>
          <w:sz w:val="24"/>
          <w:szCs w:val="24"/>
          <w:vertAlign w:val="subscript"/>
        </w:rPr>
        <w:t>2</w:t>
      </w:r>
      <w:r w:rsidR="007358D8" w:rsidRPr="00914F04">
        <w:rPr>
          <w:rFonts w:ascii="Times New Roman" w:hAnsi="Times New Roman" w:cs="Times New Roman" w:hint="eastAsia"/>
          <w:sz w:val="24"/>
          <w:szCs w:val="24"/>
        </w:rPr>
        <w:t>S</w:t>
      </w:r>
      <w:r w:rsidR="007358D8" w:rsidRPr="00914F04">
        <w:rPr>
          <w:rFonts w:ascii="Times New Roman" w:hAnsi="Times New Roman" w:cs="Times New Roman" w:hint="eastAsia"/>
          <w:sz w:val="24"/>
          <w:szCs w:val="24"/>
          <w:vertAlign w:val="subscript"/>
        </w:rPr>
        <w:t>8</w:t>
      </w:r>
      <w:r w:rsidR="007358D8" w:rsidRPr="00914F04">
        <w:rPr>
          <w:rFonts w:ascii="Times New Roman" w:hAnsi="Times New Roman" w:cs="Times New Roman" w:hint="eastAsia"/>
          <w:sz w:val="24"/>
          <w:szCs w:val="24"/>
        </w:rPr>
        <w:t xml:space="preserve"> and Li</w:t>
      </w:r>
      <w:r w:rsidR="007358D8" w:rsidRPr="00914F04">
        <w:rPr>
          <w:rFonts w:ascii="Times New Roman" w:hAnsi="Times New Roman" w:cs="Times New Roman" w:hint="eastAsia"/>
          <w:sz w:val="24"/>
          <w:szCs w:val="24"/>
          <w:vertAlign w:val="subscript"/>
        </w:rPr>
        <w:t>2</w:t>
      </w:r>
      <w:r w:rsidR="007358D8" w:rsidRPr="00914F04">
        <w:rPr>
          <w:rFonts w:ascii="Times New Roman" w:hAnsi="Times New Roman" w:cs="Times New Roman" w:hint="eastAsia"/>
          <w:sz w:val="24"/>
          <w:szCs w:val="24"/>
        </w:rPr>
        <w:t>S</w:t>
      </w:r>
      <w:r w:rsidR="007358D8" w:rsidRPr="00914F04">
        <w:rPr>
          <w:rFonts w:ascii="Times New Roman" w:hAnsi="Times New Roman" w:cs="Times New Roman" w:hint="eastAsia"/>
          <w:sz w:val="24"/>
          <w:szCs w:val="24"/>
          <w:vertAlign w:val="subscript"/>
        </w:rPr>
        <w:t>6</w:t>
      </w:r>
      <w:r w:rsidR="007358D8" w:rsidRPr="00914F04">
        <w:rPr>
          <w:rFonts w:ascii="Times New Roman" w:hAnsi="Times New Roman" w:cs="Times New Roman" w:hint="eastAsia"/>
          <w:sz w:val="24"/>
          <w:szCs w:val="24"/>
        </w:rPr>
        <w:t xml:space="preserve"> to Li</w:t>
      </w:r>
      <w:r w:rsidR="007358D8" w:rsidRPr="00914F04">
        <w:rPr>
          <w:rFonts w:ascii="Times New Roman" w:hAnsi="Times New Roman" w:cs="Times New Roman" w:hint="eastAsia"/>
          <w:sz w:val="24"/>
          <w:szCs w:val="24"/>
          <w:vertAlign w:val="subscript"/>
        </w:rPr>
        <w:t>2</w:t>
      </w:r>
      <w:r w:rsidR="007358D8" w:rsidRPr="00914F04">
        <w:rPr>
          <w:rFonts w:ascii="Times New Roman" w:hAnsi="Times New Roman" w:cs="Times New Roman" w:hint="eastAsia"/>
          <w:sz w:val="24"/>
          <w:szCs w:val="24"/>
        </w:rPr>
        <w:t>S</w:t>
      </w:r>
      <w:r w:rsidR="007358D8" w:rsidRPr="00914F04">
        <w:rPr>
          <w:rFonts w:ascii="Times New Roman" w:hAnsi="Times New Roman" w:cs="Times New Roman" w:hint="eastAsia"/>
          <w:sz w:val="24"/>
          <w:szCs w:val="24"/>
          <w:vertAlign w:val="subscript"/>
        </w:rPr>
        <w:t>4</w:t>
      </w:r>
      <w:r w:rsidR="007358D8" w:rsidRPr="00914F04">
        <w:rPr>
          <w:rFonts w:ascii="Times New Roman" w:hAnsi="Times New Roman" w:cs="Times New Roman" w:hint="eastAsia"/>
          <w:sz w:val="24"/>
          <w:szCs w:val="24"/>
        </w:rPr>
        <w:t>, and then potentiostatically discharged to 2.0 V to induce the conversion of Li</w:t>
      </w:r>
      <w:r w:rsidR="007358D8" w:rsidRPr="00914F04">
        <w:rPr>
          <w:rFonts w:ascii="Times New Roman" w:hAnsi="Times New Roman" w:cs="Times New Roman" w:hint="eastAsia"/>
          <w:sz w:val="24"/>
          <w:szCs w:val="24"/>
          <w:vertAlign w:val="subscript"/>
        </w:rPr>
        <w:t>2</w:t>
      </w:r>
      <w:r w:rsidR="007358D8" w:rsidRPr="00914F04">
        <w:rPr>
          <w:rFonts w:ascii="Times New Roman" w:hAnsi="Times New Roman" w:cs="Times New Roman" w:hint="eastAsia"/>
          <w:sz w:val="24"/>
          <w:szCs w:val="24"/>
        </w:rPr>
        <w:t>S</w:t>
      </w:r>
      <w:r w:rsidR="007358D8" w:rsidRPr="00914F04">
        <w:rPr>
          <w:rFonts w:ascii="Times New Roman" w:hAnsi="Times New Roman" w:cs="Times New Roman" w:hint="eastAsia"/>
          <w:sz w:val="24"/>
          <w:szCs w:val="24"/>
          <w:vertAlign w:val="subscript"/>
        </w:rPr>
        <w:t>4</w:t>
      </w:r>
      <w:r w:rsidR="007358D8" w:rsidRPr="00914F04">
        <w:rPr>
          <w:rFonts w:ascii="Times New Roman" w:hAnsi="Times New Roman" w:cs="Times New Roman" w:hint="eastAsia"/>
          <w:sz w:val="24"/>
          <w:szCs w:val="24"/>
        </w:rPr>
        <w:t xml:space="preserve"> to Li</w:t>
      </w:r>
      <w:r w:rsidR="007358D8" w:rsidRPr="00914F04">
        <w:rPr>
          <w:rFonts w:ascii="Times New Roman" w:hAnsi="Times New Roman" w:cs="Times New Roman" w:hint="eastAsia"/>
          <w:sz w:val="24"/>
          <w:szCs w:val="24"/>
          <w:vertAlign w:val="subscript"/>
        </w:rPr>
        <w:t>2</w:t>
      </w:r>
      <w:r w:rsidR="007358D8" w:rsidRPr="00914F04">
        <w:rPr>
          <w:rFonts w:ascii="Times New Roman" w:hAnsi="Times New Roman" w:cs="Times New Roman" w:hint="eastAsia"/>
          <w:sz w:val="24"/>
          <w:szCs w:val="24"/>
        </w:rPr>
        <w:t>S. Under this constant thermodynamic driving force, current-time curves show a sharp current drop at the initial stage due to the reduction of the remaining soluble LiPS species (</w:t>
      </w:r>
      <w:r w:rsidR="007358D8" w:rsidRPr="00914F04">
        <w:rPr>
          <w:rFonts w:ascii="Times New Roman" w:hAnsi="Times New Roman" w:cs="Times New Roman" w:hint="eastAsia"/>
          <w:i/>
          <w:iCs/>
          <w:sz w:val="24"/>
          <w:szCs w:val="24"/>
        </w:rPr>
        <w:t>i.e.,</w:t>
      </w:r>
      <w:r w:rsidR="007358D8" w:rsidRPr="00914F04">
        <w:rPr>
          <w:rFonts w:ascii="Times New Roman" w:hAnsi="Times New Roman" w:cs="Times New Roman" w:hint="eastAsia"/>
          <w:sz w:val="24"/>
          <w:szCs w:val="24"/>
        </w:rPr>
        <w:t xml:space="preserve"> Li</w:t>
      </w:r>
      <w:r w:rsidR="007358D8" w:rsidRPr="00914F04">
        <w:rPr>
          <w:rFonts w:ascii="Times New Roman" w:hAnsi="Times New Roman" w:cs="Times New Roman" w:hint="eastAsia"/>
          <w:sz w:val="24"/>
          <w:szCs w:val="24"/>
          <w:vertAlign w:val="subscript"/>
        </w:rPr>
        <w:t>2</w:t>
      </w:r>
      <w:r w:rsidR="007358D8" w:rsidRPr="00914F04">
        <w:rPr>
          <w:rFonts w:ascii="Times New Roman" w:hAnsi="Times New Roman" w:cs="Times New Roman" w:hint="eastAsia"/>
          <w:sz w:val="24"/>
          <w:szCs w:val="24"/>
        </w:rPr>
        <w:t>S</w:t>
      </w:r>
      <w:r w:rsidR="007358D8" w:rsidRPr="00914F04">
        <w:rPr>
          <w:rFonts w:ascii="Times New Roman" w:hAnsi="Times New Roman" w:cs="Times New Roman" w:hint="eastAsia"/>
          <w:sz w:val="24"/>
          <w:szCs w:val="24"/>
          <w:vertAlign w:val="subscript"/>
        </w:rPr>
        <w:t>8</w:t>
      </w:r>
      <w:r w:rsidR="007358D8" w:rsidRPr="00914F04">
        <w:rPr>
          <w:rFonts w:ascii="Times New Roman" w:hAnsi="Times New Roman" w:cs="Times New Roman" w:hint="eastAsia"/>
          <w:sz w:val="24"/>
          <w:szCs w:val="24"/>
        </w:rPr>
        <w:t xml:space="preserve"> and Li</w:t>
      </w:r>
      <w:r w:rsidR="007358D8" w:rsidRPr="00914F04">
        <w:rPr>
          <w:rFonts w:ascii="Times New Roman" w:hAnsi="Times New Roman" w:cs="Times New Roman" w:hint="eastAsia"/>
          <w:sz w:val="24"/>
          <w:szCs w:val="24"/>
          <w:vertAlign w:val="subscript"/>
        </w:rPr>
        <w:t>2</w:t>
      </w:r>
      <w:r w:rsidR="007358D8" w:rsidRPr="00914F04">
        <w:rPr>
          <w:rFonts w:ascii="Times New Roman" w:hAnsi="Times New Roman" w:cs="Times New Roman" w:hint="eastAsia"/>
          <w:sz w:val="24"/>
          <w:szCs w:val="24"/>
        </w:rPr>
        <w:t>S</w:t>
      </w:r>
      <w:r w:rsidR="007358D8" w:rsidRPr="00914F04">
        <w:rPr>
          <w:rFonts w:ascii="Times New Roman" w:hAnsi="Times New Roman" w:cs="Times New Roman" w:hint="eastAsia"/>
          <w:sz w:val="24"/>
          <w:szCs w:val="24"/>
          <w:vertAlign w:val="subscript"/>
        </w:rPr>
        <w:t>6</w:t>
      </w:r>
      <w:r w:rsidR="007358D8" w:rsidRPr="00914F04">
        <w:rPr>
          <w:rFonts w:ascii="Times New Roman" w:hAnsi="Times New Roman" w:cs="Times New Roman" w:hint="eastAsia"/>
          <w:sz w:val="24"/>
          <w:szCs w:val="24"/>
        </w:rPr>
        <w:t>), and then the current increases as a result of the nucleation and growth of Li</w:t>
      </w:r>
      <w:r w:rsidR="007358D8" w:rsidRPr="00914F04">
        <w:rPr>
          <w:rFonts w:ascii="Times New Roman" w:hAnsi="Times New Roman" w:cs="Times New Roman" w:hint="eastAsia"/>
          <w:sz w:val="24"/>
          <w:szCs w:val="24"/>
          <w:vertAlign w:val="subscript"/>
        </w:rPr>
        <w:t>2</w:t>
      </w:r>
      <w:r w:rsidR="007358D8" w:rsidRPr="00914F04">
        <w:rPr>
          <w:rFonts w:ascii="Times New Roman" w:hAnsi="Times New Roman" w:cs="Times New Roman" w:hint="eastAsia"/>
          <w:sz w:val="24"/>
          <w:szCs w:val="24"/>
        </w:rPr>
        <w:t>S. After the current reaches its maximum value, it decreases because charge transfer is inhibited by impingement and passivation of the insulating Li</w:t>
      </w:r>
      <w:r w:rsidR="007358D8" w:rsidRPr="00914F04">
        <w:rPr>
          <w:rFonts w:ascii="Times New Roman" w:hAnsi="Times New Roman" w:cs="Times New Roman" w:hint="eastAsia"/>
          <w:sz w:val="24"/>
          <w:szCs w:val="24"/>
          <w:vertAlign w:val="subscript"/>
        </w:rPr>
        <w:t>2</w:t>
      </w:r>
      <w:r w:rsidR="007358D8" w:rsidRPr="00914F04">
        <w:rPr>
          <w:rFonts w:ascii="Times New Roman" w:hAnsi="Times New Roman" w:cs="Times New Roman" w:hint="eastAsia"/>
          <w:sz w:val="24"/>
          <w:szCs w:val="24"/>
        </w:rPr>
        <w:t>S solid product.</w:t>
      </w:r>
      <w:r w:rsidR="007358D8">
        <w:rPr>
          <w:rFonts w:ascii="Times New Roman" w:hAnsi="Times New Roman" w:cs="Times New Roman" w:hint="eastAsia"/>
          <w:sz w:val="24"/>
          <w:szCs w:val="24"/>
        </w:rPr>
        <w:t xml:space="preserve"> Potentiostatic charge curves at 2.35 V of (d) FeNC and (e) FeNC-EEB-2. (f) The summary of Li</w:t>
      </w:r>
      <w:r w:rsidR="007358D8">
        <w:rPr>
          <w:rFonts w:ascii="Times New Roman" w:hAnsi="Times New Roman" w:cs="Times New Roman" w:hint="eastAsia"/>
          <w:sz w:val="24"/>
          <w:szCs w:val="24"/>
          <w:vertAlign w:val="subscript"/>
        </w:rPr>
        <w:t>2</w:t>
      </w:r>
      <w:r w:rsidR="007358D8">
        <w:rPr>
          <w:rFonts w:ascii="Times New Roman" w:hAnsi="Times New Roman" w:cs="Times New Roman" w:hint="eastAsia"/>
          <w:sz w:val="24"/>
          <w:szCs w:val="24"/>
        </w:rPr>
        <w:t xml:space="preserve">S dissociation capacities and </w:t>
      </w:r>
      <w:r w:rsidR="007358D8" w:rsidRPr="00EE2CA7">
        <w:rPr>
          <w:rFonts w:ascii="Times New Roman" w:hAnsi="Times New Roman" w:cs="Times New Roman" w:hint="eastAsia"/>
          <w:i/>
          <w:sz w:val="24"/>
          <w:szCs w:val="24"/>
        </w:rPr>
        <w:t>t</w:t>
      </w:r>
      <w:r w:rsidR="007358D8" w:rsidRPr="00EE2CA7">
        <w:rPr>
          <w:rFonts w:ascii="Times New Roman" w:hAnsi="Times New Roman" w:cs="Times New Roman" w:hint="eastAsia"/>
          <w:i/>
          <w:sz w:val="24"/>
          <w:szCs w:val="24"/>
          <w:vertAlign w:val="subscript"/>
        </w:rPr>
        <w:t>m</w:t>
      </w:r>
      <w:r w:rsidR="007358D8">
        <w:rPr>
          <w:rFonts w:ascii="Times New Roman" w:hAnsi="Times New Roman" w:cs="Times New Roman" w:hint="eastAsia"/>
          <w:sz w:val="24"/>
          <w:szCs w:val="24"/>
        </w:rPr>
        <w:t xml:space="preserve"> values for potentiostatic charge to 2.35 V.</w:t>
      </w:r>
      <w:r w:rsidR="007358D8">
        <w:rPr>
          <w:rFonts w:ascii="Times New Roman" w:hAnsi="Times New Roman" w:cs="Times New Roman"/>
          <w:sz w:val="24"/>
          <w:szCs w:val="24"/>
        </w:rPr>
        <w:br w:type="page"/>
      </w:r>
    </w:p>
    <w:p w:rsidR="007358D8" w:rsidRDefault="00FA671C" w:rsidP="00FA671C">
      <w:pPr>
        <w:pStyle w:val="EndNoteBibliography"/>
        <w:spacing w:before="500" w:line="360" w:lineRule="auto"/>
        <w:rPr>
          <w:rFonts w:ascii="Times New Roman" w:hAnsi="Times New Roman" w:cs="Times New Roman"/>
          <w:sz w:val="24"/>
          <w:szCs w:val="24"/>
        </w:rPr>
      </w:pPr>
      <w:r>
        <w:rPr>
          <w:rFonts w:ascii="Times New Roman" w:hAnsi="Times New Roman" w:cs="Times New Roman" w:hint="eastAsia"/>
          <w:b/>
          <w:sz w:val="24"/>
          <w:szCs w:val="24"/>
        </w:rPr>
        <w:lastRenderedPageBreak/>
        <w:drawing>
          <wp:anchor distT="0" distB="0" distL="114300" distR="114300" simplePos="0" relativeHeight="251718656" behindDoc="0" locked="0" layoutInCell="1" allowOverlap="1">
            <wp:simplePos x="914400" y="1080135"/>
            <wp:positionH relativeFrom="margin">
              <wp:align>center</wp:align>
            </wp:positionH>
            <wp:positionV relativeFrom="margin">
              <wp:align>top</wp:align>
            </wp:positionV>
            <wp:extent cx="5731510" cy="2549525"/>
            <wp:effectExtent l="0" t="0" r="2540" b="3175"/>
            <wp:wrapTopAndBottom/>
            <wp:docPr id="60" name="그림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17.ti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31510" cy="2549525"/>
                    </a:xfrm>
                    <a:prstGeom prst="rect">
                      <a:avLst/>
                    </a:prstGeom>
                  </pic:spPr>
                </pic:pic>
              </a:graphicData>
            </a:graphic>
          </wp:anchor>
        </w:drawing>
      </w:r>
      <w:r w:rsidR="007358D8">
        <w:rPr>
          <w:rFonts w:ascii="Times New Roman" w:hAnsi="Times New Roman" w:cs="Times New Roman" w:hint="eastAsia"/>
          <w:b/>
          <w:sz w:val="24"/>
          <w:szCs w:val="24"/>
        </w:rPr>
        <w:t>Supplementary Fig. 17</w:t>
      </w:r>
      <w:r w:rsidR="007358D8" w:rsidRPr="0016305E">
        <w:rPr>
          <w:rFonts w:ascii="Times New Roman" w:hAnsi="Times New Roman" w:cs="Times New Roman" w:hint="eastAsia"/>
          <w:b/>
          <w:sz w:val="24"/>
          <w:szCs w:val="24"/>
        </w:rPr>
        <w:t>.</w:t>
      </w:r>
      <w:r w:rsidR="007358D8" w:rsidRPr="0016305E">
        <w:rPr>
          <w:rFonts w:ascii="Times New Roman" w:hAnsi="Times New Roman" w:cs="Times New Roman" w:hint="eastAsia"/>
          <w:sz w:val="24"/>
          <w:szCs w:val="24"/>
        </w:rPr>
        <w:t xml:space="preserve"> </w:t>
      </w:r>
      <w:r w:rsidR="007358D8">
        <w:rPr>
          <w:rFonts w:ascii="Times New Roman" w:hAnsi="Times New Roman" w:cs="Times New Roman" w:hint="eastAsia"/>
          <w:sz w:val="24"/>
          <w:szCs w:val="24"/>
        </w:rPr>
        <w:t xml:space="preserve">(a) Coin-cell configuration for </w:t>
      </w:r>
      <w:r w:rsidR="007358D8" w:rsidRPr="007369D0">
        <w:rPr>
          <w:rFonts w:ascii="Times New Roman" w:hAnsi="Times New Roman" w:cs="Times New Roman" w:hint="eastAsia"/>
          <w:i/>
          <w:sz w:val="24"/>
          <w:szCs w:val="24"/>
        </w:rPr>
        <w:t>in situ</w:t>
      </w:r>
      <w:r w:rsidR="007358D8">
        <w:rPr>
          <w:rFonts w:ascii="Times New Roman" w:hAnsi="Times New Roman" w:cs="Times New Roman" w:hint="eastAsia"/>
          <w:sz w:val="24"/>
          <w:szCs w:val="24"/>
        </w:rPr>
        <w:t xml:space="preserve"> XRD analysis. The specially designed 2032 type coin-cell with small hole (1.5 mm size) in bottom and top was used. The hole was completely sealed by thin polyethylene film using 4460 epoxy to prevent the electrolyte evaporation during the </w:t>
      </w:r>
      <w:r w:rsidR="007358D8" w:rsidRPr="007369D0">
        <w:rPr>
          <w:rFonts w:ascii="Times New Roman" w:hAnsi="Times New Roman" w:cs="Times New Roman" w:hint="eastAsia"/>
          <w:i/>
          <w:sz w:val="24"/>
          <w:szCs w:val="24"/>
        </w:rPr>
        <w:t>in situ</w:t>
      </w:r>
      <w:r w:rsidR="007358D8">
        <w:rPr>
          <w:rFonts w:ascii="Times New Roman" w:hAnsi="Times New Roman" w:cs="Times New Roman" w:hint="eastAsia"/>
          <w:sz w:val="24"/>
          <w:szCs w:val="24"/>
        </w:rPr>
        <w:t xml:space="preserve"> XRD analysis. (b) 2D mode XRD image of FeNC-EEB-1 electrode at OCV before cycling. This 2D XRD pattern was further converted to 2 theta-intensity plot for intuitive approach.</w:t>
      </w:r>
      <w:r w:rsidR="007358D8">
        <w:rPr>
          <w:rFonts w:ascii="Times New Roman" w:hAnsi="Times New Roman" w:cs="Times New Roman"/>
          <w:sz w:val="24"/>
          <w:szCs w:val="24"/>
        </w:rPr>
        <w:br w:type="page"/>
      </w:r>
    </w:p>
    <w:p w:rsidR="007358D8" w:rsidRDefault="00FA671C" w:rsidP="00FA671C">
      <w:pPr>
        <w:pStyle w:val="EndNoteBibliography"/>
        <w:spacing w:before="500" w:line="360" w:lineRule="auto"/>
        <w:rPr>
          <w:rFonts w:ascii="Times New Roman" w:hAnsi="Times New Roman" w:cs="Times New Roman"/>
          <w:sz w:val="24"/>
          <w:szCs w:val="24"/>
        </w:rPr>
      </w:pPr>
      <w:r>
        <w:rPr>
          <w:rFonts w:ascii="Times New Roman" w:hAnsi="Times New Roman" w:cs="Times New Roman" w:hint="eastAsia"/>
          <w:b/>
          <w:sz w:val="24"/>
          <w:szCs w:val="24"/>
        </w:rPr>
        <w:lastRenderedPageBreak/>
        <w:drawing>
          <wp:anchor distT="0" distB="0" distL="114300" distR="114300" simplePos="0" relativeHeight="251719680" behindDoc="0" locked="0" layoutInCell="1" allowOverlap="1">
            <wp:simplePos x="914400" y="1080135"/>
            <wp:positionH relativeFrom="margin">
              <wp:align>center</wp:align>
            </wp:positionH>
            <wp:positionV relativeFrom="margin">
              <wp:align>top</wp:align>
            </wp:positionV>
            <wp:extent cx="5022215" cy="4482465"/>
            <wp:effectExtent l="0" t="0" r="6985" b="0"/>
            <wp:wrapTopAndBottom/>
            <wp:docPr id="61" name="그림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18.ti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019272" cy="4480420"/>
                    </a:xfrm>
                    <a:prstGeom prst="rect">
                      <a:avLst/>
                    </a:prstGeom>
                  </pic:spPr>
                </pic:pic>
              </a:graphicData>
            </a:graphic>
            <wp14:sizeRelH relativeFrom="margin">
              <wp14:pctWidth>0</wp14:pctWidth>
            </wp14:sizeRelH>
            <wp14:sizeRelV relativeFrom="margin">
              <wp14:pctHeight>0</wp14:pctHeight>
            </wp14:sizeRelV>
          </wp:anchor>
        </w:drawing>
      </w:r>
      <w:r w:rsidR="007358D8">
        <w:rPr>
          <w:rFonts w:ascii="Times New Roman" w:hAnsi="Times New Roman" w:cs="Times New Roman" w:hint="eastAsia"/>
          <w:b/>
          <w:sz w:val="24"/>
          <w:szCs w:val="24"/>
        </w:rPr>
        <w:t>Supplementary Fig. 18</w:t>
      </w:r>
      <w:r w:rsidR="007358D8" w:rsidRPr="0016305E">
        <w:rPr>
          <w:rFonts w:ascii="Times New Roman" w:hAnsi="Times New Roman" w:cs="Times New Roman" w:hint="eastAsia"/>
          <w:b/>
          <w:sz w:val="24"/>
          <w:szCs w:val="24"/>
        </w:rPr>
        <w:t>.</w:t>
      </w:r>
      <w:r w:rsidR="007358D8" w:rsidRPr="0016305E">
        <w:rPr>
          <w:rFonts w:ascii="Times New Roman" w:hAnsi="Times New Roman" w:cs="Times New Roman" w:hint="eastAsia"/>
          <w:sz w:val="24"/>
          <w:szCs w:val="24"/>
        </w:rPr>
        <w:t xml:space="preserve"> </w:t>
      </w:r>
      <w:r w:rsidR="007358D8">
        <w:rPr>
          <w:rFonts w:ascii="Times New Roman" w:hAnsi="Times New Roman" w:cs="Times New Roman" w:hint="eastAsia"/>
          <w:sz w:val="24"/>
          <w:szCs w:val="24"/>
        </w:rPr>
        <w:t xml:space="preserve">(a) </w:t>
      </w:r>
      <w:r w:rsidR="007358D8">
        <w:rPr>
          <w:rFonts w:ascii="Times New Roman" w:hAnsi="Times New Roman" w:cs="Times New Roman" w:hint="eastAsia"/>
          <w:i/>
          <w:sz w:val="24"/>
          <w:szCs w:val="24"/>
        </w:rPr>
        <w:t>I</w:t>
      </w:r>
      <w:r w:rsidR="007358D8" w:rsidRPr="00E26BF4">
        <w:rPr>
          <w:rFonts w:ascii="Times New Roman" w:hAnsi="Times New Roman" w:cs="Times New Roman" w:hint="eastAsia"/>
          <w:i/>
          <w:sz w:val="24"/>
          <w:szCs w:val="24"/>
        </w:rPr>
        <w:t>n situ</w:t>
      </w:r>
      <w:r w:rsidR="007358D8">
        <w:rPr>
          <w:rFonts w:ascii="Times New Roman" w:hAnsi="Times New Roman" w:cs="Times New Roman" w:hint="eastAsia"/>
          <w:sz w:val="24"/>
          <w:szCs w:val="24"/>
        </w:rPr>
        <w:t xml:space="preserve"> XRD patterns of FeNC-EEB-2 electrode for the first discharge and charge process. (b) Magnified XRD patterns for Li</w:t>
      </w:r>
      <w:r w:rsidR="007358D8">
        <w:rPr>
          <w:rFonts w:ascii="Times New Roman" w:hAnsi="Times New Roman" w:cs="Times New Roman" w:hint="eastAsia"/>
          <w:sz w:val="24"/>
          <w:szCs w:val="24"/>
          <w:vertAlign w:val="subscript"/>
        </w:rPr>
        <w:t>2</w:t>
      </w:r>
      <w:r w:rsidR="007358D8">
        <w:rPr>
          <w:rFonts w:ascii="Times New Roman" w:hAnsi="Times New Roman" w:cs="Times New Roman" w:hint="eastAsia"/>
          <w:sz w:val="24"/>
          <w:szCs w:val="24"/>
        </w:rPr>
        <w:t>S nucleation and dissociation region of FeNC-EEB-2 electrode.</w:t>
      </w:r>
      <w:r w:rsidR="007358D8">
        <w:rPr>
          <w:rFonts w:ascii="Times New Roman" w:hAnsi="Times New Roman" w:cs="Times New Roman"/>
          <w:sz w:val="24"/>
          <w:szCs w:val="24"/>
        </w:rPr>
        <w:br w:type="page"/>
      </w:r>
      <w:r>
        <w:rPr>
          <w:rFonts w:ascii="Times New Roman" w:hAnsi="Times New Roman" w:cs="Times New Roman" w:hint="eastAsia"/>
          <w:b/>
          <w:sz w:val="24"/>
          <w:szCs w:val="24"/>
        </w:rPr>
        <w:lastRenderedPageBreak/>
        <w:drawing>
          <wp:anchor distT="0" distB="0" distL="114300" distR="114300" simplePos="0" relativeHeight="251720704" behindDoc="0" locked="0" layoutInCell="1" allowOverlap="1">
            <wp:simplePos x="914400" y="1080135"/>
            <wp:positionH relativeFrom="margin">
              <wp:align>center</wp:align>
            </wp:positionH>
            <wp:positionV relativeFrom="margin">
              <wp:align>top</wp:align>
            </wp:positionV>
            <wp:extent cx="5098415" cy="4551045"/>
            <wp:effectExtent l="0" t="0" r="6985" b="1905"/>
            <wp:wrapTopAndBottom/>
            <wp:docPr id="62" name="그림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19.ti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095425" cy="4548399"/>
                    </a:xfrm>
                    <a:prstGeom prst="rect">
                      <a:avLst/>
                    </a:prstGeom>
                  </pic:spPr>
                </pic:pic>
              </a:graphicData>
            </a:graphic>
            <wp14:sizeRelH relativeFrom="margin">
              <wp14:pctWidth>0</wp14:pctWidth>
            </wp14:sizeRelH>
            <wp14:sizeRelV relativeFrom="margin">
              <wp14:pctHeight>0</wp14:pctHeight>
            </wp14:sizeRelV>
          </wp:anchor>
        </w:drawing>
      </w:r>
      <w:r w:rsidR="007358D8">
        <w:rPr>
          <w:rFonts w:ascii="Times New Roman" w:hAnsi="Times New Roman" w:cs="Times New Roman" w:hint="eastAsia"/>
          <w:b/>
          <w:sz w:val="24"/>
          <w:szCs w:val="24"/>
        </w:rPr>
        <w:t>Supplementary Fig. 19</w:t>
      </w:r>
      <w:r w:rsidR="007358D8" w:rsidRPr="0016305E">
        <w:rPr>
          <w:rFonts w:ascii="Times New Roman" w:hAnsi="Times New Roman" w:cs="Times New Roman" w:hint="eastAsia"/>
          <w:b/>
          <w:sz w:val="24"/>
          <w:szCs w:val="24"/>
        </w:rPr>
        <w:t>.</w:t>
      </w:r>
      <w:r w:rsidR="007358D8" w:rsidRPr="0016305E">
        <w:rPr>
          <w:rFonts w:ascii="Times New Roman" w:hAnsi="Times New Roman" w:cs="Times New Roman" w:hint="eastAsia"/>
          <w:sz w:val="24"/>
          <w:szCs w:val="24"/>
        </w:rPr>
        <w:t xml:space="preserve"> </w:t>
      </w:r>
      <w:r w:rsidR="007358D8">
        <w:rPr>
          <w:rFonts w:ascii="Times New Roman" w:hAnsi="Times New Roman" w:cs="Times New Roman" w:hint="eastAsia"/>
          <w:sz w:val="24"/>
          <w:szCs w:val="24"/>
        </w:rPr>
        <w:t xml:space="preserve">(a) </w:t>
      </w:r>
      <w:r w:rsidR="007358D8">
        <w:rPr>
          <w:rFonts w:ascii="Times New Roman" w:hAnsi="Times New Roman" w:cs="Times New Roman" w:hint="eastAsia"/>
          <w:i/>
          <w:sz w:val="24"/>
          <w:szCs w:val="24"/>
        </w:rPr>
        <w:t>I</w:t>
      </w:r>
      <w:r w:rsidR="007358D8" w:rsidRPr="00E26BF4">
        <w:rPr>
          <w:rFonts w:ascii="Times New Roman" w:hAnsi="Times New Roman" w:cs="Times New Roman" w:hint="eastAsia"/>
          <w:i/>
          <w:sz w:val="24"/>
          <w:szCs w:val="24"/>
        </w:rPr>
        <w:t>n situ</w:t>
      </w:r>
      <w:r w:rsidR="007358D8">
        <w:rPr>
          <w:rFonts w:ascii="Times New Roman" w:hAnsi="Times New Roman" w:cs="Times New Roman" w:hint="eastAsia"/>
          <w:sz w:val="24"/>
          <w:szCs w:val="24"/>
        </w:rPr>
        <w:t xml:space="preserve"> XRD patterns of FeNC electrode for the first discharge and charge process. (b) Magnified XRD patterns for Li</w:t>
      </w:r>
      <w:r w:rsidR="007358D8">
        <w:rPr>
          <w:rFonts w:ascii="Times New Roman" w:hAnsi="Times New Roman" w:cs="Times New Roman" w:hint="eastAsia"/>
          <w:sz w:val="24"/>
          <w:szCs w:val="24"/>
          <w:vertAlign w:val="subscript"/>
        </w:rPr>
        <w:t>2</w:t>
      </w:r>
      <w:r w:rsidR="007358D8">
        <w:rPr>
          <w:rFonts w:ascii="Times New Roman" w:hAnsi="Times New Roman" w:cs="Times New Roman" w:hint="eastAsia"/>
          <w:sz w:val="24"/>
          <w:szCs w:val="24"/>
        </w:rPr>
        <w:t>S nucleation and dissociation region of FeNC electrode.</w:t>
      </w:r>
      <w:r w:rsidR="007358D8">
        <w:rPr>
          <w:rFonts w:ascii="Times New Roman" w:hAnsi="Times New Roman" w:cs="Times New Roman"/>
          <w:sz w:val="24"/>
          <w:szCs w:val="24"/>
        </w:rPr>
        <w:br w:type="page"/>
      </w:r>
    </w:p>
    <w:p w:rsidR="007358D8" w:rsidRDefault="00FA671C" w:rsidP="00FA671C">
      <w:pPr>
        <w:pStyle w:val="EndNoteBibliography"/>
        <w:spacing w:before="500" w:line="360" w:lineRule="auto"/>
        <w:rPr>
          <w:rFonts w:ascii="Times New Roman" w:hAnsi="Times New Roman" w:cs="Times New Roman"/>
          <w:sz w:val="24"/>
          <w:szCs w:val="24"/>
        </w:rPr>
      </w:pPr>
      <w:r>
        <w:rPr>
          <w:rFonts w:ascii="Times New Roman" w:hAnsi="Times New Roman" w:cs="Times New Roman" w:hint="eastAsia"/>
          <w:b/>
          <w:sz w:val="24"/>
          <w:szCs w:val="24"/>
        </w:rPr>
        <w:lastRenderedPageBreak/>
        <w:drawing>
          <wp:anchor distT="0" distB="0" distL="114300" distR="114300" simplePos="0" relativeHeight="251721728" behindDoc="0" locked="0" layoutInCell="1" allowOverlap="1">
            <wp:simplePos x="914400" y="1080135"/>
            <wp:positionH relativeFrom="margin">
              <wp:align>center</wp:align>
            </wp:positionH>
            <wp:positionV relativeFrom="margin">
              <wp:align>top</wp:align>
            </wp:positionV>
            <wp:extent cx="5731510" cy="3578225"/>
            <wp:effectExtent l="0" t="0" r="2540" b="3175"/>
            <wp:wrapTopAndBottom/>
            <wp:docPr id="63" name="그림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20.tif"/>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31510" cy="3578225"/>
                    </a:xfrm>
                    <a:prstGeom prst="rect">
                      <a:avLst/>
                    </a:prstGeom>
                  </pic:spPr>
                </pic:pic>
              </a:graphicData>
            </a:graphic>
          </wp:anchor>
        </w:drawing>
      </w:r>
      <w:r w:rsidR="007358D8">
        <w:rPr>
          <w:rFonts w:ascii="Times New Roman" w:hAnsi="Times New Roman" w:cs="Times New Roman" w:hint="eastAsia"/>
          <w:b/>
          <w:sz w:val="24"/>
          <w:szCs w:val="24"/>
        </w:rPr>
        <w:t>Supplementary Fig. 20</w:t>
      </w:r>
      <w:r w:rsidR="007358D8" w:rsidRPr="0016305E">
        <w:rPr>
          <w:rFonts w:ascii="Times New Roman" w:hAnsi="Times New Roman" w:cs="Times New Roman" w:hint="eastAsia"/>
          <w:b/>
          <w:sz w:val="24"/>
          <w:szCs w:val="24"/>
        </w:rPr>
        <w:t>.</w:t>
      </w:r>
      <w:r w:rsidR="007358D8" w:rsidRPr="0016305E">
        <w:rPr>
          <w:rFonts w:ascii="Times New Roman" w:hAnsi="Times New Roman" w:cs="Times New Roman" w:hint="eastAsia"/>
          <w:sz w:val="24"/>
          <w:szCs w:val="24"/>
        </w:rPr>
        <w:t xml:space="preserve"> </w:t>
      </w:r>
      <w:r w:rsidR="007358D8">
        <w:rPr>
          <w:rFonts w:ascii="Times New Roman" w:hAnsi="Times New Roman" w:cs="Times New Roman" w:hint="eastAsia"/>
          <w:sz w:val="24"/>
          <w:szCs w:val="24"/>
        </w:rPr>
        <w:t>DFT optimized structures of (a) sulfur species invovled in Li-S electrochemistry and (b) FeNC, FeNC-S, and FeNC-SO</w:t>
      </w:r>
      <w:r w:rsidR="007358D8">
        <w:rPr>
          <w:rFonts w:ascii="Times New Roman" w:hAnsi="Times New Roman" w:cs="Times New Roman" w:hint="eastAsia"/>
          <w:sz w:val="24"/>
          <w:szCs w:val="24"/>
          <w:vertAlign w:val="subscript"/>
        </w:rPr>
        <w:t>2</w:t>
      </w:r>
      <w:r w:rsidR="007358D8">
        <w:rPr>
          <w:rFonts w:ascii="Times New Roman" w:hAnsi="Times New Roman" w:cs="Times New Roman" w:hint="eastAsia"/>
          <w:sz w:val="24"/>
          <w:szCs w:val="24"/>
        </w:rPr>
        <w:t>.</w:t>
      </w:r>
      <w:r w:rsidR="007358D8">
        <w:rPr>
          <w:rFonts w:ascii="Times New Roman" w:hAnsi="Times New Roman" w:cs="Times New Roman"/>
          <w:sz w:val="24"/>
          <w:szCs w:val="24"/>
        </w:rPr>
        <w:br w:type="page"/>
      </w:r>
    </w:p>
    <w:p w:rsidR="007358D8" w:rsidRDefault="00FA671C" w:rsidP="00FA671C">
      <w:pPr>
        <w:pStyle w:val="EndNoteBibliography"/>
        <w:spacing w:before="500" w:line="360" w:lineRule="auto"/>
        <w:rPr>
          <w:rFonts w:ascii="Times New Roman" w:hAnsi="Times New Roman" w:cs="Times New Roman"/>
          <w:sz w:val="24"/>
          <w:szCs w:val="24"/>
        </w:rPr>
      </w:pPr>
      <w:r>
        <w:rPr>
          <w:rFonts w:ascii="Times New Roman" w:hAnsi="Times New Roman" w:cs="Times New Roman" w:hint="eastAsia"/>
          <w:b/>
          <w:sz w:val="24"/>
          <w:szCs w:val="24"/>
        </w:rPr>
        <w:lastRenderedPageBreak/>
        <w:drawing>
          <wp:anchor distT="0" distB="0" distL="114300" distR="114300" simplePos="0" relativeHeight="251722752" behindDoc="0" locked="0" layoutInCell="1" allowOverlap="1">
            <wp:simplePos x="914400" y="1080135"/>
            <wp:positionH relativeFrom="margin">
              <wp:align>center</wp:align>
            </wp:positionH>
            <wp:positionV relativeFrom="margin">
              <wp:align>top</wp:align>
            </wp:positionV>
            <wp:extent cx="5731510" cy="4816475"/>
            <wp:effectExtent l="0" t="0" r="2540" b="3175"/>
            <wp:wrapTopAndBottom/>
            <wp:docPr id="64" name="그림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21.tif"/>
                    <pic:cNvPicPr/>
                  </pic:nvPicPr>
                  <pic:blipFill>
                    <a:blip r:embed="rId28">
                      <a:extLst>
                        <a:ext uri="{28A0092B-C50C-407E-A947-70E740481C1C}">
                          <a14:useLocalDpi xmlns:a14="http://schemas.microsoft.com/office/drawing/2010/main" val="0"/>
                        </a:ext>
                      </a:extLst>
                    </a:blip>
                    <a:stretch>
                      <a:fillRect/>
                    </a:stretch>
                  </pic:blipFill>
                  <pic:spPr>
                    <a:xfrm>
                      <a:off x="0" y="0"/>
                      <a:ext cx="5731510" cy="4816475"/>
                    </a:xfrm>
                    <a:prstGeom prst="rect">
                      <a:avLst/>
                    </a:prstGeom>
                  </pic:spPr>
                </pic:pic>
              </a:graphicData>
            </a:graphic>
          </wp:anchor>
        </w:drawing>
      </w:r>
      <w:r w:rsidR="007358D8">
        <w:rPr>
          <w:rFonts w:ascii="Times New Roman" w:hAnsi="Times New Roman" w:cs="Times New Roman" w:hint="eastAsia"/>
          <w:b/>
          <w:sz w:val="24"/>
          <w:szCs w:val="24"/>
        </w:rPr>
        <w:t>Supplementary Fig. 21</w:t>
      </w:r>
      <w:r w:rsidR="007358D8" w:rsidRPr="0016305E">
        <w:rPr>
          <w:rFonts w:ascii="Times New Roman" w:hAnsi="Times New Roman" w:cs="Times New Roman" w:hint="eastAsia"/>
          <w:b/>
          <w:sz w:val="24"/>
          <w:szCs w:val="24"/>
        </w:rPr>
        <w:t>.</w:t>
      </w:r>
      <w:r w:rsidR="007358D8" w:rsidRPr="0016305E">
        <w:rPr>
          <w:rFonts w:ascii="Times New Roman" w:hAnsi="Times New Roman" w:cs="Times New Roman" w:hint="eastAsia"/>
          <w:sz w:val="24"/>
          <w:szCs w:val="24"/>
        </w:rPr>
        <w:t xml:space="preserve"> </w:t>
      </w:r>
      <w:r w:rsidR="007358D8">
        <w:rPr>
          <w:rFonts w:ascii="Times New Roman" w:hAnsi="Times New Roman" w:cs="Times New Roman" w:hint="eastAsia"/>
          <w:sz w:val="24"/>
          <w:szCs w:val="24"/>
        </w:rPr>
        <w:t>The most stable adsorption configurations of sulfur species on the surface of (a) FeNC, (b) FeNC-S, and (c) FeNC-SO</w:t>
      </w:r>
      <w:r w:rsidR="007358D8">
        <w:rPr>
          <w:rFonts w:ascii="Times New Roman" w:hAnsi="Times New Roman" w:cs="Times New Roman" w:hint="eastAsia"/>
          <w:sz w:val="24"/>
          <w:szCs w:val="24"/>
          <w:vertAlign w:val="subscript"/>
        </w:rPr>
        <w:t>2</w:t>
      </w:r>
      <w:r w:rsidR="007358D8">
        <w:rPr>
          <w:rFonts w:ascii="Times New Roman" w:hAnsi="Times New Roman" w:cs="Times New Roman" w:hint="eastAsia"/>
          <w:sz w:val="24"/>
          <w:szCs w:val="24"/>
        </w:rPr>
        <w:t xml:space="preserve"> models. The black arrows in (c) indicate the formation of strong bonding between Li atoms of LiPS species and O atoms of -SO</w:t>
      </w:r>
      <w:r w:rsidR="007358D8">
        <w:rPr>
          <w:rFonts w:ascii="Times New Roman" w:hAnsi="Times New Roman" w:cs="Times New Roman" w:hint="eastAsia"/>
          <w:sz w:val="24"/>
          <w:szCs w:val="24"/>
          <w:vertAlign w:val="subscript"/>
        </w:rPr>
        <w:t>2</w:t>
      </w:r>
      <w:r w:rsidR="007358D8">
        <w:rPr>
          <w:rFonts w:ascii="Times New Roman" w:hAnsi="Times New Roman" w:cs="Times New Roman" w:hint="eastAsia"/>
          <w:sz w:val="24"/>
          <w:szCs w:val="24"/>
        </w:rPr>
        <w:t xml:space="preserve"> functionalities.</w:t>
      </w:r>
      <w:r w:rsidR="007358D8">
        <w:rPr>
          <w:rFonts w:ascii="Times New Roman" w:hAnsi="Times New Roman" w:cs="Times New Roman"/>
          <w:sz w:val="24"/>
          <w:szCs w:val="24"/>
        </w:rPr>
        <w:br w:type="page"/>
      </w:r>
    </w:p>
    <w:p w:rsidR="007358D8" w:rsidRDefault="00FA671C" w:rsidP="00FA671C">
      <w:pPr>
        <w:pStyle w:val="EndNoteBibliography"/>
        <w:spacing w:before="500" w:line="360" w:lineRule="auto"/>
        <w:rPr>
          <w:rFonts w:ascii="Times New Roman" w:hAnsi="Times New Roman" w:cs="Times New Roman"/>
          <w:sz w:val="24"/>
          <w:szCs w:val="24"/>
        </w:rPr>
      </w:pPr>
      <w:r>
        <w:rPr>
          <w:rFonts w:ascii="Times New Roman" w:hAnsi="Times New Roman" w:cs="Times New Roman" w:hint="eastAsia"/>
          <w:b/>
          <w:sz w:val="24"/>
          <w:szCs w:val="24"/>
        </w:rPr>
        <w:lastRenderedPageBreak/>
        <w:drawing>
          <wp:anchor distT="0" distB="0" distL="114300" distR="114300" simplePos="0" relativeHeight="251723776" behindDoc="0" locked="0" layoutInCell="1" allowOverlap="1">
            <wp:simplePos x="914400" y="1080135"/>
            <wp:positionH relativeFrom="margin">
              <wp:align>center</wp:align>
            </wp:positionH>
            <wp:positionV relativeFrom="margin">
              <wp:align>top</wp:align>
            </wp:positionV>
            <wp:extent cx="5731510" cy="2245360"/>
            <wp:effectExtent l="0" t="0" r="2540" b="2540"/>
            <wp:wrapTopAndBottom/>
            <wp:docPr id="65" name="그림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22.tif"/>
                    <pic:cNvPicPr/>
                  </pic:nvPicPr>
                  <pic:blipFill>
                    <a:blip r:embed="rId29">
                      <a:extLst>
                        <a:ext uri="{28A0092B-C50C-407E-A947-70E740481C1C}">
                          <a14:useLocalDpi xmlns:a14="http://schemas.microsoft.com/office/drawing/2010/main" val="0"/>
                        </a:ext>
                      </a:extLst>
                    </a:blip>
                    <a:stretch>
                      <a:fillRect/>
                    </a:stretch>
                  </pic:blipFill>
                  <pic:spPr>
                    <a:xfrm>
                      <a:off x="0" y="0"/>
                      <a:ext cx="5731510" cy="2245360"/>
                    </a:xfrm>
                    <a:prstGeom prst="rect">
                      <a:avLst/>
                    </a:prstGeom>
                  </pic:spPr>
                </pic:pic>
              </a:graphicData>
            </a:graphic>
          </wp:anchor>
        </w:drawing>
      </w:r>
      <w:r w:rsidR="007358D8">
        <w:rPr>
          <w:rFonts w:ascii="Times New Roman" w:hAnsi="Times New Roman" w:cs="Times New Roman" w:hint="eastAsia"/>
          <w:b/>
          <w:sz w:val="24"/>
          <w:szCs w:val="24"/>
        </w:rPr>
        <w:t>Supplementary Fig. 22</w:t>
      </w:r>
      <w:r w:rsidR="007358D8" w:rsidRPr="0016305E">
        <w:rPr>
          <w:rFonts w:ascii="Times New Roman" w:hAnsi="Times New Roman" w:cs="Times New Roman" w:hint="eastAsia"/>
          <w:b/>
          <w:sz w:val="24"/>
          <w:szCs w:val="24"/>
        </w:rPr>
        <w:t>.</w:t>
      </w:r>
      <w:r w:rsidR="007358D8" w:rsidRPr="0016305E">
        <w:rPr>
          <w:rFonts w:ascii="Times New Roman" w:hAnsi="Times New Roman" w:cs="Times New Roman" w:hint="eastAsia"/>
          <w:sz w:val="24"/>
          <w:szCs w:val="24"/>
        </w:rPr>
        <w:t xml:space="preserve"> </w:t>
      </w:r>
      <w:r w:rsidR="007358D8">
        <w:rPr>
          <w:rFonts w:ascii="Times New Roman" w:hAnsi="Times New Roman" w:cs="Times New Roman" w:hint="eastAsia"/>
          <w:sz w:val="24"/>
          <w:szCs w:val="24"/>
        </w:rPr>
        <w:t>(a) Initial voltage profile of mesoporous carbon without introduciton of Fe-N-C catalysts, operated at 0.2 C rate. T</w:t>
      </w:r>
      <w:r w:rsidR="007358D8">
        <w:rPr>
          <w:rFonts w:ascii="Times New Roman" w:hAnsi="Times New Roman" w:cs="Times New Roman"/>
          <w:sz w:val="24"/>
          <w:szCs w:val="24"/>
        </w:rPr>
        <w:t>h</w:t>
      </w:r>
      <w:r w:rsidR="007358D8">
        <w:rPr>
          <w:rFonts w:ascii="Times New Roman" w:hAnsi="Times New Roman" w:cs="Times New Roman" w:hint="eastAsia"/>
          <w:sz w:val="24"/>
          <w:szCs w:val="24"/>
        </w:rPr>
        <w:t>e mesoporous carbon electrode exhibited initial discharge capacity of 1009 mA h g</w:t>
      </w:r>
      <w:r w:rsidR="007358D8">
        <w:rPr>
          <w:rFonts w:ascii="Times New Roman" w:hAnsi="Times New Roman" w:cs="Times New Roman" w:hint="eastAsia"/>
          <w:sz w:val="24"/>
          <w:szCs w:val="24"/>
          <w:vertAlign w:val="superscript"/>
        </w:rPr>
        <w:t>-1</w:t>
      </w:r>
      <w:r w:rsidR="007358D8">
        <w:rPr>
          <w:rFonts w:ascii="Times New Roman" w:hAnsi="Times New Roman" w:cs="Times New Roman" w:hint="eastAsia"/>
          <w:sz w:val="24"/>
          <w:szCs w:val="24"/>
        </w:rPr>
        <w:t>. (b) Cycle performance of bare mesoporous carbon electrode, operated at 0.2 C rate. After 100 cycles, only 62.1% of initial discharge capacity was maintained, showing high capacity decay ratio per cycle (0.38%). This poor cycle stability of mesoporous carbon electrode is attributed to the weak LiPS adsorption energy of non-polar carbon surface and sluggish sulfur redox kinetics.</w:t>
      </w:r>
      <w:r w:rsidR="007358D8">
        <w:rPr>
          <w:rFonts w:ascii="Times New Roman" w:hAnsi="Times New Roman" w:cs="Times New Roman"/>
          <w:sz w:val="24"/>
          <w:szCs w:val="24"/>
        </w:rPr>
        <w:br w:type="page"/>
      </w:r>
    </w:p>
    <w:p w:rsidR="007358D8" w:rsidRDefault="007358D8" w:rsidP="00FA671C">
      <w:pPr>
        <w:pStyle w:val="EndNoteBibliography"/>
        <w:spacing w:before="500" w:line="360" w:lineRule="auto"/>
        <w:rPr>
          <w:rFonts w:ascii="Times New Roman" w:hAnsi="Times New Roman" w:cs="Times New Roman"/>
          <w:sz w:val="24"/>
          <w:szCs w:val="24"/>
        </w:rPr>
      </w:pPr>
      <w:r>
        <w:rPr>
          <w:rFonts w:ascii="Times New Roman" w:hAnsi="Times New Roman" w:cs="Times New Roman" w:hint="eastAsia"/>
          <w:b/>
          <w:sz w:val="24"/>
          <w:szCs w:val="24"/>
        </w:rPr>
        <w:lastRenderedPageBreak/>
        <w:drawing>
          <wp:anchor distT="0" distB="0" distL="114300" distR="114300" simplePos="0" relativeHeight="251674624" behindDoc="0" locked="0" layoutInCell="1" allowOverlap="1" wp14:anchorId="179D4F79" wp14:editId="075A12E0">
            <wp:simplePos x="914400" y="1080135"/>
            <wp:positionH relativeFrom="margin">
              <wp:align>center</wp:align>
            </wp:positionH>
            <wp:positionV relativeFrom="margin">
              <wp:align>top</wp:align>
            </wp:positionV>
            <wp:extent cx="3338195" cy="2243455"/>
            <wp:effectExtent l="0" t="0" r="0" b="4445"/>
            <wp:wrapTopAndBottom/>
            <wp:docPr id="27" name="그림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24.tif"/>
                    <pic:cNvPicPr/>
                  </pic:nvPicPr>
                  <pic:blipFill>
                    <a:blip r:embed="rId30">
                      <a:extLst>
                        <a:ext uri="{28A0092B-C50C-407E-A947-70E740481C1C}">
                          <a14:useLocalDpi xmlns:a14="http://schemas.microsoft.com/office/drawing/2010/main" val="0"/>
                        </a:ext>
                      </a:extLst>
                    </a:blip>
                    <a:stretch>
                      <a:fillRect/>
                    </a:stretch>
                  </pic:blipFill>
                  <pic:spPr>
                    <a:xfrm>
                      <a:off x="0" y="0"/>
                      <a:ext cx="3345424" cy="2248716"/>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hint="eastAsia"/>
          <w:b/>
          <w:sz w:val="24"/>
          <w:szCs w:val="24"/>
        </w:rPr>
        <w:t>Supplementary Fig. 23</w:t>
      </w:r>
      <w:r w:rsidRPr="0016305E">
        <w:rPr>
          <w:rFonts w:ascii="Times New Roman" w:hAnsi="Times New Roman" w:cs="Times New Roman" w:hint="eastAsia"/>
          <w:b/>
          <w:sz w:val="24"/>
          <w:szCs w:val="24"/>
        </w:rPr>
        <w:t>.</w:t>
      </w:r>
      <w:r w:rsidRPr="0016305E">
        <w:rPr>
          <w:rFonts w:ascii="Times New Roman" w:hAnsi="Times New Roman" w:cs="Times New Roman" w:hint="eastAsia"/>
          <w:sz w:val="24"/>
          <w:szCs w:val="24"/>
        </w:rPr>
        <w:t xml:space="preserve"> </w:t>
      </w:r>
      <w:r>
        <w:rPr>
          <w:rFonts w:ascii="Times New Roman" w:hAnsi="Times New Roman" w:cs="Times New Roman" w:hint="eastAsia"/>
          <w:sz w:val="24"/>
          <w:szCs w:val="24"/>
        </w:rPr>
        <w:t>The galvanostatic results of FeNC, FeNC-EEB-1, and FeNC-EEB-2 electrodes at 0.2 C rate for 200 cycles.</w:t>
      </w:r>
      <w:r>
        <w:rPr>
          <w:rFonts w:ascii="Times New Roman" w:hAnsi="Times New Roman" w:cs="Times New Roman"/>
          <w:sz w:val="24"/>
          <w:szCs w:val="24"/>
        </w:rPr>
        <w:br w:type="page"/>
      </w:r>
    </w:p>
    <w:p w:rsidR="007358D8" w:rsidRDefault="00FA671C" w:rsidP="00FA671C">
      <w:pPr>
        <w:pStyle w:val="EndNoteBibliography"/>
        <w:spacing w:before="500" w:line="360" w:lineRule="auto"/>
        <w:rPr>
          <w:rFonts w:ascii="Times New Roman" w:hAnsi="Times New Roman" w:cs="Times New Roman"/>
          <w:sz w:val="24"/>
          <w:szCs w:val="24"/>
        </w:rPr>
      </w:pPr>
      <w:r>
        <w:rPr>
          <w:rFonts w:ascii="Times New Roman" w:hAnsi="Times New Roman" w:cs="Times New Roman" w:hint="eastAsia"/>
          <w:b/>
          <w:sz w:val="24"/>
          <w:szCs w:val="24"/>
        </w:rPr>
        <w:lastRenderedPageBreak/>
        <w:drawing>
          <wp:anchor distT="0" distB="0" distL="114300" distR="114300" simplePos="0" relativeHeight="251724800" behindDoc="0" locked="0" layoutInCell="1" allowOverlap="1">
            <wp:simplePos x="914400" y="1080135"/>
            <wp:positionH relativeFrom="margin">
              <wp:align>center</wp:align>
            </wp:positionH>
            <wp:positionV relativeFrom="margin">
              <wp:align>top</wp:align>
            </wp:positionV>
            <wp:extent cx="2660015" cy="6057900"/>
            <wp:effectExtent l="0" t="0" r="6985" b="0"/>
            <wp:wrapTopAndBottom/>
            <wp:docPr id="66" name="그림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24.tif"/>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663145" cy="6065364"/>
                    </a:xfrm>
                    <a:prstGeom prst="rect">
                      <a:avLst/>
                    </a:prstGeom>
                  </pic:spPr>
                </pic:pic>
              </a:graphicData>
            </a:graphic>
            <wp14:sizeRelH relativeFrom="margin">
              <wp14:pctWidth>0</wp14:pctWidth>
            </wp14:sizeRelH>
            <wp14:sizeRelV relativeFrom="margin">
              <wp14:pctHeight>0</wp14:pctHeight>
            </wp14:sizeRelV>
          </wp:anchor>
        </w:drawing>
      </w:r>
      <w:r w:rsidR="007358D8">
        <w:rPr>
          <w:rFonts w:ascii="Times New Roman" w:hAnsi="Times New Roman" w:cs="Times New Roman" w:hint="eastAsia"/>
          <w:b/>
          <w:sz w:val="24"/>
          <w:szCs w:val="24"/>
        </w:rPr>
        <w:t>Supplementary Fig. 24</w:t>
      </w:r>
      <w:r w:rsidR="007358D8" w:rsidRPr="0016305E">
        <w:rPr>
          <w:rFonts w:ascii="Times New Roman" w:hAnsi="Times New Roman" w:cs="Times New Roman" w:hint="eastAsia"/>
          <w:b/>
          <w:sz w:val="24"/>
          <w:szCs w:val="24"/>
        </w:rPr>
        <w:t>.</w:t>
      </w:r>
      <w:r w:rsidR="007358D8" w:rsidRPr="0016305E">
        <w:rPr>
          <w:rFonts w:ascii="Times New Roman" w:hAnsi="Times New Roman" w:cs="Times New Roman" w:hint="eastAsia"/>
          <w:sz w:val="24"/>
          <w:szCs w:val="24"/>
        </w:rPr>
        <w:t xml:space="preserve"> </w:t>
      </w:r>
      <w:r w:rsidR="007358D8">
        <w:rPr>
          <w:rFonts w:ascii="Times New Roman" w:hAnsi="Times New Roman" w:cs="Times New Roman" w:hint="eastAsia"/>
          <w:sz w:val="24"/>
          <w:szCs w:val="24"/>
        </w:rPr>
        <w:t xml:space="preserve">Voltage profiles of (a) FeNC, (b) FeNC-EEB-1, and (c) FeNC-EEB-2, operated at different current densities from 0.3 to 2.0 C rate. </w:t>
      </w:r>
      <w:r w:rsidR="007358D8">
        <w:rPr>
          <w:rFonts w:ascii="Times New Roman" w:hAnsi="Times New Roman" w:cs="Times New Roman" w:hint="eastAsia"/>
          <w:sz w:val="24"/>
        </w:rPr>
        <w:t xml:space="preserve">The FeNC showed the </w:t>
      </w:r>
      <w:r w:rsidR="007358D8">
        <w:rPr>
          <w:rFonts w:ascii="Times New Roman" w:hAnsi="Times New Roman" w:cs="Times New Roman"/>
          <w:sz w:val="24"/>
        </w:rPr>
        <w:t>discharge</w:t>
      </w:r>
      <w:r w:rsidR="007358D8">
        <w:rPr>
          <w:rFonts w:ascii="Times New Roman" w:hAnsi="Times New Roman" w:cs="Times New Roman" w:hint="eastAsia"/>
          <w:sz w:val="24"/>
        </w:rPr>
        <w:t xml:space="preserve"> capacities of 968, 870, 794, and 679 mA h g</w:t>
      </w:r>
      <w:r w:rsidR="007358D8">
        <w:rPr>
          <w:rFonts w:ascii="Times New Roman" w:hAnsi="Times New Roman" w:cs="Times New Roman" w:hint="eastAsia"/>
          <w:sz w:val="24"/>
          <w:vertAlign w:val="superscript"/>
        </w:rPr>
        <w:t>-1</w:t>
      </w:r>
      <w:r w:rsidR="007358D8">
        <w:rPr>
          <w:rFonts w:ascii="Times New Roman" w:hAnsi="Times New Roman" w:cs="Times New Roman" w:hint="eastAsia"/>
          <w:sz w:val="24"/>
        </w:rPr>
        <w:t xml:space="preserve"> at 0.3, 0.5, 1.0, and 2.0 C rate, respectively. The FeNC-EEB-2 showed the </w:t>
      </w:r>
      <w:r w:rsidR="007358D8">
        <w:rPr>
          <w:rFonts w:ascii="Times New Roman" w:hAnsi="Times New Roman" w:cs="Times New Roman"/>
          <w:sz w:val="24"/>
        </w:rPr>
        <w:t>discharge</w:t>
      </w:r>
      <w:r w:rsidR="007358D8">
        <w:rPr>
          <w:rFonts w:ascii="Times New Roman" w:hAnsi="Times New Roman" w:cs="Times New Roman" w:hint="eastAsia"/>
          <w:sz w:val="24"/>
        </w:rPr>
        <w:t xml:space="preserve"> capacities of 1007, 929, 871, and 738 mA h g</w:t>
      </w:r>
      <w:r w:rsidR="007358D8">
        <w:rPr>
          <w:rFonts w:ascii="Times New Roman" w:hAnsi="Times New Roman" w:cs="Times New Roman" w:hint="eastAsia"/>
          <w:sz w:val="24"/>
          <w:vertAlign w:val="superscript"/>
        </w:rPr>
        <w:t>-1</w:t>
      </w:r>
      <w:r w:rsidR="007358D8">
        <w:rPr>
          <w:rFonts w:ascii="Times New Roman" w:hAnsi="Times New Roman" w:cs="Times New Roman" w:hint="eastAsia"/>
          <w:sz w:val="24"/>
        </w:rPr>
        <w:t xml:space="preserve"> at 0.3, 0.5, 1.0, and 2.0 C rate, respectively. The FeNC-EEB-1 exhibited 1232 and 966 mA h g</w:t>
      </w:r>
      <w:r w:rsidR="007358D8">
        <w:rPr>
          <w:rFonts w:ascii="Times New Roman" w:hAnsi="Times New Roman" w:cs="Times New Roman" w:hint="eastAsia"/>
          <w:sz w:val="24"/>
          <w:vertAlign w:val="superscript"/>
        </w:rPr>
        <w:t xml:space="preserve">-1 </w:t>
      </w:r>
      <w:r w:rsidR="007358D8">
        <w:rPr>
          <w:rFonts w:ascii="Times New Roman" w:hAnsi="Times New Roman" w:cs="Times New Roman" w:hint="eastAsia"/>
          <w:sz w:val="24"/>
        </w:rPr>
        <w:t>discharge capacity at 0.3 C and 2.0 C rate, respectively.</w:t>
      </w:r>
      <w:r w:rsidR="007358D8">
        <w:rPr>
          <w:rFonts w:ascii="Times New Roman" w:hAnsi="Times New Roman" w:cs="Times New Roman"/>
          <w:sz w:val="24"/>
          <w:szCs w:val="24"/>
        </w:rPr>
        <w:br w:type="page"/>
      </w:r>
      <w:r>
        <w:rPr>
          <w:rFonts w:ascii="Times New Roman" w:hAnsi="Times New Roman" w:cs="Times New Roman" w:hint="eastAsia"/>
          <w:b/>
          <w:sz w:val="24"/>
          <w:szCs w:val="24"/>
        </w:rPr>
        <w:lastRenderedPageBreak/>
        <w:drawing>
          <wp:anchor distT="0" distB="0" distL="114300" distR="114300" simplePos="0" relativeHeight="251725824" behindDoc="0" locked="0" layoutInCell="1" allowOverlap="1">
            <wp:simplePos x="914400" y="1080135"/>
            <wp:positionH relativeFrom="margin">
              <wp:align>center</wp:align>
            </wp:positionH>
            <wp:positionV relativeFrom="margin">
              <wp:align>top</wp:align>
            </wp:positionV>
            <wp:extent cx="5731510" cy="2155825"/>
            <wp:effectExtent l="0" t="0" r="2540" b="0"/>
            <wp:wrapTopAndBottom/>
            <wp:docPr id="67" name="그림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25.tif"/>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31510" cy="2155825"/>
                    </a:xfrm>
                    <a:prstGeom prst="rect">
                      <a:avLst/>
                    </a:prstGeom>
                  </pic:spPr>
                </pic:pic>
              </a:graphicData>
            </a:graphic>
          </wp:anchor>
        </w:drawing>
      </w:r>
      <w:r w:rsidR="007358D8">
        <w:rPr>
          <w:rFonts w:ascii="Times New Roman" w:hAnsi="Times New Roman" w:cs="Times New Roman" w:hint="eastAsia"/>
          <w:b/>
          <w:sz w:val="24"/>
          <w:szCs w:val="24"/>
        </w:rPr>
        <w:t>Supplementary Fig. 25</w:t>
      </w:r>
      <w:r w:rsidR="007358D8" w:rsidRPr="0016305E">
        <w:rPr>
          <w:rFonts w:ascii="Times New Roman" w:hAnsi="Times New Roman" w:cs="Times New Roman" w:hint="eastAsia"/>
          <w:b/>
          <w:sz w:val="24"/>
          <w:szCs w:val="24"/>
        </w:rPr>
        <w:t>.</w:t>
      </w:r>
      <w:r w:rsidR="007358D8" w:rsidRPr="0016305E">
        <w:rPr>
          <w:rFonts w:ascii="Times New Roman" w:hAnsi="Times New Roman" w:cs="Times New Roman" w:hint="eastAsia"/>
          <w:sz w:val="24"/>
          <w:szCs w:val="24"/>
        </w:rPr>
        <w:t xml:space="preserve"> </w:t>
      </w:r>
      <w:r w:rsidR="007358D8">
        <w:rPr>
          <w:rFonts w:ascii="Times New Roman" w:hAnsi="Times New Roman" w:cs="Times New Roman" w:hint="eastAsia"/>
          <w:sz w:val="24"/>
          <w:szCs w:val="24"/>
        </w:rPr>
        <w:t>(a) Polarization potential and (b) Q</w:t>
      </w:r>
      <w:r w:rsidR="007358D8">
        <w:rPr>
          <w:rFonts w:ascii="Times New Roman" w:hAnsi="Times New Roman" w:cs="Times New Roman" w:hint="eastAsia"/>
          <w:sz w:val="24"/>
          <w:szCs w:val="24"/>
          <w:vertAlign w:val="subscript"/>
        </w:rPr>
        <w:t xml:space="preserve">L </w:t>
      </w:r>
      <w:r w:rsidR="007358D8">
        <w:rPr>
          <w:rFonts w:ascii="Times New Roman" w:hAnsi="Times New Roman" w:cs="Times New Roman" w:hint="eastAsia"/>
          <w:sz w:val="24"/>
          <w:szCs w:val="24"/>
        </w:rPr>
        <w:t xml:space="preserve">fraction of FeNC, FeNC-EEB-1, and FeNC-EEB-2 electrodes at different current densities from 0.3 to 2.0 C rate. The </w:t>
      </w:r>
      <w:r w:rsidR="007358D8">
        <w:rPr>
          <w:rFonts w:ascii="Times New Roman" w:hAnsi="Times New Roman" w:cs="Times New Roman" w:hint="eastAsia"/>
          <w:sz w:val="24"/>
        </w:rPr>
        <w:t>Q</w:t>
      </w:r>
      <w:r w:rsidR="007358D8">
        <w:rPr>
          <w:rFonts w:ascii="Times New Roman" w:hAnsi="Times New Roman" w:cs="Times New Roman" w:hint="eastAsia"/>
          <w:sz w:val="24"/>
          <w:vertAlign w:val="subscript"/>
        </w:rPr>
        <w:t>L</w:t>
      </w:r>
      <w:r w:rsidR="007358D8">
        <w:rPr>
          <w:rFonts w:ascii="Times New Roman" w:hAnsi="Times New Roman" w:cs="Times New Roman" w:hint="eastAsia"/>
          <w:sz w:val="24"/>
        </w:rPr>
        <w:t xml:space="preserve"> at ~2.1 V was calculated to </w:t>
      </w:r>
      <w:r w:rsidR="007358D8">
        <w:rPr>
          <w:rFonts w:ascii="Times New Roman" w:hAnsi="Times New Roman" w:cs="Times New Roman"/>
          <w:sz w:val="24"/>
        </w:rPr>
        <w:t>confirm</w:t>
      </w:r>
      <w:r w:rsidR="007358D8">
        <w:rPr>
          <w:rFonts w:ascii="Times New Roman" w:hAnsi="Times New Roman" w:cs="Times New Roman" w:hint="eastAsia"/>
          <w:sz w:val="24"/>
        </w:rPr>
        <w:t xml:space="preserve"> the </w:t>
      </w:r>
      <w:r w:rsidR="007358D8">
        <w:rPr>
          <w:rFonts w:ascii="Times New Roman" w:hAnsi="Times New Roman" w:cs="Times New Roman"/>
          <w:sz w:val="24"/>
        </w:rPr>
        <w:t>conversion</w:t>
      </w:r>
      <w:r w:rsidR="007358D8">
        <w:rPr>
          <w:rFonts w:ascii="Times New Roman" w:hAnsi="Times New Roman" w:cs="Times New Roman" w:hint="eastAsia"/>
          <w:sz w:val="24"/>
        </w:rPr>
        <w:t xml:space="preserve"> reactivity of Li</w:t>
      </w:r>
      <w:r w:rsidR="007358D8">
        <w:rPr>
          <w:rFonts w:ascii="Times New Roman" w:hAnsi="Times New Roman" w:cs="Times New Roman" w:hint="eastAsia"/>
          <w:sz w:val="24"/>
          <w:vertAlign w:val="subscript"/>
        </w:rPr>
        <w:t>2</w:t>
      </w:r>
      <w:r w:rsidR="007358D8">
        <w:rPr>
          <w:rFonts w:ascii="Times New Roman" w:hAnsi="Times New Roman" w:cs="Times New Roman" w:hint="eastAsia"/>
          <w:sz w:val="24"/>
        </w:rPr>
        <w:t>S</w:t>
      </w:r>
      <w:r w:rsidR="007358D8">
        <w:rPr>
          <w:rFonts w:ascii="Times New Roman" w:hAnsi="Times New Roman" w:cs="Times New Roman" w:hint="eastAsia"/>
          <w:sz w:val="24"/>
          <w:vertAlign w:val="subscript"/>
        </w:rPr>
        <w:t>4</w:t>
      </w:r>
      <w:r w:rsidR="007358D8">
        <w:rPr>
          <w:rFonts w:ascii="Times New Roman" w:hAnsi="Times New Roman" w:cs="Times New Roman" w:hint="eastAsia"/>
          <w:sz w:val="24"/>
        </w:rPr>
        <w:t xml:space="preserve"> to Li</w:t>
      </w:r>
      <w:r w:rsidR="007358D8">
        <w:rPr>
          <w:rFonts w:ascii="Times New Roman" w:hAnsi="Times New Roman" w:cs="Times New Roman" w:hint="eastAsia"/>
          <w:sz w:val="24"/>
          <w:vertAlign w:val="subscript"/>
        </w:rPr>
        <w:t>2</w:t>
      </w:r>
      <w:r w:rsidR="007358D8">
        <w:rPr>
          <w:rFonts w:ascii="Times New Roman" w:hAnsi="Times New Roman" w:cs="Times New Roman" w:hint="eastAsia"/>
          <w:sz w:val="24"/>
        </w:rPr>
        <w:t>S because 75% of theoretical capacity of sulfur is attributed to redox reaction between Li</w:t>
      </w:r>
      <w:r w:rsidR="007358D8">
        <w:rPr>
          <w:rFonts w:ascii="Times New Roman" w:hAnsi="Times New Roman" w:cs="Times New Roman" w:hint="eastAsia"/>
          <w:sz w:val="24"/>
          <w:vertAlign w:val="subscript"/>
        </w:rPr>
        <w:t>2</w:t>
      </w:r>
      <w:r w:rsidR="007358D8">
        <w:rPr>
          <w:rFonts w:ascii="Times New Roman" w:hAnsi="Times New Roman" w:cs="Times New Roman" w:hint="eastAsia"/>
          <w:sz w:val="24"/>
        </w:rPr>
        <w:t>S</w:t>
      </w:r>
      <w:r w:rsidR="007358D8">
        <w:rPr>
          <w:rFonts w:ascii="Times New Roman" w:hAnsi="Times New Roman" w:cs="Times New Roman" w:hint="eastAsia"/>
          <w:sz w:val="24"/>
          <w:vertAlign w:val="subscript"/>
        </w:rPr>
        <w:t>4</w:t>
      </w:r>
      <w:r w:rsidR="007358D8">
        <w:rPr>
          <w:rFonts w:ascii="Times New Roman" w:hAnsi="Times New Roman" w:cs="Times New Roman" w:hint="eastAsia"/>
          <w:sz w:val="24"/>
        </w:rPr>
        <w:t xml:space="preserve"> to Li</w:t>
      </w:r>
      <w:r w:rsidR="007358D8">
        <w:rPr>
          <w:rFonts w:ascii="Times New Roman" w:hAnsi="Times New Roman" w:cs="Times New Roman" w:hint="eastAsia"/>
          <w:sz w:val="24"/>
          <w:vertAlign w:val="subscript"/>
        </w:rPr>
        <w:t>2</w:t>
      </w:r>
      <w:r w:rsidR="007358D8">
        <w:rPr>
          <w:rFonts w:ascii="Times New Roman" w:hAnsi="Times New Roman" w:cs="Times New Roman" w:hint="eastAsia"/>
          <w:sz w:val="24"/>
        </w:rPr>
        <w:t>S.</w:t>
      </w:r>
      <w:r w:rsidR="007358D8">
        <w:rPr>
          <w:rFonts w:ascii="Times New Roman" w:hAnsi="Times New Roman" w:cs="Times New Roman"/>
          <w:sz w:val="24"/>
          <w:szCs w:val="24"/>
        </w:rPr>
        <w:br w:type="page"/>
      </w:r>
    </w:p>
    <w:p w:rsidR="007358D8" w:rsidRDefault="00FA671C" w:rsidP="00FA671C">
      <w:pPr>
        <w:widowControl/>
        <w:wordWrap/>
        <w:autoSpaceDE/>
        <w:autoSpaceDN/>
        <w:spacing w:before="500" w:line="360" w:lineRule="auto"/>
        <w:rPr>
          <w:rFonts w:ascii="Times New Roman" w:hAnsi="Times New Roman" w:cs="Times New Roman"/>
          <w:sz w:val="24"/>
          <w:szCs w:val="24"/>
        </w:rPr>
      </w:pPr>
      <w:r>
        <w:rPr>
          <w:rFonts w:ascii="Times New Roman" w:hAnsi="Times New Roman" w:cs="Times New Roman" w:hint="eastAsia"/>
          <w:b/>
          <w:noProof/>
          <w:sz w:val="24"/>
          <w:szCs w:val="24"/>
        </w:rPr>
        <w:lastRenderedPageBreak/>
        <w:drawing>
          <wp:anchor distT="0" distB="0" distL="114300" distR="114300" simplePos="0" relativeHeight="251726848" behindDoc="0" locked="0" layoutInCell="1" allowOverlap="1">
            <wp:simplePos x="914400" y="1080135"/>
            <wp:positionH relativeFrom="margin">
              <wp:align>center</wp:align>
            </wp:positionH>
            <wp:positionV relativeFrom="margin">
              <wp:align>top</wp:align>
            </wp:positionV>
            <wp:extent cx="4925060" cy="2775585"/>
            <wp:effectExtent l="0" t="0" r="8890" b="5715"/>
            <wp:wrapTopAndBottom/>
            <wp:docPr id="68" name="그림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27.tif"/>
                    <pic:cNvPicPr/>
                  </pic:nvPicPr>
                  <pic:blipFill>
                    <a:blip r:embed="rId33">
                      <a:extLst>
                        <a:ext uri="{28A0092B-C50C-407E-A947-70E740481C1C}">
                          <a14:useLocalDpi xmlns:a14="http://schemas.microsoft.com/office/drawing/2010/main" val="0"/>
                        </a:ext>
                      </a:extLst>
                    </a:blip>
                    <a:stretch>
                      <a:fillRect/>
                    </a:stretch>
                  </pic:blipFill>
                  <pic:spPr>
                    <a:xfrm>
                      <a:off x="0" y="0"/>
                      <a:ext cx="4921623" cy="2773798"/>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7358D8">
        <w:rPr>
          <w:rFonts w:ascii="Times New Roman" w:hAnsi="Times New Roman" w:cs="Times New Roman" w:hint="eastAsia"/>
          <w:b/>
          <w:sz w:val="24"/>
          <w:szCs w:val="24"/>
        </w:rPr>
        <w:t xml:space="preserve">Supplementary Fig. </w:t>
      </w:r>
      <w:r w:rsidR="007358D8" w:rsidRPr="00937F40">
        <w:rPr>
          <w:rFonts w:ascii="Times New Roman" w:hAnsi="Times New Roman" w:cs="Times New Roman" w:hint="eastAsia"/>
          <w:b/>
          <w:sz w:val="24"/>
          <w:szCs w:val="24"/>
        </w:rPr>
        <w:t>2</w:t>
      </w:r>
      <w:r w:rsidR="007358D8">
        <w:rPr>
          <w:rFonts w:ascii="Times New Roman" w:hAnsi="Times New Roman" w:cs="Times New Roman" w:hint="eastAsia"/>
          <w:b/>
          <w:sz w:val="24"/>
          <w:szCs w:val="24"/>
        </w:rPr>
        <w:t>6</w:t>
      </w:r>
      <w:r w:rsidR="007358D8" w:rsidRPr="00937F40">
        <w:rPr>
          <w:rFonts w:ascii="Times New Roman" w:hAnsi="Times New Roman" w:cs="Times New Roman" w:hint="eastAsia"/>
          <w:b/>
          <w:sz w:val="24"/>
          <w:szCs w:val="24"/>
        </w:rPr>
        <w:t>.</w:t>
      </w:r>
      <w:proofErr w:type="gramEnd"/>
      <w:r w:rsidR="007358D8">
        <w:rPr>
          <w:rFonts w:ascii="Times New Roman" w:hAnsi="Times New Roman" w:cs="Times New Roman" w:hint="eastAsia"/>
          <w:sz w:val="24"/>
          <w:szCs w:val="24"/>
        </w:rPr>
        <w:t xml:space="preserve"> The </w:t>
      </w:r>
      <w:proofErr w:type="spellStart"/>
      <w:r w:rsidR="007358D8">
        <w:rPr>
          <w:rFonts w:ascii="Times New Roman" w:hAnsi="Times New Roman" w:cs="Times New Roman" w:hint="eastAsia"/>
          <w:sz w:val="24"/>
          <w:szCs w:val="24"/>
        </w:rPr>
        <w:t>ToF</w:t>
      </w:r>
      <w:proofErr w:type="spellEnd"/>
      <w:r w:rsidR="007358D8">
        <w:rPr>
          <w:rFonts w:ascii="Times New Roman" w:hAnsi="Times New Roman" w:cs="Times New Roman" w:hint="eastAsia"/>
          <w:sz w:val="24"/>
          <w:szCs w:val="24"/>
        </w:rPr>
        <w:t>-SIMS 3D rendering images of S</w:t>
      </w:r>
      <w:r w:rsidR="007358D8">
        <w:rPr>
          <w:rFonts w:ascii="Times New Roman" w:hAnsi="Times New Roman" w:cs="Times New Roman" w:hint="eastAsia"/>
          <w:sz w:val="24"/>
          <w:szCs w:val="24"/>
          <w:vertAlign w:val="superscript"/>
        </w:rPr>
        <w:t>-</w:t>
      </w:r>
      <w:r w:rsidR="007358D8">
        <w:rPr>
          <w:rFonts w:ascii="Times New Roman" w:hAnsi="Times New Roman" w:cs="Times New Roman" w:hint="eastAsia"/>
          <w:sz w:val="24"/>
          <w:szCs w:val="24"/>
        </w:rPr>
        <w:t xml:space="preserve"> secondary ion distribution for cycled electrodes. </w:t>
      </w:r>
      <w:proofErr w:type="gramStart"/>
      <w:r w:rsidR="007358D8">
        <w:rPr>
          <w:rFonts w:ascii="Times New Roman" w:hAnsi="Times New Roman" w:cs="Times New Roman" w:hint="eastAsia"/>
          <w:sz w:val="24"/>
          <w:szCs w:val="24"/>
        </w:rPr>
        <w:t xml:space="preserve">(a) FeNC-EEB-2 and (b) </w:t>
      </w:r>
      <w:proofErr w:type="spellStart"/>
      <w:r w:rsidR="007358D8">
        <w:rPr>
          <w:rFonts w:ascii="Times New Roman" w:hAnsi="Times New Roman" w:cs="Times New Roman" w:hint="eastAsia"/>
          <w:sz w:val="24"/>
          <w:szCs w:val="24"/>
        </w:rPr>
        <w:t>FeNC</w:t>
      </w:r>
      <w:proofErr w:type="spellEnd"/>
      <w:r w:rsidR="007358D8">
        <w:rPr>
          <w:rFonts w:ascii="Times New Roman" w:hAnsi="Times New Roman" w:cs="Times New Roman" w:hint="eastAsia"/>
          <w:sz w:val="24"/>
          <w:szCs w:val="24"/>
        </w:rPr>
        <w:t xml:space="preserve"> electrodes.</w:t>
      </w:r>
      <w:proofErr w:type="gramEnd"/>
      <w:r w:rsidR="007358D8">
        <w:rPr>
          <w:rFonts w:ascii="Times New Roman" w:hAnsi="Times New Roman" w:cs="Times New Roman" w:hint="eastAsia"/>
          <w:sz w:val="24"/>
          <w:szCs w:val="24"/>
        </w:rPr>
        <w:t xml:space="preserve"> To characterize the </w:t>
      </w:r>
      <w:proofErr w:type="spellStart"/>
      <w:r w:rsidR="007358D8">
        <w:rPr>
          <w:rFonts w:ascii="Times New Roman" w:hAnsi="Times New Roman" w:cs="Times New Roman" w:hint="eastAsia"/>
          <w:sz w:val="24"/>
          <w:szCs w:val="24"/>
        </w:rPr>
        <w:t>ToF</w:t>
      </w:r>
      <w:proofErr w:type="spellEnd"/>
      <w:r w:rsidR="007358D8">
        <w:rPr>
          <w:rFonts w:ascii="Times New Roman" w:hAnsi="Times New Roman" w:cs="Times New Roman" w:hint="eastAsia"/>
          <w:sz w:val="24"/>
          <w:szCs w:val="24"/>
        </w:rPr>
        <w:t xml:space="preserve">-SIMS profiles, all electrodes were cycled at 0.2 C </w:t>
      </w:r>
      <w:proofErr w:type="gramStart"/>
      <w:r w:rsidR="007358D8">
        <w:rPr>
          <w:rFonts w:ascii="Times New Roman" w:hAnsi="Times New Roman" w:cs="Times New Roman" w:hint="eastAsia"/>
          <w:sz w:val="24"/>
          <w:szCs w:val="24"/>
        </w:rPr>
        <w:t>rate</w:t>
      </w:r>
      <w:proofErr w:type="gramEnd"/>
      <w:r w:rsidR="007358D8">
        <w:rPr>
          <w:rFonts w:ascii="Times New Roman" w:hAnsi="Times New Roman" w:cs="Times New Roman" w:hint="eastAsia"/>
          <w:sz w:val="24"/>
          <w:szCs w:val="24"/>
        </w:rPr>
        <w:t xml:space="preserve"> for 20 cycles.</w:t>
      </w:r>
      <w:r w:rsidR="007358D8">
        <w:rPr>
          <w:rFonts w:ascii="Times New Roman" w:hAnsi="Times New Roman" w:cs="Times New Roman"/>
          <w:sz w:val="24"/>
          <w:szCs w:val="24"/>
        </w:rPr>
        <w:br w:type="page"/>
      </w:r>
    </w:p>
    <w:p w:rsidR="007358D8" w:rsidRPr="00EF7987" w:rsidRDefault="007358D8" w:rsidP="00FA671C">
      <w:pPr>
        <w:widowControl/>
        <w:wordWrap/>
        <w:autoSpaceDE/>
        <w:autoSpaceDN/>
        <w:spacing w:before="500" w:line="360" w:lineRule="auto"/>
        <w:rPr>
          <w:rFonts w:ascii="Times New Roman" w:hAnsi="Times New Roman" w:cs="Times New Roman"/>
          <w:sz w:val="24"/>
          <w:szCs w:val="24"/>
        </w:rPr>
      </w:pPr>
      <w:proofErr w:type="gramStart"/>
      <w:r>
        <w:rPr>
          <w:rFonts w:ascii="Times New Roman" w:hAnsi="Times New Roman" w:cs="Times New Roman" w:hint="eastAsia"/>
          <w:b/>
          <w:sz w:val="24"/>
          <w:szCs w:val="24"/>
        </w:rPr>
        <w:lastRenderedPageBreak/>
        <w:t>Supplementary Fig. 27</w:t>
      </w:r>
      <w:r w:rsidRPr="00937F40">
        <w:rPr>
          <w:rFonts w:ascii="Times New Roman" w:hAnsi="Times New Roman" w:cs="Times New Roman" w:hint="eastAsia"/>
          <w:b/>
          <w:sz w:val="24"/>
          <w:szCs w:val="24"/>
        </w:rPr>
        <w:t>.</w:t>
      </w:r>
      <w:proofErr w:type="gramEnd"/>
      <w:r>
        <w:rPr>
          <w:rFonts w:ascii="Times New Roman" w:hAnsi="Times New Roman" w:cs="Times New Roman" w:hint="eastAsia"/>
          <w:sz w:val="24"/>
          <w:szCs w:val="24"/>
        </w:rPr>
        <w:t xml:space="preserve"> </w:t>
      </w:r>
      <w:r>
        <w:rPr>
          <w:rFonts w:ascii="Times New Roman" w:hAnsi="Times New Roman" w:cs="Times New Roman"/>
          <w:noProof/>
          <w:sz w:val="24"/>
          <w:szCs w:val="24"/>
        </w:rPr>
        <w:drawing>
          <wp:anchor distT="0" distB="0" distL="114300" distR="114300" simplePos="0" relativeHeight="251677696" behindDoc="0" locked="0" layoutInCell="1" allowOverlap="1" wp14:anchorId="3689BABB" wp14:editId="1547E850">
            <wp:simplePos x="914400" y="1083945"/>
            <wp:positionH relativeFrom="margin">
              <wp:align>center</wp:align>
            </wp:positionH>
            <wp:positionV relativeFrom="margin">
              <wp:align>top</wp:align>
            </wp:positionV>
            <wp:extent cx="5731510" cy="2367915"/>
            <wp:effectExtent l="0" t="0" r="2540" b="0"/>
            <wp:wrapTopAndBottom/>
            <wp:docPr id="31" name="그림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29.tif"/>
                    <pic:cNvPicPr/>
                  </pic:nvPicPr>
                  <pic:blipFill>
                    <a:blip r:embed="rId34">
                      <a:extLst>
                        <a:ext uri="{28A0092B-C50C-407E-A947-70E740481C1C}">
                          <a14:useLocalDpi xmlns:a14="http://schemas.microsoft.com/office/drawing/2010/main" val="0"/>
                        </a:ext>
                      </a:extLst>
                    </a:blip>
                    <a:stretch>
                      <a:fillRect/>
                    </a:stretch>
                  </pic:blipFill>
                  <pic:spPr>
                    <a:xfrm>
                      <a:off x="0" y="0"/>
                      <a:ext cx="5731510" cy="2367915"/>
                    </a:xfrm>
                    <a:prstGeom prst="rect">
                      <a:avLst/>
                    </a:prstGeom>
                  </pic:spPr>
                </pic:pic>
              </a:graphicData>
            </a:graphic>
          </wp:anchor>
        </w:drawing>
      </w:r>
      <w:r>
        <w:rPr>
          <w:rFonts w:ascii="Times New Roman" w:hAnsi="Times New Roman" w:cs="Times New Roman" w:hint="eastAsia"/>
          <w:sz w:val="24"/>
          <w:szCs w:val="24"/>
        </w:rPr>
        <w:t xml:space="preserve">Schematic presentation of </w:t>
      </w:r>
      <w:proofErr w:type="spellStart"/>
      <w:r>
        <w:rPr>
          <w:rFonts w:ascii="Times New Roman" w:hAnsi="Times New Roman" w:cs="Times New Roman" w:hint="eastAsia"/>
          <w:sz w:val="24"/>
          <w:szCs w:val="24"/>
        </w:rPr>
        <w:t>LiPS</w:t>
      </w:r>
      <w:proofErr w:type="spellEnd"/>
      <w:r>
        <w:rPr>
          <w:rFonts w:ascii="Times New Roman" w:hAnsi="Times New Roman" w:cs="Times New Roman" w:hint="eastAsia"/>
          <w:sz w:val="24"/>
          <w:szCs w:val="24"/>
        </w:rPr>
        <w:t xml:space="preserve"> dissolution behavior in S cathode without EEB sites around Fe-N-C catalysts.</w:t>
      </w:r>
      <w:r>
        <w:rPr>
          <w:rFonts w:ascii="Times New Roman" w:hAnsi="Times New Roman" w:cs="Times New Roman"/>
          <w:sz w:val="24"/>
          <w:szCs w:val="24"/>
        </w:rPr>
        <w:br w:type="page"/>
      </w:r>
      <w:proofErr w:type="gramStart"/>
      <w:r>
        <w:rPr>
          <w:rFonts w:ascii="Times New Roman" w:hAnsi="Times New Roman" w:cs="Times New Roman" w:hint="eastAsia"/>
          <w:b/>
          <w:sz w:val="24"/>
          <w:szCs w:val="24"/>
        </w:rPr>
        <w:lastRenderedPageBreak/>
        <w:t>Supplementary Fig. 28</w:t>
      </w:r>
      <w:r w:rsidRPr="0016305E">
        <w:rPr>
          <w:rFonts w:ascii="Times New Roman" w:hAnsi="Times New Roman" w:cs="Times New Roman" w:hint="eastAsia"/>
          <w:b/>
          <w:sz w:val="24"/>
          <w:szCs w:val="24"/>
        </w:rPr>
        <w:t>.</w:t>
      </w:r>
      <w:proofErr w:type="gramEnd"/>
      <w:r w:rsidRPr="0016305E">
        <w:rPr>
          <w:rFonts w:ascii="Times New Roman" w:hAnsi="Times New Roman" w:cs="Times New Roman" w:hint="eastAsia"/>
          <w:sz w:val="24"/>
          <w:szCs w:val="24"/>
        </w:rPr>
        <w:t xml:space="preserve"> </w:t>
      </w:r>
      <w:r>
        <w:rPr>
          <w:rFonts w:ascii="Times New Roman" w:hAnsi="Times New Roman" w:cs="Times New Roman"/>
          <w:noProof/>
          <w:sz w:val="24"/>
          <w:szCs w:val="24"/>
        </w:rPr>
        <w:drawing>
          <wp:anchor distT="0" distB="0" distL="114300" distR="114300" simplePos="0" relativeHeight="251696128" behindDoc="0" locked="0" layoutInCell="1" allowOverlap="1" wp14:anchorId="36EBBEB2" wp14:editId="2A437A46">
            <wp:simplePos x="914400" y="1083945"/>
            <wp:positionH relativeFrom="margin">
              <wp:align>center</wp:align>
            </wp:positionH>
            <wp:positionV relativeFrom="margin">
              <wp:align>top</wp:align>
            </wp:positionV>
            <wp:extent cx="5731510" cy="2637790"/>
            <wp:effectExtent l="0" t="0" r="2540" b="0"/>
            <wp:wrapTopAndBottom/>
            <wp:docPr id="28" name="그림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27.tif"/>
                    <pic:cNvPicPr/>
                  </pic:nvPicPr>
                  <pic:blipFill>
                    <a:blip r:embed="rId35">
                      <a:extLst>
                        <a:ext uri="{28A0092B-C50C-407E-A947-70E740481C1C}">
                          <a14:useLocalDpi xmlns:a14="http://schemas.microsoft.com/office/drawing/2010/main" val="0"/>
                        </a:ext>
                      </a:extLst>
                    </a:blip>
                    <a:stretch>
                      <a:fillRect/>
                    </a:stretch>
                  </pic:blipFill>
                  <pic:spPr>
                    <a:xfrm>
                      <a:off x="0" y="0"/>
                      <a:ext cx="5731510" cy="2637790"/>
                    </a:xfrm>
                    <a:prstGeom prst="rect">
                      <a:avLst/>
                    </a:prstGeom>
                  </pic:spPr>
                </pic:pic>
              </a:graphicData>
            </a:graphic>
          </wp:anchor>
        </w:drawing>
      </w:r>
      <w:proofErr w:type="gramStart"/>
      <w:r>
        <w:rPr>
          <w:rFonts w:ascii="Times New Roman" w:hAnsi="Times New Roman" w:cs="Times New Roman" w:hint="eastAsia"/>
          <w:kern w:val="0"/>
          <w:sz w:val="24"/>
          <w:szCs w:val="24"/>
        </w:rPr>
        <w:t xml:space="preserve">Schematic correlation of sulfur conversion </w:t>
      </w:r>
      <w:r>
        <w:rPr>
          <w:rFonts w:ascii="Times New Roman" w:hAnsi="Times New Roman" w:cs="Times New Roman"/>
          <w:kern w:val="0"/>
          <w:sz w:val="24"/>
          <w:szCs w:val="24"/>
        </w:rPr>
        <w:t>reaction</w:t>
      </w:r>
      <w:r>
        <w:rPr>
          <w:rFonts w:ascii="Times New Roman" w:hAnsi="Times New Roman" w:cs="Times New Roman" w:hint="eastAsia"/>
          <w:kern w:val="0"/>
          <w:sz w:val="24"/>
          <w:szCs w:val="24"/>
        </w:rPr>
        <w:t xml:space="preserve"> kinetics on Fe-N-C catalysts by the control of -SO</w:t>
      </w:r>
      <w:r w:rsidRPr="00E60413">
        <w:rPr>
          <w:rFonts w:ascii="Times New Roman" w:hAnsi="Times New Roman" w:cs="Times New Roman" w:hint="eastAsia"/>
          <w:kern w:val="0"/>
          <w:sz w:val="24"/>
          <w:szCs w:val="24"/>
          <w:vertAlign w:val="subscript"/>
        </w:rPr>
        <w:t>2</w:t>
      </w:r>
      <w:r w:rsidRPr="00E60413">
        <w:rPr>
          <w:rFonts w:ascii="Times New Roman" w:hAnsi="Times New Roman" w:cs="Times New Roman" w:hint="eastAsia"/>
          <w:kern w:val="0"/>
          <w:sz w:val="24"/>
          <w:szCs w:val="24"/>
        </w:rPr>
        <w:t>/</w:t>
      </w:r>
      <w:r>
        <w:rPr>
          <w:rFonts w:ascii="Times New Roman" w:hAnsi="Times New Roman" w:cs="Times New Roman" w:hint="eastAsia"/>
          <w:kern w:val="0"/>
          <w:sz w:val="24"/>
          <w:szCs w:val="24"/>
        </w:rPr>
        <w:t xml:space="preserve">-S ratio of EEB sites and </w:t>
      </w:r>
      <w:proofErr w:type="spellStart"/>
      <w:r>
        <w:rPr>
          <w:rFonts w:ascii="Times New Roman" w:hAnsi="Times New Roman" w:cs="Times New Roman" w:hint="eastAsia"/>
          <w:kern w:val="0"/>
          <w:sz w:val="24"/>
          <w:szCs w:val="24"/>
        </w:rPr>
        <w:t>LiPS</w:t>
      </w:r>
      <w:proofErr w:type="spellEnd"/>
      <w:r>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adsorption</w:t>
      </w:r>
      <w:r>
        <w:rPr>
          <w:rFonts w:ascii="Times New Roman" w:hAnsi="Times New Roman" w:cs="Times New Roman" w:hint="eastAsia"/>
          <w:kern w:val="0"/>
          <w:sz w:val="24"/>
          <w:szCs w:val="24"/>
        </w:rPr>
        <w:t xml:space="preserve"> energy.</w:t>
      </w:r>
      <w:proofErr w:type="gramEnd"/>
      <w:r>
        <w:rPr>
          <w:rFonts w:ascii="Times New Roman" w:hAnsi="Times New Roman" w:cs="Times New Roman"/>
          <w:sz w:val="24"/>
          <w:szCs w:val="24"/>
        </w:rPr>
        <w:br w:type="page"/>
      </w:r>
    </w:p>
    <w:p w:rsidR="007358D8" w:rsidRDefault="007358D8" w:rsidP="00FA671C">
      <w:pPr>
        <w:widowControl/>
        <w:wordWrap/>
        <w:autoSpaceDE/>
        <w:autoSpaceDN/>
        <w:spacing w:before="500" w:line="360" w:lineRule="auto"/>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78720" behindDoc="0" locked="0" layoutInCell="1" allowOverlap="1" wp14:anchorId="1035A885" wp14:editId="5EFEF657">
            <wp:simplePos x="914400" y="1083945"/>
            <wp:positionH relativeFrom="margin">
              <wp:align>center</wp:align>
            </wp:positionH>
            <wp:positionV relativeFrom="margin">
              <wp:align>top</wp:align>
            </wp:positionV>
            <wp:extent cx="5731510" cy="2629535"/>
            <wp:effectExtent l="0" t="0" r="2540" b="0"/>
            <wp:wrapTopAndBottom/>
            <wp:docPr id="32" name="그림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30.tif"/>
                    <pic:cNvPicPr/>
                  </pic:nvPicPr>
                  <pic:blipFill>
                    <a:blip r:embed="rId36">
                      <a:extLst>
                        <a:ext uri="{28A0092B-C50C-407E-A947-70E740481C1C}">
                          <a14:useLocalDpi xmlns:a14="http://schemas.microsoft.com/office/drawing/2010/main" val="0"/>
                        </a:ext>
                      </a:extLst>
                    </a:blip>
                    <a:stretch>
                      <a:fillRect/>
                    </a:stretch>
                  </pic:blipFill>
                  <pic:spPr>
                    <a:xfrm>
                      <a:off x="0" y="0"/>
                      <a:ext cx="5731510" cy="2629535"/>
                    </a:xfrm>
                    <a:prstGeom prst="rect">
                      <a:avLst/>
                    </a:prstGeom>
                  </pic:spPr>
                </pic:pic>
              </a:graphicData>
            </a:graphic>
          </wp:anchor>
        </w:drawing>
      </w:r>
      <w:proofErr w:type="gramStart"/>
      <w:r>
        <w:rPr>
          <w:rFonts w:ascii="Times New Roman" w:hAnsi="Times New Roman" w:cs="Times New Roman" w:hint="eastAsia"/>
          <w:b/>
          <w:sz w:val="24"/>
          <w:szCs w:val="24"/>
        </w:rPr>
        <w:t>Supplementary Fig. 29</w:t>
      </w:r>
      <w:r w:rsidRPr="005044E4">
        <w:rPr>
          <w:rFonts w:ascii="Times New Roman" w:hAnsi="Times New Roman" w:cs="Times New Roman" w:hint="eastAsia"/>
          <w:b/>
          <w:sz w:val="24"/>
          <w:szCs w:val="24"/>
        </w:rPr>
        <w:t>.</w:t>
      </w:r>
      <w:proofErr w:type="gramEnd"/>
      <w:r>
        <w:rPr>
          <w:rFonts w:ascii="Times New Roman" w:hAnsi="Times New Roman" w:cs="Times New Roman" w:hint="eastAsia"/>
          <w:sz w:val="24"/>
          <w:szCs w:val="24"/>
        </w:rPr>
        <w:t xml:space="preserve"> </w:t>
      </w:r>
      <w:proofErr w:type="gramStart"/>
      <w:r>
        <w:rPr>
          <w:rFonts w:ascii="Times New Roman" w:hAnsi="Times New Roman" w:cs="Times New Roman" w:hint="eastAsia"/>
          <w:sz w:val="24"/>
          <w:szCs w:val="24"/>
        </w:rPr>
        <w:t>Cycle performance of FeNC-EEB-1 electrode at 1.0 C, 2.0 C, and 3.0 C rate for 250 cycles.</w:t>
      </w:r>
      <w:proofErr w:type="gramEnd"/>
      <w:r>
        <w:rPr>
          <w:rFonts w:ascii="Times New Roman" w:hAnsi="Times New Roman" w:cs="Times New Roman"/>
          <w:sz w:val="24"/>
          <w:szCs w:val="24"/>
        </w:rPr>
        <w:br w:type="page"/>
      </w:r>
    </w:p>
    <w:p w:rsidR="007358D8" w:rsidRDefault="007358D8" w:rsidP="00FA671C">
      <w:pPr>
        <w:pStyle w:val="EndNoteBibliography"/>
        <w:spacing w:before="500" w:line="360" w:lineRule="auto"/>
        <w:rPr>
          <w:rFonts w:ascii="Times New Roman" w:hAnsi="Times New Roman" w:cs="Times New Roman"/>
          <w:sz w:val="24"/>
          <w:szCs w:val="24"/>
        </w:rPr>
      </w:pPr>
      <w:r>
        <w:rPr>
          <w:rFonts w:ascii="Times New Roman" w:hAnsi="Times New Roman" w:cs="Times New Roman" w:hint="eastAsia"/>
          <w:b/>
          <w:sz w:val="24"/>
          <w:szCs w:val="24"/>
        </w:rPr>
        <w:lastRenderedPageBreak/>
        <w:drawing>
          <wp:anchor distT="0" distB="0" distL="114300" distR="114300" simplePos="0" relativeHeight="251708416" behindDoc="0" locked="0" layoutInCell="1" allowOverlap="1" wp14:anchorId="09BE12EA" wp14:editId="7C12CDC4">
            <wp:simplePos x="914400" y="1080135"/>
            <wp:positionH relativeFrom="margin">
              <wp:align>center</wp:align>
            </wp:positionH>
            <wp:positionV relativeFrom="margin">
              <wp:align>top</wp:align>
            </wp:positionV>
            <wp:extent cx="5174615" cy="4225290"/>
            <wp:effectExtent l="0" t="0" r="0" b="3810"/>
            <wp:wrapTopAndBottom/>
            <wp:docPr id="13" name="그림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30.tif"/>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177071" cy="4227807"/>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hint="eastAsia"/>
          <w:b/>
          <w:sz w:val="24"/>
          <w:szCs w:val="24"/>
        </w:rPr>
        <w:t>Supplementary Fig. 30</w:t>
      </w:r>
      <w:r w:rsidRPr="0016305E">
        <w:rPr>
          <w:rFonts w:ascii="Times New Roman" w:hAnsi="Times New Roman" w:cs="Times New Roman" w:hint="eastAsia"/>
          <w:b/>
          <w:sz w:val="24"/>
          <w:szCs w:val="24"/>
        </w:rPr>
        <w:t>.</w:t>
      </w:r>
      <w:r w:rsidRPr="0016305E">
        <w:rPr>
          <w:rFonts w:ascii="Times New Roman" w:hAnsi="Times New Roman" w:cs="Times New Roman" w:hint="eastAsia"/>
          <w:sz w:val="24"/>
          <w:szCs w:val="24"/>
        </w:rPr>
        <w:t xml:space="preserve"> </w:t>
      </w:r>
      <w:r>
        <w:rPr>
          <w:rFonts w:ascii="Times New Roman" w:hAnsi="Times New Roman" w:cs="Times New Roman" w:hint="eastAsia"/>
          <w:sz w:val="24"/>
          <w:szCs w:val="24"/>
        </w:rPr>
        <w:t>Comparison of Li-S coin cell performance with recently reported works which improved the Li-S cell performance by designing electrocatalysts in cathode.</w:t>
      </w:r>
      <w:r w:rsidRPr="008A6921">
        <w:rPr>
          <w:rFonts w:ascii="Times New Roman" w:hAnsi="Times New Roman" w:cs="Times New Roman"/>
          <w:sz w:val="24"/>
          <w:szCs w:val="24"/>
          <w:vertAlign w:val="superscript"/>
        </w:rPr>
        <w:t>6,12-20</w:t>
      </w:r>
      <w:r>
        <w:rPr>
          <w:rFonts w:ascii="Times New Roman" w:hAnsi="Times New Roman" w:cs="Times New Roman"/>
          <w:sz w:val="24"/>
          <w:szCs w:val="24"/>
        </w:rPr>
        <w:br w:type="page"/>
      </w:r>
    </w:p>
    <w:p w:rsidR="007358D8" w:rsidRDefault="00FA671C" w:rsidP="00FA671C">
      <w:pPr>
        <w:widowControl/>
        <w:wordWrap/>
        <w:autoSpaceDE/>
        <w:autoSpaceDN/>
        <w:spacing w:before="500" w:line="360" w:lineRule="auto"/>
        <w:rPr>
          <w:rFonts w:ascii="Times New Roman" w:hAnsi="Times New Roman" w:cs="Times New Roman"/>
          <w:sz w:val="24"/>
          <w:szCs w:val="24"/>
        </w:rPr>
      </w:pPr>
      <w:r>
        <w:rPr>
          <w:rFonts w:ascii="Times New Roman" w:hAnsi="Times New Roman" w:cs="Times New Roman" w:hint="eastAsia"/>
          <w:b/>
          <w:noProof/>
          <w:sz w:val="24"/>
          <w:szCs w:val="24"/>
        </w:rPr>
        <w:lastRenderedPageBreak/>
        <w:drawing>
          <wp:anchor distT="0" distB="0" distL="114300" distR="114300" simplePos="0" relativeHeight="251727872" behindDoc="0" locked="0" layoutInCell="1" allowOverlap="1">
            <wp:simplePos x="914400" y="1080135"/>
            <wp:positionH relativeFrom="margin">
              <wp:align>center</wp:align>
            </wp:positionH>
            <wp:positionV relativeFrom="margin">
              <wp:align>top</wp:align>
            </wp:positionV>
            <wp:extent cx="5731510" cy="3887470"/>
            <wp:effectExtent l="0" t="0" r="2540" b="0"/>
            <wp:wrapTopAndBottom/>
            <wp:docPr id="69" name="그림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31.tif"/>
                    <pic:cNvPicPr/>
                  </pic:nvPicPr>
                  <pic:blipFill>
                    <a:blip r:embed="rId38">
                      <a:extLst>
                        <a:ext uri="{28A0092B-C50C-407E-A947-70E740481C1C}">
                          <a14:useLocalDpi xmlns:a14="http://schemas.microsoft.com/office/drawing/2010/main" val="0"/>
                        </a:ext>
                      </a:extLst>
                    </a:blip>
                    <a:stretch>
                      <a:fillRect/>
                    </a:stretch>
                  </pic:blipFill>
                  <pic:spPr>
                    <a:xfrm>
                      <a:off x="0" y="0"/>
                      <a:ext cx="5731510" cy="3887470"/>
                    </a:xfrm>
                    <a:prstGeom prst="rect">
                      <a:avLst/>
                    </a:prstGeom>
                  </pic:spPr>
                </pic:pic>
              </a:graphicData>
            </a:graphic>
          </wp:anchor>
        </w:drawing>
      </w:r>
      <w:proofErr w:type="gramStart"/>
      <w:r w:rsidR="007358D8">
        <w:rPr>
          <w:rFonts w:ascii="Times New Roman" w:hAnsi="Times New Roman" w:cs="Times New Roman" w:hint="eastAsia"/>
          <w:b/>
          <w:sz w:val="24"/>
          <w:szCs w:val="24"/>
        </w:rPr>
        <w:t xml:space="preserve">Supplementary Fig. </w:t>
      </w:r>
      <w:r w:rsidR="007358D8" w:rsidRPr="00574DE0">
        <w:rPr>
          <w:rFonts w:ascii="Times New Roman" w:hAnsi="Times New Roman" w:cs="Times New Roman" w:hint="eastAsia"/>
          <w:b/>
          <w:sz w:val="24"/>
          <w:szCs w:val="24"/>
        </w:rPr>
        <w:t>3</w:t>
      </w:r>
      <w:r w:rsidR="007358D8">
        <w:rPr>
          <w:rFonts w:ascii="Times New Roman" w:hAnsi="Times New Roman" w:cs="Times New Roman" w:hint="eastAsia"/>
          <w:b/>
          <w:sz w:val="24"/>
          <w:szCs w:val="24"/>
        </w:rPr>
        <w:t>1</w:t>
      </w:r>
      <w:r w:rsidR="007358D8" w:rsidRPr="00574DE0">
        <w:rPr>
          <w:rFonts w:ascii="Times New Roman" w:hAnsi="Times New Roman" w:cs="Times New Roman" w:hint="eastAsia"/>
          <w:b/>
          <w:sz w:val="24"/>
          <w:szCs w:val="24"/>
        </w:rPr>
        <w:t>.</w:t>
      </w:r>
      <w:proofErr w:type="gramEnd"/>
      <w:r w:rsidR="007358D8">
        <w:rPr>
          <w:rFonts w:ascii="Times New Roman" w:hAnsi="Times New Roman" w:cs="Times New Roman" w:hint="eastAsia"/>
          <w:sz w:val="24"/>
          <w:szCs w:val="24"/>
        </w:rPr>
        <w:t xml:space="preserve"> (a) Photograph of 2.5 cm </w:t>
      </w:r>
      <w:r w:rsidR="007358D8" w:rsidRPr="006C479D">
        <w:rPr>
          <w:rFonts w:ascii="Times New Roman" w:hAnsi="Times New Roman" w:cs="Times New Roman" w:hint="eastAsia"/>
          <w:kern w:val="0"/>
          <w:sz w:val="24"/>
          <w:szCs w:val="24"/>
        </w:rPr>
        <w:sym w:font="Symbol" w:char="F0B4"/>
      </w:r>
      <w:r w:rsidR="007358D8">
        <w:rPr>
          <w:rFonts w:ascii="Times New Roman" w:hAnsi="Times New Roman" w:cs="Times New Roman" w:hint="eastAsia"/>
          <w:sz w:val="24"/>
          <w:szCs w:val="24"/>
        </w:rPr>
        <w:t xml:space="preserve"> 2.5 cm FeNC-EEB-1 electrodes with S loading of 3.6 mg cm</w:t>
      </w:r>
      <w:r w:rsidR="007358D8">
        <w:rPr>
          <w:rFonts w:ascii="Times New Roman" w:hAnsi="Times New Roman" w:cs="Times New Roman" w:hint="eastAsia"/>
          <w:sz w:val="24"/>
          <w:szCs w:val="24"/>
          <w:vertAlign w:val="superscript"/>
        </w:rPr>
        <w:t>-2</w:t>
      </w:r>
      <w:r w:rsidR="007358D8">
        <w:rPr>
          <w:rFonts w:ascii="Times New Roman" w:hAnsi="Times New Roman" w:cs="Times New Roman" w:hint="eastAsia"/>
          <w:sz w:val="24"/>
          <w:szCs w:val="24"/>
        </w:rPr>
        <w:t>. (b) Schematic description of Li-S pouch cell configuration. For the fabrication of Li-S pouch cell, Cu current collector with 10</w:t>
      </w:r>
      <w:r w:rsidR="007358D8" w:rsidRPr="000464BE">
        <w:rPr>
          <w:rFonts w:ascii="Times New Roman" w:eastAsia="맑은 고딕" w:hAnsi="Times New Roman" w:cs="Times New Roman"/>
          <w:sz w:val="24"/>
          <w:szCs w:val="24"/>
        </w:rPr>
        <w:t xml:space="preserve"> </w:t>
      </w:r>
      <w:proofErr w:type="spellStart"/>
      <w:r w:rsidR="007358D8" w:rsidRPr="000464BE">
        <w:rPr>
          <w:rFonts w:ascii="Times New Roman" w:eastAsia="맑은 고딕" w:hAnsi="Times New Roman" w:cs="Times New Roman"/>
          <w:sz w:val="24"/>
          <w:szCs w:val="24"/>
        </w:rPr>
        <w:t>μm</w:t>
      </w:r>
      <w:proofErr w:type="spellEnd"/>
      <w:r w:rsidR="007358D8">
        <w:rPr>
          <w:rFonts w:ascii="Times New Roman" w:hAnsi="Times New Roman" w:cs="Times New Roman" w:hint="eastAsia"/>
          <w:sz w:val="24"/>
          <w:szCs w:val="24"/>
        </w:rPr>
        <w:t xml:space="preserve"> </w:t>
      </w:r>
      <w:proofErr w:type="gramStart"/>
      <w:r w:rsidR="007358D8">
        <w:rPr>
          <w:rFonts w:ascii="Times New Roman" w:hAnsi="Times New Roman" w:cs="Times New Roman" w:hint="eastAsia"/>
          <w:sz w:val="24"/>
          <w:szCs w:val="24"/>
        </w:rPr>
        <w:t>thickness</w:t>
      </w:r>
      <w:proofErr w:type="gramEnd"/>
      <w:r w:rsidR="007358D8">
        <w:rPr>
          <w:rFonts w:ascii="Times New Roman" w:hAnsi="Times New Roman" w:cs="Times New Roman" w:hint="eastAsia"/>
          <w:sz w:val="24"/>
          <w:szCs w:val="24"/>
        </w:rPr>
        <w:t xml:space="preserve"> and Li metal with 100 </w:t>
      </w:r>
      <w:proofErr w:type="spellStart"/>
      <w:r w:rsidR="007358D8" w:rsidRPr="000464BE">
        <w:rPr>
          <w:rFonts w:ascii="Times New Roman" w:eastAsia="맑은 고딕" w:hAnsi="Times New Roman" w:cs="Times New Roman"/>
          <w:sz w:val="24"/>
          <w:szCs w:val="24"/>
        </w:rPr>
        <w:t>μm</w:t>
      </w:r>
      <w:proofErr w:type="spellEnd"/>
      <w:r w:rsidR="007358D8">
        <w:rPr>
          <w:rFonts w:ascii="Times New Roman" w:hAnsi="Times New Roman" w:cs="Times New Roman" w:hint="eastAsia"/>
          <w:sz w:val="24"/>
          <w:szCs w:val="24"/>
        </w:rPr>
        <w:t xml:space="preserve"> thickness</w:t>
      </w:r>
      <w:r w:rsidR="007358D8">
        <w:rPr>
          <w:rFonts w:ascii="Times New Roman" w:hAnsi="Times New Roman" w:cs="Times New Roman"/>
          <w:sz w:val="24"/>
          <w:szCs w:val="24"/>
        </w:rPr>
        <w:t xml:space="preserve"> </w:t>
      </w:r>
      <w:r w:rsidR="007358D8">
        <w:rPr>
          <w:rFonts w:ascii="Times New Roman" w:hAnsi="Times New Roman" w:cs="Times New Roman" w:hint="eastAsia"/>
          <w:sz w:val="24"/>
          <w:szCs w:val="24"/>
        </w:rPr>
        <w:t>were used to design anode part, whereas Al current collector with 20</w:t>
      </w:r>
      <w:r w:rsidR="007358D8" w:rsidRPr="000464BE">
        <w:rPr>
          <w:rFonts w:ascii="Times New Roman" w:eastAsia="맑은 고딕" w:hAnsi="Times New Roman" w:cs="Times New Roman"/>
          <w:sz w:val="24"/>
          <w:szCs w:val="24"/>
        </w:rPr>
        <w:t xml:space="preserve"> </w:t>
      </w:r>
      <w:proofErr w:type="spellStart"/>
      <w:r w:rsidR="007358D8" w:rsidRPr="000464BE">
        <w:rPr>
          <w:rFonts w:ascii="Times New Roman" w:eastAsia="맑은 고딕" w:hAnsi="Times New Roman" w:cs="Times New Roman"/>
          <w:sz w:val="24"/>
          <w:szCs w:val="24"/>
        </w:rPr>
        <w:t>μm</w:t>
      </w:r>
      <w:proofErr w:type="spellEnd"/>
      <w:r w:rsidR="007358D8">
        <w:rPr>
          <w:rFonts w:ascii="Times New Roman" w:hAnsi="Times New Roman" w:cs="Times New Roman" w:hint="eastAsia"/>
          <w:sz w:val="24"/>
          <w:szCs w:val="24"/>
        </w:rPr>
        <w:t xml:space="preserve"> thickness was used for cathode part design.</w:t>
      </w:r>
      <w:r w:rsidR="007358D8">
        <w:rPr>
          <w:rFonts w:ascii="Times New Roman" w:hAnsi="Times New Roman" w:cs="Times New Roman"/>
          <w:sz w:val="24"/>
          <w:szCs w:val="24"/>
        </w:rPr>
        <w:br w:type="page"/>
      </w:r>
    </w:p>
    <w:p w:rsidR="007358D8" w:rsidRDefault="007358D8" w:rsidP="00FA671C">
      <w:pPr>
        <w:widowControl/>
        <w:wordWrap/>
        <w:autoSpaceDE/>
        <w:autoSpaceDN/>
        <w:spacing w:before="500" w:line="360" w:lineRule="auto"/>
        <w:rPr>
          <w:rFonts w:ascii="Times New Roman" w:hAnsi="Times New Roman" w:cs="Times New Roman"/>
          <w:sz w:val="24"/>
          <w:szCs w:val="24"/>
        </w:rPr>
      </w:pPr>
      <w:proofErr w:type="gramStart"/>
      <w:r>
        <w:rPr>
          <w:rFonts w:ascii="Times New Roman" w:hAnsi="Times New Roman" w:cs="Times New Roman" w:hint="eastAsia"/>
          <w:b/>
          <w:sz w:val="24"/>
          <w:szCs w:val="24"/>
        </w:rPr>
        <w:lastRenderedPageBreak/>
        <w:t xml:space="preserve">Supplementary Fig. </w:t>
      </w:r>
      <w:r w:rsidRPr="00574DE0">
        <w:rPr>
          <w:rFonts w:ascii="Times New Roman" w:hAnsi="Times New Roman" w:cs="Times New Roman" w:hint="eastAsia"/>
          <w:b/>
          <w:sz w:val="24"/>
          <w:szCs w:val="24"/>
        </w:rPr>
        <w:t>3</w:t>
      </w:r>
      <w:r>
        <w:rPr>
          <w:rFonts w:ascii="Times New Roman" w:hAnsi="Times New Roman" w:cs="Times New Roman" w:hint="eastAsia"/>
          <w:b/>
          <w:sz w:val="24"/>
          <w:szCs w:val="24"/>
        </w:rPr>
        <w:t>2</w:t>
      </w:r>
      <w:r w:rsidRPr="00574DE0">
        <w:rPr>
          <w:rFonts w:ascii="Times New Roman" w:hAnsi="Times New Roman" w:cs="Times New Roman" w:hint="eastAsia"/>
          <w:b/>
          <w:sz w:val="24"/>
          <w:szCs w:val="24"/>
        </w:rPr>
        <w:t>.</w:t>
      </w:r>
      <w:proofErr w:type="gramEnd"/>
      <w:r>
        <w:rPr>
          <w:rFonts w:ascii="Times New Roman" w:hAnsi="Times New Roman" w:cs="Times New Roman" w:hint="eastAsia"/>
          <w:sz w:val="24"/>
          <w:szCs w:val="24"/>
        </w:rPr>
        <w:t xml:space="preserve"> </w:t>
      </w:r>
      <w:r>
        <w:rPr>
          <w:rFonts w:ascii="Times New Roman" w:hAnsi="Times New Roman" w:cs="Times New Roman"/>
          <w:noProof/>
          <w:sz w:val="24"/>
          <w:szCs w:val="24"/>
        </w:rPr>
        <w:drawing>
          <wp:anchor distT="0" distB="0" distL="114300" distR="114300" simplePos="0" relativeHeight="251680768" behindDoc="0" locked="0" layoutInCell="1" allowOverlap="1" wp14:anchorId="32084361" wp14:editId="277093CC">
            <wp:simplePos x="914400" y="1083945"/>
            <wp:positionH relativeFrom="margin">
              <wp:align>center</wp:align>
            </wp:positionH>
            <wp:positionV relativeFrom="margin">
              <wp:align>top</wp:align>
            </wp:positionV>
            <wp:extent cx="4486910" cy="3399155"/>
            <wp:effectExtent l="0" t="0" r="8890" b="0"/>
            <wp:wrapTopAndBottom/>
            <wp:docPr id="36" name="그림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33.tif"/>
                    <pic:cNvPicPr/>
                  </pic:nvPicPr>
                  <pic:blipFill>
                    <a:blip r:embed="rId39">
                      <a:extLst>
                        <a:ext uri="{28A0092B-C50C-407E-A947-70E740481C1C}">
                          <a14:useLocalDpi xmlns:a14="http://schemas.microsoft.com/office/drawing/2010/main" val="0"/>
                        </a:ext>
                      </a:extLst>
                    </a:blip>
                    <a:stretch>
                      <a:fillRect/>
                    </a:stretch>
                  </pic:blipFill>
                  <pic:spPr>
                    <a:xfrm>
                      <a:off x="0" y="0"/>
                      <a:ext cx="4487378" cy="3399590"/>
                    </a:xfrm>
                    <a:prstGeom prst="rect">
                      <a:avLst/>
                    </a:prstGeom>
                  </pic:spPr>
                </pic:pic>
              </a:graphicData>
            </a:graphic>
            <wp14:sizeRelH relativeFrom="margin">
              <wp14:pctWidth>0</wp14:pctWidth>
            </wp14:sizeRelH>
            <wp14:sizeRelV relativeFrom="margin">
              <wp14:pctHeight>0</wp14:pctHeight>
            </wp14:sizeRelV>
          </wp:anchor>
        </w:drawing>
      </w:r>
      <w:proofErr w:type="gramStart"/>
      <w:r>
        <w:rPr>
          <w:rFonts w:ascii="Times New Roman" w:hAnsi="Times New Roman" w:cs="Times New Roman" w:hint="eastAsia"/>
          <w:sz w:val="24"/>
          <w:szCs w:val="24"/>
        </w:rPr>
        <w:t xml:space="preserve">The weight fraction of each cell component for the fabrication of 2.5 cm </w:t>
      </w:r>
      <w:r w:rsidRPr="006C479D">
        <w:rPr>
          <w:rFonts w:ascii="Times New Roman" w:hAnsi="Times New Roman" w:cs="Times New Roman" w:hint="eastAsia"/>
          <w:kern w:val="0"/>
          <w:sz w:val="24"/>
          <w:szCs w:val="24"/>
        </w:rPr>
        <w:sym w:font="Symbol" w:char="F0B4"/>
      </w:r>
      <w:r>
        <w:rPr>
          <w:rFonts w:ascii="Times New Roman" w:hAnsi="Times New Roman" w:cs="Times New Roman" w:hint="eastAsia"/>
          <w:sz w:val="24"/>
          <w:szCs w:val="24"/>
        </w:rPr>
        <w:t xml:space="preserve"> 2.5 cm Li-S pouch cell with E/S ratio of 4.0 </w:t>
      </w:r>
      <w:proofErr w:type="spellStart"/>
      <w:r w:rsidRPr="000464BE">
        <w:rPr>
          <w:rFonts w:ascii="Times New Roman" w:eastAsia="맑은 고딕" w:hAnsi="Times New Roman" w:cs="Times New Roman"/>
          <w:sz w:val="24"/>
          <w:szCs w:val="24"/>
        </w:rPr>
        <w:t>μ</w:t>
      </w:r>
      <w:r>
        <w:rPr>
          <w:rFonts w:ascii="Times New Roman" w:eastAsia="맑은 고딕" w:hAnsi="Times New Roman" w:cs="Times New Roman" w:hint="eastAsia"/>
          <w:sz w:val="24"/>
          <w:szCs w:val="24"/>
        </w:rPr>
        <w:t>L</w:t>
      </w:r>
      <w:proofErr w:type="spellEnd"/>
      <w:r>
        <w:rPr>
          <w:rFonts w:ascii="Times New Roman" w:eastAsia="맑은 고딕" w:hAnsi="Times New Roman" w:cs="Times New Roman" w:hint="eastAsia"/>
          <w:sz w:val="24"/>
          <w:szCs w:val="24"/>
        </w:rPr>
        <w:t xml:space="preserve"> mg</w:t>
      </w:r>
      <w:r>
        <w:rPr>
          <w:rFonts w:ascii="Times New Roman" w:eastAsia="맑은 고딕" w:hAnsi="Times New Roman" w:cs="Times New Roman" w:hint="eastAsia"/>
          <w:sz w:val="24"/>
          <w:szCs w:val="24"/>
          <w:vertAlign w:val="superscript"/>
        </w:rPr>
        <w:t>-1</w:t>
      </w:r>
      <w:r>
        <w:rPr>
          <w:rFonts w:ascii="Times New Roman" w:eastAsia="맑은 고딕" w:hAnsi="Times New Roman" w:cs="Times New Roman" w:hint="eastAsia"/>
          <w:sz w:val="24"/>
          <w:szCs w:val="24"/>
        </w:rPr>
        <w:t xml:space="preserve"> and S loading of 3.6 mg cm</w:t>
      </w:r>
      <w:r w:rsidRPr="00252716">
        <w:rPr>
          <w:rFonts w:ascii="Times New Roman" w:eastAsia="맑은 고딕" w:hAnsi="Times New Roman" w:cs="Times New Roman" w:hint="eastAsia"/>
          <w:sz w:val="24"/>
          <w:szCs w:val="24"/>
          <w:vertAlign w:val="superscript"/>
        </w:rPr>
        <w:t>-2</w:t>
      </w:r>
      <w:r>
        <w:rPr>
          <w:rFonts w:ascii="Times New Roman" w:eastAsia="맑은 고딕" w:hAnsi="Times New Roman" w:cs="Times New Roman" w:hint="eastAsia"/>
          <w:sz w:val="24"/>
          <w:szCs w:val="24"/>
        </w:rPr>
        <w:t>.</w:t>
      </w:r>
      <w:proofErr w:type="gramEnd"/>
      <w:r>
        <w:rPr>
          <w:rFonts w:ascii="Times New Roman" w:hAnsi="Times New Roman" w:cs="Times New Roman"/>
          <w:sz w:val="24"/>
          <w:szCs w:val="24"/>
        </w:rPr>
        <w:br w:type="page"/>
      </w:r>
    </w:p>
    <w:p w:rsidR="007358D8" w:rsidRDefault="00C74FD2" w:rsidP="00FA671C">
      <w:pPr>
        <w:widowControl/>
        <w:wordWrap/>
        <w:autoSpaceDE/>
        <w:autoSpaceDN/>
        <w:spacing w:before="500" w:line="360" w:lineRule="auto"/>
        <w:rPr>
          <w:rFonts w:ascii="Times New Roman" w:hAnsi="Times New Roman" w:cs="Times New Roman"/>
          <w:sz w:val="24"/>
          <w:szCs w:val="24"/>
        </w:rPr>
      </w:pPr>
      <w:r>
        <w:rPr>
          <w:rFonts w:ascii="Times New Roman" w:hAnsi="Times New Roman" w:cs="Times New Roman" w:hint="eastAsia"/>
          <w:b/>
          <w:noProof/>
          <w:sz w:val="24"/>
          <w:szCs w:val="24"/>
        </w:rPr>
        <w:lastRenderedPageBreak/>
        <w:drawing>
          <wp:anchor distT="0" distB="0" distL="114300" distR="114300" simplePos="0" relativeHeight="251729920" behindDoc="0" locked="0" layoutInCell="1" allowOverlap="1">
            <wp:simplePos x="914400" y="1080135"/>
            <wp:positionH relativeFrom="margin">
              <wp:align>center</wp:align>
            </wp:positionH>
            <wp:positionV relativeFrom="margin">
              <wp:align>top</wp:align>
            </wp:positionV>
            <wp:extent cx="5731510" cy="2417445"/>
            <wp:effectExtent l="0" t="0" r="2540" b="1905"/>
            <wp:wrapTopAndBottom/>
            <wp:docPr id="71" name="그림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33.tif"/>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731510" cy="2417445"/>
                    </a:xfrm>
                    <a:prstGeom prst="rect">
                      <a:avLst/>
                    </a:prstGeom>
                  </pic:spPr>
                </pic:pic>
              </a:graphicData>
            </a:graphic>
          </wp:anchor>
        </w:drawing>
      </w:r>
      <w:proofErr w:type="gramStart"/>
      <w:r w:rsidR="007358D8">
        <w:rPr>
          <w:rFonts w:ascii="Times New Roman" w:hAnsi="Times New Roman" w:cs="Times New Roman" w:hint="eastAsia"/>
          <w:b/>
          <w:sz w:val="24"/>
          <w:szCs w:val="24"/>
        </w:rPr>
        <w:t>Supplementary Fig. 33</w:t>
      </w:r>
      <w:r w:rsidR="007358D8" w:rsidRPr="00574DE0">
        <w:rPr>
          <w:rFonts w:ascii="Times New Roman" w:hAnsi="Times New Roman" w:cs="Times New Roman" w:hint="eastAsia"/>
          <w:b/>
          <w:sz w:val="24"/>
          <w:szCs w:val="24"/>
        </w:rPr>
        <w:t>.</w:t>
      </w:r>
      <w:proofErr w:type="gramEnd"/>
      <w:r w:rsidR="007358D8">
        <w:rPr>
          <w:rFonts w:ascii="Times New Roman" w:hAnsi="Times New Roman" w:cs="Times New Roman" w:hint="eastAsia"/>
          <w:sz w:val="24"/>
          <w:szCs w:val="24"/>
        </w:rPr>
        <w:t xml:space="preserve"> The initial voltage profiles of 2.5 cm </w:t>
      </w:r>
      <w:r w:rsidR="007358D8" w:rsidRPr="006C479D">
        <w:rPr>
          <w:rFonts w:ascii="Times New Roman" w:hAnsi="Times New Roman" w:cs="Times New Roman" w:hint="eastAsia"/>
          <w:kern w:val="0"/>
          <w:sz w:val="24"/>
          <w:szCs w:val="24"/>
        </w:rPr>
        <w:sym w:font="Symbol" w:char="F0B4"/>
      </w:r>
      <w:r w:rsidR="007358D8">
        <w:rPr>
          <w:rFonts w:ascii="Times New Roman" w:hAnsi="Times New Roman" w:cs="Times New Roman" w:hint="eastAsia"/>
          <w:sz w:val="24"/>
          <w:szCs w:val="24"/>
        </w:rPr>
        <w:t xml:space="preserve"> 2.5 cm Li-S pouch cell with FeNC-EEB-1 cathode at the current density of (a) 0.18 mA cm</w:t>
      </w:r>
      <w:r w:rsidR="007358D8" w:rsidRPr="00DF034A">
        <w:rPr>
          <w:rFonts w:ascii="Times New Roman" w:hAnsi="Times New Roman" w:cs="Times New Roman" w:hint="eastAsia"/>
          <w:sz w:val="24"/>
          <w:szCs w:val="24"/>
          <w:vertAlign w:val="superscript"/>
        </w:rPr>
        <w:t>-2</w:t>
      </w:r>
      <w:r w:rsidR="007358D8">
        <w:rPr>
          <w:rFonts w:ascii="Times New Roman" w:hAnsi="Times New Roman" w:cs="Times New Roman" w:hint="eastAsia"/>
          <w:sz w:val="24"/>
          <w:szCs w:val="24"/>
        </w:rPr>
        <w:t xml:space="preserve"> and (b) 0.36 mA cm</w:t>
      </w:r>
      <w:r w:rsidR="007358D8" w:rsidRPr="00DF034A">
        <w:rPr>
          <w:rFonts w:ascii="Times New Roman" w:hAnsi="Times New Roman" w:cs="Times New Roman" w:hint="eastAsia"/>
          <w:sz w:val="24"/>
          <w:szCs w:val="24"/>
          <w:vertAlign w:val="superscript"/>
        </w:rPr>
        <w:t>-2</w:t>
      </w:r>
      <w:r w:rsidR="007358D8">
        <w:rPr>
          <w:rFonts w:ascii="Times New Roman" w:hAnsi="Times New Roman" w:cs="Times New Roman" w:hint="eastAsia"/>
          <w:sz w:val="24"/>
          <w:szCs w:val="24"/>
        </w:rPr>
        <w:t>.</w:t>
      </w:r>
      <w:r w:rsidR="007358D8">
        <w:rPr>
          <w:rFonts w:ascii="Times New Roman" w:hAnsi="Times New Roman" w:cs="Times New Roman"/>
          <w:sz w:val="24"/>
          <w:szCs w:val="24"/>
        </w:rPr>
        <w:br w:type="page"/>
      </w:r>
    </w:p>
    <w:p w:rsidR="007358D8" w:rsidRDefault="007358D8" w:rsidP="00FA671C">
      <w:pPr>
        <w:widowControl/>
        <w:wordWrap/>
        <w:autoSpaceDE/>
        <w:autoSpaceDN/>
        <w:spacing w:before="500" w:line="360" w:lineRule="auto"/>
        <w:rPr>
          <w:rFonts w:ascii="Times New Roman" w:hAnsi="Times New Roman" w:cs="Times New Roman"/>
          <w:sz w:val="24"/>
          <w:szCs w:val="24"/>
        </w:rPr>
      </w:pPr>
      <w:proofErr w:type="gramStart"/>
      <w:r>
        <w:rPr>
          <w:rFonts w:ascii="Times New Roman" w:hAnsi="Times New Roman" w:cs="Times New Roman" w:hint="eastAsia"/>
          <w:b/>
          <w:sz w:val="24"/>
          <w:szCs w:val="24"/>
        </w:rPr>
        <w:lastRenderedPageBreak/>
        <w:t>Supplementary Fig. 34</w:t>
      </w:r>
      <w:r w:rsidRPr="00574DE0">
        <w:rPr>
          <w:rFonts w:ascii="Times New Roman" w:hAnsi="Times New Roman" w:cs="Times New Roman" w:hint="eastAsia"/>
          <w:b/>
          <w:sz w:val="24"/>
          <w:szCs w:val="24"/>
        </w:rPr>
        <w:t>.</w:t>
      </w:r>
      <w:proofErr w:type="gramEnd"/>
      <w:r>
        <w:rPr>
          <w:rFonts w:ascii="Times New Roman" w:hAnsi="Times New Roman" w:cs="Times New Roman" w:hint="eastAsia"/>
          <w:sz w:val="24"/>
          <w:szCs w:val="24"/>
        </w:rPr>
        <w:t xml:space="preserve"> (a) Photograph of 4 cm </w:t>
      </w:r>
      <w:r w:rsidRPr="006C479D">
        <w:rPr>
          <w:rFonts w:ascii="Times New Roman" w:hAnsi="Times New Roman" w:cs="Times New Roman" w:hint="eastAsia"/>
          <w:kern w:val="0"/>
          <w:sz w:val="24"/>
          <w:szCs w:val="24"/>
        </w:rPr>
        <w:sym w:font="Symbol" w:char="F0B4"/>
      </w:r>
      <w:r>
        <w:rPr>
          <w:rFonts w:ascii="Times New Roman" w:hAnsi="Times New Roman" w:cs="Times New Roman" w:hint="eastAsia"/>
          <w:sz w:val="24"/>
          <w:szCs w:val="24"/>
        </w:rPr>
        <w:t xml:space="preserve"> 4 cm FeNC-EEB-1 electrodes with S loading of 8.4 mg cm</w:t>
      </w:r>
      <w:r>
        <w:rPr>
          <w:rFonts w:ascii="Times New Roman" w:hAnsi="Times New Roman" w:cs="Times New Roman" w:hint="eastAsia"/>
          <w:sz w:val="24"/>
          <w:szCs w:val="24"/>
          <w:vertAlign w:val="superscript"/>
        </w:rPr>
        <w:t>-2</w:t>
      </w:r>
      <w:r>
        <w:rPr>
          <w:rFonts w:ascii="Times New Roman" w:hAnsi="Times New Roman" w:cs="Times New Roman" w:hint="eastAsia"/>
          <w:sz w:val="24"/>
          <w:szCs w:val="24"/>
        </w:rPr>
        <w:t>.</w:t>
      </w:r>
      <w:r w:rsidR="00FA671C">
        <w:rPr>
          <w:rFonts w:ascii="Times New Roman" w:hAnsi="Times New Roman" w:cs="Times New Roman" w:hint="eastAsia"/>
          <w:noProof/>
          <w:sz w:val="24"/>
          <w:szCs w:val="24"/>
        </w:rPr>
        <w:drawing>
          <wp:anchor distT="0" distB="0" distL="114300" distR="114300" simplePos="0" relativeHeight="251728896" behindDoc="0" locked="0" layoutInCell="1" allowOverlap="1">
            <wp:simplePos x="914400" y="1405890"/>
            <wp:positionH relativeFrom="margin">
              <wp:align>center</wp:align>
            </wp:positionH>
            <wp:positionV relativeFrom="margin">
              <wp:align>top</wp:align>
            </wp:positionV>
            <wp:extent cx="5731510" cy="2456180"/>
            <wp:effectExtent l="0" t="0" r="2540" b="1270"/>
            <wp:wrapTopAndBottom/>
            <wp:docPr id="70" name="그림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34.tif"/>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731510" cy="2456180"/>
                    </a:xfrm>
                    <a:prstGeom prst="rect">
                      <a:avLst/>
                    </a:prstGeom>
                  </pic:spPr>
                </pic:pic>
              </a:graphicData>
            </a:graphic>
          </wp:anchor>
        </w:drawing>
      </w:r>
      <w:r>
        <w:rPr>
          <w:rFonts w:ascii="Times New Roman" w:hAnsi="Times New Roman" w:cs="Times New Roman" w:hint="eastAsia"/>
          <w:sz w:val="24"/>
          <w:szCs w:val="24"/>
        </w:rPr>
        <w:t xml:space="preserve"> (b) Weight fraction of each cell component for the fabrication of 4 cm </w:t>
      </w:r>
      <w:r w:rsidRPr="006C479D">
        <w:rPr>
          <w:rFonts w:ascii="Times New Roman" w:hAnsi="Times New Roman" w:cs="Times New Roman" w:hint="eastAsia"/>
          <w:kern w:val="0"/>
          <w:sz w:val="24"/>
          <w:szCs w:val="24"/>
        </w:rPr>
        <w:sym w:font="Symbol" w:char="F0B4"/>
      </w:r>
      <w:r>
        <w:rPr>
          <w:rFonts w:ascii="Times New Roman" w:hAnsi="Times New Roman" w:cs="Times New Roman" w:hint="eastAsia"/>
          <w:sz w:val="24"/>
          <w:szCs w:val="24"/>
        </w:rPr>
        <w:t xml:space="preserve"> 4 cm Li-S pouch cell with E/S ratio of 4.0 </w:t>
      </w:r>
      <w:proofErr w:type="spellStart"/>
      <w:r w:rsidRPr="000464BE">
        <w:rPr>
          <w:rFonts w:ascii="Times New Roman" w:eastAsia="맑은 고딕" w:hAnsi="Times New Roman" w:cs="Times New Roman"/>
          <w:sz w:val="24"/>
          <w:szCs w:val="24"/>
        </w:rPr>
        <w:t>μ</w:t>
      </w:r>
      <w:r>
        <w:rPr>
          <w:rFonts w:ascii="Times New Roman" w:eastAsia="맑은 고딕" w:hAnsi="Times New Roman" w:cs="Times New Roman" w:hint="eastAsia"/>
          <w:sz w:val="24"/>
          <w:szCs w:val="24"/>
        </w:rPr>
        <w:t>L</w:t>
      </w:r>
      <w:proofErr w:type="spellEnd"/>
      <w:r>
        <w:rPr>
          <w:rFonts w:ascii="Times New Roman" w:eastAsia="맑은 고딕" w:hAnsi="Times New Roman" w:cs="Times New Roman" w:hint="eastAsia"/>
          <w:sz w:val="24"/>
          <w:szCs w:val="24"/>
        </w:rPr>
        <w:t xml:space="preserve"> mg</w:t>
      </w:r>
      <w:r>
        <w:rPr>
          <w:rFonts w:ascii="Times New Roman" w:eastAsia="맑은 고딕" w:hAnsi="Times New Roman" w:cs="Times New Roman" w:hint="eastAsia"/>
          <w:sz w:val="24"/>
          <w:szCs w:val="24"/>
          <w:vertAlign w:val="superscript"/>
        </w:rPr>
        <w:t>-1</w:t>
      </w:r>
      <w:r>
        <w:rPr>
          <w:rFonts w:ascii="Times New Roman" w:eastAsia="맑은 고딕" w:hAnsi="Times New Roman" w:cs="Times New Roman" w:hint="eastAsia"/>
          <w:sz w:val="24"/>
          <w:szCs w:val="24"/>
        </w:rPr>
        <w:t xml:space="preserve"> and S loading of 8.4 mg cm</w:t>
      </w:r>
      <w:r w:rsidRPr="00252716">
        <w:rPr>
          <w:rFonts w:ascii="Times New Roman" w:eastAsia="맑은 고딕" w:hAnsi="Times New Roman" w:cs="Times New Roman" w:hint="eastAsia"/>
          <w:sz w:val="24"/>
          <w:szCs w:val="24"/>
          <w:vertAlign w:val="superscript"/>
        </w:rPr>
        <w:t>-2</w:t>
      </w:r>
      <w:r>
        <w:rPr>
          <w:rFonts w:ascii="Times New Roman" w:eastAsia="맑은 고딕" w:hAnsi="Times New Roman" w:cs="Times New Roman" w:hint="eastAsia"/>
          <w:sz w:val="24"/>
          <w:szCs w:val="24"/>
        </w:rPr>
        <w:t>.</w:t>
      </w:r>
      <w:r>
        <w:rPr>
          <w:rFonts w:ascii="Times New Roman" w:hAnsi="Times New Roman" w:cs="Times New Roman"/>
          <w:sz w:val="24"/>
          <w:szCs w:val="24"/>
        </w:rPr>
        <w:br w:type="page"/>
      </w:r>
    </w:p>
    <w:p w:rsidR="007358D8" w:rsidRDefault="007358D8" w:rsidP="00FA671C">
      <w:pPr>
        <w:widowControl/>
        <w:wordWrap/>
        <w:autoSpaceDE/>
        <w:autoSpaceDN/>
        <w:spacing w:before="500" w:line="360" w:lineRule="auto"/>
        <w:rPr>
          <w:rFonts w:ascii="Times New Roman" w:hAnsi="Times New Roman" w:cs="Times New Roman"/>
          <w:sz w:val="24"/>
          <w:szCs w:val="24"/>
        </w:rPr>
      </w:pPr>
      <w:r>
        <w:rPr>
          <w:rFonts w:ascii="Times New Roman" w:hAnsi="Times New Roman" w:cs="Times New Roman" w:hint="eastAsia"/>
          <w:b/>
          <w:noProof/>
          <w:sz w:val="24"/>
          <w:szCs w:val="24"/>
        </w:rPr>
        <w:lastRenderedPageBreak/>
        <w:drawing>
          <wp:anchor distT="0" distB="0" distL="114300" distR="114300" simplePos="0" relativeHeight="251700224" behindDoc="0" locked="0" layoutInCell="1" allowOverlap="1" wp14:anchorId="23D3835F" wp14:editId="5B4E48EB">
            <wp:simplePos x="914400" y="1082040"/>
            <wp:positionH relativeFrom="margin">
              <wp:align>center</wp:align>
            </wp:positionH>
            <wp:positionV relativeFrom="margin">
              <wp:align>top</wp:align>
            </wp:positionV>
            <wp:extent cx="3398520" cy="2605405"/>
            <wp:effectExtent l="0" t="0" r="0" b="4445"/>
            <wp:wrapTopAndBottom/>
            <wp:docPr id="15" name="그림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35.tif"/>
                    <pic:cNvPicPr/>
                  </pic:nvPicPr>
                  <pic:blipFill rotWithShape="1">
                    <a:blip r:embed="rId42">
                      <a:extLst>
                        <a:ext uri="{28A0092B-C50C-407E-A947-70E740481C1C}">
                          <a14:useLocalDpi xmlns:a14="http://schemas.microsoft.com/office/drawing/2010/main" val="0"/>
                        </a:ext>
                      </a:extLst>
                    </a:blip>
                    <a:srcRect t="7818"/>
                    <a:stretch/>
                  </pic:blipFill>
                  <pic:spPr bwMode="auto">
                    <a:xfrm>
                      <a:off x="0" y="0"/>
                      <a:ext cx="3396314" cy="260376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gramStart"/>
      <w:r>
        <w:rPr>
          <w:rFonts w:ascii="Times New Roman" w:hAnsi="Times New Roman" w:cs="Times New Roman" w:hint="eastAsia"/>
          <w:b/>
          <w:sz w:val="24"/>
          <w:szCs w:val="24"/>
        </w:rPr>
        <w:t>Supplementary Fig. 35</w:t>
      </w:r>
      <w:r w:rsidRPr="00574DE0">
        <w:rPr>
          <w:rFonts w:ascii="Times New Roman" w:hAnsi="Times New Roman" w:cs="Times New Roman" w:hint="eastAsia"/>
          <w:b/>
          <w:sz w:val="24"/>
          <w:szCs w:val="24"/>
        </w:rPr>
        <w:t>.</w:t>
      </w:r>
      <w:proofErr w:type="gramEnd"/>
      <w:r>
        <w:rPr>
          <w:rFonts w:ascii="Times New Roman" w:hAnsi="Times New Roman" w:cs="Times New Roman" w:hint="eastAsia"/>
          <w:sz w:val="24"/>
          <w:szCs w:val="24"/>
        </w:rPr>
        <w:t xml:space="preserve"> The initial voltage profiles of 4 cm </w:t>
      </w:r>
      <w:r w:rsidRPr="006C479D">
        <w:rPr>
          <w:rFonts w:ascii="Times New Roman" w:hAnsi="Times New Roman" w:cs="Times New Roman" w:hint="eastAsia"/>
          <w:kern w:val="0"/>
          <w:sz w:val="24"/>
          <w:szCs w:val="24"/>
        </w:rPr>
        <w:sym w:font="Symbol" w:char="F0B4"/>
      </w:r>
      <w:r>
        <w:rPr>
          <w:rFonts w:ascii="Times New Roman" w:hAnsi="Times New Roman" w:cs="Times New Roman" w:hint="eastAsia"/>
          <w:sz w:val="24"/>
          <w:szCs w:val="24"/>
        </w:rPr>
        <w:t xml:space="preserve"> 4 cm Li-S pouch cell with FeNC-EEB-1 cathode at the current density of 0.42 mA cm</w:t>
      </w:r>
      <w:r w:rsidRPr="00DF034A">
        <w:rPr>
          <w:rFonts w:ascii="Times New Roman" w:hAnsi="Times New Roman" w:cs="Times New Roman" w:hint="eastAsia"/>
          <w:sz w:val="24"/>
          <w:szCs w:val="24"/>
          <w:vertAlign w:val="superscript"/>
        </w:rPr>
        <w:t>-2</w:t>
      </w:r>
      <w:r>
        <w:rPr>
          <w:rFonts w:ascii="Times New Roman" w:hAnsi="Times New Roman" w:cs="Times New Roman" w:hint="eastAsia"/>
          <w:sz w:val="24"/>
          <w:szCs w:val="24"/>
        </w:rPr>
        <w:t>.</w:t>
      </w:r>
      <w:r>
        <w:rPr>
          <w:rFonts w:ascii="Times New Roman" w:hAnsi="Times New Roman" w:cs="Times New Roman"/>
          <w:sz w:val="24"/>
          <w:szCs w:val="24"/>
        </w:rPr>
        <w:br w:type="page"/>
      </w:r>
    </w:p>
    <w:p w:rsidR="007358D8" w:rsidRDefault="007358D8" w:rsidP="00FA671C">
      <w:pPr>
        <w:widowControl/>
        <w:wordWrap/>
        <w:autoSpaceDE/>
        <w:autoSpaceDN/>
        <w:spacing w:before="500" w:line="360" w:lineRule="auto"/>
        <w:rPr>
          <w:rFonts w:ascii="Times New Roman" w:hAnsi="Times New Roman" w:cs="Times New Roman"/>
          <w:sz w:val="24"/>
          <w:szCs w:val="24"/>
        </w:rPr>
      </w:pPr>
      <w:r>
        <w:rPr>
          <w:rFonts w:ascii="Times New Roman" w:hAnsi="Times New Roman" w:cs="Times New Roman" w:hint="eastAsia"/>
          <w:b/>
          <w:noProof/>
          <w:sz w:val="24"/>
          <w:szCs w:val="24"/>
        </w:rPr>
        <w:lastRenderedPageBreak/>
        <w:drawing>
          <wp:anchor distT="0" distB="0" distL="114300" distR="114300" simplePos="0" relativeHeight="251701248" behindDoc="0" locked="0" layoutInCell="1" allowOverlap="1" wp14:anchorId="1096803B" wp14:editId="0ABB8FF7">
            <wp:simplePos x="914400" y="1082040"/>
            <wp:positionH relativeFrom="margin">
              <wp:align>center</wp:align>
            </wp:positionH>
            <wp:positionV relativeFrom="margin">
              <wp:align>top</wp:align>
            </wp:positionV>
            <wp:extent cx="3229610" cy="2720340"/>
            <wp:effectExtent l="0" t="0" r="8890" b="3810"/>
            <wp:wrapTopAndBottom/>
            <wp:docPr id="22" name="그림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36.tif"/>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231878" cy="2722026"/>
                    </a:xfrm>
                    <a:prstGeom prst="rect">
                      <a:avLst/>
                    </a:prstGeom>
                  </pic:spPr>
                </pic:pic>
              </a:graphicData>
            </a:graphic>
            <wp14:sizeRelH relativeFrom="margin">
              <wp14:pctWidth>0</wp14:pctWidth>
            </wp14:sizeRelH>
            <wp14:sizeRelV relativeFrom="margin">
              <wp14:pctHeight>0</wp14:pctHeight>
            </wp14:sizeRelV>
          </wp:anchor>
        </w:drawing>
      </w:r>
      <w:proofErr w:type="gramStart"/>
      <w:r>
        <w:rPr>
          <w:rFonts w:ascii="Times New Roman" w:hAnsi="Times New Roman" w:cs="Times New Roman" w:hint="eastAsia"/>
          <w:b/>
          <w:sz w:val="24"/>
          <w:szCs w:val="24"/>
        </w:rPr>
        <w:t>Supplementary Fig. 36</w:t>
      </w:r>
      <w:r w:rsidRPr="00574DE0">
        <w:rPr>
          <w:rFonts w:ascii="Times New Roman" w:hAnsi="Times New Roman" w:cs="Times New Roman" w:hint="eastAsia"/>
          <w:b/>
          <w:sz w:val="24"/>
          <w:szCs w:val="24"/>
        </w:rPr>
        <w:t>.</w:t>
      </w:r>
      <w:proofErr w:type="gramEnd"/>
      <w:r>
        <w:rPr>
          <w:rFonts w:ascii="Times New Roman" w:hAnsi="Times New Roman" w:cs="Times New Roman" w:hint="eastAsia"/>
          <w:sz w:val="24"/>
          <w:szCs w:val="24"/>
        </w:rPr>
        <w:t xml:space="preserve"> </w:t>
      </w:r>
      <w:proofErr w:type="gramStart"/>
      <w:r>
        <w:rPr>
          <w:rFonts w:ascii="Times New Roman" w:hAnsi="Times New Roman" w:cs="Times New Roman" w:hint="eastAsia"/>
          <w:sz w:val="24"/>
          <w:szCs w:val="24"/>
        </w:rPr>
        <w:t xml:space="preserve">The voltage profile of 4 cm </w:t>
      </w:r>
      <w:r w:rsidRPr="006C479D">
        <w:rPr>
          <w:rFonts w:ascii="Times New Roman" w:hAnsi="Times New Roman" w:cs="Times New Roman" w:hint="eastAsia"/>
          <w:kern w:val="0"/>
          <w:sz w:val="24"/>
          <w:szCs w:val="24"/>
        </w:rPr>
        <w:sym w:font="Symbol" w:char="F0B4"/>
      </w:r>
      <w:r>
        <w:rPr>
          <w:rFonts w:ascii="Times New Roman" w:hAnsi="Times New Roman" w:cs="Times New Roman" w:hint="eastAsia"/>
          <w:sz w:val="24"/>
          <w:szCs w:val="24"/>
        </w:rPr>
        <w:t xml:space="preserve"> 4 cm Li-S pouch cell with FeNC-EEB-1 cathode at the current density of 0.42 mA cm</w:t>
      </w:r>
      <w:r w:rsidRPr="00DF034A">
        <w:rPr>
          <w:rFonts w:ascii="Times New Roman" w:hAnsi="Times New Roman" w:cs="Times New Roman" w:hint="eastAsia"/>
          <w:sz w:val="24"/>
          <w:szCs w:val="24"/>
          <w:vertAlign w:val="superscript"/>
        </w:rPr>
        <w:t>-2</w:t>
      </w:r>
      <w:r>
        <w:rPr>
          <w:rFonts w:ascii="Times New Roman" w:hAnsi="Times New Roman" w:cs="Times New Roman" w:hint="eastAsia"/>
          <w:sz w:val="24"/>
          <w:szCs w:val="24"/>
        </w:rPr>
        <w:t xml:space="preserve"> after 80 cycles.</w:t>
      </w:r>
      <w:proofErr w:type="gramEnd"/>
      <w:r>
        <w:rPr>
          <w:rFonts w:ascii="Times New Roman" w:hAnsi="Times New Roman" w:cs="Times New Roman"/>
          <w:sz w:val="24"/>
          <w:szCs w:val="24"/>
        </w:rPr>
        <w:br w:type="page"/>
      </w:r>
    </w:p>
    <w:p w:rsidR="007358D8" w:rsidRDefault="007358D8" w:rsidP="00FA671C">
      <w:pPr>
        <w:widowControl/>
        <w:wordWrap/>
        <w:autoSpaceDE/>
        <w:autoSpaceDN/>
        <w:spacing w:before="500" w:line="360" w:lineRule="auto"/>
        <w:rPr>
          <w:rFonts w:ascii="Times New Roman" w:hAnsi="Times New Roman" w:cs="Times New Roman"/>
          <w:sz w:val="24"/>
          <w:szCs w:val="24"/>
        </w:rPr>
      </w:pPr>
      <w:r w:rsidRPr="004B3AD2">
        <w:rPr>
          <w:rFonts w:ascii="Times New Roman" w:hAnsi="Times New Roman" w:cs="Times New Roman" w:hint="eastAsia"/>
          <w:b/>
          <w:noProof/>
          <w:sz w:val="24"/>
          <w:szCs w:val="24"/>
        </w:rPr>
        <w:lastRenderedPageBreak/>
        <w:drawing>
          <wp:anchor distT="0" distB="0" distL="114300" distR="114300" simplePos="0" relativeHeight="251682816" behindDoc="0" locked="0" layoutInCell="1" allowOverlap="1" wp14:anchorId="36D099E2" wp14:editId="513668AC">
            <wp:simplePos x="914400" y="1083945"/>
            <wp:positionH relativeFrom="margin">
              <wp:align>center</wp:align>
            </wp:positionH>
            <wp:positionV relativeFrom="margin">
              <wp:align>top</wp:align>
            </wp:positionV>
            <wp:extent cx="4411980" cy="3388360"/>
            <wp:effectExtent l="0" t="0" r="7620" b="2540"/>
            <wp:wrapTopAndBottom/>
            <wp:docPr id="42" name="그림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38.tif"/>
                    <pic:cNvPicPr/>
                  </pic:nvPicPr>
                  <pic:blipFill>
                    <a:blip r:embed="rId44">
                      <a:extLst>
                        <a:ext uri="{28A0092B-C50C-407E-A947-70E740481C1C}">
                          <a14:useLocalDpi xmlns:a14="http://schemas.microsoft.com/office/drawing/2010/main" val="0"/>
                        </a:ext>
                      </a:extLst>
                    </a:blip>
                    <a:stretch>
                      <a:fillRect/>
                    </a:stretch>
                  </pic:blipFill>
                  <pic:spPr>
                    <a:xfrm>
                      <a:off x="0" y="0"/>
                      <a:ext cx="4417681" cy="3392724"/>
                    </a:xfrm>
                    <a:prstGeom prst="rect">
                      <a:avLst/>
                    </a:prstGeom>
                  </pic:spPr>
                </pic:pic>
              </a:graphicData>
            </a:graphic>
            <wp14:sizeRelH relativeFrom="margin">
              <wp14:pctWidth>0</wp14:pctWidth>
            </wp14:sizeRelH>
            <wp14:sizeRelV relativeFrom="margin">
              <wp14:pctHeight>0</wp14:pctHeight>
            </wp14:sizeRelV>
          </wp:anchor>
        </w:drawing>
      </w:r>
      <w:proofErr w:type="gramStart"/>
      <w:r>
        <w:rPr>
          <w:rFonts w:ascii="Times New Roman" w:hAnsi="Times New Roman" w:cs="Times New Roman" w:hint="eastAsia"/>
          <w:b/>
          <w:sz w:val="24"/>
          <w:szCs w:val="24"/>
        </w:rPr>
        <w:t xml:space="preserve">Supplementary Fig. </w:t>
      </w:r>
      <w:r w:rsidRPr="004B3AD2">
        <w:rPr>
          <w:rFonts w:ascii="Times New Roman" w:hAnsi="Times New Roman" w:cs="Times New Roman" w:hint="eastAsia"/>
          <w:b/>
          <w:sz w:val="24"/>
          <w:szCs w:val="24"/>
        </w:rPr>
        <w:t>3</w:t>
      </w:r>
      <w:r>
        <w:rPr>
          <w:rFonts w:ascii="Times New Roman" w:hAnsi="Times New Roman" w:cs="Times New Roman" w:hint="eastAsia"/>
          <w:b/>
          <w:sz w:val="24"/>
          <w:szCs w:val="24"/>
        </w:rPr>
        <w:t>7</w:t>
      </w:r>
      <w:r w:rsidRPr="004B3AD2">
        <w:rPr>
          <w:rFonts w:ascii="Times New Roman" w:hAnsi="Times New Roman" w:cs="Times New Roman" w:hint="eastAsia"/>
          <w:b/>
          <w:sz w:val="24"/>
          <w:szCs w:val="24"/>
        </w:rPr>
        <w:t>.</w:t>
      </w:r>
      <w:proofErr w:type="gramEnd"/>
      <w:r>
        <w:rPr>
          <w:rFonts w:ascii="Times New Roman" w:hAnsi="Times New Roman" w:cs="Times New Roman" w:hint="eastAsia"/>
          <w:sz w:val="24"/>
          <w:szCs w:val="24"/>
        </w:rPr>
        <w:t xml:space="preserve"> </w:t>
      </w:r>
      <w:proofErr w:type="gramStart"/>
      <w:r>
        <w:rPr>
          <w:rFonts w:ascii="Times New Roman" w:hAnsi="Times New Roman" w:cs="Times New Roman" w:hint="eastAsia"/>
          <w:sz w:val="24"/>
          <w:szCs w:val="24"/>
        </w:rPr>
        <w:t xml:space="preserve">Weight fraction of each cell component for the fabrication of 4 cm </w:t>
      </w:r>
      <w:r w:rsidRPr="006C479D">
        <w:rPr>
          <w:rFonts w:ascii="Times New Roman" w:hAnsi="Times New Roman" w:cs="Times New Roman" w:hint="eastAsia"/>
          <w:kern w:val="0"/>
          <w:sz w:val="24"/>
          <w:szCs w:val="24"/>
        </w:rPr>
        <w:sym w:font="Symbol" w:char="F0B4"/>
      </w:r>
      <w:r>
        <w:rPr>
          <w:rFonts w:ascii="Times New Roman" w:hAnsi="Times New Roman" w:cs="Times New Roman" w:hint="eastAsia"/>
          <w:sz w:val="24"/>
          <w:szCs w:val="24"/>
        </w:rPr>
        <w:t xml:space="preserve"> 4 cm Li-S pouch cell with E/S ratio of 2.0 </w:t>
      </w:r>
      <w:proofErr w:type="spellStart"/>
      <w:r w:rsidRPr="000464BE">
        <w:rPr>
          <w:rFonts w:ascii="Times New Roman" w:eastAsia="맑은 고딕" w:hAnsi="Times New Roman" w:cs="Times New Roman"/>
          <w:sz w:val="24"/>
          <w:szCs w:val="24"/>
        </w:rPr>
        <w:t>μ</w:t>
      </w:r>
      <w:r>
        <w:rPr>
          <w:rFonts w:ascii="Times New Roman" w:eastAsia="맑은 고딕" w:hAnsi="Times New Roman" w:cs="Times New Roman" w:hint="eastAsia"/>
          <w:sz w:val="24"/>
          <w:szCs w:val="24"/>
        </w:rPr>
        <w:t>L</w:t>
      </w:r>
      <w:proofErr w:type="spellEnd"/>
      <w:r>
        <w:rPr>
          <w:rFonts w:ascii="Times New Roman" w:eastAsia="맑은 고딕" w:hAnsi="Times New Roman" w:cs="Times New Roman" w:hint="eastAsia"/>
          <w:sz w:val="24"/>
          <w:szCs w:val="24"/>
        </w:rPr>
        <w:t xml:space="preserve"> mg</w:t>
      </w:r>
      <w:r>
        <w:rPr>
          <w:rFonts w:ascii="Times New Roman" w:eastAsia="맑은 고딕" w:hAnsi="Times New Roman" w:cs="Times New Roman" w:hint="eastAsia"/>
          <w:sz w:val="24"/>
          <w:szCs w:val="24"/>
          <w:vertAlign w:val="superscript"/>
        </w:rPr>
        <w:t>-1</w:t>
      </w:r>
      <w:r>
        <w:rPr>
          <w:rFonts w:ascii="Times New Roman" w:eastAsia="맑은 고딕" w:hAnsi="Times New Roman" w:cs="Times New Roman" w:hint="eastAsia"/>
          <w:sz w:val="24"/>
          <w:szCs w:val="24"/>
        </w:rPr>
        <w:t xml:space="preserve"> and S loading of 8.4 mg cm</w:t>
      </w:r>
      <w:r w:rsidRPr="00252716">
        <w:rPr>
          <w:rFonts w:ascii="Times New Roman" w:eastAsia="맑은 고딕" w:hAnsi="Times New Roman" w:cs="Times New Roman" w:hint="eastAsia"/>
          <w:sz w:val="24"/>
          <w:szCs w:val="24"/>
          <w:vertAlign w:val="superscript"/>
        </w:rPr>
        <w:t>-2</w:t>
      </w:r>
      <w:r>
        <w:rPr>
          <w:rFonts w:ascii="Times New Roman" w:eastAsia="맑은 고딕" w:hAnsi="Times New Roman" w:cs="Times New Roman" w:hint="eastAsia"/>
          <w:sz w:val="24"/>
          <w:szCs w:val="24"/>
        </w:rPr>
        <w:t>.</w:t>
      </w:r>
      <w:proofErr w:type="gramEnd"/>
      <w:r>
        <w:rPr>
          <w:rFonts w:ascii="Times New Roman" w:hAnsi="Times New Roman" w:cs="Times New Roman"/>
          <w:sz w:val="24"/>
          <w:szCs w:val="24"/>
        </w:rPr>
        <w:br w:type="page"/>
      </w:r>
    </w:p>
    <w:p w:rsidR="007358D8" w:rsidRDefault="007358D8" w:rsidP="00FA671C">
      <w:pPr>
        <w:widowControl/>
        <w:wordWrap/>
        <w:autoSpaceDE/>
        <w:autoSpaceDN/>
        <w:spacing w:before="500" w:line="360" w:lineRule="auto"/>
        <w:rPr>
          <w:rFonts w:ascii="Times New Roman" w:hAnsi="Times New Roman" w:cs="Times New Roman"/>
          <w:sz w:val="24"/>
          <w:szCs w:val="24"/>
        </w:rPr>
      </w:pPr>
      <w:r>
        <w:rPr>
          <w:rFonts w:ascii="Times New Roman" w:hAnsi="Times New Roman" w:cs="Times New Roman" w:hint="eastAsia"/>
          <w:b/>
          <w:noProof/>
          <w:sz w:val="24"/>
          <w:szCs w:val="24"/>
        </w:rPr>
        <w:lastRenderedPageBreak/>
        <w:drawing>
          <wp:anchor distT="0" distB="0" distL="114300" distR="114300" simplePos="0" relativeHeight="251702272" behindDoc="0" locked="0" layoutInCell="1" allowOverlap="1" wp14:anchorId="086C92BB" wp14:editId="2E788FFF">
            <wp:simplePos x="914400" y="1082040"/>
            <wp:positionH relativeFrom="margin">
              <wp:align>center</wp:align>
            </wp:positionH>
            <wp:positionV relativeFrom="margin">
              <wp:align>top</wp:align>
            </wp:positionV>
            <wp:extent cx="3311525" cy="2628900"/>
            <wp:effectExtent l="0" t="0" r="3175" b="0"/>
            <wp:wrapTopAndBottom/>
            <wp:docPr id="23" name="그림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38.tif"/>
                    <pic:cNvPicPr/>
                  </pic:nvPicPr>
                  <pic:blipFill>
                    <a:blip r:embed="rId45">
                      <a:extLst>
                        <a:ext uri="{28A0092B-C50C-407E-A947-70E740481C1C}">
                          <a14:useLocalDpi xmlns:a14="http://schemas.microsoft.com/office/drawing/2010/main" val="0"/>
                        </a:ext>
                      </a:extLst>
                    </a:blip>
                    <a:stretch>
                      <a:fillRect/>
                    </a:stretch>
                  </pic:blipFill>
                  <pic:spPr>
                    <a:xfrm>
                      <a:off x="0" y="0"/>
                      <a:ext cx="3313673" cy="2630331"/>
                    </a:xfrm>
                    <a:prstGeom prst="rect">
                      <a:avLst/>
                    </a:prstGeom>
                  </pic:spPr>
                </pic:pic>
              </a:graphicData>
            </a:graphic>
            <wp14:sizeRelH relativeFrom="margin">
              <wp14:pctWidth>0</wp14:pctWidth>
            </wp14:sizeRelH>
            <wp14:sizeRelV relativeFrom="margin">
              <wp14:pctHeight>0</wp14:pctHeight>
            </wp14:sizeRelV>
          </wp:anchor>
        </w:drawing>
      </w:r>
      <w:proofErr w:type="gramStart"/>
      <w:r>
        <w:rPr>
          <w:rFonts w:ascii="Times New Roman" w:hAnsi="Times New Roman" w:cs="Times New Roman" w:hint="eastAsia"/>
          <w:b/>
          <w:sz w:val="24"/>
          <w:szCs w:val="24"/>
        </w:rPr>
        <w:t xml:space="preserve">Supplementary Fig. </w:t>
      </w:r>
      <w:r w:rsidRPr="00F15721">
        <w:rPr>
          <w:rFonts w:ascii="Times New Roman" w:hAnsi="Times New Roman" w:cs="Times New Roman" w:hint="eastAsia"/>
          <w:b/>
          <w:sz w:val="24"/>
          <w:szCs w:val="24"/>
        </w:rPr>
        <w:t>3</w:t>
      </w:r>
      <w:r>
        <w:rPr>
          <w:rFonts w:ascii="Times New Roman" w:hAnsi="Times New Roman" w:cs="Times New Roman" w:hint="eastAsia"/>
          <w:b/>
          <w:sz w:val="24"/>
          <w:szCs w:val="24"/>
        </w:rPr>
        <w:t>8</w:t>
      </w:r>
      <w:r w:rsidRPr="00F15721">
        <w:rPr>
          <w:rFonts w:ascii="Times New Roman" w:hAnsi="Times New Roman" w:cs="Times New Roman" w:hint="eastAsia"/>
          <w:b/>
          <w:sz w:val="24"/>
          <w:szCs w:val="24"/>
        </w:rPr>
        <w:t>.</w:t>
      </w:r>
      <w:proofErr w:type="gramEnd"/>
      <w:r>
        <w:rPr>
          <w:rFonts w:ascii="Times New Roman" w:hAnsi="Times New Roman" w:cs="Times New Roman" w:hint="eastAsia"/>
          <w:sz w:val="24"/>
          <w:szCs w:val="24"/>
        </w:rPr>
        <w:t xml:space="preserve"> </w:t>
      </w:r>
      <w:proofErr w:type="gramStart"/>
      <w:r>
        <w:rPr>
          <w:rFonts w:ascii="Times New Roman" w:hAnsi="Times New Roman" w:cs="Times New Roman" w:hint="eastAsia"/>
          <w:sz w:val="24"/>
          <w:szCs w:val="24"/>
        </w:rPr>
        <w:t xml:space="preserve">The voltage profile of 4 cm </w:t>
      </w:r>
      <w:r w:rsidRPr="006C479D">
        <w:rPr>
          <w:rFonts w:ascii="Times New Roman" w:hAnsi="Times New Roman" w:cs="Times New Roman" w:hint="eastAsia"/>
          <w:kern w:val="0"/>
          <w:sz w:val="24"/>
          <w:szCs w:val="24"/>
        </w:rPr>
        <w:sym w:font="Symbol" w:char="F0B4"/>
      </w:r>
      <w:r>
        <w:rPr>
          <w:rFonts w:ascii="Times New Roman" w:hAnsi="Times New Roman" w:cs="Times New Roman" w:hint="eastAsia"/>
          <w:sz w:val="24"/>
          <w:szCs w:val="24"/>
        </w:rPr>
        <w:t xml:space="preserve"> 4 cm Li-S pouch cell with FeNC-EEB-1 cathode at the current density of 0.42 mA cm</w:t>
      </w:r>
      <w:r w:rsidRPr="00B34711">
        <w:rPr>
          <w:rFonts w:ascii="Times New Roman" w:hAnsi="Times New Roman" w:cs="Times New Roman" w:hint="eastAsia"/>
          <w:sz w:val="24"/>
          <w:szCs w:val="24"/>
          <w:vertAlign w:val="superscript"/>
        </w:rPr>
        <w:t>-2</w:t>
      </w:r>
      <w:r w:rsidRPr="00B34711">
        <w:rPr>
          <w:rFonts w:ascii="Times New Roman" w:hAnsi="Times New Roman" w:cs="Times New Roman" w:hint="eastAsia"/>
          <w:sz w:val="24"/>
          <w:szCs w:val="24"/>
        </w:rPr>
        <w:t xml:space="preserve"> </w:t>
      </w:r>
      <w:r>
        <w:rPr>
          <w:rFonts w:ascii="Times New Roman" w:hAnsi="Times New Roman" w:cs="Times New Roman" w:hint="eastAsia"/>
          <w:sz w:val="24"/>
          <w:szCs w:val="24"/>
        </w:rPr>
        <w:t>after 10 cycles.</w:t>
      </w:r>
      <w:proofErr w:type="gramEnd"/>
      <w:r>
        <w:rPr>
          <w:rFonts w:ascii="Times New Roman" w:hAnsi="Times New Roman" w:cs="Times New Roman" w:hint="eastAsia"/>
          <w:sz w:val="24"/>
          <w:szCs w:val="24"/>
        </w:rPr>
        <w:t xml:space="preserve"> The E/S ratio was fixed to 2.0 </w:t>
      </w:r>
      <w:r>
        <w:rPr>
          <w:rFonts w:ascii="맑은 고딕" w:eastAsia="맑은 고딕" w:hAnsi="맑은 고딕" w:cs="Times New Roman" w:hint="eastAsia"/>
          <w:sz w:val="24"/>
          <w:szCs w:val="24"/>
        </w:rPr>
        <w:t>μ</w:t>
      </w:r>
      <w:r>
        <w:rPr>
          <w:rFonts w:ascii="Times New Roman" w:hAnsi="Times New Roman" w:cs="Times New Roman" w:hint="eastAsia"/>
          <w:sz w:val="24"/>
          <w:szCs w:val="24"/>
        </w:rPr>
        <w:t>L mg</w:t>
      </w:r>
      <w:r w:rsidRPr="00B34711">
        <w:rPr>
          <w:rFonts w:ascii="Times New Roman" w:hAnsi="Times New Roman" w:cs="Times New Roman" w:hint="eastAsia"/>
          <w:sz w:val="24"/>
          <w:szCs w:val="24"/>
          <w:vertAlign w:val="superscript"/>
        </w:rPr>
        <w:t>-1</w:t>
      </w:r>
      <w:r>
        <w:rPr>
          <w:rFonts w:ascii="Times New Roman" w:hAnsi="Times New Roman" w:cs="Times New Roman" w:hint="eastAsia"/>
          <w:sz w:val="24"/>
          <w:szCs w:val="24"/>
        </w:rPr>
        <w:t>.</w:t>
      </w:r>
      <w:r>
        <w:rPr>
          <w:rFonts w:ascii="Times New Roman" w:hAnsi="Times New Roman" w:cs="Times New Roman"/>
          <w:sz w:val="24"/>
          <w:szCs w:val="24"/>
        </w:rPr>
        <w:br w:type="page"/>
      </w:r>
    </w:p>
    <w:tbl>
      <w:tblPr>
        <w:tblStyle w:val="a5"/>
        <w:tblW w:w="70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1"/>
        <w:gridCol w:w="1984"/>
        <w:gridCol w:w="1757"/>
        <w:gridCol w:w="1757"/>
      </w:tblGrid>
      <w:tr w:rsidR="007358D8" w:rsidRPr="00D32FB1" w:rsidTr="00FA671C">
        <w:trPr>
          <w:trHeight w:val="680"/>
          <w:jc w:val="center"/>
        </w:trPr>
        <w:tc>
          <w:tcPr>
            <w:tcW w:w="1531" w:type="dxa"/>
            <w:tcBorders>
              <w:top w:val="single" w:sz="18" w:space="0" w:color="auto"/>
              <w:bottom w:val="single" w:sz="18" w:space="0" w:color="auto"/>
            </w:tcBorders>
            <w:vAlign w:val="center"/>
          </w:tcPr>
          <w:p w:rsidR="007358D8" w:rsidRPr="0024610F" w:rsidRDefault="007358D8" w:rsidP="00FA671C">
            <w:pPr>
              <w:jc w:val="center"/>
              <w:rPr>
                <w:rFonts w:ascii="Times New Roman" w:hAnsi="Times New Roman" w:cs="Times New Roman"/>
                <w:sz w:val="24"/>
                <w:szCs w:val="24"/>
                <w:lang w:val="de-DE"/>
              </w:rPr>
            </w:pPr>
            <w:r w:rsidRPr="0024610F">
              <w:rPr>
                <w:rFonts w:ascii="Times New Roman" w:hAnsi="Times New Roman" w:cs="Times New Roman"/>
                <w:sz w:val="24"/>
                <w:szCs w:val="24"/>
                <w:lang w:val="de-DE"/>
              </w:rPr>
              <w:lastRenderedPageBreak/>
              <w:t>Samples</w:t>
            </w:r>
          </w:p>
        </w:tc>
        <w:tc>
          <w:tcPr>
            <w:tcW w:w="1984" w:type="dxa"/>
            <w:tcBorders>
              <w:top w:val="single" w:sz="18" w:space="0" w:color="auto"/>
              <w:bottom w:val="single" w:sz="18" w:space="0" w:color="auto"/>
            </w:tcBorders>
            <w:vAlign w:val="center"/>
          </w:tcPr>
          <w:p w:rsidR="007358D8" w:rsidRDefault="007358D8" w:rsidP="00FA671C">
            <w:pPr>
              <w:jc w:val="center"/>
              <w:rPr>
                <w:rFonts w:ascii="Times New Roman" w:hAnsi="Times New Roman" w:cs="Times New Roman"/>
                <w:sz w:val="24"/>
                <w:szCs w:val="24"/>
              </w:rPr>
            </w:pPr>
            <w:r>
              <w:rPr>
                <w:rFonts w:ascii="Times New Roman" w:hAnsi="Times New Roman" w:cs="Times New Roman" w:hint="eastAsia"/>
                <w:sz w:val="24"/>
                <w:szCs w:val="24"/>
              </w:rPr>
              <w:t>BET surface area</w:t>
            </w:r>
          </w:p>
          <w:p w:rsidR="007358D8" w:rsidRPr="0024610F" w:rsidRDefault="007358D8" w:rsidP="00FA671C">
            <w:pPr>
              <w:jc w:val="center"/>
              <w:rPr>
                <w:rFonts w:ascii="Times New Roman" w:hAnsi="Times New Roman" w:cs="Times New Roman"/>
                <w:sz w:val="24"/>
                <w:szCs w:val="24"/>
              </w:rPr>
            </w:pPr>
            <w:r>
              <w:rPr>
                <w:rFonts w:ascii="Times New Roman" w:hAnsi="Times New Roman" w:cs="Times New Roman" w:hint="eastAsia"/>
                <w:sz w:val="24"/>
                <w:szCs w:val="24"/>
              </w:rPr>
              <w:t>(m</w:t>
            </w:r>
            <w:r>
              <w:rPr>
                <w:rFonts w:ascii="Times New Roman" w:hAnsi="Times New Roman" w:cs="Times New Roman" w:hint="eastAsia"/>
                <w:sz w:val="24"/>
                <w:szCs w:val="24"/>
                <w:vertAlign w:val="superscript"/>
              </w:rPr>
              <w:t>2</w:t>
            </w:r>
            <w:r>
              <w:rPr>
                <w:rFonts w:ascii="Times New Roman" w:hAnsi="Times New Roman" w:cs="Times New Roman" w:hint="eastAsia"/>
                <w:sz w:val="24"/>
                <w:szCs w:val="24"/>
              </w:rPr>
              <w:t xml:space="preserve"> g</w:t>
            </w:r>
            <w:r>
              <w:rPr>
                <w:rFonts w:ascii="Times New Roman" w:hAnsi="Times New Roman" w:cs="Times New Roman" w:hint="eastAsia"/>
                <w:sz w:val="24"/>
                <w:szCs w:val="24"/>
                <w:vertAlign w:val="superscript"/>
              </w:rPr>
              <w:t>-1</w:t>
            </w:r>
            <w:r>
              <w:rPr>
                <w:rFonts w:ascii="Times New Roman" w:hAnsi="Times New Roman" w:cs="Times New Roman" w:hint="eastAsia"/>
                <w:sz w:val="24"/>
                <w:szCs w:val="24"/>
              </w:rPr>
              <w:t>)</w:t>
            </w:r>
          </w:p>
        </w:tc>
        <w:tc>
          <w:tcPr>
            <w:tcW w:w="1757" w:type="dxa"/>
            <w:tcBorders>
              <w:top w:val="single" w:sz="18" w:space="0" w:color="auto"/>
              <w:bottom w:val="single" w:sz="18" w:space="0" w:color="auto"/>
            </w:tcBorders>
            <w:vAlign w:val="center"/>
          </w:tcPr>
          <w:p w:rsidR="007358D8"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Pore size</w:t>
            </w:r>
          </w:p>
          <w:p w:rsidR="007358D8" w:rsidRPr="0024610F"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(nm)</w:t>
            </w:r>
          </w:p>
        </w:tc>
        <w:tc>
          <w:tcPr>
            <w:tcW w:w="1757" w:type="dxa"/>
            <w:tcBorders>
              <w:top w:val="single" w:sz="18" w:space="0" w:color="auto"/>
              <w:bottom w:val="single" w:sz="18" w:space="0" w:color="auto"/>
            </w:tcBorders>
            <w:vAlign w:val="center"/>
          </w:tcPr>
          <w:p w:rsidR="007358D8"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Pore volume</w:t>
            </w:r>
          </w:p>
          <w:p w:rsidR="007358D8" w:rsidRPr="0024610F"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(cm</w:t>
            </w:r>
            <w:r>
              <w:rPr>
                <w:rFonts w:ascii="Times New Roman" w:hAnsi="Times New Roman" w:cs="Times New Roman" w:hint="eastAsia"/>
                <w:sz w:val="24"/>
                <w:szCs w:val="24"/>
                <w:vertAlign w:val="superscript"/>
                <w:lang w:val="de-DE"/>
              </w:rPr>
              <w:t>3</w:t>
            </w:r>
            <w:r>
              <w:rPr>
                <w:rFonts w:ascii="Times New Roman" w:hAnsi="Times New Roman" w:cs="Times New Roman" w:hint="eastAsia"/>
                <w:sz w:val="24"/>
                <w:szCs w:val="24"/>
                <w:lang w:val="de-DE"/>
              </w:rPr>
              <w:t xml:space="preserve"> g</w:t>
            </w:r>
            <w:r>
              <w:rPr>
                <w:rFonts w:ascii="Times New Roman" w:hAnsi="Times New Roman" w:cs="Times New Roman" w:hint="eastAsia"/>
                <w:sz w:val="24"/>
                <w:szCs w:val="24"/>
                <w:vertAlign w:val="superscript"/>
                <w:lang w:val="de-DE"/>
              </w:rPr>
              <w:t>-1</w:t>
            </w:r>
            <w:r>
              <w:rPr>
                <w:rFonts w:ascii="Times New Roman" w:hAnsi="Times New Roman" w:cs="Times New Roman" w:hint="eastAsia"/>
                <w:sz w:val="24"/>
                <w:szCs w:val="24"/>
                <w:lang w:val="de-DE"/>
              </w:rPr>
              <w:t>)</w:t>
            </w:r>
          </w:p>
        </w:tc>
      </w:tr>
      <w:tr w:rsidR="007358D8" w:rsidRPr="00D32FB1" w:rsidTr="00FA671C">
        <w:trPr>
          <w:trHeight w:val="680"/>
          <w:jc w:val="center"/>
        </w:trPr>
        <w:tc>
          <w:tcPr>
            <w:tcW w:w="1531" w:type="dxa"/>
            <w:tcBorders>
              <w:top w:val="single" w:sz="18" w:space="0" w:color="auto"/>
            </w:tcBorders>
            <w:vAlign w:val="center"/>
          </w:tcPr>
          <w:p w:rsidR="007358D8" w:rsidRPr="0024610F" w:rsidRDefault="007358D8" w:rsidP="00FA671C">
            <w:pPr>
              <w:jc w:val="center"/>
              <w:rPr>
                <w:rFonts w:ascii="Times New Roman" w:hAnsi="Times New Roman" w:cs="Times New Roman"/>
                <w:sz w:val="24"/>
                <w:szCs w:val="24"/>
                <w:lang w:val="de-DE"/>
              </w:rPr>
            </w:pPr>
            <w:r w:rsidRPr="0024610F">
              <w:rPr>
                <w:rFonts w:ascii="Times New Roman" w:hAnsi="Times New Roman" w:cs="Times New Roman"/>
                <w:sz w:val="24"/>
                <w:szCs w:val="24"/>
                <w:lang w:val="de-DE"/>
              </w:rPr>
              <w:t>FeNC</w:t>
            </w:r>
          </w:p>
        </w:tc>
        <w:tc>
          <w:tcPr>
            <w:tcW w:w="1984" w:type="dxa"/>
            <w:tcBorders>
              <w:top w:val="single" w:sz="18" w:space="0" w:color="auto"/>
            </w:tcBorders>
            <w:vAlign w:val="center"/>
          </w:tcPr>
          <w:p w:rsidR="007358D8" w:rsidRPr="0024610F"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806</w:t>
            </w:r>
          </w:p>
        </w:tc>
        <w:tc>
          <w:tcPr>
            <w:tcW w:w="1757" w:type="dxa"/>
            <w:tcBorders>
              <w:top w:val="single" w:sz="18" w:space="0" w:color="auto"/>
            </w:tcBorders>
            <w:vAlign w:val="center"/>
          </w:tcPr>
          <w:p w:rsidR="007358D8" w:rsidRPr="0024610F"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4.3, 14.7</w:t>
            </w:r>
          </w:p>
        </w:tc>
        <w:tc>
          <w:tcPr>
            <w:tcW w:w="1757" w:type="dxa"/>
            <w:tcBorders>
              <w:top w:val="single" w:sz="18" w:space="0" w:color="auto"/>
            </w:tcBorders>
            <w:vAlign w:val="center"/>
          </w:tcPr>
          <w:p w:rsidR="007358D8" w:rsidRPr="0024610F"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2.1</w:t>
            </w:r>
          </w:p>
        </w:tc>
      </w:tr>
      <w:tr w:rsidR="007358D8" w:rsidRPr="00D32FB1" w:rsidTr="00FA671C">
        <w:trPr>
          <w:trHeight w:val="680"/>
          <w:jc w:val="center"/>
        </w:trPr>
        <w:tc>
          <w:tcPr>
            <w:tcW w:w="1531" w:type="dxa"/>
            <w:vAlign w:val="center"/>
          </w:tcPr>
          <w:p w:rsidR="007358D8" w:rsidRPr="0024610F"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FeNC-EEB-1</w:t>
            </w:r>
          </w:p>
        </w:tc>
        <w:tc>
          <w:tcPr>
            <w:tcW w:w="1984" w:type="dxa"/>
            <w:vAlign w:val="center"/>
          </w:tcPr>
          <w:p w:rsidR="007358D8" w:rsidRPr="0024610F"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708</w:t>
            </w:r>
          </w:p>
        </w:tc>
        <w:tc>
          <w:tcPr>
            <w:tcW w:w="1757" w:type="dxa"/>
            <w:vAlign w:val="center"/>
          </w:tcPr>
          <w:p w:rsidR="007358D8" w:rsidRPr="0024610F"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4.3, 14.8</w:t>
            </w:r>
          </w:p>
        </w:tc>
        <w:tc>
          <w:tcPr>
            <w:tcW w:w="1757" w:type="dxa"/>
            <w:vAlign w:val="center"/>
          </w:tcPr>
          <w:p w:rsidR="007358D8" w:rsidRPr="0024610F"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1.8</w:t>
            </w:r>
          </w:p>
        </w:tc>
      </w:tr>
      <w:tr w:rsidR="007358D8" w:rsidRPr="00D32FB1" w:rsidTr="00FA671C">
        <w:trPr>
          <w:trHeight w:val="680"/>
          <w:jc w:val="center"/>
        </w:trPr>
        <w:tc>
          <w:tcPr>
            <w:tcW w:w="1531" w:type="dxa"/>
            <w:tcBorders>
              <w:bottom w:val="single" w:sz="18" w:space="0" w:color="auto"/>
            </w:tcBorders>
            <w:vAlign w:val="center"/>
          </w:tcPr>
          <w:p w:rsidR="007358D8" w:rsidRPr="0024610F"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FeNC-EEB-2</w:t>
            </w:r>
          </w:p>
        </w:tc>
        <w:tc>
          <w:tcPr>
            <w:tcW w:w="1984" w:type="dxa"/>
            <w:tcBorders>
              <w:bottom w:val="single" w:sz="18" w:space="0" w:color="auto"/>
            </w:tcBorders>
            <w:vAlign w:val="center"/>
          </w:tcPr>
          <w:p w:rsidR="007358D8" w:rsidRPr="0024610F"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731</w:t>
            </w:r>
          </w:p>
        </w:tc>
        <w:tc>
          <w:tcPr>
            <w:tcW w:w="1757" w:type="dxa"/>
            <w:tcBorders>
              <w:bottom w:val="single" w:sz="18" w:space="0" w:color="auto"/>
            </w:tcBorders>
            <w:vAlign w:val="center"/>
          </w:tcPr>
          <w:p w:rsidR="007358D8" w:rsidRPr="0024610F"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4.3, 14.8</w:t>
            </w:r>
          </w:p>
        </w:tc>
        <w:tc>
          <w:tcPr>
            <w:tcW w:w="1757" w:type="dxa"/>
            <w:tcBorders>
              <w:bottom w:val="single" w:sz="18" w:space="0" w:color="auto"/>
            </w:tcBorders>
            <w:vAlign w:val="center"/>
          </w:tcPr>
          <w:p w:rsidR="007358D8" w:rsidRPr="0024610F"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1.8</w:t>
            </w:r>
          </w:p>
        </w:tc>
      </w:tr>
    </w:tbl>
    <w:p w:rsidR="007358D8" w:rsidRDefault="007358D8" w:rsidP="00FA671C">
      <w:pPr>
        <w:pStyle w:val="EndNoteBibliography"/>
        <w:spacing w:before="500" w:line="360" w:lineRule="auto"/>
        <w:rPr>
          <w:rFonts w:ascii="Times New Roman" w:hAnsi="Times New Roman" w:cs="Times New Roman"/>
          <w:sz w:val="24"/>
          <w:szCs w:val="24"/>
        </w:rPr>
      </w:pPr>
      <w:r>
        <w:rPr>
          <w:rFonts w:ascii="Times New Roman" w:hAnsi="Times New Roman" w:cs="Times New Roman" w:hint="eastAsia"/>
          <w:b/>
          <w:sz w:val="24"/>
          <w:szCs w:val="24"/>
        </w:rPr>
        <w:t>Supplementary Table 1</w:t>
      </w:r>
      <w:r w:rsidRPr="0016305E">
        <w:rPr>
          <w:rFonts w:ascii="Times New Roman" w:hAnsi="Times New Roman" w:cs="Times New Roman" w:hint="eastAsia"/>
          <w:b/>
          <w:sz w:val="24"/>
          <w:szCs w:val="24"/>
        </w:rPr>
        <w:t>.</w:t>
      </w:r>
      <w:r w:rsidRPr="0016305E">
        <w:rPr>
          <w:rFonts w:ascii="Times New Roman" w:hAnsi="Times New Roman" w:cs="Times New Roman" w:hint="eastAsia"/>
          <w:sz w:val="24"/>
          <w:szCs w:val="24"/>
        </w:rPr>
        <w:t xml:space="preserve"> </w:t>
      </w:r>
      <w:r>
        <w:rPr>
          <w:rFonts w:ascii="Times New Roman" w:hAnsi="Times New Roman" w:cs="Times New Roman" w:hint="eastAsia"/>
          <w:sz w:val="24"/>
          <w:szCs w:val="24"/>
        </w:rPr>
        <w:t xml:space="preserve">Summary of surface area, pore size, and pore volume of FeNC, FeNC-EEB-1, and FeNC-EEB-2. The similar porous architectures imply that </w:t>
      </w:r>
      <w:r>
        <w:rPr>
          <w:rFonts w:ascii="Times New Roman" w:hAnsi="Times New Roman" w:cs="Times New Roman" w:hint="eastAsia"/>
          <w:sz w:val="24"/>
        </w:rPr>
        <w:t xml:space="preserve">Li-S </w:t>
      </w:r>
      <w:r w:rsidRPr="0094060D">
        <w:rPr>
          <w:rFonts w:ascii="Times New Roman" w:hAnsi="Times New Roman" w:cs="Times New Roman" w:hint="eastAsia"/>
          <w:sz w:val="24"/>
        </w:rPr>
        <w:t xml:space="preserve">cell performance is not affected by porous structures of the </w:t>
      </w:r>
      <w:r w:rsidRPr="0094060D">
        <w:rPr>
          <w:rFonts w:ascii="Times New Roman" w:hAnsi="Times New Roman" w:cs="Times New Roman"/>
          <w:sz w:val="24"/>
        </w:rPr>
        <w:t>cathode</w:t>
      </w:r>
      <w:r w:rsidRPr="0094060D">
        <w:rPr>
          <w:rFonts w:ascii="Times New Roman" w:hAnsi="Times New Roman" w:cs="Times New Roman" w:hint="eastAsia"/>
          <w:sz w:val="24"/>
        </w:rPr>
        <w:t xml:space="preserve"> </w:t>
      </w:r>
      <w:r>
        <w:rPr>
          <w:rFonts w:ascii="Times New Roman" w:hAnsi="Times New Roman" w:cs="Times New Roman" w:hint="eastAsia"/>
          <w:sz w:val="24"/>
        </w:rPr>
        <w:t xml:space="preserve">host </w:t>
      </w:r>
      <w:r w:rsidRPr="0094060D">
        <w:rPr>
          <w:rFonts w:ascii="Times New Roman" w:hAnsi="Times New Roman" w:cs="Times New Roman" w:hint="eastAsia"/>
          <w:sz w:val="24"/>
        </w:rPr>
        <w:t>materials.</w:t>
      </w:r>
      <w:r>
        <w:rPr>
          <w:rFonts w:ascii="Times New Roman" w:hAnsi="Times New Roman" w:cs="Times New Roman"/>
          <w:sz w:val="24"/>
          <w:szCs w:val="24"/>
        </w:rPr>
        <w:br w:type="page"/>
      </w:r>
    </w:p>
    <w:tbl>
      <w:tblPr>
        <w:tblStyle w:val="a5"/>
        <w:tblW w:w="8462" w:type="dxa"/>
        <w:jc w:val="center"/>
        <w:tblInd w:w="-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33"/>
        <w:gridCol w:w="51"/>
        <w:gridCol w:w="1225"/>
        <w:gridCol w:w="1417"/>
        <w:gridCol w:w="1276"/>
        <w:gridCol w:w="1559"/>
        <w:gridCol w:w="1701"/>
      </w:tblGrid>
      <w:tr w:rsidR="007358D8" w:rsidRPr="00D32FB1" w:rsidTr="00FA671C">
        <w:trPr>
          <w:trHeight w:val="1247"/>
          <w:jc w:val="center"/>
        </w:trPr>
        <w:tc>
          <w:tcPr>
            <w:tcW w:w="1233" w:type="dxa"/>
            <w:tcBorders>
              <w:top w:val="single" w:sz="18" w:space="0" w:color="auto"/>
              <w:bottom w:val="single" w:sz="18" w:space="0" w:color="auto"/>
            </w:tcBorders>
            <w:noWrap/>
            <w:vAlign w:val="center"/>
            <w:hideMark/>
          </w:tcPr>
          <w:p w:rsidR="007358D8" w:rsidRPr="00F75AAD" w:rsidRDefault="007358D8" w:rsidP="00FA671C">
            <w:pPr>
              <w:spacing w:line="276" w:lineRule="auto"/>
              <w:jc w:val="center"/>
              <w:rPr>
                <w:rFonts w:ascii="Times New Roman" w:hAnsi="Times New Roman" w:cs="Times New Roman"/>
                <w:szCs w:val="20"/>
                <w:lang w:val="de-DE"/>
              </w:rPr>
            </w:pPr>
            <w:r w:rsidRPr="00F75AAD">
              <w:rPr>
                <w:rFonts w:ascii="Times New Roman" w:hAnsi="Times New Roman" w:cs="Times New Roman"/>
                <w:szCs w:val="20"/>
                <w:lang w:val="de-DE"/>
              </w:rPr>
              <w:lastRenderedPageBreak/>
              <w:t>References</w:t>
            </w:r>
          </w:p>
        </w:tc>
        <w:tc>
          <w:tcPr>
            <w:tcW w:w="1276" w:type="dxa"/>
            <w:gridSpan w:val="2"/>
            <w:tcBorders>
              <w:top w:val="single" w:sz="18" w:space="0" w:color="auto"/>
              <w:bottom w:val="single" w:sz="18" w:space="0" w:color="auto"/>
            </w:tcBorders>
            <w:noWrap/>
            <w:vAlign w:val="center"/>
            <w:hideMark/>
          </w:tcPr>
          <w:p w:rsidR="007358D8" w:rsidRPr="00F75AAD" w:rsidRDefault="007358D8" w:rsidP="00FA671C">
            <w:pPr>
              <w:spacing w:line="276" w:lineRule="auto"/>
              <w:jc w:val="center"/>
              <w:rPr>
                <w:rFonts w:ascii="Times New Roman" w:hAnsi="Times New Roman" w:cs="Times New Roman"/>
                <w:szCs w:val="20"/>
                <w:lang w:val="de-DE"/>
              </w:rPr>
            </w:pPr>
            <w:r w:rsidRPr="00F75AAD">
              <w:rPr>
                <w:rFonts w:ascii="Times New Roman" w:hAnsi="Times New Roman" w:cs="Times New Roman"/>
                <w:szCs w:val="20"/>
              </w:rPr>
              <w:t>E/S ratio</w:t>
            </w:r>
            <w:r w:rsidRPr="00F75AAD">
              <w:rPr>
                <w:rFonts w:ascii="Times New Roman" w:hAnsi="Times New Roman" w:cs="Times New Roman"/>
                <w:szCs w:val="20"/>
              </w:rPr>
              <w:br/>
              <w:t>(</w:t>
            </w:r>
            <w:proofErr w:type="spellStart"/>
            <w:r w:rsidRPr="00F75AAD">
              <w:rPr>
                <w:rFonts w:ascii="Times New Roman" w:eastAsia="맑은 고딕" w:hAnsi="Times New Roman" w:cs="Times New Roman"/>
                <w:szCs w:val="20"/>
              </w:rPr>
              <w:t>μ</w:t>
            </w:r>
            <w:r w:rsidRPr="00F75AAD">
              <w:rPr>
                <w:rFonts w:ascii="Times New Roman" w:hAnsi="Times New Roman" w:cs="Times New Roman"/>
                <w:szCs w:val="20"/>
              </w:rPr>
              <w:t>L</w:t>
            </w:r>
            <w:proofErr w:type="spellEnd"/>
            <w:r w:rsidRPr="00F75AAD">
              <w:rPr>
                <w:rFonts w:ascii="Times New Roman" w:hAnsi="Times New Roman" w:cs="Times New Roman"/>
                <w:szCs w:val="20"/>
              </w:rPr>
              <w:t xml:space="preserve"> </w:t>
            </w:r>
            <w:r w:rsidRPr="00F75AAD">
              <w:rPr>
                <w:rFonts w:ascii="Times New Roman" w:hAnsi="Times New Roman" w:cs="Times New Roman"/>
                <w:szCs w:val="20"/>
                <w:lang w:val="de-DE"/>
              </w:rPr>
              <w:t>mg</w:t>
            </w:r>
            <w:r w:rsidRPr="00F75AAD">
              <w:rPr>
                <w:rFonts w:ascii="Times New Roman" w:eastAsia="바탕" w:hAnsi="Times New Roman" w:cs="Times New Roman"/>
                <w:szCs w:val="20"/>
                <w:vertAlign w:val="superscript"/>
              </w:rPr>
              <w:t>−</w:t>
            </w:r>
            <w:r w:rsidRPr="00F75AAD">
              <w:rPr>
                <w:rFonts w:ascii="Times New Roman" w:hAnsi="Times New Roman" w:cs="Times New Roman"/>
                <w:szCs w:val="20"/>
                <w:vertAlign w:val="superscript"/>
              </w:rPr>
              <w:t>1</w:t>
            </w:r>
            <w:r w:rsidRPr="00F75AAD">
              <w:rPr>
                <w:rFonts w:ascii="Times New Roman" w:hAnsi="Times New Roman" w:cs="Times New Roman"/>
                <w:szCs w:val="20"/>
              </w:rPr>
              <w:t>)</w:t>
            </w:r>
          </w:p>
        </w:tc>
        <w:tc>
          <w:tcPr>
            <w:tcW w:w="1417" w:type="dxa"/>
            <w:tcBorders>
              <w:top w:val="single" w:sz="18" w:space="0" w:color="auto"/>
              <w:bottom w:val="single" w:sz="18" w:space="0" w:color="auto"/>
            </w:tcBorders>
            <w:noWrap/>
            <w:vAlign w:val="center"/>
            <w:hideMark/>
          </w:tcPr>
          <w:p w:rsidR="007358D8" w:rsidRPr="00F75AAD" w:rsidRDefault="007358D8" w:rsidP="00FA671C">
            <w:pPr>
              <w:spacing w:line="276" w:lineRule="auto"/>
              <w:jc w:val="center"/>
              <w:rPr>
                <w:rFonts w:ascii="Times New Roman" w:hAnsi="Times New Roman" w:cs="Times New Roman"/>
                <w:szCs w:val="20"/>
              </w:rPr>
            </w:pPr>
            <w:r w:rsidRPr="00F75AAD">
              <w:rPr>
                <w:rFonts w:ascii="Times New Roman" w:hAnsi="Times New Roman" w:cs="Times New Roman"/>
                <w:szCs w:val="20"/>
              </w:rPr>
              <w:t>E/C ratio</w:t>
            </w:r>
            <w:r w:rsidRPr="00F75AAD">
              <w:rPr>
                <w:rFonts w:ascii="Times New Roman" w:hAnsi="Times New Roman" w:cs="Times New Roman"/>
                <w:szCs w:val="20"/>
              </w:rPr>
              <w:br/>
              <w:t>(</w:t>
            </w:r>
            <w:proofErr w:type="spellStart"/>
            <w:r w:rsidRPr="00F75AAD">
              <w:rPr>
                <w:rFonts w:ascii="Times New Roman" w:eastAsia="맑은 고딕" w:hAnsi="Times New Roman" w:cs="Times New Roman"/>
                <w:szCs w:val="20"/>
              </w:rPr>
              <w:t>μ</w:t>
            </w:r>
            <w:r w:rsidRPr="00F75AAD">
              <w:rPr>
                <w:rFonts w:ascii="Times New Roman" w:hAnsi="Times New Roman" w:cs="Times New Roman"/>
                <w:szCs w:val="20"/>
              </w:rPr>
              <w:t>L</w:t>
            </w:r>
            <w:proofErr w:type="spellEnd"/>
            <w:r w:rsidRPr="00F75AAD">
              <w:rPr>
                <w:rFonts w:ascii="Times New Roman" w:hAnsi="Times New Roman" w:cs="Times New Roman"/>
                <w:szCs w:val="20"/>
              </w:rPr>
              <w:t xml:space="preserve"> </w:t>
            </w:r>
            <w:r>
              <w:rPr>
                <w:rFonts w:ascii="Times New Roman" w:hAnsi="Times New Roman" w:cs="Times New Roman" w:hint="eastAsia"/>
                <w:szCs w:val="20"/>
              </w:rPr>
              <w:t>[</w:t>
            </w:r>
            <w:r>
              <w:rPr>
                <w:rFonts w:ascii="Times New Roman" w:hAnsi="Times New Roman" w:cs="Times New Roman" w:hint="eastAsia"/>
                <w:szCs w:val="20"/>
                <w:lang w:val="de-DE"/>
              </w:rPr>
              <w:t>mA h]</w:t>
            </w:r>
            <w:r w:rsidRPr="00F75AAD">
              <w:rPr>
                <w:rFonts w:ascii="Times New Roman" w:eastAsia="바탕" w:hAnsi="Times New Roman" w:cs="Times New Roman"/>
                <w:szCs w:val="20"/>
                <w:vertAlign w:val="superscript"/>
              </w:rPr>
              <w:t>−</w:t>
            </w:r>
            <w:r w:rsidRPr="00F75AAD">
              <w:rPr>
                <w:rFonts w:ascii="Times New Roman" w:hAnsi="Times New Roman" w:cs="Times New Roman"/>
                <w:szCs w:val="20"/>
                <w:vertAlign w:val="superscript"/>
              </w:rPr>
              <w:t>1</w:t>
            </w:r>
            <w:r w:rsidRPr="00F75AAD">
              <w:rPr>
                <w:rFonts w:ascii="Times New Roman" w:hAnsi="Times New Roman" w:cs="Times New Roman"/>
                <w:szCs w:val="20"/>
              </w:rPr>
              <w:t>)</w:t>
            </w:r>
          </w:p>
        </w:tc>
        <w:tc>
          <w:tcPr>
            <w:tcW w:w="1276" w:type="dxa"/>
            <w:tcBorders>
              <w:top w:val="single" w:sz="18" w:space="0" w:color="auto"/>
              <w:bottom w:val="single" w:sz="18" w:space="0" w:color="auto"/>
            </w:tcBorders>
            <w:vAlign w:val="center"/>
          </w:tcPr>
          <w:p w:rsidR="007358D8" w:rsidRPr="00F75AAD" w:rsidRDefault="007358D8" w:rsidP="00FA671C">
            <w:pPr>
              <w:spacing w:line="276" w:lineRule="auto"/>
              <w:jc w:val="center"/>
              <w:rPr>
                <w:rFonts w:ascii="Times New Roman" w:hAnsi="Times New Roman" w:cs="Times New Roman"/>
                <w:szCs w:val="20"/>
              </w:rPr>
            </w:pPr>
            <w:r>
              <w:rPr>
                <w:rFonts w:ascii="Times New Roman" w:hAnsi="Times New Roman" w:cs="Times New Roman" w:hint="eastAsia"/>
                <w:szCs w:val="20"/>
              </w:rPr>
              <w:t>S loading</w:t>
            </w:r>
            <w:r w:rsidRPr="00F75AAD">
              <w:rPr>
                <w:rFonts w:ascii="Times New Roman" w:hAnsi="Times New Roman" w:cs="Times New Roman"/>
                <w:szCs w:val="20"/>
              </w:rPr>
              <w:br/>
              <w:t>(</w:t>
            </w:r>
            <w:r>
              <w:rPr>
                <w:rFonts w:ascii="Times New Roman" w:hAnsi="Times New Roman" w:cs="Times New Roman" w:hint="eastAsia"/>
                <w:szCs w:val="20"/>
              </w:rPr>
              <w:t>mg</w:t>
            </w:r>
            <w:r w:rsidRPr="00F75AAD">
              <w:rPr>
                <w:rFonts w:ascii="Times New Roman" w:hAnsi="Times New Roman" w:cs="Times New Roman"/>
                <w:szCs w:val="20"/>
              </w:rPr>
              <w:t xml:space="preserve"> cm</w:t>
            </w:r>
            <w:r>
              <w:rPr>
                <w:rFonts w:ascii="Times New Roman" w:hAnsi="Times New Roman" w:cs="Times New Roman" w:hint="eastAsia"/>
                <w:szCs w:val="20"/>
                <w:vertAlign w:val="superscript"/>
              </w:rPr>
              <w:t>-2</w:t>
            </w:r>
            <w:r w:rsidRPr="00F75AAD">
              <w:rPr>
                <w:rFonts w:ascii="Times New Roman" w:hAnsi="Times New Roman" w:cs="Times New Roman"/>
                <w:szCs w:val="20"/>
              </w:rPr>
              <w:t>)</w:t>
            </w:r>
          </w:p>
        </w:tc>
        <w:tc>
          <w:tcPr>
            <w:tcW w:w="1559" w:type="dxa"/>
            <w:tcBorders>
              <w:top w:val="single" w:sz="18" w:space="0" w:color="auto"/>
              <w:bottom w:val="single" w:sz="18" w:space="0" w:color="auto"/>
            </w:tcBorders>
            <w:vAlign w:val="center"/>
          </w:tcPr>
          <w:p w:rsidR="007358D8" w:rsidRPr="00F75AAD" w:rsidRDefault="007358D8" w:rsidP="00FA671C">
            <w:pPr>
              <w:spacing w:line="276" w:lineRule="auto"/>
              <w:jc w:val="center"/>
              <w:rPr>
                <w:rFonts w:ascii="Times New Roman" w:hAnsi="Times New Roman" w:cs="Times New Roman"/>
                <w:szCs w:val="20"/>
                <w:lang w:val="de-DE"/>
              </w:rPr>
            </w:pPr>
            <w:r>
              <w:rPr>
                <w:rFonts w:ascii="Times New Roman" w:hAnsi="Times New Roman" w:cs="Times New Roman" w:hint="eastAsia"/>
                <w:szCs w:val="20"/>
                <w:lang w:val="de-DE"/>
              </w:rPr>
              <w:t>Areal capacity (mA h cm</w:t>
            </w:r>
            <w:r>
              <w:rPr>
                <w:rFonts w:ascii="Times New Roman" w:hAnsi="Times New Roman" w:cs="Times New Roman" w:hint="eastAsia"/>
                <w:szCs w:val="20"/>
                <w:vertAlign w:val="superscript"/>
                <w:lang w:val="de-DE"/>
              </w:rPr>
              <w:t>-2</w:t>
            </w:r>
            <w:r>
              <w:rPr>
                <w:rFonts w:ascii="Times New Roman" w:hAnsi="Times New Roman" w:cs="Times New Roman" w:hint="eastAsia"/>
                <w:szCs w:val="20"/>
                <w:lang w:val="de-DE"/>
              </w:rPr>
              <w:t>)</w:t>
            </w:r>
          </w:p>
        </w:tc>
        <w:tc>
          <w:tcPr>
            <w:tcW w:w="1701" w:type="dxa"/>
            <w:tcBorders>
              <w:top w:val="single" w:sz="18" w:space="0" w:color="auto"/>
              <w:bottom w:val="single" w:sz="18" w:space="0" w:color="auto"/>
            </w:tcBorders>
            <w:vAlign w:val="center"/>
          </w:tcPr>
          <w:p w:rsidR="007358D8" w:rsidRPr="00F75AAD" w:rsidRDefault="007358D8" w:rsidP="00FA671C">
            <w:pPr>
              <w:spacing w:line="276" w:lineRule="auto"/>
              <w:jc w:val="center"/>
              <w:rPr>
                <w:rFonts w:ascii="Times New Roman" w:hAnsi="Times New Roman" w:cs="Times New Roman"/>
                <w:szCs w:val="20"/>
                <w:lang w:val="de-DE"/>
              </w:rPr>
            </w:pPr>
            <w:r>
              <w:rPr>
                <w:rFonts w:ascii="Times New Roman" w:hAnsi="Times New Roman" w:cs="Times New Roman" w:hint="eastAsia"/>
                <w:szCs w:val="20"/>
                <w:lang w:val="de-DE"/>
              </w:rPr>
              <w:t>Retention ratio</w:t>
            </w:r>
            <w:r w:rsidRPr="00F75AAD">
              <w:rPr>
                <w:rFonts w:ascii="Times New Roman" w:hAnsi="Times New Roman" w:cs="Times New Roman"/>
                <w:szCs w:val="20"/>
                <w:lang w:val="de-DE"/>
              </w:rPr>
              <w:br/>
              <w:t>(</w:t>
            </w:r>
            <w:r>
              <w:rPr>
                <w:rFonts w:ascii="Times New Roman" w:hAnsi="Times New Roman" w:cs="Times New Roman" w:hint="eastAsia"/>
                <w:szCs w:val="20"/>
                <w:lang w:val="de-DE"/>
              </w:rPr>
              <w:t>% for 100 cycles</w:t>
            </w:r>
            <w:r w:rsidRPr="00F75AAD">
              <w:rPr>
                <w:rFonts w:ascii="Times New Roman" w:hAnsi="Times New Roman" w:cs="Times New Roman"/>
                <w:szCs w:val="20"/>
                <w:lang w:val="de-DE"/>
              </w:rPr>
              <w:t>)</w:t>
            </w:r>
          </w:p>
        </w:tc>
      </w:tr>
      <w:tr w:rsidR="007358D8" w:rsidRPr="00D32FB1" w:rsidTr="00FA671C">
        <w:trPr>
          <w:trHeight w:val="680"/>
          <w:jc w:val="center"/>
        </w:trPr>
        <w:tc>
          <w:tcPr>
            <w:tcW w:w="1284" w:type="dxa"/>
            <w:gridSpan w:val="2"/>
            <w:tcBorders>
              <w:top w:val="single" w:sz="18" w:space="0" w:color="auto"/>
            </w:tcBorders>
            <w:noWrap/>
            <w:vAlign w:val="center"/>
            <w:hideMark/>
          </w:tcPr>
          <w:p w:rsidR="007358D8" w:rsidRPr="00E03FB3" w:rsidRDefault="007358D8" w:rsidP="00FA671C">
            <w:pPr>
              <w:jc w:val="center"/>
              <w:rPr>
                <w:rFonts w:ascii="Times New Roman" w:hAnsi="Times New Roman" w:cs="Times New Roman"/>
                <w:b/>
                <w:sz w:val="24"/>
                <w:szCs w:val="24"/>
                <w:lang w:val="de-DE"/>
              </w:rPr>
            </w:pPr>
            <w:r w:rsidRPr="00E03FB3">
              <w:rPr>
                <w:rFonts w:ascii="Times New Roman" w:hAnsi="Times New Roman" w:cs="Times New Roman" w:hint="eastAsia"/>
                <w:b/>
                <w:sz w:val="24"/>
                <w:szCs w:val="24"/>
                <w:lang w:val="de-DE"/>
              </w:rPr>
              <w:t>This work</w:t>
            </w:r>
          </w:p>
        </w:tc>
        <w:tc>
          <w:tcPr>
            <w:tcW w:w="1225" w:type="dxa"/>
            <w:tcBorders>
              <w:top w:val="single" w:sz="18" w:space="0" w:color="auto"/>
            </w:tcBorders>
            <w:noWrap/>
            <w:vAlign w:val="center"/>
            <w:hideMark/>
          </w:tcPr>
          <w:p w:rsidR="007358D8" w:rsidRPr="00E03FB3" w:rsidRDefault="007358D8" w:rsidP="00FA671C">
            <w:pPr>
              <w:jc w:val="center"/>
              <w:rPr>
                <w:rFonts w:ascii="Times New Roman" w:hAnsi="Times New Roman" w:cs="Times New Roman"/>
                <w:b/>
                <w:sz w:val="24"/>
                <w:szCs w:val="24"/>
                <w:lang w:val="de-DE"/>
              </w:rPr>
            </w:pPr>
            <w:r w:rsidRPr="00E03FB3">
              <w:rPr>
                <w:rFonts w:ascii="Times New Roman" w:hAnsi="Times New Roman" w:cs="Times New Roman" w:hint="eastAsia"/>
                <w:b/>
                <w:sz w:val="24"/>
                <w:szCs w:val="24"/>
                <w:lang w:val="de-DE"/>
              </w:rPr>
              <w:t>4.0</w:t>
            </w:r>
          </w:p>
        </w:tc>
        <w:tc>
          <w:tcPr>
            <w:tcW w:w="1417" w:type="dxa"/>
            <w:tcBorders>
              <w:top w:val="single" w:sz="18" w:space="0" w:color="auto"/>
            </w:tcBorders>
            <w:noWrap/>
            <w:vAlign w:val="center"/>
            <w:hideMark/>
          </w:tcPr>
          <w:p w:rsidR="007358D8" w:rsidRPr="00E03FB3" w:rsidRDefault="007358D8" w:rsidP="00FA671C">
            <w:pPr>
              <w:jc w:val="center"/>
              <w:rPr>
                <w:rFonts w:ascii="Times New Roman" w:hAnsi="Times New Roman" w:cs="Times New Roman"/>
                <w:b/>
                <w:sz w:val="24"/>
                <w:szCs w:val="24"/>
                <w:lang w:val="de-DE"/>
              </w:rPr>
            </w:pPr>
            <w:r w:rsidRPr="00E03FB3">
              <w:rPr>
                <w:rFonts w:ascii="Times New Roman" w:hAnsi="Times New Roman" w:cs="Times New Roman" w:hint="eastAsia"/>
                <w:b/>
                <w:sz w:val="24"/>
                <w:szCs w:val="24"/>
                <w:lang w:val="de-DE"/>
              </w:rPr>
              <w:t>4.2</w:t>
            </w:r>
          </w:p>
        </w:tc>
        <w:tc>
          <w:tcPr>
            <w:tcW w:w="1276" w:type="dxa"/>
            <w:tcBorders>
              <w:top w:val="single" w:sz="18" w:space="0" w:color="auto"/>
            </w:tcBorders>
            <w:vAlign w:val="center"/>
          </w:tcPr>
          <w:p w:rsidR="007358D8" w:rsidRPr="00E03FB3" w:rsidRDefault="007358D8" w:rsidP="00FA671C">
            <w:pPr>
              <w:jc w:val="center"/>
              <w:rPr>
                <w:rFonts w:ascii="Times New Roman" w:hAnsi="Times New Roman" w:cs="Times New Roman"/>
                <w:b/>
                <w:sz w:val="24"/>
                <w:szCs w:val="24"/>
                <w:lang w:val="de-DE"/>
              </w:rPr>
            </w:pPr>
            <w:r w:rsidRPr="00E03FB3">
              <w:rPr>
                <w:rFonts w:ascii="Times New Roman" w:hAnsi="Times New Roman" w:cs="Times New Roman" w:hint="eastAsia"/>
                <w:b/>
                <w:sz w:val="24"/>
                <w:szCs w:val="24"/>
                <w:lang w:val="de-DE"/>
              </w:rPr>
              <w:t>5.0</w:t>
            </w:r>
          </w:p>
        </w:tc>
        <w:tc>
          <w:tcPr>
            <w:tcW w:w="1559" w:type="dxa"/>
            <w:tcBorders>
              <w:top w:val="single" w:sz="18" w:space="0" w:color="auto"/>
            </w:tcBorders>
            <w:vAlign w:val="center"/>
          </w:tcPr>
          <w:p w:rsidR="007358D8" w:rsidRPr="00E03FB3" w:rsidRDefault="007358D8" w:rsidP="00FA671C">
            <w:pPr>
              <w:jc w:val="center"/>
              <w:rPr>
                <w:rFonts w:ascii="Times New Roman" w:hAnsi="Times New Roman" w:cs="Times New Roman"/>
                <w:b/>
                <w:sz w:val="24"/>
                <w:szCs w:val="24"/>
                <w:lang w:val="de-DE"/>
              </w:rPr>
            </w:pPr>
            <w:r w:rsidRPr="00E03FB3">
              <w:rPr>
                <w:rFonts w:ascii="Times New Roman" w:hAnsi="Times New Roman" w:cs="Times New Roman" w:hint="eastAsia"/>
                <w:b/>
                <w:sz w:val="24"/>
                <w:szCs w:val="24"/>
                <w:lang w:val="de-DE"/>
              </w:rPr>
              <w:t>4.76</w:t>
            </w:r>
          </w:p>
        </w:tc>
        <w:tc>
          <w:tcPr>
            <w:tcW w:w="1701" w:type="dxa"/>
            <w:tcBorders>
              <w:top w:val="single" w:sz="18" w:space="0" w:color="auto"/>
            </w:tcBorders>
            <w:vAlign w:val="center"/>
          </w:tcPr>
          <w:p w:rsidR="007358D8" w:rsidRPr="00E03FB3" w:rsidRDefault="007358D8" w:rsidP="00FA671C">
            <w:pPr>
              <w:jc w:val="center"/>
              <w:rPr>
                <w:rFonts w:ascii="Times New Roman" w:hAnsi="Times New Roman" w:cs="Times New Roman"/>
                <w:b/>
                <w:sz w:val="24"/>
                <w:szCs w:val="24"/>
                <w:lang w:val="de-DE"/>
              </w:rPr>
            </w:pPr>
            <w:r w:rsidRPr="00E03FB3">
              <w:rPr>
                <w:rFonts w:ascii="Times New Roman" w:hAnsi="Times New Roman" w:cs="Times New Roman" w:hint="eastAsia"/>
                <w:b/>
                <w:sz w:val="24"/>
                <w:szCs w:val="24"/>
                <w:lang w:val="de-DE"/>
              </w:rPr>
              <w:t>85%</w:t>
            </w:r>
          </w:p>
        </w:tc>
      </w:tr>
      <w:tr w:rsidR="007358D8" w:rsidRPr="00D32FB1" w:rsidTr="00FA671C">
        <w:trPr>
          <w:trHeight w:val="680"/>
          <w:jc w:val="center"/>
        </w:trPr>
        <w:tc>
          <w:tcPr>
            <w:tcW w:w="1284" w:type="dxa"/>
            <w:gridSpan w:val="2"/>
            <w:noWrap/>
            <w:vAlign w:val="center"/>
          </w:tcPr>
          <w:p w:rsidR="007358D8" w:rsidRPr="007464D4"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Ref S</w:t>
            </w:r>
            <w:r w:rsidRPr="007464D4">
              <w:rPr>
                <w:rFonts w:ascii="Times New Roman" w:hAnsi="Times New Roman" w:cs="Times New Roman" w:hint="eastAsia"/>
                <w:sz w:val="24"/>
                <w:szCs w:val="24"/>
                <w:lang w:val="de-DE"/>
              </w:rPr>
              <w:t>1</w:t>
            </w:r>
            <w:r>
              <w:rPr>
                <w:rFonts w:ascii="Times New Roman" w:hAnsi="Times New Roman" w:cs="Times New Roman" w:hint="eastAsia"/>
                <w:sz w:val="24"/>
                <w:szCs w:val="24"/>
                <w:lang w:val="de-DE"/>
              </w:rPr>
              <w:t>2</w:t>
            </w:r>
          </w:p>
        </w:tc>
        <w:tc>
          <w:tcPr>
            <w:tcW w:w="1225" w:type="dxa"/>
            <w:noWrap/>
            <w:vAlign w:val="center"/>
          </w:tcPr>
          <w:p w:rsidR="007358D8" w:rsidRPr="007464D4"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N/A</w:t>
            </w:r>
          </w:p>
        </w:tc>
        <w:tc>
          <w:tcPr>
            <w:tcW w:w="1417" w:type="dxa"/>
            <w:noWrap/>
            <w:vAlign w:val="center"/>
          </w:tcPr>
          <w:p w:rsidR="007358D8" w:rsidRPr="007464D4"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N/A</w:t>
            </w:r>
          </w:p>
        </w:tc>
        <w:tc>
          <w:tcPr>
            <w:tcW w:w="1276" w:type="dxa"/>
            <w:vAlign w:val="center"/>
          </w:tcPr>
          <w:p w:rsidR="007358D8" w:rsidRPr="007464D4"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5.0</w:t>
            </w:r>
          </w:p>
        </w:tc>
        <w:tc>
          <w:tcPr>
            <w:tcW w:w="1559" w:type="dxa"/>
            <w:vAlign w:val="center"/>
          </w:tcPr>
          <w:p w:rsidR="007358D8" w:rsidRPr="007464D4"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4.8</w:t>
            </w:r>
          </w:p>
        </w:tc>
        <w:tc>
          <w:tcPr>
            <w:tcW w:w="1701" w:type="dxa"/>
            <w:vAlign w:val="center"/>
          </w:tcPr>
          <w:p w:rsidR="007358D8" w:rsidRPr="007464D4"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78.3%</w:t>
            </w:r>
          </w:p>
        </w:tc>
      </w:tr>
      <w:tr w:rsidR="007358D8" w:rsidRPr="00D32FB1" w:rsidTr="00FA671C">
        <w:trPr>
          <w:trHeight w:val="680"/>
          <w:jc w:val="center"/>
        </w:trPr>
        <w:tc>
          <w:tcPr>
            <w:tcW w:w="1284" w:type="dxa"/>
            <w:gridSpan w:val="2"/>
            <w:noWrap/>
            <w:vAlign w:val="center"/>
          </w:tcPr>
          <w:p w:rsidR="007358D8" w:rsidRPr="007464D4"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Ref S</w:t>
            </w:r>
            <w:r w:rsidRPr="007464D4">
              <w:rPr>
                <w:rFonts w:ascii="Times New Roman" w:hAnsi="Times New Roman" w:cs="Times New Roman" w:hint="eastAsia"/>
                <w:sz w:val="24"/>
                <w:szCs w:val="24"/>
                <w:lang w:val="de-DE"/>
              </w:rPr>
              <w:t>1</w:t>
            </w:r>
            <w:r>
              <w:rPr>
                <w:rFonts w:ascii="Times New Roman" w:hAnsi="Times New Roman" w:cs="Times New Roman" w:hint="eastAsia"/>
                <w:sz w:val="24"/>
                <w:szCs w:val="24"/>
                <w:lang w:val="de-DE"/>
              </w:rPr>
              <w:t>3</w:t>
            </w:r>
          </w:p>
        </w:tc>
        <w:tc>
          <w:tcPr>
            <w:tcW w:w="1225" w:type="dxa"/>
            <w:noWrap/>
            <w:vAlign w:val="center"/>
          </w:tcPr>
          <w:p w:rsidR="007358D8" w:rsidRPr="007464D4"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5.0</w:t>
            </w:r>
          </w:p>
        </w:tc>
        <w:tc>
          <w:tcPr>
            <w:tcW w:w="1417" w:type="dxa"/>
            <w:noWrap/>
            <w:vAlign w:val="center"/>
          </w:tcPr>
          <w:p w:rsidR="007358D8" w:rsidRPr="007464D4"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5.5</w:t>
            </w:r>
          </w:p>
        </w:tc>
        <w:tc>
          <w:tcPr>
            <w:tcW w:w="1276" w:type="dxa"/>
            <w:vAlign w:val="center"/>
          </w:tcPr>
          <w:p w:rsidR="007358D8" w:rsidRPr="007464D4"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5.0</w:t>
            </w:r>
          </w:p>
        </w:tc>
        <w:tc>
          <w:tcPr>
            <w:tcW w:w="1559" w:type="dxa"/>
            <w:vAlign w:val="center"/>
          </w:tcPr>
          <w:p w:rsidR="007358D8" w:rsidRPr="007464D4"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4.5</w:t>
            </w:r>
          </w:p>
        </w:tc>
        <w:tc>
          <w:tcPr>
            <w:tcW w:w="1701" w:type="dxa"/>
            <w:vAlign w:val="center"/>
          </w:tcPr>
          <w:p w:rsidR="007358D8" w:rsidRPr="007464D4"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77.8%</w:t>
            </w:r>
          </w:p>
        </w:tc>
      </w:tr>
      <w:tr w:rsidR="007358D8" w:rsidRPr="00D32FB1" w:rsidTr="00FA671C">
        <w:trPr>
          <w:trHeight w:val="680"/>
          <w:jc w:val="center"/>
        </w:trPr>
        <w:tc>
          <w:tcPr>
            <w:tcW w:w="1284" w:type="dxa"/>
            <w:gridSpan w:val="2"/>
            <w:noWrap/>
            <w:vAlign w:val="center"/>
          </w:tcPr>
          <w:p w:rsidR="007358D8" w:rsidRPr="007464D4"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Ref S14</w:t>
            </w:r>
          </w:p>
        </w:tc>
        <w:tc>
          <w:tcPr>
            <w:tcW w:w="1225" w:type="dxa"/>
            <w:noWrap/>
            <w:vAlign w:val="center"/>
          </w:tcPr>
          <w:p w:rsidR="007358D8" w:rsidRPr="007464D4"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7.0</w:t>
            </w:r>
          </w:p>
        </w:tc>
        <w:tc>
          <w:tcPr>
            <w:tcW w:w="1417" w:type="dxa"/>
            <w:noWrap/>
            <w:vAlign w:val="center"/>
          </w:tcPr>
          <w:p w:rsidR="007358D8" w:rsidRPr="007464D4"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7.1</w:t>
            </w:r>
          </w:p>
        </w:tc>
        <w:tc>
          <w:tcPr>
            <w:tcW w:w="1276" w:type="dxa"/>
            <w:vAlign w:val="center"/>
          </w:tcPr>
          <w:p w:rsidR="007358D8" w:rsidRPr="007464D4"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3.0</w:t>
            </w:r>
          </w:p>
        </w:tc>
        <w:tc>
          <w:tcPr>
            <w:tcW w:w="1559" w:type="dxa"/>
            <w:vAlign w:val="center"/>
          </w:tcPr>
          <w:p w:rsidR="007358D8" w:rsidRPr="007464D4"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2.97</w:t>
            </w:r>
          </w:p>
        </w:tc>
        <w:tc>
          <w:tcPr>
            <w:tcW w:w="1701" w:type="dxa"/>
            <w:vAlign w:val="center"/>
          </w:tcPr>
          <w:p w:rsidR="007358D8" w:rsidRPr="007464D4"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81.8%</w:t>
            </w:r>
          </w:p>
        </w:tc>
      </w:tr>
      <w:tr w:rsidR="007358D8" w:rsidRPr="00D32FB1" w:rsidTr="00FA671C">
        <w:trPr>
          <w:trHeight w:val="680"/>
          <w:jc w:val="center"/>
        </w:trPr>
        <w:tc>
          <w:tcPr>
            <w:tcW w:w="1284" w:type="dxa"/>
            <w:gridSpan w:val="2"/>
            <w:noWrap/>
            <w:vAlign w:val="center"/>
          </w:tcPr>
          <w:p w:rsidR="007358D8" w:rsidRPr="007464D4"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Ref S6</w:t>
            </w:r>
          </w:p>
        </w:tc>
        <w:tc>
          <w:tcPr>
            <w:tcW w:w="1225" w:type="dxa"/>
            <w:noWrap/>
            <w:vAlign w:val="center"/>
          </w:tcPr>
          <w:p w:rsidR="007358D8" w:rsidRPr="007464D4"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7.0</w:t>
            </w:r>
          </w:p>
        </w:tc>
        <w:tc>
          <w:tcPr>
            <w:tcW w:w="1417" w:type="dxa"/>
            <w:noWrap/>
            <w:vAlign w:val="center"/>
          </w:tcPr>
          <w:p w:rsidR="007358D8" w:rsidRPr="007464D4"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9.0</w:t>
            </w:r>
          </w:p>
        </w:tc>
        <w:tc>
          <w:tcPr>
            <w:tcW w:w="1276" w:type="dxa"/>
            <w:vAlign w:val="center"/>
          </w:tcPr>
          <w:p w:rsidR="007358D8" w:rsidRPr="007464D4"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6.1</w:t>
            </w:r>
          </w:p>
        </w:tc>
        <w:tc>
          <w:tcPr>
            <w:tcW w:w="1559" w:type="dxa"/>
            <w:vAlign w:val="center"/>
          </w:tcPr>
          <w:p w:rsidR="007358D8" w:rsidRPr="007464D4"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4.75</w:t>
            </w:r>
          </w:p>
        </w:tc>
        <w:tc>
          <w:tcPr>
            <w:tcW w:w="1701" w:type="dxa"/>
            <w:vAlign w:val="center"/>
          </w:tcPr>
          <w:p w:rsidR="007358D8" w:rsidRPr="007464D4"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N/A</w:t>
            </w:r>
          </w:p>
        </w:tc>
      </w:tr>
      <w:tr w:rsidR="007358D8" w:rsidRPr="00D32FB1" w:rsidTr="00FA671C">
        <w:trPr>
          <w:trHeight w:val="680"/>
          <w:jc w:val="center"/>
        </w:trPr>
        <w:tc>
          <w:tcPr>
            <w:tcW w:w="1284" w:type="dxa"/>
            <w:gridSpan w:val="2"/>
            <w:noWrap/>
            <w:vAlign w:val="center"/>
          </w:tcPr>
          <w:p w:rsidR="007358D8" w:rsidRPr="007464D4"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Ref S15</w:t>
            </w:r>
          </w:p>
        </w:tc>
        <w:tc>
          <w:tcPr>
            <w:tcW w:w="1225" w:type="dxa"/>
            <w:noWrap/>
            <w:vAlign w:val="center"/>
          </w:tcPr>
          <w:p w:rsidR="007358D8" w:rsidRPr="007464D4"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12.0</w:t>
            </w:r>
          </w:p>
        </w:tc>
        <w:tc>
          <w:tcPr>
            <w:tcW w:w="1417" w:type="dxa"/>
            <w:noWrap/>
            <w:vAlign w:val="center"/>
          </w:tcPr>
          <w:p w:rsidR="007358D8" w:rsidRPr="007464D4"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13.0</w:t>
            </w:r>
          </w:p>
        </w:tc>
        <w:tc>
          <w:tcPr>
            <w:tcW w:w="1276" w:type="dxa"/>
            <w:vAlign w:val="center"/>
          </w:tcPr>
          <w:p w:rsidR="007358D8" w:rsidRPr="007464D4"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4.4</w:t>
            </w:r>
          </w:p>
        </w:tc>
        <w:tc>
          <w:tcPr>
            <w:tcW w:w="1559" w:type="dxa"/>
            <w:vAlign w:val="center"/>
          </w:tcPr>
          <w:p w:rsidR="007358D8" w:rsidRPr="007464D4"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4.0</w:t>
            </w:r>
          </w:p>
        </w:tc>
        <w:tc>
          <w:tcPr>
            <w:tcW w:w="1701" w:type="dxa"/>
            <w:vAlign w:val="center"/>
          </w:tcPr>
          <w:p w:rsidR="007358D8" w:rsidRPr="007464D4"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80%</w:t>
            </w:r>
          </w:p>
        </w:tc>
      </w:tr>
      <w:tr w:rsidR="007358D8" w:rsidRPr="00D32FB1" w:rsidTr="00FA671C">
        <w:trPr>
          <w:trHeight w:val="680"/>
          <w:jc w:val="center"/>
        </w:trPr>
        <w:tc>
          <w:tcPr>
            <w:tcW w:w="1284" w:type="dxa"/>
            <w:gridSpan w:val="2"/>
            <w:noWrap/>
            <w:vAlign w:val="center"/>
          </w:tcPr>
          <w:p w:rsidR="007358D8" w:rsidRPr="007464D4"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Ref S16</w:t>
            </w:r>
          </w:p>
        </w:tc>
        <w:tc>
          <w:tcPr>
            <w:tcW w:w="1225" w:type="dxa"/>
            <w:noWrap/>
            <w:vAlign w:val="center"/>
          </w:tcPr>
          <w:p w:rsidR="007358D8" w:rsidRPr="007464D4"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8.0</w:t>
            </w:r>
          </w:p>
        </w:tc>
        <w:tc>
          <w:tcPr>
            <w:tcW w:w="1417" w:type="dxa"/>
            <w:noWrap/>
            <w:vAlign w:val="center"/>
          </w:tcPr>
          <w:p w:rsidR="007358D8" w:rsidRPr="007464D4"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7.0</w:t>
            </w:r>
          </w:p>
        </w:tc>
        <w:tc>
          <w:tcPr>
            <w:tcW w:w="1276" w:type="dxa"/>
            <w:vAlign w:val="center"/>
          </w:tcPr>
          <w:p w:rsidR="007358D8" w:rsidRPr="007464D4"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5.3</w:t>
            </w:r>
          </w:p>
        </w:tc>
        <w:tc>
          <w:tcPr>
            <w:tcW w:w="1559" w:type="dxa"/>
            <w:vAlign w:val="center"/>
          </w:tcPr>
          <w:p w:rsidR="007358D8" w:rsidRPr="007464D4"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6.1</w:t>
            </w:r>
          </w:p>
        </w:tc>
        <w:tc>
          <w:tcPr>
            <w:tcW w:w="1701" w:type="dxa"/>
            <w:vAlign w:val="center"/>
          </w:tcPr>
          <w:p w:rsidR="007358D8" w:rsidRPr="007464D4"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70.5%</w:t>
            </w:r>
          </w:p>
        </w:tc>
      </w:tr>
      <w:tr w:rsidR="007358D8" w:rsidRPr="00D32FB1" w:rsidTr="00FA671C">
        <w:trPr>
          <w:trHeight w:val="680"/>
          <w:jc w:val="center"/>
        </w:trPr>
        <w:tc>
          <w:tcPr>
            <w:tcW w:w="1284" w:type="dxa"/>
            <w:gridSpan w:val="2"/>
            <w:noWrap/>
            <w:vAlign w:val="center"/>
          </w:tcPr>
          <w:p w:rsidR="007358D8" w:rsidRPr="007464D4"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Ref S17</w:t>
            </w:r>
          </w:p>
        </w:tc>
        <w:tc>
          <w:tcPr>
            <w:tcW w:w="1225" w:type="dxa"/>
            <w:noWrap/>
            <w:vAlign w:val="center"/>
          </w:tcPr>
          <w:p w:rsidR="007358D8" w:rsidRPr="007464D4"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5.0</w:t>
            </w:r>
          </w:p>
        </w:tc>
        <w:tc>
          <w:tcPr>
            <w:tcW w:w="1417" w:type="dxa"/>
            <w:noWrap/>
            <w:vAlign w:val="center"/>
          </w:tcPr>
          <w:p w:rsidR="007358D8" w:rsidRPr="007464D4"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5.5</w:t>
            </w:r>
          </w:p>
        </w:tc>
        <w:tc>
          <w:tcPr>
            <w:tcW w:w="1276" w:type="dxa"/>
            <w:vAlign w:val="center"/>
          </w:tcPr>
          <w:p w:rsidR="007358D8" w:rsidRPr="007464D4"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4.9</w:t>
            </w:r>
          </w:p>
        </w:tc>
        <w:tc>
          <w:tcPr>
            <w:tcW w:w="1559" w:type="dxa"/>
            <w:vAlign w:val="center"/>
          </w:tcPr>
          <w:p w:rsidR="007358D8" w:rsidRPr="007464D4"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4.4</w:t>
            </w:r>
          </w:p>
        </w:tc>
        <w:tc>
          <w:tcPr>
            <w:tcW w:w="1701" w:type="dxa"/>
            <w:vAlign w:val="center"/>
          </w:tcPr>
          <w:p w:rsidR="007358D8" w:rsidRPr="007464D4"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82.8%(50</w:t>
            </w:r>
            <w:r w:rsidRPr="00E72E76">
              <w:rPr>
                <w:rFonts w:ascii="Times New Roman" w:hAnsi="Times New Roman" w:cs="Times New Roman" w:hint="eastAsia"/>
                <w:sz w:val="24"/>
                <w:szCs w:val="24"/>
                <w:vertAlign w:val="superscript"/>
                <w:lang w:val="de-DE"/>
              </w:rPr>
              <w:t>th</w:t>
            </w:r>
            <w:r>
              <w:rPr>
                <w:rFonts w:ascii="Times New Roman" w:hAnsi="Times New Roman" w:cs="Times New Roman" w:hint="eastAsia"/>
                <w:sz w:val="24"/>
                <w:szCs w:val="24"/>
                <w:lang w:val="de-DE"/>
              </w:rPr>
              <w:t>)</w:t>
            </w:r>
          </w:p>
        </w:tc>
      </w:tr>
      <w:tr w:rsidR="007358D8" w:rsidRPr="00D32FB1" w:rsidTr="00FA671C">
        <w:trPr>
          <w:trHeight w:val="680"/>
          <w:jc w:val="center"/>
        </w:trPr>
        <w:tc>
          <w:tcPr>
            <w:tcW w:w="1284" w:type="dxa"/>
            <w:gridSpan w:val="2"/>
            <w:noWrap/>
            <w:vAlign w:val="center"/>
          </w:tcPr>
          <w:p w:rsidR="007358D8" w:rsidRPr="007464D4"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Ref S18</w:t>
            </w:r>
          </w:p>
        </w:tc>
        <w:tc>
          <w:tcPr>
            <w:tcW w:w="1225" w:type="dxa"/>
            <w:noWrap/>
            <w:vAlign w:val="center"/>
          </w:tcPr>
          <w:p w:rsidR="007358D8" w:rsidRPr="007464D4"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5.0</w:t>
            </w:r>
          </w:p>
        </w:tc>
        <w:tc>
          <w:tcPr>
            <w:tcW w:w="1417" w:type="dxa"/>
            <w:noWrap/>
            <w:vAlign w:val="center"/>
          </w:tcPr>
          <w:p w:rsidR="007358D8" w:rsidRPr="007464D4"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5.6</w:t>
            </w:r>
          </w:p>
        </w:tc>
        <w:tc>
          <w:tcPr>
            <w:tcW w:w="1276" w:type="dxa"/>
            <w:vAlign w:val="center"/>
          </w:tcPr>
          <w:p w:rsidR="007358D8" w:rsidRPr="007464D4"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6.7</w:t>
            </w:r>
          </w:p>
        </w:tc>
        <w:tc>
          <w:tcPr>
            <w:tcW w:w="1559" w:type="dxa"/>
            <w:vAlign w:val="center"/>
          </w:tcPr>
          <w:p w:rsidR="007358D8" w:rsidRPr="007464D4"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6.0</w:t>
            </w:r>
          </w:p>
        </w:tc>
        <w:tc>
          <w:tcPr>
            <w:tcW w:w="1701" w:type="dxa"/>
            <w:vAlign w:val="center"/>
          </w:tcPr>
          <w:p w:rsidR="007358D8" w:rsidRPr="007464D4"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66.6%(90</w:t>
            </w:r>
            <w:r w:rsidRPr="00E72E76">
              <w:rPr>
                <w:rFonts w:ascii="Times New Roman" w:hAnsi="Times New Roman" w:cs="Times New Roman" w:hint="eastAsia"/>
                <w:sz w:val="24"/>
                <w:szCs w:val="24"/>
                <w:vertAlign w:val="superscript"/>
                <w:lang w:val="de-DE"/>
              </w:rPr>
              <w:t>th</w:t>
            </w:r>
            <w:r>
              <w:rPr>
                <w:rFonts w:ascii="Times New Roman" w:hAnsi="Times New Roman" w:cs="Times New Roman" w:hint="eastAsia"/>
                <w:sz w:val="24"/>
                <w:szCs w:val="24"/>
                <w:lang w:val="de-DE"/>
              </w:rPr>
              <w:t>)</w:t>
            </w:r>
          </w:p>
        </w:tc>
      </w:tr>
      <w:tr w:rsidR="007358D8" w:rsidRPr="00D32FB1" w:rsidTr="00FA671C">
        <w:trPr>
          <w:trHeight w:val="680"/>
          <w:jc w:val="center"/>
        </w:trPr>
        <w:tc>
          <w:tcPr>
            <w:tcW w:w="1284" w:type="dxa"/>
            <w:gridSpan w:val="2"/>
            <w:noWrap/>
            <w:vAlign w:val="center"/>
          </w:tcPr>
          <w:p w:rsidR="007358D8" w:rsidRPr="007464D4"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Ref S19</w:t>
            </w:r>
          </w:p>
        </w:tc>
        <w:tc>
          <w:tcPr>
            <w:tcW w:w="1225" w:type="dxa"/>
            <w:noWrap/>
            <w:vAlign w:val="center"/>
          </w:tcPr>
          <w:p w:rsidR="007358D8" w:rsidRPr="007464D4"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N/A</w:t>
            </w:r>
          </w:p>
        </w:tc>
        <w:tc>
          <w:tcPr>
            <w:tcW w:w="1417" w:type="dxa"/>
            <w:noWrap/>
            <w:vAlign w:val="center"/>
          </w:tcPr>
          <w:p w:rsidR="007358D8" w:rsidRPr="007464D4"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N/A</w:t>
            </w:r>
          </w:p>
        </w:tc>
        <w:tc>
          <w:tcPr>
            <w:tcW w:w="1276" w:type="dxa"/>
            <w:vAlign w:val="center"/>
          </w:tcPr>
          <w:p w:rsidR="007358D8" w:rsidRPr="007464D4"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4.7</w:t>
            </w:r>
          </w:p>
        </w:tc>
        <w:tc>
          <w:tcPr>
            <w:tcW w:w="1559" w:type="dxa"/>
            <w:vAlign w:val="center"/>
          </w:tcPr>
          <w:p w:rsidR="007358D8" w:rsidRPr="007464D4"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3.8</w:t>
            </w:r>
          </w:p>
        </w:tc>
        <w:tc>
          <w:tcPr>
            <w:tcW w:w="1701" w:type="dxa"/>
            <w:vAlign w:val="center"/>
          </w:tcPr>
          <w:p w:rsidR="007358D8" w:rsidRPr="007464D4"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80.2%</w:t>
            </w:r>
          </w:p>
        </w:tc>
      </w:tr>
      <w:tr w:rsidR="007358D8" w:rsidRPr="00D32FB1" w:rsidTr="00FA671C">
        <w:trPr>
          <w:trHeight w:val="680"/>
          <w:jc w:val="center"/>
        </w:trPr>
        <w:tc>
          <w:tcPr>
            <w:tcW w:w="1284" w:type="dxa"/>
            <w:gridSpan w:val="2"/>
            <w:tcBorders>
              <w:bottom w:val="single" w:sz="18" w:space="0" w:color="000000" w:themeColor="text1"/>
            </w:tcBorders>
            <w:noWrap/>
            <w:vAlign w:val="center"/>
          </w:tcPr>
          <w:p w:rsidR="007358D8" w:rsidRPr="007464D4"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Ref S20</w:t>
            </w:r>
          </w:p>
        </w:tc>
        <w:tc>
          <w:tcPr>
            <w:tcW w:w="1225" w:type="dxa"/>
            <w:tcBorders>
              <w:bottom w:val="single" w:sz="18" w:space="0" w:color="000000" w:themeColor="text1"/>
            </w:tcBorders>
            <w:noWrap/>
            <w:vAlign w:val="center"/>
          </w:tcPr>
          <w:p w:rsidR="007358D8" w:rsidRPr="007464D4"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6.5</w:t>
            </w:r>
          </w:p>
        </w:tc>
        <w:tc>
          <w:tcPr>
            <w:tcW w:w="1417" w:type="dxa"/>
            <w:tcBorders>
              <w:bottom w:val="single" w:sz="18" w:space="0" w:color="000000" w:themeColor="text1"/>
            </w:tcBorders>
            <w:noWrap/>
            <w:vAlign w:val="center"/>
          </w:tcPr>
          <w:p w:rsidR="007358D8" w:rsidRPr="007464D4"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6.5</w:t>
            </w:r>
          </w:p>
        </w:tc>
        <w:tc>
          <w:tcPr>
            <w:tcW w:w="1276" w:type="dxa"/>
            <w:tcBorders>
              <w:bottom w:val="single" w:sz="18" w:space="0" w:color="000000" w:themeColor="text1"/>
            </w:tcBorders>
            <w:vAlign w:val="center"/>
          </w:tcPr>
          <w:p w:rsidR="007358D8" w:rsidRPr="007464D4"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6.0</w:t>
            </w:r>
          </w:p>
        </w:tc>
        <w:tc>
          <w:tcPr>
            <w:tcW w:w="1559" w:type="dxa"/>
            <w:tcBorders>
              <w:bottom w:val="single" w:sz="18" w:space="0" w:color="000000" w:themeColor="text1"/>
            </w:tcBorders>
            <w:vAlign w:val="center"/>
          </w:tcPr>
          <w:p w:rsidR="007358D8" w:rsidRPr="007464D4"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6.0</w:t>
            </w:r>
          </w:p>
        </w:tc>
        <w:tc>
          <w:tcPr>
            <w:tcW w:w="1701" w:type="dxa"/>
            <w:tcBorders>
              <w:bottom w:val="single" w:sz="18" w:space="0" w:color="000000" w:themeColor="text1"/>
            </w:tcBorders>
            <w:vAlign w:val="center"/>
          </w:tcPr>
          <w:p w:rsidR="007358D8" w:rsidRPr="007464D4"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~100%</w:t>
            </w:r>
          </w:p>
        </w:tc>
      </w:tr>
    </w:tbl>
    <w:p w:rsidR="007358D8" w:rsidRDefault="007358D8" w:rsidP="00FA671C">
      <w:pPr>
        <w:pStyle w:val="EndNoteBibliography"/>
        <w:spacing w:before="500" w:line="360" w:lineRule="auto"/>
        <w:rPr>
          <w:rFonts w:ascii="Times New Roman" w:hAnsi="Times New Roman" w:cs="Times New Roman"/>
          <w:sz w:val="24"/>
          <w:szCs w:val="24"/>
        </w:rPr>
      </w:pPr>
      <w:r>
        <w:rPr>
          <w:rFonts w:ascii="Times New Roman" w:hAnsi="Times New Roman" w:cs="Times New Roman" w:hint="eastAsia"/>
          <w:b/>
          <w:sz w:val="24"/>
          <w:szCs w:val="24"/>
        </w:rPr>
        <w:t>Supplementary Table 2</w:t>
      </w:r>
      <w:r w:rsidRPr="0016305E">
        <w:rPr>
          <w:rFonts w:ascii="Times New Roman" w:hAnsi="Times New Roman" w:cs="Times New Roman" w:hint="eastAsia"/>
          <w:b/>
          <w:sz w:val="24"/>
          <w:szCs w:val="24"/>
        </w:rPr>
        <w:t>.</w:t>
      </w:r>
      <w:r w:rsidRPr="0016305E">
        <w:rPr>
          <w:rFonts w:ascii="Times New Roman" w:hAnsi="Times New Roman" w:cs="Times New Roman" w:hint="eastAsia"/>
          <w:sz w:val="24"/>
          <w:szCs w:val="24"/>
        </w:rPr>
        <w:t xml:space="preserve"> </w:t>
      </w:r>
      <w:r>
        <w:rPr>
          <w:rFonts w:ascii="Times New Roman" w:hAnsi="Times New Roman" w:cs="Times New Roman" w:hint="eastAsia"/>
          <w:sz w:val="24"/>
          <w:szCs w:val="24"/>
        </w:rPr>
        <w:t>Comparison of Li-S coin cell performance with recently reported works which improved the Li-S cell performance by designing efficient electrocatalysts in cathode.</w:t>
      </w:r>
      <w:r>
        <w:rPr>
          <w:rFonts w:ascii="Times New Roman" w:hAnsi="Times New Roman" w:cs="Times New Roman"/>
          <w:sz w:val="24"/>
          <w:szCs w:val="24"/>
        </w:rPr>
        <w:br w:type="page"/>
      </w: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6"/>
        <w:gridCol w:w="2552"/>
        <w:gridCol w:w="1801"/>
      </w:tblGrid>
      <w:tr w:rsidR="007358D8" w:rsidRPr="00D32FB1" w:rsidTr="00FA671C">
        <w:trPr>
          <w:trHeight w:val="737"/>
          <w:jc w:val="center"/>
        </w:trPr>
        <w:tc>
          <w:tcPr>
            <w:tcW w:w="6769" w:type="dxa"/>
            <w:gridSpan w:val="3"/>
            <w:tcBorders>
              <w:bottom w:val="single" w:sz="18" w:space="0" w:color="auto"/>
            </w:tcBorders>
            <w:noWrap/>
            <w:vAlign w:val="center"/>
          </w:tcPr>
          <w:p w:rsidR="007358D8" w:rsidRPr="007C4286" w:rsidRDefault="007358D8" w:rsidP="00FA671C">
            <w:pPr>
              <w:jc w:val="center"/>
              <w:rPr>
                <w:rFonts w:ascii="Times New Roman" w:hAnsi="Times New Roman" w:cs="Times New Roman"/>
                <w:b/>
                <w:sz w:val="24"/>
                <w:szCs w:val="24"/>
                <w:lang w:val="de-DE"/>
              </w:rPr>
            </w:pPr>
            <w:r w:rsidRPr="007C4286">
              <w:rPr>
                <w:rFonts w:ascii="Times New Roman" w:hAnsi="Times New Roman" w:cs="Times New Roman"/>
                <w:b/>
                <w:sz w:val="24"/>
                <w:szCs w:val="24"/>
                <w:lang w:val="de-DE"/>
              </w:rPr>
              <w:lastRenderedPageBreak/>
              <w:t xml:space="preserve">Li-S pouch cell (2.5 cm </w:t>
            </w:r>
            <w:r w:rsidRPr="00914B58">
              <w:rPr>
                <w:rFonts w:ascii="Times New Roman" w:hAnsi="Times New Roman" w:cs="Times New Roman" w:hint="eastAsia"/>
                <w:b/>
                <w:kern w:val="0"/>
                <w:sz w:val="24"/>
                <w:szCs w:val="24"/>
              </w:rPr>
              <w:sym w:font="Symbol" w:char="F0B4"/>
            </w:r>
            <w:r w:rsidRPr="007C4286">
              <w:rPr>
                <w:rFonts w:ascii="Times New Roman" w:hAnsi="Times New Roman" w:cs="Times New Roman"/>
                <w:b/>
                <w:sz w:val="24"/>
                <w:szCs w:val="24"/>
                <w:lang w:val="de-DE"/>
              </w:rPr>
              <w:t xml:space="preserve"> 2.5 cm with E/S ratio of 4</w:t>
            </w:r>
            <w:r>
              <w:rPr>
                <w:rFonts w:ascii="Times New Roman" w:hAnsi="Times New Roman" w:cs="Times New Roman" w:hint="eastAsia"/>
                <w:b/>
                <w:sz w:val="24"/>
                <w:szCs w:val="24"/>
                <w:lang w:val="de-DE"/>
              </w:rPr>
              <w:t>.0</w:t>
            </w:r>
            <w:r w:rsidRPr="007C4286">
              <w:rPr>
                <w:rFonts w:ascii="Times New Roman" w:hAnsi="Times New Roman" w:cs="Times New Roman"/>
                <w:b/>
                <w:sz w:val="24"/>
                <w:szCs w:val="24"/>
                <w:lang w:val="de-DE"/>
              </w:rPr>
              <w:t xml:space="preserve"> </w:t>
            </w:r>
            <w:r w:rsidRPr="007C4286">
              <w:rPr>
                <w:rFonts w:ascii="Times New Roman" w:eastAsia="맑은 고딕" w:hAnsi="Times New Roman" w:cs="Times New Roman"/>
                <w:b/>
                <w:sz w:val="24"/>
                <w:szCs w:val="24"/>
                <w:lang w:val="de-DE"/>
              </w:rPr>
              <w:t>μ</w:t>
            </w:r>
            <w:r w:rsidRPr="007C4286">
              <w:rPr>
                <w:rFonts w:ascii="Times New Roman" w:hAnsi="Times New Roman" w:cs="Times New Roman"/>
                <w:b/>
                <w:sz w:val="24"/>
                <w:szCs w:val="24"/>
                <w:lang w:val="de-DE"/>
              </w:rPr>
              <w:t>L mg</w:t>
            </w:r>
            <w:r w:rsidRPr="007C4286">
              <w:rPr>
                <w:rFonts w:ascii="Times New Roman" w:hAnsi="Times New Roman" w:cs="Times New Roman"/>
                <w:b/>
                <w:sz w:val="24"/>
                <w:szCs w:val="24"/>
                <w:vertAlign w:val="superscript"/>
                <w:lang w:val="de-DE"/>
              </w:rPr>
              <w:t>-1</w:t>
            </w:r>
            <w:r w:rsidRPr="007C4286">
              <w:rPr>
                <w:rFonts w:ascii="Times New Roman" w:hAnsi="Times New Roman" w:cs="Times New Roman"/>
                <w:b/>
                <w:sz w:val="24"/>
                <w:szCs w:val="24"/>
                <w:lang w:val="de-DE"/>
              </w:rPr>
              <w:t>)</w:t>
            </w:r>
          </w:p>
        </w:tc>
      </w:tr>
      <w:tr w:rsidR="007358D8" w:rsidRPr="00D32FB1" w:rsidTr="00FA671C">
        <w:trPr>
          <w:trHeight w:val="737"/>
          <w:jc w:val="center"/>
        </w:trPr>
        <w:tc>
          <w:tcPr>
            <w:tcW w:w="2416" w:type="dxa"/>
            <w:tcBorders>
              <w:top w:val="single" w:sz="18" w:space="0" w:color="auto"/>
              <w:bottom w:val="single" w:sz="18" w:space="0" w:color="auto"/>
            </w:tcBorders>
            <w:noWrap/>
            <w:vAlign w:val="center"/>
            <w:hideMark/>
          </w:tcPr>
          <w:p w:rsidR="007358D8" w:rsidRPr="007C4286" w:rsidRDefault="007358D8" w:rsidP="00FA671C">
            <w:pPr>
              <w:jc w:val="center"/>
              <w:rPr>
                <w:rFonts w:ascii="Times New Roman" w:hAnsi="Times New Roman" w:cs="Times New Roman"/>
                <w:sz w:val="24"/>
                <w:szCs w:val="24"/>
                <w:lang w:val="de-DE"/>
              </w:rPr>
            </w:pPr>
            <w:r w:rsidRPr="007C4286">
              <w:rPr>
                <w:rFonts w:ascii="Times New Roman" w:hAnsi="Times New Roman" w:cs="Times New Roman"/>
                <w:sz w:val="24"/>
                <w:szCs w:val="24"/>
                <w:lang w:val="de-DE"/>
              </w:rPr>
              <w:t>Cell component</w:t>
            </w:r>
          </w:p>
        </w:tc>
        <w:tc>
          <w:tcPr>
            <w:tcW w:w="2552" w:type="dxa"/>
            <w:tcBorders>
              <w:top w:val="single" w:sz="18" w:space="0" w:color="auto"/>
              <w:bottom w:val="single" w:sz="18" w:space="0" w:color="auto"/>
            </w:tcBorders>
            <w:noWrap/>
            <w:vAlign w:val="center"/>
            <w:hideMark/>
          </w:tcPr>
          <w:p w:rsidR="007358D8" w:rsidRPr="007C4286" w:rsidRDefault="007358D8" w:rsidP="00FA671C">
            <w:pPr>
              <w:jc w:val="center"/>
              <w:rPr>
                <w:rFonts w:ascii="Times New Roman" w:hAnsi="Times New Roman" w:cs="Times New Roman"/>
                <w:sz w:val="24"/>
                <w:szCs w:val="24"/>
                <w:lang w:val="de-DE"/>
              </w:rPr>
            </w:pPr>
            <w:r w:rsidRPr="007C4286">
              <w:rPr>
                <w:rFonts w:ascii="Times New Roman" w:hAnsi="Times New Roman" w:cs="Times New Roman"/>
                <w:sz w:val="24"/>
                <w:szCs w:val="24"/>
                <w:lang w:val="de-DE"/>
              </w:rPr>
              <w:t>Details</w:t>
            </w:r>
          </w:p>
        </w:tc>
        <w:tc>
          <w:tcPr>
            <w:tcW w:w="1801" w:type="dxa"/>
            <w:tcBorders>
              <w:top w:val="single" w:sz="18" w:space="0" w:color="auto"/>
              <w:bottom w:val="single" w:sz="18" w:space="0" w:color="auto"/>
            </w:tcBorders>
            <w:noWrap/>
            <w:vAlign w:val="center"/>
            <w:hideMark/>
          </w:tcPr>
          <w:p w:rsidR="007358D8" w:rsidRPr="007C4286" w:rsidRDefault="007358D8" w:rsidP="00FA671C">
            <w:pPr>
              <w:jc w:val="center"/>
              <w:rPr>
                <w:rFonts w:ascii="Times New Roman" w:hAnsi="Times New Roman" w:cs="Times New Roman"/>
                <w:sz w:val="24"/>
                <w:szCs w:val="24"/>
                <w:lang w:val="de-DE"/>
              </w:rPr>
            </w:pPr>
            <w:r w:rsidRPr="007C4286">
              <w:rPr>
                <w:rFonts w:ascii="Times New Roman" w:hAnsi="Times New Roman" w:cs="Times New Roman"/>
                <w:sz w:val="24"/>
                <w:szCs w:val="24"/>
                <w:lang w:val="de-DE"/>
              </w:rPr>
              <w:t>Weight</w:t>
            </w:r>
          </w:p>
          <w:p w:rsidR="007358D8" w:rsidRPr="007C4286" w:rsidRDefault="007358D8" w:rsidP="00FA671C">
            <w:pPr>
              <w:jc w:val="center"/>
              <w:rPr>
                <w:rFonts w:ascii="Times New Roman" w:hAnsi="Times New Roman" w:cs="Times New Roman"/>
                <w:sz w:val="24"/>
                <w:szCs w:val="24"/>
                <w:lang w:val="de-DE"/>
              </w:rPr>
            </w:pPr>
            <w:r w:rsidRPr="007C4286">
              <w:rPr>
                <w:rFonts w:ascii="Times New Roman" w:hAnsi="Times New Roman" w:cs="Times New Roman"/>
                <w:sz w:val="24"/>
                <w:szCs w:val="24"/>
                <w:lang w:val="de-DE"/>
              </w:rPr>
              <w:t>(mg)</w:t>
            </w:r>
          </w:p>
        </w:tc>
      </w:tr>
      <w:tr w:rsidR="007358D8" w:rsidRPr="00D32FB1" w:rsidTr="00FA671C">
        <w:trPr>
          <w:trHeight w:val="737"/>
          <w:jc w:val="center"/>
        </w:trPr>
        <w:tc>
          <w:tcPr>
            <w:tcW w:w="2416" w:type="dxa"/>
            <w:tcBorders>
              <w:top w:val="single" w:sz="18" w:space="0" w:color="auto"/>
            </w:tcBorders>
            <w:noWrap/>
            <w:vAlign w:val="center"/>
            <w:hideMark/>
          </w:tcPr>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Electrolyte</w:t>
            </w:r>
          </w:p>
        </w:tc>
        <w:tc>
          <w:tcPr>
            <w:tcW w:w="2552" w:type="dxa"/>
            <w:tcBorders>
              <w:top w:val="single" w:sz="18" w:space="0" w:color="auto"/>
            </w:tcBorders>
            <w:noWrap/>
            <w:vAlign w:val="center"/>
            <w:hideMark/>
          </w:tcPr>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0.231 mL</w:t>
            </w:r>
          </w:p>
        </w:tc>
        <w:tc>
          <w:tcPr>
            <w:tcW w:w="1801" w:type="dxa"/>
            <w:tcBorders>
              <w:top w:val="single" w:sz="18" w:space="0" w:color="auto"/>
            </w:tcBorders>
            <w:noWrap/>
            <w:vAlign w:val="center"/>
            <w:hideMark/>
          </w:tcPr>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231</w:t>
            </w:r>
          </w:p>
        </w:tc>
      </w:tr>
      <w:tr w:rsidR="007358D8" w:rsidRPr="00D32FB1" w:rsidTr="00FA671C">
        <w:trPr>
          <w:trHeight w:val="737"/>
          <w:jc w:val="center"/>
        </w:trPr>
        <w:tc>
          <w:tcPr>
            <w:tcW w:w="2416" w:type="dxa"/>
            <w:noWrap/>
            <w:vAlign w:val="center"/>
          </w:tcPr>
          <w:p w:rsidR="007358D8" w:rsidRPr="007C4286" w:rsidRDefault="007358D8" w:rsidP="00FA671C">
            <w:pPr>
              <w:jc w:val="center"/>
              <w:rPr>
                <w:rFonts w:ascii="Times New Roman" w:hAnsi="Times New Roman" w:cs="Times New Roman"/>
                <w:sz w:val="24"/>
                <w:szCs w:val="24"/>
                <w:lang w:val="de-DE"/>
              </w:rPr>
            </w:pPr>
            <w:r w:rsidRPr="007C4286">
              <w:rPr>
                <w:rFonts w:ascii="Times New Roman" w:hAnsi="Times New Roman" w:cs="Times New Roman" w:hint="eastAsia"/>
                <w:sz w:val="24"/>
                <w:szCs w:val="24"/>
                <w:lang w:val="de-DE"/>
              </w:rPr>
              <w:t>Li metal</w:t>
            </w:r>
          </w:p>
        </w:tc>
        <w:tc>
          <w:tcPr>
            <w:tcW w:w="2552" w:type="dxa"/>
            <w:noWrap/>
            <w:vAlign w:val="center"/>
          </w:tcPr>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Thickness of 100</w:t>
            </w:r>
            <w:r w:rsidRPr="007C4286">
              <w:rPr>
                <w:rFonts w:ascii="Times New Roman" w:hAnsi="Times New Roman" w:cs="Times New Roman" w:hint="eastAsia"/>
                <w:sz w:val="24"/>
                <w:szCs w:val="24"/>
                <w:lang w:val="de-DE"/>
              </w:rPr>
              <w:t xml:space="preserve"> </w:t>
            </w:r>
            <w:r w:rsidRPr="007C4286">
              <w:rPr>
                <w:rFonts w:ascii="Times New Roman" w:eastAsia="맑은 고딕" w:hAnsi="Times New Roman" w:cs="Times New Roman"/>
                <w:sz w:val="24"/>
                <w:szCs w:val="24"/>
                <w:lang w:val="de-DE"/>
              </w:rPr>
              <w:t>μ</w:t>
            </w:r>
            <w:r w:rsidRPr="007C4286">
              <w:rPr>
                <w:rFonts w:ascii="Times New Roman" w:eastAsia="맑은 고딕" w:hAnsi="Times New Roman" w:cs="Times New Roman" w:hint="eastAsia"/>
                <w:sz w:val="24"/>
                <w:szCs w:val="24"/>
                <w:lang w:val="de-DE"/>
              </w:rPr>
              <w:t>m</w:t>
            </w:r>
          </w:p>
        </w:tc>
        <w:tc>
          <w:tcPr>
            <w:tcW w:w="1801" w:type="dxa"/>
            <w:noWrap/>
            <w:vAlign w:val="center"/>
          </w:tcPr>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33.4</w:t>
            </w:r>
          </w:p>
        </w:tc>
      </w:tr>
      <w:tr w:rsidR="007358D8" w:rsidRPr="00D32FB1" w:rsidTr="00FA671C">
        <w:trPr>
          <w:trHeight w:val="737"/>
          <w:jc w:val="center"/>
        </w:trPr>
        <w:tc>
          <w:tcPr>
            <w:tcW w:w="2416" w:type="dxa"/>
            <w:noWrap/>
            <w:vAlign w:val="center"/>
          </w:tcPr>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Separator</w:t>
            </w:r>
          </w:p>
        </w:tc>
        <w:tc>
          <w:tcPr>
            <w:tcW w:w="2552" w:type="dxa"/>
            <w:noWrap/>
            <w:vAlign w:val="center"/>
          </w:tcPr>
          <w:p w:rsidR="007358D8"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Polypropylene</w:t>
            </w:r>
          </w:p>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(Celgard 2400)</w:t>
            </w:r>
          </w:p>
        </w:tc>
        <w:tc>
          <w:tcPr>
            <w:tcW w:w="1801" w:type="dxa"/>
            <w:noWrap/>
            <w:vAlign w:val="center"/>
          </w:tcPr>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9.2</w:t>
            </w:r>
          </w:p>
        </w:tc>
      </w:tr>
      <w:tr w:rsidR="007358D8" w:rsidRPr="00D32FB1" w:rsidTr="00FA671C">
        <w:trPr>
          <w:trHeight w:val="737"/>
          <w:jc w:val="center"/>
        </w:trPr>
        <w:tc>
          <w:tcPr>
            <w:tcW w:w="2416" w:type="dxa"/>
            <w:vMerge w:val="restart"/>
            <w:noWrap/>
            <w:vAlign w:val="center"/>
          </w:tcPr>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Cathode</w:t>
            </w:r>
          </w:p>
        </w:tc>
        <w:tc>
          <w:tcPr>
            <w:tcW w:w="2552" w:type="dxa"/>
            <w:noWrap/>
            <w:vAlign w:val="center"/>
          </w:tcPr>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Sulfur</w:t>
            </w:r>
          </w:p>
        </w:tc>
        <w:tc>
          <w:tcPr>
            <w:tcW w:w="1801" w:type="dxa"/>
            <w:noWrap/>
            <w:vAlign w:val="center"/>
          </w:tcPr>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22.2</w:t>
            </w:r>
          </w:p>
        </w:tc>
      </w:tr>
      <w:tr w:rsidR="007358D8" w:rsidRPr="00D32FB1" w:rsidTr="00FA671C">
        <w:trPr>
          <w:trHeight w:val="737"/>
          <w:jc w:val="center"/>
        </w:trPr>
        <w:tc>
          <w:tcPr>
            <w:tcW w:w="2416" w:type="dxa"/>
            <w:vMerge/>
            <w:noWrap/>
            <w:vAlign w:val="center"/>
          </w:tcPr>
          <w:p w:rsidR="007358D8" w:rsidRPr="007C4286" w:rsidRDefault="007358D8" w:rsidP="00FA671C">
            <w:pPr>
              <w:jc w:val="center"/>
              <w:rPr>
                <w:rFonts w:ascii="Times New Roman" w:hAnsi="Times New Roman" w:cs="Times New Roman"/>
                <w:sz w:val="24"/>
                <w:szCs w:val="24"/>
                <w:lang w:val="de-DE"/>
              </w:rPr>
            </w:pPr>
          </w:p>
        </w:tc>
        <w:tc>
          <w:tcPr>
            <w:tcW w:w="2552" w:type="dxa"/>
            <w:noWrap/>
            <w:vAlign w:val="center"/>
          </w:tcPr>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Carbon/catalyst</w:t>
            </w:r>
          </w:p>
        </w:tc>
        <w:tc>
          <w:tcPr>
            <w:tcW w:w="1801" w:type="dxa"/>
            <w:noWrap/>
            <w:vAlign w:val="center"/>
          </w:tcPr>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9.5</w:t>
            </w:r>
          </w:p>
        </w:tc>
      </w:tr>
      <w:tr w:rsidR="007358D8" w:rsidRPr="00D32FB1" w:rsidTr="00FA671C">
        <w:trPr>
          <w:trHeight w:val="737"/>
          <w:jc w:val="center"/>
        </w:trPr>
        <w:tc>
          <w:tcPr>
            <w:tcW w:w="2416" w:type="dxa"/>
            <w:vMerge/>
            <w:noWrap/>
            <w:vAlign w:val="center"/>
          </w:tcPr>
          <w:p w:rsidR="007358D8" w:rsidRPr="007C4286" w:rsidRDefault="007358D8" w:rsidP="00FA671C">
            <w:pPr>
              <w:jc w:val="center"/>
              <w:rPr>
                <w:rFonts w:ascii="Times New Roman" w:hAnsi="Times New Roman" w:cs="Times New Roman"/>
                <w:sz w:val="24"/>
                <w:szCs w:val="24"/>
                <w:lang w:val="de-DE"/>
              </w:rPr>
            </w:pPr>
          </w:p>
        </w:tc>
        <w:tc>
          <w:tcPr>
            <w:tcW w:w="2552" w:type="dxa"/>
            <w:noWrap/>
            <w:vAlign w:val="center"/>
          </w:tcPr>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Binder</w:t>
            </w:r>
          </w:p>
        </w:tc>
        <w:tc>
          <w:tcPr>
            <w:tcW w:w="1801" w:type="dxa"/>
            <w:noWrap/>
            <w:vAlign w:val="center"/>
          </w:tcPr>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3.5</w:t>
            </w:r>
          </w:p>
        </w:tc>
      </w:tr>
      <w:tr w:rsidR="007358D8" w:rsidRPr="00D32FB1" w:rsidTr="00FA671C">
        <w:trPr>
          <w:trHeight w:val="737"/>
          <w:jc w:val="center"/>
        </w:trPr>
        <w:tc>
          <w:tcPr>
            <w:tcW w:w="2416" w:type="dxa"/>
            <w:noWrap/>
            <w:vAlign w:val="center"/>
          </w:tcPr>
          <w:p w:rsidR="007358D8"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 xml:space="preserve">Cathode </w:t>
            </w:r>
          </w:p>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current collector</w:t>
            </w:r>
          </w:p>
        </w:tc>
        <w:tc>
          <w:tcPr>
            <w:tcW w:w="2552" w:type="dxa"/>
            <w:noWrap/>
            <w:vAlign w:val="center"/>
          </w:tcPr>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 xml:space="preserve">Al foil (20 </w:t>
            </w:r>
            <w:r w:rsidRPr="007C4286">
              <w:rPr>
                <w:rFonts w:ascii="Times New Roman" w:eastAsia="맑은 고딕" w:hAnsi="Times New Roman" w:cs="Times New Roman"/>
                <w:sz w:val="24"/>
                <w:szCs w:val="24"/>
                <w:lang w:val="de-DE"/>
              </w:rPr>
              <w:t>μ</w:t>
            </w:r>
            <w:r w:rsidRPr="007C4286">
              <w:rPr>
                <w:rFonts w:ascii="Times New Roman" w:eastAsia="맑은 고딕" w:hAnsi="Times New Roman" w:cs="Times New Roman" w:hint="eastAsia"/>
                <w:sz w:val="24"/>
                <w:szCs w:val="24"/>
                <w:lang w:val="de-DE"/>
              </w:rPr>
              <w:t>m</w:t>
            </w:r>
            <w:r>
              <w:rPr>
                <w:rFonts w:ascii="Times New Roman" w:hAnsi="Times New Roman" w:cs="Times New Roman" w:hint="eastAsia"/>
                <w:sz w:val="24"/>
                <w:szCs w:val="24"/>
                <w:lang w:val="de-DE"/>
              </w:rPr>
              <w:t>)</w:t>
            </w:r>
          </w:p>
        </w:tc>
        <w:tc>
          <w:tcPr>
            <w:tcW w:w="1801" w:type="dxa"/>
            <w:noWrap/>
            <w:vAlign w:val="center"/>
          </w:tcPr>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33.6</w:t>
            </w:r>
          </w:p>
        </w:tc>
      </w:tr>
      <w:tr w:rsidR="007358D8" w:rsidRPr="00D32FB1" w:rsidTr="00FA671C">
        <w:trPr>
          <w:trHeight w:val="737"/>
          <w:jc w:val="center"/>
        </w:trPr>
        <w:tc>
          <w:tcPr>
            <w:tcW w:w="2416" w:type="dxa"/>
            <w:noWrap/>
            <w:vAlign w:val="center"/>
          </w:tcPr>
          <w:p w:rsidR="007358D8"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 xml:space="preserve">Anode </w:t>
            </w:r>
          </w:p>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current collector</w:t>
            </w:r>
          </w:p>
        </w:tc>
        <w:tc>
          <w:tcPr>
            <w:tcW w:w="2552" w:type="dxa"/>
            <w:noWrap/>
            <w:vAlign w:val="center"/>
          </w:tcPr>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 xml:space="preserve">Cu foil (10 </w:t>
            </w:r>
            <w:r w:rsidRPr="007C4286">
              <w:rPr>
                <w:rFonts w:ascii="Times New Roman" w:eastAsia="맑은 고딕" w:hAnsi="Times New Roman" w:cs="Times New Roman"/>
                <w:sz w:val="24"/>
                <w:szCs w:val="24"/>
                <w:lang w:val="de-DE"/>
              </w:rPr>
              <w:t>μ</w:t>
            </w:r>
            <w:r w:rsidRPr="007C4286">
              <w:rPr>
                <w:rFonts w:ascii="Times New Roman" w:eastAsia="맑은 고딕" w:hAnsi="Times New Roman" w:cs="Times New Roman" w:hint="eastAsia"/>
                <w:sz w:val="24"/>
                <w:szCs w:val="24"/>
                <w:lang w:val="de-DE"/>
              </w:rPr>
              <w:t>m</w:t>
            </w:r>
            <w:r>
              <w:rPr>
                <w:rFonts w:ascii="Times New Roman" w:hAnsi="Times New Roman" w:cs="Times New Roman" w:hint="eastAsia"/>
                <w:sz w:val="24"/>
                <w:szCs w:val="24"/>
                <w:lang w:val="de-DE"/>
              </w:rPr>
              <w:t>)</w:t>
            </w:r>
          </w:p>
        </w:tc>
        <w:tc>
          <w:tcPr>
            <w:tcW w:w="1801" w:type="dxa"/>
            <w:noWrap/>
            <w:vAlign w:val="center"/>
          </w:tcPr>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55.6</w:t>
            </w:r>
          </w:p>
        </w:tc>
      </w:tr>
      <w:tr w:rsidR="007358D8" w:rsidRPr="00D32FB1" w:rsidTr="00FA671C">
        <w:trPr>
          <w:trHeight w:val="737"/>
          <w:jc w:val="center"/>
        </w:trPr>
        <w:tc>
          <w:tcPr>
            <w:tcW w:w="2416" w:type="dxa"/>
            <w:tcBorders>
              <w:bottom w:val="single" w:sz="18" w:space="0" w:color="auto"/>
            </w:tcBorders>
            <w:noWrap/>
            <w:vAlign w:val="center"/>
            <w:hideMark/>
          </w:tcPr>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Total weight</w:t>
            </w:r>
          </w:p>
        </w:tc>
        <w:tc>
          <w:tcPr>
            <w:tcW w:w="2552" w:type="dxa"/>
            <w:tcBorders>
              <w:bottom w:val="single" w:sz="18" w:space="0" w:color="auto"/>
            </w:tcBorders>
            <w:noWrap/>
            <w:vAlign w:val="center"/>
            <w:hideMark/>
          </w:tcPr>
          <w:p w:rsidR="007358D8" w:rsidRPr="007C4286" w:rsidRDefault="007358D8" w:rsidP="00FA671C">
            <w:pPr>
              <w:jc w:val="center"/>
              <w:rPr>
                <w:rFonts w:ascii="Times New Roman" w:hAnsi="Times New Roman" w:cs="Times New Roman"/>
                <w:sz w:val="24"/>
                <w:szCs w:val="24"/>
                <w:lang w:val="de-DE"/>
              </w:rPr>
            </w:pPr>
          </w:p>
        </w:tc>
        <w:tc>
          <w:tcPr>
            <w:tcW w:w="1801" w:type="dxa"/>
            <w:tcBorders>
              <w:bottom w:val="single" w:sz="18" w:space="0" w:color="auto"/>
            </w:tcBorders>
            <w:noWrap/>
            <w:vAlign w:val="center"/>
            <w:hideMark/>
          </w:tcPr>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398</w:t>
            </w:r>
          </w:p>
        </w:tc>
      </w:tr>
    </w:tbl>
    <w:p w:rsidR="007358D8" w:rsidRDefault="007358D8" w:rsidP="00FA671C">
      <w:pPr>
        <w:widowControl/>
        <w:wordWrap/>
        <w:autoSpaceDE/>
        <w:autoSpaceDN/>
        <w:spacing w:before="500" w:line="360" w:lineRule="auto"/>
        <w:rPr>
          <w:rFonts w:ascii="Times New Roman" w:hAnsi="Times New Roman" w:cs="Times New Roman"/>
          <w:sz w:val="24"/>
          <w:szCs w:val="24"/>
        </w:rPr>
      </w:pPr>
      <w:proofErr w:type="gramStart"/>
      <w:r>
        <w:rPr>
          <w:rFonts w:ascii="Times New Roman" w:hAnsi="Times New Roman" w:cs="Times New Roman" w:hint="eastAsia"/>
          <w:b/>
          <w:sz w:val="24"/>
          <w:szCs w:val="24"/>
        </w:rPr>
        <w:t>Supplementary Table 3</w:t>
      </w:r>
      <w:r w:rsidRPr="0016305E">
        <w:rPr>
          <w:rFonts w:ascii="Times New Roman" w:hAnsi="Times New Roman" w:cs="Times New Roman" w:hint="eastAsia"/>
          <w:b/>
          <w:sz w:val="24"/>
          <w:szCs w:val="24"/>
        </w:rPr>
        <w:t>.</w:t>
      </w:r>
      <w:proofErr w:type="gramEnd"/>
      <w:r w:rsidRPr="0016305E">
        <w:rPr>
          <w:rFonts w:ascii="Times New Roman" w:hAnsi="Times New Roman" w:cs="Times New Roman" w:hint="eastAsia"/>
          <w:sz w:val="24"/>
          <w:szCs w:val="24"/>
        </w:rPr>
        <w:t xml:space="preserve"> </w:t>
      </w:r>
      <w:proofErr w:type="gramStart"/>
      <w:r>
        <w:rPr>
          <w:rFonts w:ascii="Times New Roman" w:hAnsi="Times New Roman" w:cs="Times New Roman" w:hint="eastAsia"/>
          <w:sz w:val="24"/>
          <w:szCs w:val="24"/>
        </w:rPr>
        <w:t xml:space="preserve">The composition of 2.5 cm </w:t>
      </w:r>
      <w:r w:rsidRPr="006C479D">
        <w:rPr>
          <w:rFonts w:ascii="Times New Roman" w:hAnsi="Times New Roman" w:cs="Times New Roman" w:hint="eastAsia"/>
          <w:kern w:val="0"/>
          <w:sz w:val="24"/>
          <w:szCs w:val="24"/>
        </w:rPr>
        <w:sym w:font="Symbol" w:char="F0B4"/>
      </w:r>
      <w:r>
        <w:rPr>
          <w:rFonts w:ascii="Times New Roman" w:hAnsi="Times New Roman" w:cs="Times New Roman" w:hint="eastAsia"/>
          <w:sz w:val="24"/>
          <w:szCs w:val="24"/>
        </w:rPr>
        <w:t xml:space="preserve"> 2.5 cm Li-S pouch cell with E/S ratio of 4.0 </w:t>
      </w:r>
      <w:proofErr w:type="spellStart"/>
      <w:r w:rsidRPr="000464BE">
        <w:rPr>
          <w:rFonts w:ascii="Times New Roman" w:eastAsia="맑은 고딕" w:hAnsi="Times New Roman" w:cs="Times New Roman"/>
          <w:sz w:val="24"/>
          <w:szCs w:val="24"/>
        </w:rPr>
        <w:t>μ</w:t>
      </w:r>
      <w:r>
        <w:rPr>
          <w:rFonts w:ascii="Times New Roman" w:eastAsia="맑은 고딕" w:hAnsi="Times New Roman" w:cs="Times New Roman" w:hint="eastAsia"/>
          <w:sz w:val="24"/>
          <w:szCs w:val="24"/>
        </w:rPr>
        <w:t>L</w:t>
      </w:r>
      <w:proofErr w:type="spellEnd"/>
      <w:r>
        <w:rPr>
          <w:rFonts w:ascii="Times New Roman" w:eastAsia="맑은 고딕" w:hAnsi="Times New Roman" w:cs="Times New Roman" w:hint="eastAsia"/>
          <w:sz w:val="24"/>
          <w:szCs w:val="24"/>
        </w:rPr>
        <w:t xml:space="preserve"> mg</w:t>
      </w:r>
      <w:r>
        <w:rPr>
          <w:rFonts w:ascii="Times New Roman" w:eastAsia="맑은 고딕" w:hAnsi="Times New Roman" w:cs="Times New Roman" w:hint="eastAsia"/>
          <w:sz w:val="24"/>
          <w:szCs w:val="24"/>
          <w:vertAlign w:val="superscript"/>
        </w:rPr>
        <w:t>-1</w:t>
      </w:r>
      <w:r>
        <w:rPr>
          <w:rFonts w:ascii="Times New Roman" w:eastAsia="맑은 고딕" w:hAnsi="Times New Roman" w:cs="Times New Roman" w:hint="eastAsia"/>
          <w:sz w:val="24"/>
          <w:szCs w:val="24"/>
        </w:rPr>
        <w:t xml:space="preserve"> and S loading of 3.6 mg cm</w:t>
      </w:r>
      <w:r w:rsidRPr="00252716">
        <w:rPr>
          <w:rFonts w:ascii="Times New Roman" w:eastAsia="맑은 고딕" w:hAnsi="Times New Roman" w:cs="Times New Roman" w:hint="eastAsia"/>
          <w:sz w:val="24"/>
          <w:szCs w:val="24"/>
          <w:vertAlign w:val="superscript"/>
        </w:rPr>
        <w:t>-2</w:t>
      </w:r>
      <w:r>
        <w:rPr>
          <w:rFonts w:ascii="Times New Roman" w:eastAsia="맑은 고딕" w:hAnsi="Times New Roman" w:cs="Times New Roman" w:hint="eastAsia"/>
          <w:sz w:val="24"/>
          <w:szCs w:val="24"/>
        </w:rPr>
        <w:t>.</w:t>
      </w:r>
      <w:proofErr w:type="gramEnd"/>
      <w:r>
        <w:rPr>
          <w:rFonts w:ascii="Times New Roman" w:hAnsi="Times New Roman" w:cs="Times New Roman"/>
          <w:sz w:val="24"/>
          <w:szCs w:val="24"/>
        </w:rPr>
        <w:br w:type="page"/>
      </w: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6"/>
        <w:gridCol w:w="2552"/>
        <w:gridCol w:w="1801"/>
      </w:tblGrid>
      <w:tr w:rsidR="007358D8" w:rsidRPr="00D32FB1" w:rsidTr="00FA671C">
        <w:trPr>
          <w:trHeight w:val="737"/>
          <w:jc w:val="center"/>
        </w:trPr>
        <w:tc>
          <w:tcPr>
            <w:tcW w:w="6769" w:type="dxa"/>
            <w:gridSpan w:val="3"/>
            <w:tcBorders>
              <w:bottom w:val="single" w:sz="18" w:space="0" w:color="auto"/>
            </w:tcBorders>
            <w:noWrap/>
            <w:vAlign w:val="center"/>
          </w:tcPr>
          <w:p w:rsidR="007358D8" w:rsidRPr="007C4286" w:rsidRDefault="007358D8" w:rsidP="00FA671C">
            <w:pPr>
              <w:jc w:val="center"/>
              <w:rPr>
                <w:rFonts w:ascii="Times New Roman" w:hAnsi="Times New Roman" w:cs="Times New Roman"/>
                <w:b/>
                <w:sz w:val="24"/>
                <w:szCs w:val="24"/>
                <w:lang w:val="de-DE"/>
              </w:rPr>
            </w:pPr>
            <w:r w:rsidRPr="007C4286">
              <w:rPr>
                <w:rFonts w:ascii="Times New Roman" w:hAnsi="Times New Roman" w:cs="Times New Roman"/>
                <w:b/>
                <w:sz w:val="24"/>
                <w:szCs w:val="24"/>
                <w:lang w:val="de-DE"/>
              </w:rPr>
              <w:lastRenderedPageBreak/>
              <w:t>Li-S pouch cell (</w:t>
            </w:r>
            <w:r>
              <w:rPr>
                <w:rFonts w:ascii="Times New Roman" w:hAnsi="Times New Roman" w:cs="Times New Roman" w:hint="eastAsia"/>
                <w:b/>
                <w:sz w:val="24"/>
                <w:szCs w:val="24"/>
                <w:lang w:val="de-DE"/>
              </w:rPr>
              <w:t>4</w:t>
            </w:r>
            <w:r w:rsidRPr="007C4286">
              <w:rPr>
                <w:rFonts w:ascii="Times New Roman" w:hAnsi="Times New Roman" w:cs="Times New Roman"/>
                <w:b/>
                <w:sz w:val="24"/>
                <w:szCs w:val="24"/>
                <w:lang w:val="de-DE"/>
              </w:rPr>
              <w:t xml:space="preserve"> cm </w:t>
            </w:r>
            <w:r w:rsidRPr="00914B58">
              <w:rPr>
                <w:rFonts w:ascii="Times New Roman" w:hAnsi="Times New Roman" w:cs="Times New Roman" w:hint="eastAsia"/>
                <w:b/>
                <w:kern w:val="0"/>
                <w:sz w:val="24"/>
                <w:szCs w:val="24"/>
              </w:rPr>
              <w:sym w:font="Symbol" w:char="F0B4"/>
            </w:r>
            <w:r w:rsidRPr="007C4286">
              <w:rPr>
                <w:rFonts w:ascii="Times New Roman" w:hAnsi="Times New Roman" w:cs="Times New Roman"/>
                <w:b/>
                <w:sz w:val="24"/>
                <w:szCs w:val="24"/>
                <w:lang w:val="de-DE"/>
              </w:rPr>
              <w:t xml:space="preserve"> </w:t>
            </w:r>
            <w:r>
              <w:rPr>
                <w:rFonts w:ascii="Times New Roman" w:hAnsi="Times New Roman" w:cs="Times New Roman" w:hint="eastAsia"/>
                <w:b/>
                <w:sz w:val="24"/>
                <w:szCs w:val="24"/>
                <w:lang w:val="de-DE"/>
              </w:rPr>
              <w:t>4</w:t>
            </w:r>
            <w:r w:rsidRPr="007C4286">
              <w:rPr>
                <w:rFonts w:ascii="Times New Roman" w:hAnsi="Times New Roman" w:cs="Times New Roman"/>
                <w:b/>
                <w:sz w:val="24"/>
                <w:szCs w:val="24"/>
                <w:lang w:val="de-DE"/>
              </w:rPr>
              <w:t xml:space="preserve"> cm with E/S ratio of 4</w:t>
            </w:r>
            <w:r>
              <w:rPr>
                <w:rFonts w:ascii="Times New Roman" w:hAnsi="Times New Roman" w:cs="Times New Roman" w:hint="eastAsia"/>
                <w:b/>
                <w:sz w:val="24"/>
                <w:szCs w:val="24"/>
                <w:lang w:val="de-DE"/>
              </w:rPr>
              <w:t>.0</w:t>
            </w:r>
            <w:r w:rsidRPr="007C4286">
              <w:rPr>
                <w:rFonts w:ascii="Times New Roman" w:hAnsi="Times New Roman" w:cs="Times New Roman"/>
                <w:b/>
                <w:sz w:val="24"/>
                <w:szCs w:val="24"/>
                <w:lang w:val="de-DE"/>
              </w:rPr>
              <w:t xml:space="preserve"> </w:t>
            </w:r>
            <w:r w:rsidRPr="007C4286">
              <w:rPr>
                <w:rFonts w:ascii="Times New Roman" w:eastAsia="맑은 고딕" w:hAnsi="Times New Roman" w:cs="Times New Roman"/>
                <w:b/>
                <w:sz w:val="24"/>
                <w:szCs w:val="24"/>
                <w:lang w:val="de-DE"/>
              </w:rPr>
              <w:t>μ</w:t>
            </w:r>
            <w:r w:rsidRPr="007C4286">
              <w:rPr>
                <w:rFonts w:ascii="Times New Roman" w:hAnsi="Times New Roman" w:cs="Times New Roman"/>
                <w:b/>
                <w:sz w:val="24"/>
                <w:szCs w:val="24"/>
                <w:lang w:val="de-DE"/>
              </w:rPr>
              <w:t>L mg</w:t>
            </w:r>
            <w:r w:rsidRPr="007C4286">
              <w:rPr>
                <w:rFonts w:ascii="Times New Roman" w:hAnsi="Times New Roman" w:cs="Times New Roman"/>
                <w:b/>
                <w:sz w:val="24"/>
                <w:szCs w:val="24"/>
                <w:vertAlign w:val="superscript"/>
                <w:lang w:val="de-DE"/>
              </w:rPr>
              <w:t>-1</w:t>
            </w:r>
            <w:r w:rsidRPr="007C4286">
              <w:rPr>
                <w:rFonts w:ascii="Times New Roman" w:hAnsi="Times New Roman" w:cs="Times New Roman"/>
                <w:b/>
                <w:sz w:val="24"/>
                <w:szCs w:val="24"/>
                <w:lang w:val="de-DE"/>
              </w:rPr>
              <w:t>)</w:t>
            </w:r>
          </w:p>
        </w:tc>
      </w:tr>
      <w:tr w:rsidR="007358D8" w:rsidRPr="00D32FB1" w:rsidTr="00FA671C">
        <w:trPr>
          <w:trHeight w:val="737"/>
          <w:jc w:val="center"/>
        </w:trPr>
        <w:tc>
          <w:tcPr>
            <w:tcW w:w="2416" w:type="dxa"/>
            <w:tcBorders>
              <w:top w:val="single" w:sz="18" w:space="0" w:color="auto"/>
              <w:bottom w:val="single" w:sz="18" w:space="0" w:color="auto"/>
            </w:tcBorders>
            <w:noWrap/>
            <w:vAlign w:val="center"/>
            <w:hideMark/>
          </w:tcPr>
          <w:p w:rsidR="007358D8" w:rsidRPr="007C4286" w:rsidRDefault="007358D8" w:rsidP="00FA671C">
            <w:pPr>
              <w:jc w:val="center"/>
              <w:rPr>
                <w:rFonts w:ascii="Times New Roman" w:hAnsi="Times New Roman" w:cs="Times New Roman"/>
                <w:sz w:val="24"/>
                <w:szCs w:val="24"/>
                <w:lang w:val="de-DE"/>
              </w:rPr>
            </w:pPr>
            <w:r w:rsidRPr="007C4286">
              <w:rPr>
                <w:rFonts w:ascii="Times New Roman" w:hAnsi="Times New Roman" w:cs="Times New Roman"/>
                <w:sz w:val="24"/>
                <w:szCs w:val="24"/>
                <w:lang w:val="de-DE"/>
              </w:rPr>
              <w:t>Cell component</w:t>
            </w:r>
          </w:p>
        </w:tc>
        <w:tc>
          <w:tcPr>
            <w:tcW w:w="2552" w:type="dxa"/>
            <w:tcBorders>
              <w:top w:val="single" w:sz="18" w:space="0" w:color="auto"/>
              <w:bottom w:val="single" w:sz="18" w:space="0" w:color="auto"/>
            </w:tcBorders>
            <w:noWrap/>
            <w:vAlign w:val="center"/>
            <w:hideMark/>
          </w:tcPr>
          <w:p w:rsidR="007358D8" w:rsidRPr="007C4286" w:rsidRDefault="007358D8" w:rsidP="00FA671C">
            <w:pPr>
              <w:jc w:val="center"/>
              <w:rPr>
                <w:rFonts w:ascii="Times New Roman" w:hAnsi="Times New Roman" w:cs="Times New Roman"/>
                <w:sz w:val="24"/>
                <w:szCs w:val="24"/>
                <w:lang w:val="de-DE"/>
              </w:rPr>
            </w:pPr>
            <w:r w:rsidRPr="007C4286">
              <w:rPr>
                <w:rFonts w:ascii="Times New Roman" w:hAnsi="Times New Roman" w:cs="Times New Roman"/>
                <w:sz w:val="24"/>
                <w:szCs w:val="24"/>
                <w:lang w:val="de-DE"/>
              </w:rPr>
              <w:t>Details</w:t>
            </w:r>
          </w:p>
        </w:tc>
        <w:tc>
          <w:tcPr>
            <w:tcW w:w="1801" w:type="dxa"/>
            <w:tcBorders>
              <w:top w:val="single" w:sz="18" w:space="0" w:color="auto"/>
              <w:bottom w:val="single" w:sz="18" w:space="0" w:color="auto"/>
            </w:tcBorders>
            <w:noWrap/>
            <w:vAlign w:val="center"/>
            <w:hideMark/>
          </w:tcPr>
          <w:p w:rsidR="007358D8" w:rsidRPr="007C4286" w:rsidRDefault="007358D8" w:rsidP="00FA671C">
            <w:pPr>
              <w:jc w:val="center"/>
              <w:rPr>
                <w:rFonts w:ascii="Times New Roman" w:hAnsi="Times New Roman" w:cs="Times New Roman"/>
                <w:sz w:val="24"/>
                <w:szCs w:val="24"/>
                <w:lang w:val="de-DE"/>
              </w:rPr>
            </w:pPr>
            <w:r w:rsidRPr="007C4286">
              <w:rPr>
                <w:rFonts w:ascii="Times New Roman" w:hAnsi="Times New Roman" w:cs="Times New Roman"/>
                <w:sz w:val="24"/>
                <w:szCs w:val="24"/>
                <w:lang w:val="de-DE"/>
              </w:rPr>
              <w:t>Weight</w:t>
            </w:r>
          </w:p>
          <w:p w:rsidR="007358D8" w:rsidRPr="007C4286" w:rsidRDefault="007358D8" w:rsidP="00FA671C">
            <w:pPr>
              <w:jc w:val="center"/>
              <w:rPr>
                <w:rFonts w:ascii="Times New Roman" w:hAnsi="Times New Roman" w:cs="Times New Roman"/>
                <w:sz w:val="24"/>
                <w:szCs w:val="24"/>
                <w:lang w:val="de-DE"/>
              </w:rPr>
            </w:pPr>
            <w:r w:rsidRPr="007C4286">
              <w:rPr>
                <w:rFonts w:ascii="Times New Roman" w:hAnsi="Times New Roman" w:cs="Times New Roman"/>
                <w:sz w:val="24"/>
                <w:szCs w:val="24"/>
                <w:lang w:val="de-DE"/>
              </w:rPr>
              <w:t>(mg)</w:t>
            </w:r>
          </w:p>
        </w:tc>
      </w:tr>
      <w:tr w:rsidR="007358D8" w:rsidRPr="00D32FB1" w:rsidTr="00FA671C">
        <w:trPr>
          <w:trHeight w:val="737"/>
          <w:jc w:val="center"/>
        </w:trPr>
        <w:tc>
          <w:tcPr>
            <w:tcW w:w="2416" w:type="dxa"/>
            <w:tcBorders>
              <w:top w:val="single" w:sz="18" w:space="0" w:color="auto"/>
            </w:tcBorders>
            <w:noWrap/>
            <w:vAlign w:val="center"/>
            <w:hideMark/>
          </w:tcPr>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Electrolyte</w:t>
            </w:r>
          </w:p>
        </w:tc>
        <w:tc>
          <w:tcPr>
            <w:tcW w:w="2552" w:type="dxa"/>
            <w:tcBorders>
              <w:top w:val="single" w:sz="18" w:space="0" w:color="auto"/>
            </w:tcBorders>
            <w:noWrap/>
            <w:vAlign w:val="center"/>
            <w:hideMark/>
          </w:tcPr>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0.54 mL</w:t>
            </w:r>
          </w:p>
        </w:tc>
        <w:tc>
          <w:tcPr>
            <w:tcW w:w="1801" w:type="dxa"/>
            <w:tcBorders>
              <w:top w:val="single" w:sz="18" w:space="0" w:color="auto"/>
            </w:tcBorders>
            <w:noWrap/>
            <w:vAlign w:val="center"/>
            <w:hideMark/>
          </w:tcPr>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540</w:t>
            </w:r>
          </w:p>
        </w:tc>
      </w:tr>
      <w:tr w:rsidR="007358D8" w:rsidRPr="00D32FB1" w:rsidTr="00FA671C">
        <w:trPr>
          <w:trHeight w:val="737"/>
          <w:jc w:val="center"/>
        </w:trPr>
        <w:tc>
          <w:tcPr>
            <w:tcW w:w="2416" w:type="dxa"/>
            <w:noWrap/>
            <w:vAlign w:val="center"/>
          </w:tcPr>
          <w:p w:rsidR="007358D8" w:rsidRPr="007C4286" w:rsidRDefault="007358D8" w:rsidP="00FA671C">
            <w:pPr>
              <w:jc w:val="center"/>
              <w:rPr>
                <w:rFonts w:ascii="Times New Roman" w:hAnsi="Times New Roman" w:cs="Times New Roman"/>
                <w:sz w:val="24"/>
                <w:szCs w:val="24"/>
                <w:lang w:val="de-DE"/>
              </w:rPr>
            </w:pPr>
            <w:r w:rsidRPr="007C4286">
              <w:rPr>
                <w:rFonts w:ascii="Times New Roman" w:hAnsi="Times New Roman" w:cs="Times New Roman" w:hint="eastAsia"/>
                <w:sz w:val="24"/>
                <w:szCs w:val="24"/>
                <w:lang w:val="de-DE"/>
              </w:rPr>
              <w:t>Li metal</w:t>
            </w:r>
          </w:p>
        </w:tc>
        <w:tc>
          <w:tcPr>
            <w:tcW w:w="2552" w:type="dxa"/>
            <w:noWrap/>
            <w:vAlign w:val="center"/>
          </w:tcPr>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Thickness of 100</w:t>
            </w:r>
            <w:r w:rsidRPr="007C4286">
              <w:rPr>
                <w:rFonts w:ascii="Times New Roman" w:hAnsi="Times New Roman" w:cs="Times New Roman" w:hint="eastAsia"/>
                <w:sz w:val="24"/>
                <w:szCs w:val="24"/>
                <w:lang w:val="de-DE"/>
              </w:rPr>
              <w:t xml:space="preserve"> </w:t>
            </w:r>
            <w:r w:rsidRPr="007C4286">
              <w:rPr>
                <w:rFonts w:ascii="Times New Roman" w:eastAsia="맑은 고딕" w:hAnsi="Times New Roman" w:cs="Times New Roman"/>
                <w:sz w:val="24"/>
                <w:szCs w:val="24"/>
                <w:lang w:val="de-DE"/>
              </w:rPr>
              <w:t>μ</w:t>
            </w:r>
            <w:r w:rsidRPr="007C4286">
              <w:rPr>
                <w:rFonts w:ascii="Times New Roman" w:eastAsia="맑은 고딕" w:hAnsi="Times New Roman" w:cs="Times New Roman" w:hint="eastAsia"/>
                <w:sz w:val="24"/>
                <w:szCs w:val="24"/>
                <w:lang w:val="de-DE"/>
              </w:rPr>
              <w:t>m</w:t>
            </w:r>
          </w:p>
        </w:tc>
        <w:tc>
          <w:tcPr>
            <w:tcW w:w="1801" w:type="dxa"/>
            <w:noWrap/>
            <w:vAlign w:val="center"/>
          </w:tcPr>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85.4</w:t>
            </w:r>
          </w:p>
        </w:tc>
      </w:tr>
      <w:tr w:rsidR="007358D8" w:rsidRPr="00D32FB1" w:rsidTr="00FA671C">
        <w:trPr>
          <w:trHeight w:val="737"/>
          <w:jc w:val="center"/>
        </w:trPr>
        <w:tc>
          <w:tcPr>
            <w:tcW w:w="2416" w:type="dxa"/>
            <w:noWrap/>
            <w:vAlign w:val="center"/>
          </w:tcPr>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Separator</w:t>
            </w:r>
          </w:p>
        </w:tc>
        <w:tc>
          <w:tcPr>
            <w:tcW w:w="2552" w:type="dxa"/>
            <w:noWrap/>
            <w:vAlign w:val="center"/>
          </w:tcPr>
          <w:p w:rsidR="007358D8"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Polypropylene</w:t>
            </w:r>
          </w:p>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(Celgard 2400)</w:t>
            </w:r>
          </w:p>
        </w:tc>
        <w:tc>
          <w:tcPr>
            <w:tcW w:w="1801" w:type="dxa"/>
            <w:noWrap/>
            <w:vAlign w:val="center"/>
          </w:tcPr>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23.6</w:t>
            </w:r>
          </w:p>
        </w:tc>
      </w:tr>
      <w:tr w:rsidR="007358D8" w:rsidRPr="00D32FB1" w:rsidTr="00FA671C">
        <w:trPr>
          <w:trHeight w:val="737"/>
          <w:jc w:val="center"/>
        </w:trPr>
        <w:tc>
          <w:tcPr>
            <w:tcW w:w="2416" w:type="dxa"/>
            <w:vMerge w:val="restart"/>
            <w:noWrap/>
            <w:vAlign w:val="center"/>
          </w:tcPr>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Cathode</w:t>
            </w:r>
          </w:p>
        </w:tc>
        <w:tc>
          <w:tcPr>
            <w:tcW w:w="2552" w:type="dxa"/>
            <w:noWrap/>
            <w:vAlign w:val="center"/>
          </w:tcPr>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Sulfur</w:t>
            </w:r>
          </w:p>
        </w:tc>
        <w:tc>
          <w:tcPr>
            <w:tcW w:w="1801" w:type="dxa"/>
            <w:noWrap/>
            <w:vAlign w:val="center"/>
          </w:tcPr>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134.7</w:t>
            </w:r>
          </w:p>
        </w:tc>
      </w:tr>
      <w:tr w:rsidR="007358D8" w:rsidRPr="00D32FB1" w:rsidTr="00FA671C">
        <w:trPr>
          <w:trHeight w:val="737"/>
          <w:jc w:val="center"/>
        </w:trPr>
        <w:tc>
          <w:tcPr>
            <w:tcW w:w="2416" w:type="dxa"/>
            <w:vMerge/>
            <w:noWrap/>
            <w:vAlign w:val="center"/>
          </w:tcPr>
          <w:p w:rsidR="007358D8" w:rsidRPr="007C4286" w:rsidRDefault="007358D8" w:rsidP="00FA671C">
            <w:pPr>
              <w:jc w:val="center"/>
              <w:rPr>
                <w:rFonts w:ascii="Times New Roman" w:hAnsi="Times New Roman" w:cs="Times New Roman"/>
                <w:sz w:val="24"/>
                <w:szCs w:val="24"/>
                <w:lang w:val="de-DE"/>
              </w:rPr>
            </w:pPr>
          </w:p>
        </w:tc>
        <w:tc>
          <w:tcPr>
            <w:tcW w:w="2552" w:type="dxa"/>
            <w:noWrap/>
            <w:vAlign w:val="center"/>
          </w:tcPr>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Carbon/catalyst</w:t>
            </w:r>
          </w:p>
        </w:tc>
        <w:tc>
          <w:tcPr>
            <w:tcW w:w="1801" w:type="dxa"/>
            <w:noWrap/>
            <w:vAlign w:val="center"/>
          </w:tcPr>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57.9</w:t>
            </w:r>
          </w:p>
        </w:tc>
      </w:tr>
      <w:tr w:rsidR="007358D8" w:rsidRPr="00D32FB1" w:rsidTr="00FA671C">
        <w:trPr>
          <w:trHeight w:val="737"/>
          <w:jc w:val="center"/>
        </w:trPr>
        <w:tc>
          <w:tcPr>
            <w:tcW w:w="2416" w:type="dxa"/>
            <w:vMerge/>
            <w:noWrap/>
            <w:vAlign w:val="center"/>
          </w:tcPr>
          <w:p w:rsidR="007358D8" w:rsidRPr="007C4286" w:rsidRDefault="007358D8" w:rsidP="00FA671C">
            <w:pPr>
              <w:jc w:val="center"/>
              <w:rPr>
                <w:rFonts w:ascii="Times New Roman" w:hAnsi="Times New Roman" w:cs="Times New Roman"/>
                <w:sz w:val="24"/>
                <w:szCs w:val="24"/>
                <w:lang w:val="de-DE"/>
              </w:rPr>
            </w:pPr>
          </w:p>
        </w:tc>
        <w:tc>
          <w:tcPr>
            <w:tcW w:w="2552" w:type="dxa"/>
            <w:noWrap/>
            <w:vAlign w:val="center"/>
          </w:tcPr>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Binder</w:t>
            </w:r>
          </w:p>
        </w:tc>
        <w:tc>
          <w:tcPr>
            <w:tcW w:w="1801" w:type="dxa"/>
            <w:noWrap/>
            <w:vAlign w:val="center"/>
          </w:tcPr>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21.4</w:t>
            </w:r>
          </w:p>
        </w:tc>
      </w:tr>
      <w:tr w:rsidR="007358D8" w:rsidRPr="00D32FB1" w:rsidTr="00FA671C">
        <w:trPr>
          <w:trHeight w:val="737"/>
          <w:jc w:val="center"/>
        </w:trPr>
        <w:tc>
          <w:tcPr>
            <w:tcW w:w="2416" w:type="dxa"/>
            <w:noWrap/>
            <w:vAlign w:val="center"/>
          </w:tcPr>
          <w:p w:rsidR="007358D8"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 xml:space="preserve">Cathode </w:t>
            </w:r>
          </w:p>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current collector</w:t>
            </w:r>
          </w:p>
        </w:tc>
        <w:tc>
          <w:tcPr>
            <w:tcW w:w="2552" w:type="dxa"/>
            <w:noWrap/>
            <w:vAlign w:val="center"/>
          </w:tcPr>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 xml:space="preserve">Al foil (20 </w:t>
            </w:r>
            <w:r w:rsidRPr="007C4286">
              <w:rPr>
                <w:rFonts w:ascii="Times New Roman" w:eastAsia="맑은 고딕" w:hAnsi="Times New Roman" w:cs="Times New Roman"/>
                <w:sz w:val="24"/>
                <w:szCs w:val="24"/>
                <w:lang w:val="de-DE"/>
              </w:rPr>
              <w:t>μ</w:t>
            </w:r>
            <w:r w:rsidRPr="007C4286">
              <w:rPr>
                <w:rFonts w:ascii="Times New Roman" w:eastAsia="맑은 고딕" w:hAnsi="Times New Roman" w:cs="Times New Roman" w:hint="eastAsia"/>
                <w:sz w:val="24"/>
                <w:szCs w:val="24"/>
                <w:lang w:val="de-DE"/>
              </w:rPr>
              <w:t>m</w:t>
            </w:r>
            <w:r>
              <w:rPr>
                <w:rFonts w:ascii="Times New Roman" w:hAnsi="Times New Roman" w:cs="Times New Roman" w:hint="eastAsia"/>
                <w:sz w:val="24"/>
                <w:szCs w:val="24"/>
                <w:lang w:val="de-DE"/>
              </w:rPr>
              <w:t>)</w:t>
            </w:r>
          </w:p>
        </w:tc>
        <w:tc>
          <w:tcPr>
            <w:tcW w:w="1801" w:type="dxa"/>
            <w:noWrap/>
            <w:vAlign w:val="center"/>
          </w:tcPr>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86</w:t>
            </w:r>
          </w:p>
        </w:tc>
      </w:tr>
      <w:tr w:rsidR="007358D8" w:rsidRPr="00D32FB1" w:rsidTr="00FA671C">
        <w:trPr>
          <w:trHeight w:val="737"/>
          <w:jc w:val="center"/>
        </w:trPr>
        <w:tc>
          <w:tcPr>
            <w:tcW w:w="2416" w:type="dxa"/>
            <w:noWrap/>
            <w:vAlign w:val="center"/>
          </w:tcPr>
          <w:p w:rsidR="007358D8"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 xml:space="preserve">Anode </w:t>
            </w:r>
          </w:p>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current collector</w:t>
            </w:r>
          </w:p>
        </w:tc>
        <w:tc>
          <w:tcPr>
            <w:tcW w:w="2552" w:type="dxa"/>
            <w:noWrap/>
            <w:vAlign w:val="center"/>
          </w:tcPr>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 xml:space="preserve">Cu foil (10 </w:t>
            </w:r>
            <w:r w:rsidRPr="007C4286">
              <w:rPr>
                <w:rFonts w:ascii="Times New Roman" w:eastAsia="맑은 고딕" w:hAnsi="Times New Roman" w:cs="Times New Roman"/>
                <w:sz w:val="24"/>
                <w:szCs w:val="24"/>
                <w:lang w:val="de-DE"/>
              </w:rPr>
              <w:t>μ</w:t>
            </w:r>
            <w:r w:rsidRPr="007C4286">
              <w:rPr>
                <w:rFonts w:ascii="Times New Roman" w:eastAsia="맑은 고딕" w:hAnsi="Times New Roman" w:cs="Times New Roman" w:hint="eastAsia"/>
                <w:sz w:val="24"/>
                <w:szCs w:val="24"/>
                <w:lang w:val="de-DE"/>
              </w:rPr>
              <w:t>m</w:t>
            </w:r>
            <w:r>
              <w:rPr>
                <w:rFonts w:ascii="Times New Roman" w:hAnsi="Times New Roman" w:cs="Times New Roman" w:hint="eastAsia"/>
                <w:sz w:val="24"/>
                <w:szCs w:val="24"/>
                <w:lang w:val="de-DE"/>
              </w:rPr>
              <w:t>)</w:t>
            </w:r>
          </w:p>
        </w:tc>
        <w:tc>
          <w:tcPr>
            <w:tcW w:w="1801" w:type="dxa"/>
            <w:noWrap/>
            <w:vAlign w:val="center"/>
          </w:tcPr>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142.4</w:t>
            </w:r>
          </w:p>
        </w:tc>
      </w:tr>
      <w:tr w:rsidR="007358D8" w:rsidRPr="00D32FB1" w:rsidTr="00FA671C">
        <w:trPr>
          <w:trHeight w:val="737"/>
          <w:jc w:val="center"/>
        </w:trPr>
        <w:tc>
          <w:tcPr>
            <w:tcW w:w="2416" w:type="dxa"/>
            <w:tcBorders>
              <w:bottom w:val="single" w:sz="18" w:space="0" w:color="auto"/>
            </w:tcBorders>
            <w:noWrap/>
            <w:vAlign w:val="center"/>
            <w:hideMark/>
          </w:tcPr>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Total weight</w:t>
            </w:r>
          </w:p>
        </w:tc>
        <w:tc>
          <w:tcPr>
            <w:tcW w:w="2552" w:type="dxa"/>
            <w:tcBorders>
              <w:bottom w:val="single" w:sz="18" w:space="0" w:color="auto"/>
            </w:tcBorders>
            <w:noWrap/>
            <w:vAlign w:val="center"/>
            <w:hideMark/>
          </w:tcPr>
          <w:p w:rsidR="007358D8" w:rsidRPr="007C4286" w:rsidRDefault="007358D8" w:rsidP="00FA671C">
            <w:pPr>
              <w:jc w:val="center"/>
              <w:rPr>
                <w:rFonts w:ascii="Times New Roman" w:hAnsi="Times New Roman" w:cs="Times New Roman"/>
                <w:sz w:val="24"/>
                <w:szCs w:val="24"/>
                <w:lang w:val="de-DE"/>
              </w:rPr>
            </w:pPr>
          </w:p>
        </w:tc>
        <w:tc>
          <w:tcPr>
            <w:tcW w:w="1801" w:type="dxa"/>
            <w:tcBorders>
              <w:bottom w:val="single" w:sz="18" w:space="0" w:color="auto"/>
            </w:tcBorders>
            <w:noWrap/>
            <w:vAlign w:val="center"/>
            <w:hideMark/>
          </w:tcPr>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1.09 g</w:t>
            </w:r>
          </w:p>
        </w:tc>
      </w:tr>
    </w:tbl>
    <w:p w:rsidR="007358D8" w:rsidRDefault="007358D8" w:rsidP="00FA671C">
      <w:pPr>
        <w:widowControl/>
        <w:wordWrap/>
        <w:autoSpaceDE/>
        <w:autoSpaceDN/>
        <w:spacing w:before="500" w:line="360" w:lineRule="auto"/>
        <w:rPr>
          <w:rFonts w:ascii="Times New Roman" w:hAnsi="Times New Roman" w:cs="Times New Roman"/>
          <w:sz w:val="24"/>
          <w:szCs w:val="24"/>
        </w:rPr>
      </w:pPr>
      <w:proofErr w:type="gramStart"/>
      <w:r>
        <w:rPr>
          <w:rFonts w:ascii="Times New Roman" w:hAnsi="Times New Roman" w:cs="Times New Roman" w:hint="eastAsia"/>
          <w:b/>
          <w:sz w:val="24"/>
          <w:szCs w:val="24"/>
        </w:rPr>
        <w:t xml:space="preserve">Supplementary Table </w:t>
      </w:r>
      <w:r w:rsidRPr="00CC1A72">
        <w:rPr>
          <w:rFonts w:ascii="Times New Roman" w:hAnsi="Times New Roman" w:cs="Times New Roman" w:hint="eastAsia"/>
          <w:b/>
          <w:sz w:val="24"/>
          <w:szCs w:val="24"/>
        </w:rPr>
        <w:t>4.</w:t>
      </w:r>
      <w:proofErr w:type="gramEnd"/>
      <w:r>
        <w:rPr>
          <w:rFonts w:ascii="Times New Roman" w:hAnsi="Times New Roman" w:cs="Times New Roman" w:hint="eastAsia"/>
          <w:sz w:val="24"/>
          <w:szCs w:val="24"/>
        </w:rPr>
        <w:t xml:space="preserve"> </w:t>
      </w:r>
      <w:proofErr w:type="gramStart"/>
      <w:r>
        <w:rPr>
          <w:rFonts w:ascii="Times New Roman" w:hAnsi="Times New Roman" w:cs="Times New Roman" w:hint="eastAsia"/>
          <w:sz w:val="24"/>
          <w:szCs w:val="24"/>
        </w:rPr>
        <w:t xml:space="preserve">The composition of 4 cm </w:t>
      </w:r>
      <w:r w:rsidRPr="006C479D">
        <w:rPr>
          <w:rFonts w:ascii="Times New Roman" w:hAnsi="Times New Roman" w:cs="Times New Roman" w:hint="eastAsia"/>
          <w:kern w:val="0"/>
          <w:sz w:val="24"/>
          <w:szCs w:val="24"/>
        </w:rPr>
        <w:sym w:font="Symbol" w:char="F0B4"/>
      </w:r>
      <w:r>
        <w:rPr>
          <w:rFonts w:ascii="Times New Roman" w:hAnsi="Times New Roman" w:cs="Times New Roman" w:hint="eastAsia"/>
          <w:sz w:val="24"/>
          <w:szCs w:val="24"/>
        </w:rPr>
        <w:t xml:space="preserve"> 4 cm Li-S pouch cell with E/S ratio of 4.0 </w:t>
      </w:r>
      <w:proofErr w:type="spellStart"/>
      <w:r w:rsidRPr="000464BE">
        <w:rPr>
          <w:rFonts w:ascii="Times New Roman" w:eastAsia="맑은 고딕" w:hAnsi="Times New Roman" w:cs="Times New Roman"/>
          <w:sz w:val="24"/>
          <w:szCs w:val="24"/>
        </w:rPr>
        <w:t>μ</w:t>
      </w:r>
      <w:r>
        <w:rPr>
          <w:rFonts w:ascii="Times New Roman" w:eastAsia="맑은 고딕" w:hAnsi="Times New Roman" w:cs="Times New Roman" w:hint="eastAsia"/>
          <w:sz w:val="24"/>
          <w:szCs w:val="24"/>
        </w:rPr>
        <w:t>L</w:t>
      </w:r>
      <w:proofErr w:type="spellEnd"/>
      <w:r>
        <w:rPr>
          <w:rFonts w:ascii="Times New Roman" w:eastAsia="맑은 고딕" w:hAnsi="Times New Roman" w:cs="Times New Roman" w:hint="eastAsia"/>
          <w:sz w:val="24"/>
          <w:szCs w:val="24"/>
        </w:rPr>
        <w:t xml:space="preserve"> mg</w:t>
      </w:r>
      <w:r>
        <w:rPr>
          <w:rFonts w:ascii="Times New Roman" w:eastAsia="맑은 고딕" w:hAnsi="Times New Roman" w:cs="Times New Roman" w:hint="eastAsia"/>
          <w:sz w:val="24"/>
          <w:szCs w:val="24"/>
          <w:vertAlign w:val="superscript"/>
        </w:rPr>
        <w:t>-1</w:t>
      </w:r>
      <w:r>
        <w:rPr>
          <w:rFonts w:ascii="Times New Roman" w:eastAsia="맑은 고딕" w:hAnsi="Times New Roman" w:cs="Times New Roman" w:hint="eastAsia"/>
          <w:sz w:val="24"/>
          <w:szCs w:val="24"/>
        </w:rPr>
        <w:t xml:space="preserve"> and S loading of 8.4 mg cm</w:t>
      </w:r>
      <w:r w:rsidRPr="00252716">
        <w:rPr>
          <w:rFonts w:ascii="Times New Roman" w:eastAsia="맑은 고딕" w:hAnsi="Times New Roman" w:cs="Times New Roman" w:hint="eastAsia"/>
          <w:sz w:val="24"/>
          <w:szCs w:val="24"/>
          <w:vertAlign w:val="superscript"/>
        </w:rPr>
        <w:t>-2</w:t>
      </w:r>
      <w:r>
        <w:rPr>
          <w:rFonts w:ascii="Times New Roman" w:eastAsia="맑은 고딕" w:hAnsi="Times New Roman" w:cs="Times New Roman" w:hint="eastAsia"/>
          <w:sz w:val="24"/>
          <w:szCs w:val="24"/>
        </w:rPr>
        <w:t>.</w:t>
      </w:r>
      <w:proofErr w:type="gramEnd"/>
      <w:r>
        <w:rPr>
          <w:rFonts w:ascii="Times New Roman" w:hAnsi="Times New Roman" w:cs="Times New Roman"/>
          <w:sz w:val="24"/>
          <w:szCs w:val="24"/>
        </w:rPr>
        <w:br w:type="page"/>
      </w: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6"/>
        <w:gridCol w:w="2552"/>
        <w:gridCol w:w="1801"/>
      </w:tblGrid>
      <w:tr w:rsidR="007358D8" w:rsidRPr="00D32FB1" w:rsidTr="00FA671C">
        <w:trPr>
          <w:trHeight w:val="737"/>
          <w:jc w:val="center"/>
        </w:trPr>
        <w:tc>
          <w:tcPr>
            <w:tcW w:w="6769" w:type="dxa"/>
            <w:gridSpan w:val="3"/>
            <w:tcBorders>
              <w:bottom w:val="single" w:sz="18" w:space="0" w:color="auto"/>
            </w:tcBorders>
            <w:noWrap/>
            <w:vAlign w:val="center"/>
          </w:tcPr>
          <w:p w:rsidR="007358D8" w:rsidRPr="007C4286" w:rsidRDefault="007358D8" w:rsidP="00FA671C">
            <w:pPr>
              <w:jc w:val="center"/>
              <w:rPr>
                <w:rFonts w:ascii="Times New Roman" w:hAnsi="Times New Roman" w:cs="Times New Roman"/>
                <w:b/>
                <w:sz w:val="24"/>
                <w:szCs w:val="24"/>
                <w:lang w:val="de-DE"/>
              </w:rPr>
            </w:pPr>
            <w:r w:rsidRPr="007C4286">
              <w:rPr>
                <w:rFonts w:ascii="Times New Roman" w:hAnsi="Times New Roman" w:cs="Times New Roman"/>
                <w:b/>
                <w:sz w:val="24"/>
                <w:szCs w:val="24"/>
                <w:lang w:val="de-DE"/>
              </w:rPr>
              <w:lastRenderedPageBreak/>
              <w:t>Li-S pouch cell (</w:t>
            </w:r>
            <w:r>
              <w:rPr>
                <w:rFonts w:ascii="Times New Roman" w:hAnsi="Times New Roman" w:cs="Times New Roman" w:hint="eastAsia"/>
                <w:b/>
                <w:sz w:val="24"/>
                <w:szCs w:val="24"/>
                <w:lang w:val="de-DE"/>
              </w:rPr>
              <w:t>4</w:t>
            </w:r>
            <w:r w:rsidRPr="007C4286">
              <w:rPr>
                <w:rFonts w:ascii="Times New Roman" w:hAnsi="Times New Roman" w:cs="Times New Roman"/>
                <w:b/>
                <w:sz w:val="24"/>
                <w:szCs w:val="24"/>
                <w:lang w:val="de-DE"/>
              </w:rPr>
              <w:t xml:space="preserve"> cm </w:t>
            </w:r>
            <w:r w:rsidRPr="00914B58">
              <w:rPr>
                <w:rFonts w:ascii="Times New Roman" w:hAnsi="Times New Roman" w:cs="Times New Roman" w:hint="eastAsia"/>
                <w:b/>
                <w:kern w:val="0"/>
                <w:sz w:val="24"/>
                <w:szCs w:val="24"/>
              </w:rPr>
              <w:sym w:font="Symbol" w:char="F0B4"/>
            </w:r>
            <w:r w:rsidRPr="007C4286">
              <w:rPr>
                <w:rFonts w:ascii="Times New Roman" w:hAnsi="Times New Roman" w:cs="Times New Roman"/>
                <w:b/>
                <w:sz w:val="24"/>
                <w:szCs w:val="24"/>
                <w:lang w:val="de-DE"/>
              </w:rPr>
              <w:t xml:space="preserve"> </w:t>
            </w:r>
            <w:r>
              <w:rPr>
                <w:rFonts w:ascii="Times New Roman" w:hAnsi="Times New Roman" w:cs="Times New Roman" w:hint="eastAsia"/>
                <w:b/>
                <w:sz w:val="24"/>
                <w:szCs w:val="24"/>
                <w:lang w:val="de-DE"/>
              </w:rPr>
              <w:t>4</w:t>
            </w:r>
            <w:r w:rsidRPr="007C4286">
              <w:rPr>
                <w:rFonts w:ascii="Times New Roman" w:hAnsi="Times New Roman" w:cs="Times New Roman"/>
                <w:b/>
                <w:sz w:val="24"/>
                <w:szCs w:val="24"/>
                <w:lang w:val="de-DE"/>
              </w:rPr>
              <w:t xml:space="preserve"> cm </w:t>
            </w:r>
            <w:r>
              <w:rPr>
                <w:rFonts w:ascii="Times New Roman" w:hAnsi="Times New Roman" w:cs="Times New Roman"/>
                <w:b/>
                <w:sz w:val="24"/>
                <w:szCs w:val="24"/>
                <w:lang w:val="de-DE"/>
              </w:rPr>
              <w:t xml:space="preserve">with E/S ratio of </w:t>
            </w:r>
            <w:r>
              <w:rPr>
                <w:rFonts w:ascii="Times New Roman" w:hAnsi="Times New Roman" w:cs="Times New Roman" w:hint="eastAsia"/>
                <w:b/>
                <w:sz w:val="24"/>
                <w:szCs w:val="24"/>
                <w:lang w:val="de-DE"/>
              </w:rPr>
              <w:t>2.0</w:t>
            </w:r>
            <w:r w:rsidRPr="007C4286">
              <w:rPr>
                <w:rFonts w:ascii="Times New Roman" w:hAnsi="Times New Roman" w:cs="Times New Roman"/>
                <w:b/>
                <w:sz w:val="24"/>
                <w:szCs w:val="24"/>
                <w:lang w:val="de-DE"/>
              </w:rPr>
              <w:t xml:space="preserve"> </w:t>
            </w:r>
            <w:r w:rsidRPr="007C4286">
              <w:rPr>
                <w:rFonts w:ascii="Times New Roman" w:eastAsia="맑은 고딕" w:hAnsi="Times New Roman" w:cs="Times New Roman"/>
                <w:b/>
                <w:sz w:val="24"/>
                <w:szCs w:val="24"/>
                <w:lang w:val="de-DE"/>
              </w:rPr>
              <w:t>μ</w:t>
            </w:r>
            <w:r w:rsidRPr="007C4286">
              <w:rPr>
                <w:rFonts w:ascii="Times New Roman" w:hAnsi="Times New Roman" w:cs="Times New Roman"/>
                <w:b/>
                <w:sz w:val="24"/>
                <w:szCs w:val="24"/>
                <w:lang w:val="de-DE"/>
              </w:rPr>
              <w:t>L mg</w:t>
            </w:r>
            <w:r w:rsidRPr="007C4286">
              <w:rPr>
                <w:rFonts w:ascii="Times New Roman" w:hAnsi="Times New Roman" w:cs="Times New Roman"/>
                <w:b/>
                <w:sz w:val="24"/>
                <w:szCs w:val="24"/>
                <w:vertAlign w:val="superscript"/>
                <w:lang w:val="de-DE"/>
              </w:rPr>
              <w:t>-1</w:t>
            </w:r>
            <w:r w:rsidRPr="007C4286">
              <w:rPr>
                <w:rFonts w:ascii="Times New Roman" w:hAnsi="Times New Roman" w:cs="Times New Roman"/>
                <w:b/>
                <w:sz w:val="24"/>
                <w:szCs w:val="24"/>
                <w:lang w:val="de-DE"/>
              </w:rPr>
              <w:t>)</w:t>
            </w:r>
          </w:p>
        </w:tc>
      </w:tr>
      <w:tr w:rsidR="007358D8" w:rsidRPr="00D32FB1" w:rsidTr="00FA671C">
        <w:trPr>
          <w:trHeight w:val="637"/>
          <w:jc w:val="center"/>
        </w:trPr>
        <w:tc>
          <w:tcPr>
            <w:tcW w:w="2416" w:type="dxa"/>
            <w:tcBorders>
              <w:top w:val="single" w:sz="18" w:space="0" w:color="auto"/>
              <w:bottom w:val="single" w:sz="18" w:space="0" w:color="auto"/>
            </w:tcBorders>
            <w:noWrap/>
            <w:vAlign w:val="center"/>
            <w:hideMark/>
          </w:tcPr>
          <w:p w:rsidR="007358D8" w:rsidRPr="007C4286" w:rsidRDefault="007358D8" w:rsidP="00FA671C">
            <w:pPr>
              <w:jc w:val="center"/>
              <w:rPr>
                <w:rFonts w:ascii="Times New Roman" w:hAnsi="Times New Roman" w:cs="Times New Roman"/>
                <w:sz w:val="24"/>
                <w:szCs w:val="24"/>
                <w:lang w:val="de-DE"/>
              </w:rPr>
            </w:pPr>
            <w:r w:rsidRPr="007C4286">
              <w:rPr>
                <w:rFonts w:ascii="Times New Roman" w:hAnsi="Times New Roman" w:cs="Times New Roman"/>
                <w:sz w:val="24"/>
                <w:szCs w:val="24"/>
                <w:lang w:val="de-DE"/>
              </w:rPr>
              <w:t>Cell component</w:t>
            </w:r>
          </w:p>
        </w:tc>
        <w:tc>
          <w:tcPr>
            <w:tcW w:w="2552" w:type="dxa"/>
            <w:tcBorders>
              <w:top w:val="single" w:sz="18" w:space="0" w:color="auto"/>
              <w:bottom w:val="single" w:sz="18" w:space="0" w:color="auto"/>
            </w:tcBorders>
            <w:noWrap/>
            <w:vAlign w:val="center"/>
            <w:hideMark/>
          </w:tcPr>
          <w:p w:rsidR="007358D8" w:rsidRPr="007C4286" w:rsidRDefault="007358D8" w:rsidP="00FA671C">
            <w:pPr>
              <w:jc w:val="center"/>
              <w:rPr>
                <w:rFonts w:ascii="Times New Roman" w:hAnsi="Times New Roman" w:cs="Times New Roman"/>
                <w:sz w:val="24"/>
                <w:szCs w:val="24"/>
                <w:lang w:val="de-DE"/>
              </w:rPr>
            </w:pPr>
            <w:r w:rsidRPr="007C4286">
              <w:rPr>
                <w:rFonts w:ascii="Times New Roman" w:hAnsi="Times New Roman" w:cs="Times New Roman"/>
                <w:sz w:val="24"/>
                <w:szCs w:val="24"/>
                <w:lang w:val="de-DE"/>
              </w:rPr>
              <w:t>Details</w:t>
            </w:r>
          </w:p>
        </w:tc>
        <w:tc>
          <w:tcPr>
            <w:tcW w:w="1801" w:type="dxa"/>
            <w:tcBorders>
              <w:top w:val="single" w:sz="18" w:space="0" w:color="auto"/>
              <w:bottom w:val="single" w:sz="18" w:space="0" w:color="auto"/>
            </w:tcBorders>
            <w:noWrap/>
            <w:vAlign w:val="center"/>
            <w:hideMark/>
          </w:tcPr>
          <w:p w:rsidR="007358D8" w:rsidRPr="007C4286" w:rsidRDefault="007358D8" w:rsidP="00FA671C">
            <w:pPr>
              <w:jc w:val="center"/>
              <w:rPr>
                <w:rFonts w:ascii="Times New Roman" w:hAnsi="Times New Roman" w:cs="Times New Roman"/>
                <w:sz w:val="24"/>
                <w:szCs w:val="24"/>
                <w:lang w:val="de-DE"/>
              </w:rPr>
            </w:pPr>
            <w:r w:rsidRPr="007C4286">
              <w:rPr>
                <w:rFonts w:ascii="Times New Roman" w:hAnsi="Times New Roman" w:cs="Times New Roman"/>
                <w:sz w:val="24"/>
                <w:szCs w:val="24"/>
                <w:lang w:val="de-DE"/>
              </w:rPr>
              <w:t>Weight</w:t>
            </w:r>
          </w:p>
          <w:p w:rsidR="007358D8" w:rsidRPr="007C4286" w:rsidRDefault="007358D8" w:rsidP="00FA671C">
            <w:pPr>
              <w:jc w:val="center"/>
              <w:rPr>
                <w:rFonts w:ascii="Times New Roman" w:hAnsi="Times New Roman" w:cs="Times New Roman"/>
                <w:sz w:val="24"/>
                <w:szCs w:val="24"/>
                <w:lang w:val="de-DE"/>
              </w:rPr>
            </w:pPr>
            <w:r w:rsidRPr="007C4286">
              <w:rPr>
                <w:rFonts w:ascii="Times New Roman" w:hAnsi="Times New Roman" w:cs="Times New Roman"/>
                <w:sz w:val="24"/>
                <w:szCs w:val="24"/>
                <w:lang w:val="de-DE"/>
              </w:rPr>
              <w:t>(mg)</w:t>
            </w:r>
          </w:p>
        </w:tc>
      </w:tr>
      <w:tr w:rsidR="007358D8" w:rsidRPr="00D32FB1" w:rsidTr="00FA671C">
        <w:trPr>
          <w:trHeight w:val="737"/>
          <w:jc w:val="center"/>
        </w:trPr>
        <w:tc>
          <w:tcPr>
            <w:tcW w:w="2416" w:type="dxa"/>
            <w:tcBorders>
              <w:top w:val="single" w:sz="18" w:space="0" w:color="auto"/>
            </w:tcBorders>
            <w:noWrap/>
            <w:vAlign w:val="center"/>
            <w:hideMark/>
          </w:tcPr>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Electrolyte</w:t>
            </w:r>
          </w:p>
        </w:tc>
        <w:tc>
          <w:tcPr>
            <w:tcW w:w="2552" w:type="dxa"/>
            <w:tcBorders>
              <w:top w:val="single" w:sz="18" w:space="0" w:color="auto"/>
            </w:tcBorders>
            <w:noWrap/>
            <w:vAlign w:val="center"/>
            <w:hideMark/>
          </w:tcPr>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0.27 mL</w:t>
            </w:r>
          </w:p>
        </w:tc>
        <w:tc>
          <w:tcPr>
            <w:tcW w:w="1801" w:type="dxa"/>
            <w:tcBorders>
              <w:top w:val="single" w:sz="18" w:space="0" w:color="auto"/>
            </w:tcBorders>
            <w:noWrap/>
            <w:vAlign w:val="center"/>
            <w:hideMark/>
          </w:tcPr>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270</w:t>
            </w:r>
          </w:p>
        </w:tc>
      </w:tr>
      <w:tr w:rsidR="007358D8" w:rsidRPr="00D32FB1" w:rsidTr="00FA671C">
        <w:trPr>
          <w:trHeight w:val="737"/>
          <w:jc w:val="center"/>
        </w:trPr>
        <w:tc>
          <w:tcPr>
            <w:tcW w:w="2416" w:type="dxa"/>
            <w:noWrap/>
            <w:vAlign w:val="center"/>
          </w:tcPr>
          <w:p w:rsidR="007358D8" w:rsidRPr="007C4286" w:rsidRDefault="007358D8" w:rsidP="00FA671C">
            <w:pPr>
              <w:jc w:val="center"/>
              <w:rPr>
                <w:rFonts w:ascii="Times New Roman" w:hAnsi="Times New Roman" w:cs="Times New Roman"/>
                <w:sz w:val="24"/>
                <w:szCs w:val="24"/>
                <w:lang w:val="de-DE"/>
              </w:rPr>
            </w:pPr>
            <w:r w:rsidRPr="007C4286">
              <w:rPr>
                <w:rFonts w:ascii="Times New Roman" w:hAnsi="Times New Roman" w:cs="Times New Roman" w:hint="eastAsia"/>
                <w:sz w:val="24"/>
                <w:szCs w:val="24"/>
                <w:lang w:val="de-DE"/>
              </w:rPr>
              <w:t>Li metal</w:t>
            </w:r>
          </w:p>
        </w:tc>
        <w:tc>
          <w:tcPr>
            <w:tcW w:w="2552" w:type="dxa"/>
            <w:noWrap/>
            <w:vAlign w:val="center"/>
          </w:tcPr>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Thickness of 100</w:t>
            </w:r>
            <w:r w:rsidRPr="007C4286">
              <w:rPr>
                <w:rFonts w:ascii="Times New Roman" w:hAnsi="Times New Roman" w:cs="Times New Roman" w:hint="eastAsia"/>
                <w:sz w:val="24"/>
                <w:szCs w:val="24"/>
                <w:lang w:val="de-DE"/>
              </w:rPr>
              <w:t xml:space="preserve"> </w:t>
            </w:r>
            <w:r w:rsidRPr="007C4286">
              <w:rPr>
                <w:rFonts w:ascii="Times New Roman" w:eastAsia="맑은 고딕" w:hAnsi="Times New Roman" w:cs="Times New Roman"/>
                <w:sz w:val="24"/>
                <w:szCs w:val="24"/>
                <w:lang w:val="de-DE"/>
              </w:rPr>
              <w:t>μ</w:t>
            </w:r>
            <w:r w:rsidRPr="007C4286">
              <w:rPr>
                <w:rFonts w:ascii="Times New Roman" w:eastAsia="맑은 고딕" w:hAnsi="Times New Roman" w:cs="Times New Roman" w:hint="eastAsia"/>
                <w:sz w:val="24"/>
                <w:szCs w:val="24"/>
                <w:lang w:val="de-DE"/>
              </w:rPr>
              <w:t>m</w:t>
            </w:r>
          </w:p>
        </w:tc>
        <w:tc>
          <w:tcPr>
            <w:tcW w:w="1801" w:type="dxa"/>
            <w:noWrap/>
            <w:vAlign w:val="center"/>
          </w:tcPr>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85.4</w:t>
            </w:r>
          </w:p>
        </w:tc>
      </w:tr>
      <w:tr w:rsidR="007358D8" w:rsidRPr="00D32FB1" w:rsidTr="00FA671C">
        <w:trPr>
          <w:trHeight w:val="737"/>
          <w:jc w:val="center"/>
        </w:trPr>
        <w:tc>
          <w:tcPr>
            <w:tcW w:w="2416" w:type="dxa"/>
            <w:noWrap/>
            <w:vAlign w:val="center"/>
          </w:tcPr>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Separator</w:t>
            </w:r>
          </w:p>
        </w:tc>
        <w:tc>
          <w:tcPr>
            <w:tcW w:w="2552" w:type="dxa"/>
            <w:noWrap/>
            <w:vAlign w:val="center"/>
          </w:tcPr>
          <w:p w:rsidR="007358D8"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Polypropylene</w:t>
            </w:r>
          </w:p>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(Celgard 2400)</w:t>
            </w:r>
          </w:p>
        </w:tc>
        <w:tc>
          <w:tcPr>
            <w:tcW w:w="1801" w:type="dxa"/>
            <w:noWrap/>
            <w:vAlign w:val="center"/>
          </w:tcPr>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23.6</w:t>
            </w:r>
          </w:p>
        </w:tc>
      </w:tr>
      <w:tr w:rsidR="007358D8" w:rsidRPr="00D32FB1" w:rsidTr="00FA671C">
        <w:trPr>
          <w:trHeight w:val="737"/>
          <w:jc w:val="center"/>
        </w:trPr>
        <w:tc>
          <w:tcPr>
            <w:tcW w:w="2416" w:type="dxa"/>
            <w:vMerge w:val="restart"/>
            <w:noWrap/>
            <w:vAlign w:val="center"/>
          </w:tcPr>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Cathode</w:t>
            </w:r>
          </w:p>
        </w:tc>
        <w:tc>
          <w:tcPr>
            <w:tcW w:w="2552" w:type="dxa"/>
            <w:noWrap/>
            <w:vAlign w:val="center"/>
          </w:tcPr>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Sulfur</w:t>
            </w:r>
          </w:p>
        </w:tc>
        <w:tc>
          <w:tcPr>
            <w:tcW w:w="1801" w:type="dxa"/>
            <w:noWrap/>
            <w:vAlign w:val="center"/>
          </w:tcPr>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134.7</w:t>
            </w:r>
          </w:p>
        </w:tc>
      </w:tr>
      <w:tr w:rsidR="007358D8" w:rsidRPr="00D32FB1" w:rsidTr="00FA671C">
        <w:trPr>
          <w:trHeight w:val="737"/>
          <w:jc w:val="center"/>
        </w:trPr>
        <w:tc>
          <w:tcPr>
            <w:tcW w:w="2416" w:type="dxa"/>
            <w:vMerge/>
            <w:noWrap/>
            <w:vAlign w:val="center"/>
          </w:tcPr>
          <w:p w:rsidR="007358D8" w:rsidRPr="007C4286" w:rsidRDefault="007358D8" w:rsidP="00FA671C">
            <w:pPr>
              <w:jc w:val="center"/>
              <w:rPr>
                <w:rFonts w:ascii="Times New Roman" w:hAnsi="Times New Roman" w:cs="Times New Roman"/>
                <w:sz w:val="24"/>
                <w:szCs w:val="24"/>
                <w:lang w:val="de-DE"/>
              </w:rPr>
            </w:pPr>
          </w:p>
        </w:tc>
        <w:tc>
          <w:tcPr>
            <w:tcW w:w="2552" w:type="dxa"/>
            <w:noWrap/>
            <w:vAlign w:val="center"/>
          </w:tcPr>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Carbon/catalyst</w:t>
            </w:r>
          </w:p>
        </w:tc>
        <w:tc>
          <w:tcPr>
            <w:tcW w:w="1801" w:type="dxa"/>
            <w:noWrap/>
            <w:vAlign w:val="center"/>
          </w:tcPr>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57.9</w:t>
            </w:r>
          </w:p>
        </w:tc>
      </w:tr>
      <w:tr w:rsidR="007358D8" w:rsidRPr="00D32FB1" w:rsidTr="00FA671C">
        <w:trPr>
          <w:trHeight w:val="737"/>
          <w:jc w:val="center"/>
        </w:trPr>
        <w:tc>
          <w:tcPr>
            <w:tcW w:w="2416" w:type="dxa"/>
            <w:vMerge/>
            <w:noWrap/>
            <w:vAlign w:val="center"/>
          </w:tcPr>
          <w:p w:rsidR="007358D8" w:rsidRPr="007C4286" w:rsidRDefault="007358D8" w:rsidP="00FA671C">
            <w:pPr>
              <w:jc w:val="center"/>
              <w:rPr>
                <w:rFonts w:ascii="Times New Roman" w:hAnsi="Times New Roman" w:cs="Times New Roman"/>
                <w:sz w:val="24"/>
                <w:szCs w:val="24"/>
                <w:lang w:val="de-DE"/>
              </w:rPr>
            </w:pPr>
          </w:p>
        </w:tc>
        <w:tc>
          <w:tcPr>
            <w:tcW w:w="2552" w:type="dxa"/>
            <w:noWrap/>
            <w:vAlign w:val="center"/>
          </w:tcPr>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Binder</w:t>
            </w:r>
          </w:p>
        </w:tc>
        <w:tc>
          <w:tcPr>
            <w:tcW w:w="1801" w:type="dxa"/>
            <w:noWrap/>
            <w:vAlign w:val="center"/>
          </w:tcPr>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21.4</w:t>
            </w:r>
          </w:p>
        </w:tc>
      </w:tr>
      <w:tr w:rsidR="007358D8" w:rsidRPr="00D32FB1" w:rsidTr="00FA671C">
        <w:trPr>
          <w:trHeight w:val="737"/>
          <w:jc w:val="center"/>
        </w:trPr>
        <w:tc>
          <w:tcPr>
            <w:tcW w:w="2416" w:type="dxa"/>
            <w:noWrap/>
            <w:vAlign w:val="center"/>
          </w:tcPr>
          <w:p w:rsidR="007358D8"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 xml:space="preserve">Cathode </w:t>
            </w:r>
          </w:p>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current collector</w:t>
            </w:r>
          </w:p>
        </w:tc>
        <w:tc>
          <w:tcPr>
            <w:tcW w:w="2552" w:type="dxa"/>
            <w:noWrap/>
            <w:vAlign w:val="center"/>
          </w:tcPr>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 xml:space="preserve">Al foil (20 </w:t>
            </w:r>
            <w:r w:rsidRPr="007C4286">
              <w:rPr>
                <w:rFonts w:ascii="Times New Roman" w:eastAsia="맑은 고딕" w:hAnsi="Times New Roman" w:cs="Times New Roman"/>
                <w:sz w:val="24"/>
                <w:szCs w:val="24"/>
                <w:lang w:val="de-DE"/>
              </w:rPr>
              <w:t>μ</w:t>
            </w:r>
            <w:r w:rsidRPr="007C4286">
              <w:rPr>
                <w:rFonts w:ascii="Times New Roman" w:eastAsia="맑은 고딕" w:hAnsi="Times New Roman" w:cs="Times New Roman" w:hint="eastAsia"/>
                <w:sz w:val="24"/>
                <w:szCs w:val="24"/>
                <w:lang w:val="de-DE"/>
              </w:rPr>
              <w:t>m</w:t>
            </w:r>
            <w:r>
              <w:rPr>
                <w:rFonts w:ascii="Times New Roman" w:hAnsi="Times New Roman" w:cs="Times New Roman" w:hint="eastAsia"/>
                <w:sz w:val="24"/>
                <w:szCs w:val="24"/>
                <w:lang w:val="de-DE"/>
              </w:rPr>
              <w:t>)</w:t>
            </w:r>
          </w:p>
        </w:tc>
        <w:tc>
          <w:tcPr>
            <w:tcW w:w="1801" w:type="dxa"/>
            <w:noWrap/>
            <w:vAlign w:val="center"/>
          </w:tcPr>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86</w:t>
            </w:r>
          </w:p>
        </w:tc>
      </w:tr>
      <w:tr w:rsidR="007358D8" w:rsidRPr="00D32FB1" w:rsidTr="00FA671C">
        <w:trPr>
          <w:trHeight w:val="737"/>
          <w:jc w:val="center"/>
        </w:trPr>
        <w:tc>
          <w:tcPr>
            <w:tcW w:w="2416" w:type="dxa"/>
            <w:noWrap/>
            <w:vAlign w:val="center"/>
          </w:tcPr>
          <w:p w:rsidR="007358D8"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 xml:space="preserve">Anode </w:t>
            </w:r>
          </w:p>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current collector</w:t>
            </w:r>
          </w:p>
        </w:tc>
        <w:tc>
          <w:tcPr>
            <w:tcW w:w="2552" w:type="dxa"/>
            <w:noWrap/>
            <w:vAlign w:val="center"/>
          </w:tcPr>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 xml:space="preserve">Cu foil (10 </w:t>
            </w:r>
            <w:r w:rsidRPr="007C4286">
              <w:rPr>
                <w:rFonts w:ascii="Times New Roman" w:eastAsia="맑은 고딕" w:hAnsi="Times New Roman" w:cs="Times New Roman"/>
                <w:sz w:val="24"/>
                <w:szCs w:val="24"/>
                <w:lang w:val="de-DE"/>
              </w:rPr>
              <w:t>μ</w:t>
            </w:r>
            <w:r w:rsidRPr="007C4286">
              <w:rPr>
                <w:rFonts w:ascii="Times New Roman" w:eastAsia="맑은 고딕" w:hAnsi="Times New Roman" w:cs="Times New Roman" w:hint="eastAsia"/>
                <w:sz w:val="24"/>
                <w:szCs w:val="24"/>
                <w:lang w:val="de-DE"/>
              </w:rPr>
              <w:t>m</w:t>
            </w:r>
            <w:r>
              <w:rPr>
                <w:rFonts w:ascii="Times New Roman" w:hAnsi="Times New Roman" w:cs="Times New Roman" w:hint="eastAsia"/>
                <w:sz w:val="24"/>
                <w:szCs w:val="24"/>
                <w:lang w:val="de-DE"/>
              </w:rPr>
              <w:t>)</w:t>
            </w:r>
          </w:p>
        </w:tc>
        <w:tc>
          <w:tcPr>
            <w:tcW w:w="1801" w:type="dxa"/>
            <w:noWrap/>
            <w:vAlign w:val="center"/>
          </w:tcPr>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142.4</w:t>
            </w:r>
          </w:p>
        </w:tc>
      </w:tr>
      <w:tr w:rsidR="007358D8" w:rsidRPr="00D32FB1" w:rsidTr="00FA671C">
        <w:trPr>
          <w:trHeight w:val="737"/>
          <w:jc w:val="center"/>
        </w:trPr>
        <w:tc>
          <w:tcPr>
            <w:tcW w:w="2416" w:type="dxa"/>
            <w:tcBorders>
              <w:bottom w:val="single" w:sz="18" w:space="0" w:color="auto"/>
            </w:tcBorders>
            <w:noWrap/>
            <w:vAlign w:val="center"/>
            <w:hideMark/>
          </w:tcPr>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Total weight</w:t>
            </w:r>
          </w:p>
        </w:tc>
        <w:tc>
          <w:tcPr>
            <w:tcW w:w="2552" w:type="dxa"/>
            <w:tcBorders>
              <w:bottom w:val="single" w:sz="18" w:space="0" w:color="auto"/>
            </w:tcBorders>
            <w:noWrap/>
            <w:vAlign w:val="center"/>
            <w:hideMark/>
          </w:tcPr>
          <w:p w:rsidR="007358D8" w:rsidRPr="007C4286" w:rsidRDefault="007358D8" w:rsidP="00FA671C">
            <w:pPr>
              <w:jc w:val="center"/>
              <w:rPr>
                <w:rFonts w:ascii="Times New Roman" w:hAnsi="Times New Roman" w:cs="Times New Roman"/>
                <w:sz w:val="24"/>
                <w:szCs w:val="24"/>
                <w:lang w:val="de-DE"/>
              </w:rPr>
            </w:pPr>
          </w:p>
        </w:tc>
        <w:tc>
          <w:tcPr>
            <w:tcW w:w="1801" w:type="dxa"/>
            <w:tcBorders>
              <w:bottom w:val="single" w:sz="18" w:space="0" w:color="auto"/>
            </w:tcBorders>
            <w:noWrap/>
            <w:vAlign w:val="center"/>
            <w:hideMark/>
          </w:tcPr>
          <w:p w:rsidR="007358D8" w:rsidRPr="007C4286" w:rsidRDefault="007358D8" w:rsidP="00FA671C">
            <w:pPr>
              <w:jc w:val="center"/>
              <w:rPr>
                <w:rFonts w:ascii="Times New Roman" w:hAnsi="Times New Roman" w:cs="Times New Roman"/>
                <w:sz w:val="24"/>
                <w:szCs w:val="24"/>
                <w:lang w:val="de-DE"/>
              </w:rPr>
            </w:pPr>
            <w:r>
              <w:rPr>
                <w:rFonts w:ascii="Times New Roman" w:hAnsi="Times New Roman" w:cs="Times New Roman" w:hint="eastAsia"/>
                <w:sz w:val="24"/>
                <w:szCs w:val="24"/>
                <w:lang w:val="de-DE"/>
              </w:rPr>
              <w:t>821.4</w:t>
            </w:r>
          </w:p>
        </w:tc>
      </w:tr>
    </w:tbl>
    <w:p w:rsidR="007358D8" w:rsidRDefault="007358D8" w:rsidP="00FA671C">
      <w:pPr>
        <w:widowControl/>
        <w:wordWrap/>
        <w:autoSpaceDE/>
        <w:autoSpaceDN/>
        <w:spacing w:before="500" w:line="360" w:lineRule="auto"/>
        <w:rPr>
          <w:rFonts w:ascii="Times New Roman" w:hAnsi="Times New Roman" w:cs="Times New Roman"/>
          <w:sz w:val="24"/>
          <w:szCs w:val="24"/>
        </w:rPr>
      </w:pPr>
      <w:proofErr w:type="gramStart"/>
      <w:r>
        <w:rPr>
          <w:rFonts w:ascii="Times New Roman" w:hAnsi="Times New Roman" w:cs="Times New Roman" w:hint="eastAsia"/>
          <w:b/>
          <w:sz w:val="24"/>
          <w:szCs w:val="24"/>
        </w:rPr>
        <w:t>Supplementary Table 5</w:t>
      </w:r>
      <w:r w:rsidRPr="00CC1A72">
        <w:rPr>
          <w:rFonts w:ascii="Times New Roman" w:hAnsi="Times New Roman" w:cs="Times New Roman" w:hint="eastAsia"/>
          <w:b/>
          <w:sz w:val="24"/>
          <w:szCs w:val="24"/>
        </w:rPr>
        <w:t>.</w:t>
      </w:r>
      <w:proofErr w:type="gramEnd"/>
      <w:r>
        <w:rPr>
          <w:rFonts w:ascii="Times New Roman" w:hAnsi="Times New Roman" w:cs="Times New Roman" w:hint="eastAsia"/>
          <w:sz w:val="24"/>
          <w:szCs w:val="24"/>
        </w:rPr>
        <w:t xml:space="preserve"> </w:t>
      </w:r>
      <w:proofErr w:type="gramStart"/>
      <w:r>
        <w:rPr>
          <w:rFonts w:ascii="Times New Roman" w:hAnsi="Times New Roman" w:cs="Times New Roman" w:hint="eastAsia"/>
          <w:sz w:val="24"/>
          <w:szCs w:val="24"/>
        </w:rPr>
        <w:t xml:space="preserve">The composition of 4 cm </w:t>
      </w:r>
      <w:r w:rsidRPr="006C479D">
        <w:rPr>
          <w:rFonts w:ascii="Times New Roman" w:hAnsi="Times New Roman" w:cs="Times New Roman" w:hint="eastAsia"/>
          <w:kern w:val="0"/>
          <w:sz w:val="24"/>
          <w:szCs w:val="24"/>
        </w:rPr>
        <w:sym w:font="Symbol" w:char="F0B4"/>
      </w:r>
      <w:r>
        <w:rPr>
          <w:rFonts w:ascii="Times New Roman" w:hAnsi="Times New Roman" w:cs="Times New Roman" w:hint="eastAsia"/>
          <w:sz w:val="24"/>
          <w:szCs w:val="24"/>
        </w:rPr>
        <w:t xml:space="preserve"> 4 cm Li-S pouch cell with E/S ratio of 2.0 </w:t>
      </w:r>
      <w:proofErr w:type="spellStart"/>
      <w:r w:rsidRPr="000464BE">
        <w:rPr>
          <w:rFonts w:ascii="Times New Roman" w:eastAsia="맑은 고딕" w:hAnsi="Times New Roman" w:cs="Times New Roman"/>
          <w:sz w:val="24"/>
          <w:szCs w:val="24"/>
        </w:rPr>
        <w:t>μ</w:t>
      </w:r>
      <w:r>
        <w:rPr>
          <w:rFonts w:ascii="Times New Roman" w:eastAsia="맑은 고딕" w:hAnsi="Times New Roman" w:cs="Times New Roman" w:hint="eastAsia"/>
          <w:sz w:val="24"/>
          <w:szCs w:val="24"/>
        </w:rPr>
        <w:t>L</w:t>
      </w:r>
      <w:proofErr w:type="spellEnd"/>
      <w:r>
        <w:rPr>
          <w:rFonts w:ascii="Times New Roman" w:eastAsia="맑은 고딕" w:hAnsi="Times New Roman" w:cs="Times New Roman" w:hint="eastAsia"/>
          <w:sz w:val="24"/>
          <w:szCs w:val="24"/>
        </w:rPr>
        <w:t xml:space="preserve"> mg</w:t>
      </w:r>
      <w:r>
        <w:rPr>
          <w:rFonts w:ascii="Times New Roman" w:eastAsia="맑은 고딕" w:hAnsi="Times New Roman" w:cs="Times New Roman" w:hint="eastAsia"/>
          <w:sz w:val="24"/>
          <w:szCs w:val="24"/>
          <w:vertAlign w:val="superscript"/>
        </w:rPr>
        <w:t>-1</w:t>
      </w:r>
      <w:r>
        <w:rPr>
          <w:rFonts w:ascii="Times New Roman" w:eastAsia="맑은 고딕" w:hAnsi="Times New Roman" w:cs="Times New Roman" w:hint="eastAsia"/>
          <w:sz w:val="24"/>
          <w:szCs w:val="24"/>
        </w:rPr>
        <w:t xml:space="preserve"> and S loading of 8.4 mg cm</w:t>
      </w:r>
      <w:r w:rsidRPr="00252716">
        <w:rPr>
          <w:rFonts w:ascii="Times New Roman" w:eastAsia="맑은 고딕" w:hAnsi="Times New Roman" w:cs="Times New Roman" w:hint="eastAsia"/>
          <w:sz w:val="24"/>
          <w:szCs w:val="24"/>
          <w:vertAlign w:val="superscript"/>
        </w:rPr>
        <w:t>-2</w:t>
      </w:r>
      <w:r>
        <w:rPr>
          <w:rFonts w:ascii="Times New Roman" w:eastAsia="맑은 고딕" w:hAnsi="Times New Roman" w:cs="Times New Roman" w:hint="eastAsia"/>
          <w:sz w:val="24"/>
          <w:szCs w:val="24"/>
        </w:rPr>
        <w:t>.</w:t>
      </w:r>
      <w:proofErr w:type="gramEnd"/>
      <w:r>
        <w:rPr>
          <w:rFonts w:ascii="Times New Roman" w:hAnsi="Times New Roman" w:cs="Times New Roman"/>
          <w:sz w:val="24"/>
          <w:szCs w:val="24"/>
        </w:rPr>
        <w:br w:type="page"/>
      </w: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44"/>
        <w:gridCol w:w="39"/>
        <w:gridCol w:w="1055"/>
        <w:gridCol w:w="136"/>
        <w:gridCol w:w="915"/>
        <w:gridCol w:w="1423"/>
        <w:gridCol w:w="942"/>
        <w:gridCol w:w="1051"/>
        <w:gridCol w:w="1315"/>
        <w:gridCol w:w="789"/>
      </w:tblGrid>
      <w:tr w:rsidR="007358D8" w:rsidRPr="00D32FB1" w:rsidTr="00536B2E">
        <w:trPr>
          <w:trHeight w:val="669"/>
          <w:jc w:val="center"/>
        </w:trPr>
        <w:tc>
          <w:tcPr>
            <w:tcW w:w="1144" w:type="dxa"/>
            <w:tcBorders>
              <w:top w:val="single" w:sz="18" w:space="0" w:color="auto"/>
              <w:bottom w:val="single" w:sz="18" w:space="0" w:color="auto"/>
            </w:tcBorders>
            <w:noWrap/>
            <w:vAlign w:val="center"/>
            <w:hideMark/>
          </w:tcPr>
          <w:p w:rsidR="007358D8" w:rsidRPr="00F75AAD" w:rsidRDefault="007358D8" w:rsidP="00FA671C">
            <w:pPr>
              <w:jc w:val="center"/>
              <w:rPr>
                <w:rFonts w:ascii="Times New Roman" w:hAnsi="Times New Roman" w:cs="Times New Roman"/>
                <w:szCs w:val="20"/>
                <w:lang w:val="de-DE"/>
              </w:rPr>
            </w:pPr>
            <w:r w:rsidRPr="00F75AAD">
              <w:rPr>
                <w:rFonts w:ascii="Times New Roman" w:hAnsi="Times New Roman" w:cs="Times New Roman"/>
                <w:szCs w:val="20"/>
                <w:lang w:val="de-DE"/>
              </w:rPr>
              <w:lastRenderedPageBreak/>
              <w:t>References</w:t>
            </w:r>
          </w:p>
        </w:tc>
        <w:tc>
          <w:tcPr>
            <w:tcW w:w="1094" w:type="dxa"/>
            <w:gridSpan w:val="2"/>
            <w:tcBorders>
              <w:top w:val="single" w:sz="18" w:space="0" w:color="auto"/>
              <w:bottom w:val="single" w:sz="18" w:space="0" w:color="auto"/>
            </w:tcBorders>
            <w:vAlign w:val="center"/>
          </w:tcPr>
          <w:p w:rsidR="007358D8" w:rsidRPr="00F75AAD" w:rsidRDefault="007358D8" w:rsidP="00FA671C">
            <w:pPr>
              <w:jc w:val="center"/>
              <w:rPr>
                <w:rFonts w:ascii="Times New Roman" w:hAnsi="Times New Roman" w:cs="Times New Roman"/>
                <w:szCs w:val="20"/>
              </w:rPr>
            </w:pPr>
            <w:r>
              <w:rPr>
                <w:rFonts w:ascii="Times New Roman" w:hAnsi="Times New Roman" w:cs="Times New Roman" w:hint="eastAsia"/>
                <w:szCs w:val="20"/>
              </w:rPr>
              <w:t>Energy density</w:t>
            </w:r>
            <w:r w:rsidRPr="00F75AAD">
              <w:rPr>
                <w:rFonts w:ascii="Times New Roman" w:hAnsi="Times New Roman" w:cs="Times New Roman"/>
                <w:szCs w:val="20"/>
              </w:rPr>
              <w:t xml:space="preserve"> </w:t>
            </w:r>
            <w:r w:rsidRPr="00F75AAD">
              <w:rPr>
                <w:rFonts w:ascii="Times New Roman" w:hAnsi="Times New Roman" w:cs="Times New Roman"/>
                <w:szCs w:val="20"/>
              </w:rPr>
              <w:br/>
              <w:t>(</w:t>
            </w:r>
            <w:r>
              <w:rPr>
                <w:rFonts w:ascii="Times New Roman" w:eastAsia="맑은 고딕" w:hAnsi="Times New Roman" w:cs="Times New Roman" w:hint="eastAsia"/>
                <w:szCs w:val="20"/>
              </w:rPr>
              <w:t>W h kg</w:t>
            </w:r>
            <w:r>
              <w:rPr>
                <w:rFonts w:ascii="Times New Roman" w:eastAsia="맑은 고딕" w:hAnsi="Times New Roman" w:cs="Times New Roman" w:hint="eastAsia"/>
                <w:szCs w:val="20"/>
                <w:vertAlign w:val="superscript"/>
              </w:rPr>
              <w:t>-1</w:t>
            </w:r>
            <w:r w:rsidRPr="00F75AAD">
              <w:rPr>
                <w:rFonts w:ascii="Times New Roman" w:hAnsi="Times New Roman" w:cs="Times New Roman"/>
                <w:szCs w:val="20"/>
              </w:rPr>
              <w:t>)</w:t>
            </w:r>
          </w:p>
        </w:tc>
        <w:tc>
          <w:tcPr>
            <w:tcW w:w="1051" w:type="dxa"/>
            <w:gridSpan w:val="2"/>
            <w:tcBorders>
              <w:top w:val="single" w:sz="18" w:space="0" w:color="auto"/>
              <w:bottom w:val="single" w:sz="18" w:space="0" w:color="auto"/>
            </w:tcBorders>
            <w:noWrap/>
            <w:vAlign w:val="center"/>
            <w:hideMark/>
          </w:tcPr>
          <w:p w:rsidR="007358D8" w:rsidRPr="00F75AAD" w:rsidRDefault="007358D8" w:rsidP="00FA671C">
            <w:pPr>
              <w:jc w:val="center"/>
              <w:rPr>
                <w:rFonts w:ascii="Times New Roman" w:hAnsi="Times New Roman" w:cs="Times New Roman"/>
                <w:szCs w:val="20"/>
                <w:lang w:val="de-DE"/>
              </w:rPr>
            </w:pPr>
            <w:r w:rsidRPr="00F75AAD">
              <w:rPr>
                <w:rFonts w:ascii="Times New Roman" w:hAnsi="Times New Roman" w:cs="Times New Roman"/>
                <w:szCs w:val="20"/>
              </w:rPr>
              <w:t>E/S ratio</w:t>
            </w:r>
            <w:r w:rsidRPr="00F75AAD">
              <w:rPr>
                <w:rFonts w:ascii="Times New Roman" w:hAnsi="Times New Roman" w:cs="Times New Roman"/>
                <w:szCs w:val="20"/>
              </w:rPr>
              <w:br/>
              <w:t>(</w:t>
            </w:r>
            <w:proofErr w:type="spellStart"/>
            <w:r w:rsidRPr="00F75AAD">
              <w:rPr>
                <w:rFonts w:ascii="Times New Roman" w:eastAsia="맑은 고딕" w:hAnsi="Times New Roman" w:cs="Times New Roman"/>
                <w:szCs w:val="20"/>
              </w:rPr>
              <w:t>μ</w:t>
            </w:r>
            <w:r w:rsidRPr="00F75AAD">
              <w:rPr>
                <w:rFonts w:ascii="Times New Roman" w:hAnsi="Times New Roman" w:cs="Times New Roman"/>
                <w:szCs w:val="20"/>
              </w:rPr>
              <w:t>L</w:t>
            </w:r>
            <w:proofErr w:type="spellEnd"/>
            <w:r w:rsidRPr="00F75AAD">
              <w:rPr>
                <w:rFonts w:ascii="Times New Roman" w:hAnsi="Times New Roman" w:cs="Times New Roman"/>
                <w:szCs w:val="20"/>
              </w:rPr>
              <w:t xml:space="preserve"> </w:t>
            </w:r>
            <w:r w:rsidRPr="00F75AAD">
              <w:rPr>
                <w:rFonts w:ascii="Times New Roman" w:hAnsi="Times New Roman" w:cs="Times New Roman"/>
                <w:szCs w:val="20"/>
                <w:lang w:val="de-DE"/>
              </w:rPr>
              <w:t>mg</w:t>
            </w:r>
            <w:r w:rsidRPr="00F75AAD">
              <w:rPr>
                <w:rFonts w:ascii="Times New Roman" w:eastAsia="바탕" w:hAnsi="Times New Roman" w:cs="Times New Roman"/>
                <w:szCs w:val="20"/>
                <w:vertAlign w:val="superscript"/>
              </w:rPr>
              <w:t>−</w:t>
            </w:r>
            <w:r w:rsidRPr="00F75AAD">
              <w:rPr>
                <w:rFonts w:ascii="Times New Roman" w:hAnsi="Times New Roman" w:cs="Times New Roman"/>
                <w:szCs w:val="20"/>
                <w:vertAlign w:val="superscript"/>
              </w:rPr>
              <w:t>1</w:t>
            </w:r>
            <w:r w:rsidRPr="00F75AAD">
              <w:rPr>
                <w:rFonts w:ascii="Times New Roman" w:hAnsi="Times New Roman" w:cs="Times New Roman"/>
                <w:szCs w:val="20"/>
              </w:rPr>
              <w:t>)</w:t>
            </w:r>
          </w:p>
        </w:tc>
        <w:tc>
          <w:tcPr>
            <w:tcW w:w="1423" w:type="dxa"/>
            <w:tcBorders>
              <w:top w:val="single" w:sz="18" w:space="0" w:color="auto"/>
              <w:bottom w:val="single" w:sz="18" w:space="0" w:color="auto"/>
            </w:tcBorders>
            <w:noWrap/>
            <w:vAlign w:val="center"/>
            <w:hideMark/>
          </w:tcPr>
          <w:p w:rsidR="007358D8" w:rsidRPr="00F75AAD" w:rsidRDefault="007358D8" w:rsidP="00FA671C">
            <w:pPr>
              <w:jc w:val="center"/>
              <w:rPr>
                <w:rFonts w:ascii="Times New Roman" w:hAnsi="Times New Roman" w:cs="Times New Roman"/>
                <w:szCs w:val="20"/>
              </w:rPr>
            </w:pPr>
            <w:r w:rsidRPr="00F75AAD">
              <w:rPr>
                <w:rFonts w:ascii="Times New Roman" w:hAnsi="Times New Roman" w:cs="Times New Roman"/>
                <w:szCs w:val="20"/>
              </w:rPr>
              <w:t>E/C ratio</w:t>
            </w:r>
            <w:r w:rsidRPr="00F75AAD">
              <w:rPr>
                <w:rFonts w:ascii="Times New Roman" w:hAnsi="Times New Roman" w:cs="Times New Roman"/>
                <w:szCs w:val="20"/>
              </w:rPr>
              <w:br/>
              <w:t>(</w:t>
            </w:r>
            <w:proofErr w:type="spellStart"/>
            <w:r w:rsidRPr="00F75AAD">
              <w:rPr>
                <w:rFonts w:ascii="Times New Roman" w:eastAsia="맑은 고딕" w:hAnsi="Times New Roman" w:cs="Times New Roman"/>
                <w:szCs w:val="20"/>
              </w:rPr>
              <w:t>μ</w:t>
            </w:r>
            <w:r w:rsidRPr="00F75AAD">
              <w:rPr>
                <w:rFonts w:ascii="Times New Roman" w:hAnsi="Times New Roman" w:cs="Times New Roman"/>
                <w:szCs w:val="20"/>
              </w:rPr>
              <w:t>L</w:t>
            </w:r>
            <w:proofErr w:type="spellEnd"/>
            <w:r w:rsidRPr="00F75AAD">
              <w:rPr>
                <w:rFonts w:ascii="Times New Roman" w:hAnsi="Times New Roman" w:cs="Times New Roman"/>
                <w:szCs w:val="20"/>
              </w:rPr>
              <w:t xml:space="preserve"> </w:t>
            </w:r>
            <w:r>
              <w:rPr>
                <w:rFonts w:ascii="Times New Roman" w:hAnsi="Times New Roman" w:cs="Times New Roman" w:hint="eastAsia"/>
                <w:szCs w:val="20"/>
              </w:rPr>
              <w:t>[</w:t>
            </w:r>
            <w:r>
              <w:rPr>
                <w:rFonts w:ascii="Times New Roman" w:hAnsi="Times New Roman" w:cs="Times New Roman" w:hint="eastAsia"/>
                <w:szCs w:val="20"/>
                <w:lang w:val="de-DE"/>
              </w:rPr>
              <w:t>mA h]</w:t>
            </w:r>
            <w:r w:rsidRPr="00F75AAD">
              <w:rPr>
                <w:rFonts w:ascii="Times New Roman" w:eastAsia="바탕" w:hAnsi="Times New Roman" w:cs="Times New Roman"/>
                <w:szCs w:val="20"/>
                <w:vertAlign w:val="superscript"/>
              </w:rPr>
              <w:t>−</w:t>
            </w:r>
            <w:r w:rsidRPr="00F75AAD">
              <w:rPr>
                <w:rFonts w:ascii="Times New Roman" w:hAnsi="Times New Roman" w:cs="Times New Roman"/>
                <w:szCs w:val="20"/>
                <w:vertAlign w:val="superscript"/>
              </w:rPr>
              <w:t>1</w:t>
            </w:r>
            <w:r w:rsidRPr="00F75AAD">
              <w:rPr>
                <w:rFonts w:ascii="Times New Roman" w:hAnsi="Times New Roman" w:cs="Times New Roman"/>
                <w:szCs w:val="20"/>
              </w:rPr>
              <w:t>)</w:t>
            </w:r>
          </w:p>
        </w:tc>
        <w:tc>
          <w:tcPr>
            <w:tcW w:w="942" w:type="dxa"/>
            <w:tcBorders>
              <w:top w:val="single" w:sz="18" w:space="0" w:color="auto"/>
              <w:bottom w:val="single" w:sz="18" w:space="0" w:color="auto"/>
            </w:tcBorders>
            <w:vAlign w:val="center"/>
          </w:tcPr>
          <w:p w:rsidR="007358D8" w:rsidRDefault="007358D8" w:rsidP="00FA671C">
            <w:pPr>
              <w:contextualSpacing/>
              <w:jc w:val="center"/>
              <w:rPr>
                <w:rFonts w:ascii="Times New Roman" w:hAnsi="Times New Roman" w:cs="Times New Roman"/>
                <w:szCs w:val="20"/>
              </w:rPr>
            </w:pPr>
            <w:r>
              <w:rPr>
                <w:rFonts w:ascii="Times New Roman" w:hAnsi="Times New Roman" w:cs="Times New Roman" w:hint="eastAsia"/>
                <w:szCs w:val="20"/>
              </w:rPr>
              <w:t>N/P</w:t>
            </w:r>
          </w:p>
          <w:p w:rsidR="007358D8" w:rsidRDefault="007358D8" w:rsidP="00FA671C">
            <w:pPr>
              <w:contextualSpacing/>
              <w:jc w:val="center"/>
              <w:rPr>
                <w:rFonts w:ascii="Times New Roman" w:hAnsi="Times New Roman" w:cs="Times New Roman"/>
                <w:szCs w:val="20"/>
              </w:rPr>
            </w:pPr>
            <w:r>
              <w:rPr>
                <w:rFonts w:ascii="Times New Roman" w:hAnsi="Times New Roman" w:cs="Times New Roman" w:hint="eastAsia"/>
                <w:szCs w:val="20"/>
              </w:rPr>
              <w:t>ratio</w:t>
            </w:r>
          </w:p>
        </w:tc>
        <w:tc>
          <w:tcPr>
            <w:tcW w:w="1051" w:type="dxa"/>
            <w:tcBorders>
              <w:top w:val="single" w:sz="18" w:space="0" w:color="auto"/>
              <w:bottom w:val="single" w:sz="18" w:space="0" w:color="auto"/>
            </w:tcBorders>
            <w:vAlign w:val="center"/>
          </w:tcPr>
          <w:p w:rsidR="007358D8" w:rsidRPr="00F75AAD" w:rsidRDefault="007358D8" w:rsidP="00FA671C">
            <w:pPr>
              <w:jc w:val="center"/>
              <w:rPr>
                <w:rFonts w:ascii="Times New Roman" w:hAnsi="Times New Roman" w:cs="Times New Roman"/>
                <w:szCs w:val="20"/>
              </w:rPr>
            </w:pPr>
            <w:r>
              <w:rPr>
                <w:rFonts w:ascii="Times New Roman" w:hAnsi="Times New Roman" w:cs="Times New Roman" w:hint="eastAsia"/>
                <w:szCs w:val="20"/>
              </w:rPr>
              <w:t>S loading</w:t>
            </w:r>
            <w:r w:rsidRPr="00F75AAD">
              <w:rPr>
                <w:rFonts w:ascii="Times New Roman" w:hAnsi="Times New Roman" w:cs="Times New Roman"/>
                <w:szCs w:val="20"/>
              </w:rPr>
              <w:br/>
              <w:t>(</w:t>
            </w:r>
            <w:r>
              <w:rPr>
                <w:rFonts w:ascii="Times New Roman" w:hAnsi="Times New Roman" w:cs="Times New Roman" w:hint="eastAsia"/>
                <w:szCs w:val="20"/>
              </w:rPr>
              <w:t>mg</w:t>
            </w:r>
            <w:r w:rsidRPr="00F75AAD">
              <w:rPr>
                <w:rFonts w:ascii="Times New Roman" w:hAnsi="Times New Roman" w:cs="Times New Roman"/>
                <w:szCs w:val="20"/>
              </w:rPr>
              <w:t xml:space="preserve"> cm</w:t>
            </w:r>
            <w:r>
              <w:rPr>
                <w:rFonts w:ascii="Times New Roman" w:hAnsi="Times New Roman" w:cs="Times New Roman" w:hint="eastAsia"/>
                <w:szCs w:val="20"/>
                <w:vertAlign w:val="superscript"/>
              </w:rPr>
              <w:t>-2</w:t>
            </w:r>
            <w:r w:rsidRPr="00F75AAD">
              <w:rPr>
                <w:rFonts w:ascii="Times New Roman" w:hAnsi="Times New Roman" w:cs="Times New Roman"/>
                <w:szCs w:val="20"/>
              </w:rPr>
              <w:t>)</w:t>
            </w:r>
          </w:p>
        </w:tc>
        <w:tc>
          <w:tcPr>
            <w:tcW w:w="1315" w:type="dxa"/>
            <w:tcBorders>
              <w:top w:val="single" w:sz="18" w:space="0" w:color="auto"/>
              <w:bottom w:val="single" w:sz="18" w:space="0" w:color="auto"/>
            </w:tcBorders>
            <w:vAlign w:val="center"/>
          </w:tcPr>
          <w:p w:rsidR="007358D8" w:rsidRDefault="007358D8" w:rsidP="00FA671C">
            <w:pPr>
              <w:contextualSpacing/>
              <w:jc w:val="center"/>
              <w:rPr>
                <w:rFonts w:ascii="Times New Roman" w:hAnsi="Times New Roman" w:cs="Times New Roman"/>
                <w:szCs w:val="20"/>
                <w:lang w:val="de-DE"/>
              </w:rPr>
            </w:pPr>
            <w:r>
              <w:rPr>
                <w:rFonts w:ascii="Times New Roman" w:hAnsi="Times New Roman" w:cs="Times New Roman" w:hint="eastAsia"/>
                <w:szCs w:val="20"/>
                <w:lang w:val="de-DE"/>
              </w:rPr>
              <w:t>Areal</w:t>
            </w:r>
          </w:p>
          <w:p w:rsidR="007358D8" w:rsidRDefault="007358D8" w:rsidP="00FA671C">
            <w:pPr>
              <w:contextualSpacing/>
              <w:jc w:val="center"/>
              <w:rPr>
                <w:rFonts w:ascii="Times New Roman" w:hAnsi="Times New Roman" w:cs="Times New Roman"/>
                <w:szCs w:val="20"/>
                <w:lang w:val="de-DE"/>
              </w:rPr>
            </w:pPr>
            <w:r>
              <w:rPr>
                <w:rFonts w:ascii="Times New Roman" w:hAnsi="Times New Roman" w:cs="Times New Roman" w:hint="eastAsia"/>
                <w:szCs w:val="20"/>
                <w:lang w:val="de-DE"/>
              </w:rPr>
              <w:t>capacity</w:t>
            </w:r>
          </w:p>
          <w:p w:rsidR="007358D8" w:rsidRPr="00F75AAD" w:rsidRDefault="007358D8" w:rsidP="00FA671C">
            <w:pPr>
              <w:contextualSpacing/>
              <w:jc w:val="center"/>
              <w:rPr>
                <w:rFonts w:ascii="Times New Roman" w:hAnsi="Times New Roman" w:cs="Times New Roman"/>
                <w:szCs w:val="20"/>
                <w:lang w:val="de-DE"/>
              </w:rPr>
            </w:pPr>
            <w:r>
              <w:rPr>
                <w:rFonts w:ascii="Times New Roman" w:hAnsi="Times New Roman" w:cs="Times New Roman" w:hint="eastAsia"/>
                <w:szCs w:val="20"/>
                <w:lang w:val="de-DE"/>
              </w:rPr>
              <w:t>(mA h cm</w:t>
            </w:r>
            <w:r>
              <w:rPr>
                <w:rFonts w:ascii="Times New Roman" w:hAnsi="Times New Roman" w:cs="Times New Roman" w:hint="eastAsia"/>
                <w:szCs w:val="20"/>
                <w:vertAlign w:val="superscript"/>
                <w:lang w:val="de-DE"/>
              </w:rPr>
              <w:t>-2</w:t>
            </w:r>
            <w:r>
              <w:rPr>
                <w:rFonts w:ascii="Times New Roman" w:hAnsi="Times New Roman" w:cs="Times New Roman" w:hint="eastAsia"/>
                <w:szCs w:val="20"/>
                <w:lang w:val="de-DE"/>
              </w:rPr>
              <w:t>)</w:t>
            </w:r>
          </w:p>
        </w:tc>
        <w:tc>
          <w:tcPr>
            <w:tcW w:w="789" w:type="dxa"/>
            <w:tcBorders>
              <w:top w:val="single" w:sz="18" w:space="0" w:color="auto"/>
              <w:bottom w:val="single" w:sz="18" w:space="0" w:color="auto"/>
            </w:tcBorders>
            <w:vAlign w:val="center"/>
          </w:tcPr>
          <w:p w:rsidR="007358D8" w:rsidRPr="00F75AAD" w:rsidRDefault="007358D8" w:rsidP="00FA671C">
            <w:pPr>
              <w:jc w:val="center"/>
              <w:rPr>
                <w:rFonts w:ascii="Times New Roman" w:hAnsi="Times New Roman" w:cs="Times New Roman"/>
                <w:szCs w:val="20"/>
                <w:lang w:val="de-DE"/>
              </w:rPr>
            </w:pPr>
            <w:r>
              <w:rPr>
                <w:rFonts w:ascii="Times New Roman" w:hAnsi="Times New Roman" w:cs="Times New Roman" w:hint="eastAsia"/>
                <w:szCs w:val="20"/>
                <w:lang w:val="de-DE"/>
              </w:rPr>
              <w:t>Cycle</w:t>
            </w:r>
          </w:p>
        </w:tc>
      </w:tr>
      <w:tr w:rsidR="007358D8" w:rsidRPr="00D32FB1" w:rsidTr="00536B2E">
        <w:trPr>
          <w:trHeight w:val="640"/>
          <w:jc w:val="center"/>
        </w:trPr>
        <w:tc>
          <w:tcPr>
            <w:tcW w:w="1183" w:type="dxa"/>
            <w:gridSpan w:val="2"/>
            <w:vMerge w:val="restart"/>
            <w:tcBorders>
              <w:top w:val="single" w:sz="18" w:space="0" w:color="auto"/>
            </w:tcBorders>
            <w:vAlign w:val="center"/>
          </w:tcPr>
          <w:p w:rsidR="007358D8" w:rsidRPr="009E5A17" w:rsidRDefault="007358D8" w:rsidP="00FA671C">
            <w:pPr>
              <w:jc w:val="center"/>
              <w:rPr>
                <w:rFonts w:ascii="Times New Roman" w:hAnsi="Times New Roman" w:cs="Times New Roman"/>
                <w:b/>
                <w:sz w:val="24"/>
                <w:szCs w:val="24"/>
                <w:lang w:val="de-DE"/>
              </w:rPr>
            </w:pPr>
            <w:r w:rsidRPr="009E5A17">
              <w:rPr>
                <w:rFonts w:ascii="Times New Roman" w:hAnsi="Times New Roman" w:cs="Times New Roman" w:hint="eastAsia"/>
                <w:b/>
                <w:noProof/>
                <w:sz w:val="18"/>
                <w:szCs w:val="24"/>
              </w:rPr>
              <mc:AlternateContent>
                <mc:Choice Requires="wps">
                  <w:drawing>
                    <wp:anchor distT="0" distB="0" distL="114300" distR="114300" simplePos="0" relativeHeight="251684864" behindDoc="0" locked="0" layoutInCell="1" allowOverlap="1" wp14:anchorId="39DB57C0" wp14:editId="2EC23EF0">
                      <wp:simplePos x="0" y="0"/>
                      <wp:positionH relativeFrom="column">
                        <wp:posOffset>198120</wp:posOffset>
                      </wp:positionH>
                      <wp:positionV relativeFrom="paragraph">
                        <wp:posOffset>390525</wp:posOffset>
                      </wp:positionV>
                      <wp:extent cx="215900" cy="45085"/>
                      <wp:effectExtent l="0" t="0" r="0" b="0"/>
                      <wp:wrapNone/>
                      <wp:docPr id="21" name="직사각형 21"/>
                      <wp:cNvGraphicFramePr/>
                      <a:graphic xmlns:a="http://schemas.openxmlformats.org/drawingml/2006/main">
                        <a:graphicData uri="http://schemas.microsoft.com/office/word/2010/wordprocessingShape">
                          <wps:wsp>
                            <wps:cNvSpPr/>
                            <wps:spPr>
                              <a:xfrm>
                                <a:off x="0" y="0"/>
                                <a:ext cx="215900" cy="45085"/>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21" o:spid="_x0000_s1026" style="position:absolute;left:0;text-align:left;margin-left:15.6pt;margin-top:30.75pt;width:17pt;height:3.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" fillcolor="red" stroked="f" strokeweight="2pt"/>
                  </w:pict>
                </mc:Fallback>
              </mc:AlternateContent>
            </w:r>
            <w:r w:rsidRPr="009E5A17">
              <w:rPr>
                <w:rFonts w:ascii="Times New Roman" w:hAnsi="Times New Roman" w:cs="Times New Roman" w:hint="eastAsia"/>
                <w:b/>
                <w:sz w:val="24"/>
                <w:szCs w:val="24"/>
                <w:lang w:val="de-DE"/>
              </w:rPr>
              <w:t>This work</w:t>
            </w:r>
          </w:p>
        </w:tc>
        <w:tc>
          <w:tcPr>
            <w:tcW w:w="1191" w:type="dxa"/>
            <w:gridSpan w:val="2"/>
            <w:tcBorders>
              <w:top w:val="single" w:sz="18" w:space="0" w:color="auto"/>
            </w:tcBorders>
            <w:noWrap/>
            <w:vAlign w:val="center"/>
          </w:tcPr>
          <w:p w:rsidR="007358D8" w:rsidRPr="009E5A17" w:rsidRDefault="007358D8" w:rsidP="00FA671C">
            <w:pPr>
              <w:jc w:val="center"/>
              <w:rPr>
                <w:rFonts w:ascii="Times New Roman" w:hAnsi="Times New Roman" w:cs="Times New Roman"/>
                <w:b/>
                <w:sz w:val="22"/>
                <w:szCs w:val="24"/>
                <w:lang w:val="de-DE"/>
              </w:rPr>
            </w:pPr>
            <w:r w:rsidRPr="009E5A17">
              <w:rPr>
                <w:rFonts w:ascii="Times New Roman" w:hAnsi="Times New Roman" w:cs="Times New Roman" w:hint="eastAsia"/>
                <w:b/>
                <w:sz w:val="22"/>
                <w:szCs w:val="24"/>
                <w:lang w:val="de-DE"/>
              </w:rPr>
              <w:t>361.8</w:t>
            </w:r>
          </w:p>
        </w:tc>
        <w:tc>
          <w:tcPr>
            <w:tcW w:w="915" w:type="dxa"/>
            <w:tcBorders>
              <w:top w:val="single" w:sz="18" w:space="0" w:color="auto"/>
            </w:tcBorders>
            <w:noWrap/>
            <w:vAlign w:val="center"/>
          </w:tcPr>
          <w:p w:rsidR="007358D8" w:rsidRPr="009E5A17" w:rsidRDefault="007358D8" w:rsidP="00FA671C">
            <w:pPr>
              <w:jc w:val="center"/>
              <w:rPr>
                <w:rFonts w:ascii="Times New Roman" w:hAnsi="Times New Roman" w:cs="Times New Roman"/>
                <w:b/>
                <w:sz w:val="22"/>
                <w:szCs w:val="24"/>
                <w:lang w:val="de-DE"/>
              </w:rPr>
            </w:pPr>
            <w:r w:rsidRPr="009E5A17">
              <w:rPr>
                <w:rFonts w:ascii="Times New Roman" w:hAnsi="Times New Roman" w:cs="Times New Roman" w:hint="eastAsia"/>
                <w:b/>
                <w:sz w:val="22"/>
                <w:szCs w:val="24"/>
                <w:lang w:val="de-DE"/>
              </w:rPr>
              <w:t>2.0</w:t>
            </w:r>
          </w:p>
        </w:tc>
        <w:tc>
          <w:tcPr>
            <w:tcW w:w="1423" w:type="dxa"/>
            <w:tcBorders>
              <w:top w:val="single" w:sz="18" w:space="0" w:color="auto"/>
            </w:tcBorders>
            <w:noWrap/>
            <w:vAlign w:val="center"/>
          </w:tcPr>
          <w:p w:rsidR="007358D8" w:rsidRPr="009E5A17" w:rsidRDefault="007358D8" w:rsidP="00FA671C">
            <w:pPr>
              <w:jc w:val="center"/>
              <w:rPr>
                <w:rFonts w:ascii="Times New Roman" w:hAnsi="Times New Roman" w:cs="Times New Roman"/>
                <w:b/>
                <w:sz w:val="22"/>
                <w:szCs w:val="24"/>
                <w:lang w:val="de-DE"/>
              </w:rPr>
            </w:pPr>
            <w:r w:rsidRPr="009E5A17">
              <w:rPr>
                <w:rFonts w:ascii="Times New Roman" w:hAnsi="Times New Roman" w:cs="Times New Roman" w:hint="eastAsia"/>
                <w:b/>
                <w:sz w:val="22"/>
                <w:szCs w:val="24"/>
                <w:lang w:val="de-DE"/>
              </w:rPr>
              <w:t>1.9</w:t>
            </w:r>
          </w:p>
        </w:tc>
        <w:tc>
          <w:tcPr>
            <w:tcW w:w="942" w:type="dxa"/>
            <w:tcBorders>
              <w:top w:val="single" w:sz="18" w:space="0" w:color="auto"/>
            </w:tcBorders>
            <w:vAlign w:val="center"/>
          </w:tcPr>
          <w:p w:rsidR="007358D8" w:rsidRPr="009E5A17" w:rsidRDefault="007358D8" w:rsidP="00FA671C">
            <w:pPr>
              <w:jc w:val="center"/>
              <w:rPr>
                <w:rFonts w:ascii="Times New Roman" w:hAnsi="Times New Roman" w:cs="Times New Roman"/>
                <w:b/>
                <w:sz w:val="22"/>
                <w:szCs w:val="24"/>
                <w:lang w:val="de-DE"/>
              </w:rPr>
            </w:pPr>
            <w:r w:rsidRPr="009E5A17">
              <w:rPr>
                <w:rFonts w:ascii="Times New Roman" w:hAnsi="Times New Roman" w:cs="Times New Roman" w:hint="eastAsia"/>
                <w:b/>
                <w:sz w:val="22"/>
                <w:szCs w:val="24"/>
                <w:lang w:val="de-DE"/>
              </w:rPr>
              <w:t>2.3</w:t>
            </w:r>
          </w:p>
        </w:tc>
        <w:tc>
          <w:tcPr>
            <w:tcW w:w="1051" w:type="dxa"/>
            <w:tcBorders>
              <w:top w:val="single" w:sz="18" w:space="0" w:color="auto"/>
            </w:tcBorders>
            <w:vAlign w:val="center"/>
          </w:tcPr>
          <w:p w:rsidR="007358D8" w:rsidRPr="009E5A17" w:rsidRDefault="007358D8" w:rsidP="00FA671C">
            <w:pPr>
              <w:jc w:val="center"/>
              <w:rPr>
                <w:rFonts w:ascii="Times New Roman" w:hAnsi="Times New Roman" w:cs="Times New Roman"/>
                <w:b/>
                <w:sz w:val="22"/>
                <w:szCs w:val="24"/>
                <w:lang w:val="de-DE"/>
              </w:rPr>
            </w:pPr>
            <w:r w:rsidRPr="009E5A17">
              <w:rPr>
                <w:rFonts w:ascii="Times New Roman" w:hAnsi="Times New Roman" w:cs="Times New Roman" w:hint="eastAsia"/>
                <w:b/>
                <w:sz w:val="22"/>
                <w:szCs w:val="24"/>
                <w:lang w:val="de-DE"/>
              </w:rPr>
              <w:t>8.4</w:t>
            </w:r>
          </w:p>
        </w:tc>
        <w:tc>
          <w:tcPr>
            <w:tcW w:w="1315" w:type="dxa"/>
            <w:tcBorders>
              <w:top w:val="single" w:sz="18" w:space="0" w:color="auto"/>
            </w:tcBorders>
            <w:vAlign w:val="center"/>
          </w:tcPr>
          <w:p w:rsidR="007358D8" w:rsidRPr="009E5A17" w:rsidRDefault="007358D8" w:rsidP="00FA671C">
            <w:pPr>
              <w:jc w:val="center"/>
              <w:rPr>
                <w:rFonts w:ascii="Times New Roman" w:hAnsi="Times New Roman" w:cs="Times New Roman"/>
                <w:b/>
                <w:sz w:val="22"/>
                <w:szCs w:val="24"/>
                <w:lang w:val="de-DE"/>
              </w:rPr>
            </w:pPr>
            <w:r w:rsidRPr="009E5A17">
              <w:rPr>
                <w:rFonts w:ascii="Times New Roman" w:hAnsi="Times New Roman" w:cs="Times New Roman" w:hint="eastAsia"/>
                <w:b/>
                <w:sz w:val="22"/>
                <w:szCs w:val="24"/>
                <w:lang w:val="de-DE"/>
              </w:rPr>
              <w:t>8.8</w:t>
            </w:r>
          </w:p>
        </w:tc>
        <w:tc>
          <w:tcPr>
            <w:tcW w:w="789" w:type="dxa"/>
            <w:tcBorders>
              <w:top w:val="single" w:sz="18" w:space="0" w:color="auto"/>
            </w:tcBorders>
            <w:vAlign w:val="center"/>
          </w:tcPr>
          <w:p w:rsidR="007358D8" w:rsidRPr="009E5A17" w:rsidRDefault="007358D8" w:rsidP="00FA671C">
            <w:pPr>
              <w:jc w:val="center"/>
              <w:rPr>
                <w:rFonts w:ascii="Times New Roman" w:hAnsi="Times New Roman" w:cs="Times New Roman"/>
                <w:b/>
                <w:sz w:val="22"/>
                <w:szCs w:val="24"/>
                <w:lang w:val="de-DE"/>
              </w:rPr>
            </w:pPr>
            <w:r w:rsidRPr="009E5A17">
              <w:rPr>
                <w:rFonts w:ascii="Times New Roman" w:hAnsi="Times New Roman" w:cs="Times New Roman" w:hint="eastAsia"/>
                <w:b/>
                <w:sz w:val="22"/>
                <w:szCs w:val="24"/>
                <w:lang w:val="de-DE"/>
              </w:rPr>
              <w:t>10</w:t>
            </w:r>
          </w:p>
        </w:tc>
      </w:tr>
      <w:tr w:rsidR="007358D8" w:rsidRPr="00D32FB1" w:rsidTr="00536B2E">
        <w:trPr>
          <w:trHeight w:val="268"/>
          <w:jc w:val="center"/>
        </w:trPr>
        <w:tc>
          <w:tcPr>
            <w:tcW w:w="1183" w:type="dxa"/>
            <w:gridSpan w:val="2"/>
            <w:vMerge/>
            <w:tcBorders>
              <w:bottom w:val="single" w:sz="18" w:space="0" w:color="000000" w:themeColor="text1"/>
            </w:tcBorders>
            <w:vAlign w:val="center"/>
          </w:tcPr>
          <w:p w:rsidR="007358D8" w:rsidRPr="007464D4" w:rsidRDefault="007358D8" w:rsidP="00FA671C">
            <w:pPr>
              <w:jc w:val="center"/>
              <w:rPr>
                <w:rFonts w:ascii="Times New Roman" w:hAnsi="Times New Roman" w:cs="Times New Roman"/>
                <w:sz w:val="24"/>
                <w:szCs w:val="24"/>
                <w:lang w:val="de-DE"/>
              </w:rPr>
            </w:pPr>
          </w:p>
        </w:tc>
        <w:tc>
          <w:tcPr>
            <w:tcW w:w="1191" w:type="dxa"/>
            <w:gridSpan w:val="2"/>
            <w:tcBorders>
              <w:bottom w:val="single" w:sz="18" w:space="0" w:color="000000" w:themeColor="text1"/>
            </w:tcBorders>
            <w:noWrap/>
            <w:vAlign w:val="center"/>
          </w:tcPr>
          <w:p w:rsidR="007358D8" w:rsidRPr="009E5A17" w:rsidRDefault="007358D8" w:rsidP="00FA671C">
            <w:pPr>
              <w:jc w:val="center"/>
              <w:rPr>
                <w:rFonts w:ascii="Times New Roman" w:hAnsi="Times New Roman" w:cs="Times New Roman"/>
                <w:b/>
                <w:sz w:val="22"/>
                <w:szCs w:val="24"/>
                <w:lang w:val="de-DE"/>
              </w:rPr>
            </w:pPr>
            <w:r w:rsidRPr="009E5A17">
              <w:rPr>
                <w:rFonts w:ascii="Times New Roman" w:hAnsi="Times New Roman" w:cs="Times New Roman" w:hint="eastAsia"/>
                <w:b/>
                <w:sz w:val="22"/>
                <w:szCs w:val="24"/>
                <w:lang w:val="de-DE"/>
              </w:rPr>
              <w:t>325.4</w:t>
            </w:r>
          </w:p>
        </w:tc>
        <w:tc>
          <w:tcPr>
            <w:tcW w:w="915" w:type="dxa"/>
            <w:tcBorders>
              <w:bottom w:val="single" w:sz="18" w:space="0" w:color="000000" w:themeColor="text1"/>
            </w:tcBorders>
            <w:noWrap/>
            <w:vAlign w:val="center"/>
          </w:tcPr>
          <w:p w:rsidR="007358D8" w:rsidRPr="009E5A17" w:rsidRDefault="007358D8" w:rsidP="00FA671C">
            <w:pPr>
              <w:jc w:val="center"/>
              <w:rPr>
                <w:rFonts w:ascii="Times New Roman" w:hAnsi="Times New Roman" w:cs="Times New Roman"/>
                <w:b/>
                <w:sz w:val="22"/>
                <w:szCs w:val="24"/>
                <w:lang w:val="de-DE"/>
              </w:rPr>
            </w:pPr>
            <w:r w:rsidRPr="009E5A17">
              <w:rPr>
                <w:rFonts w:ascii="Times New Roman" w:hAnsi="Times New Roman" w:cs="Times New Roman" w:hint="eastAsia"/>
                <w:b/>
                <w:sz w:val="22"/>
                <w:szCs w:val="24"/>
                <w:lang w:val="de-DE"/>
              </w:rPr>
              <w:t>4.0</w:t>
            </w:r>
          </w:p>
        </w:tc>
        <w:tc>
          <w:tcPr>
            <w:tcW w:w="1423" w:type="dxa"/>
            <w:tcBorders>
              <w:bottom w:val="single" w:sz="18" w:space="0" w:color="000000" w:themeColor="text1"/>
            </w:tcBorders>
            <w:noWrap/>
            <w:vAlign w:val="center"/>
          </w:tcPr>
          <w:p w:rsidR="007358D8" w:rsidRPr="009E5A17" w:rsidRDefault="007358D8" w:rsidP="00FA671C">
            <w:pPr>
              <w:jc w:val="center"/>
              <w:rPr>
                <w:rFonts w:ascii="Times New Roman" w:hAnsi="Times New Roman" w:cs="Times New Roman"/>
                <w:b/>
                <w:sz w:val="22"/>
                <w:szCs w:val="24"/>
                <w:lang w:val="de-DE"/>
              </w:rPr>
            </w:pPr>
            <w:r w:rsidRPr="009E5A17">
              <w:rPr>
                <w:rFonts w:ascii="Times New Roman" w:hAnsi="Times New Roman" w:cs="Times New Roman" w:hint="eastAsia"/>
                <w:b/>
                <w:sz w:val="22"/>
                <w:szCs w:val="24"/>
                <w:lang w:val="de-DE"/>
              </w:rPr>
              <w:t>3.2</w:t>
            </w:r>
          </w:p>
        </w:tc>
        <w:tc>
          <w:tcPr>
            <w:tcW w:w="942" w:type="dxa"/>
            <w:tcBorders>
              <w:bottom w:val="single" w:sz="18" w:space="0" w:color="000000" w:themeColor="text1"/>
            </w:tcBorders>
            <w:vAlign w:val="center"/>
          </w:tcPr>
          <w:p w:rsidR="007358D8" w:rsidRPr="009E5A17" w:rsidRDefault="007358D8" w:rsidP="00FA671C">
            <w:pPr>
              <w:jc w:val="center"/>
              <w:rPr>
                <w:rFonts w:ascii="Times New Roman" w:hAnsi="Times New Roman" w:cs="Times New Roman"/>
                <w:b/>
                <w:sz w:val="22"/>
                <w:szCs w:val="24"/>
                <w:lang w:val="de-DE"/>
              </w:rPr>
            </w:pPr>
            <w:r w:rsidRPr="009E5A17">
              <w:rPr>
                <w:rFonts w:ascii="Times New Roman" w:hAnsi="Times New Roman" w:cs="Times New Roman" w:hint="eastAsia"/>
                <w:b/>
                <w:sz w:val="22"/>
                <w:szCs w:val="24"/>
                <w:lang w:val="de-DE"/>
              </w:rPr>
              <w:t>2.0</w:t>
            </w:r>
          </w:p>
        </w:tc>
        <w:tc>
          <w:tcPr>
            <w:tcW w:w="1051" w:type="dxa"/>
            <w:tcBorders>
              <w:bottom w:val="single" w:sz="18" w:space="0" w:color="000000" w:themeColor="text1"/>
            </w:tcBorders>
            <w:vAlign w:val="center"/>
          </w:tcPr>
          <w:p w:rsidR="007358D8" w:rsidRPr="009E5A17" w:rsidRDefault="007358D8" w:rsidP="00FA671C">
            <w:pPr>
              <w:jc w:val="center"/>
              <w:rPr>
                <w:rFonts w:ascii="Times New Roman" w:hAnsi="Times New Roman" w:cs="Times New Roman"/>
                <w:b/>
                <w:sz w:val="22"/>
                <w:szCs w:val="24"/>
                <w:lang w:val="de-DE"/>
              </w:rPr>
            </w:pPr>
            <w:r w:rsidRPr="009E5A17">
              <w:rPr>
                <w:rFonts w:ascii="Times New Roman" w:hAnsi="Times New Roman" w:cs="Times New Roman" w:hint="eastAsia"/>
                <w:b/>
                <w:sz w:val="22"/>
                <w:szCs w:val="24"/>
                <w:lang w:val="de-DE"/>
              </w:rPr>
              <w:t>8.4</w:t>
            </w:r>
          </w:p>
        </w:tc>
        <w:tc>
          <w:tcPr>
            <w:tcW w:w="1315" w:type="dxa"/>
            <w:tcBorders>
              <w:bottom w:val="single" w:sz="18" w:space="0" w:color="000000" w:themeColor="text1"/>
            </w:tcBorders>
            <w:vAlign w:val="center"/>
          </w:tcPr>
          <w:p w:rsidR="007358D8" w:rsidRPr="009E5A17" w:rsidRDefault="007358D8" w:rsidP="00FA671C">
            <w:pPr>
              <w:jc w:val="center"/>
              <w:rPr>
                <w:rFonts w:ascii="Times New Roman" w:hAnsi="Times New Roman" w:cs="Times New Roman"/>
                <w:b/>
                <w:sz w:val="22"/>
                <w:szCs w:val="24"/>
                <w:lang w:val="de-DE"/>
              </w:rPr>
            </w:pPr>
            <w:r w:rsidRPr="009E5A17">
              <w:rPr>
                <w:rFonts w:ascii="Times New Roman" w:hAnsi="Times New Roman" w:cs="Times New Roman" w:hint="eastAsia"/>
                <w:b/>
                <w:sz w:val="22"/>
                <w:szCs w:val="24"/>
                <w:lang w:val="de-DE"/>
              </w:rPr>
              <w:t>10.6</w:t>
            </w:r>
          </w:p>
        </w:tc>
        <w:tc>
          <w:tcPr>
            <w:tcW w:w="789" w:type="dxa"/>
            <w:tcBorders>
              <w:bottom w:val="single" w:sz="18" w:space="0" w:color="000000" w:themeColor="text1"/>
            </w:tcBorders>
            <w:vAlign w:val="center"/>
          </w:tcPr>
          <w:p w:rsidR="007358D8" w:rsidRPr="009E5A17" w:rsidRDefault="007358D8" w:rsidP="00FA671C">
            <w:pPr>
              <w:jc w:val="center"/>
              <w:rPr>
                <w:rFonts w:ascii="Times New Roman" w:hAnsi="Times New Roman" w:cs="Times New Roman"/>
                <w:b/>
                <w:sz w:val="22"/>
                <w:szCs w:val="24"/>
                <w:lang w:val="de-DE"/>
              </w:rPr>
            </w:pPr>
            <w:r w:rsidRPr="009E5A17">
              <w:rPr>
                <w:rFonts w:ascii="Times New Roman" w:hAnsi="Times New Roman" w:cs="Times New Roman" w:hint="eastAsia"/>
                <w:b/>
                <w:sz w:val="22"/>
                <w:szCs w:val="24"/>
                <w:lang w:val="de-DE"/>
              </w:rPr>
              <w:t>80</w:t>
            </w:r>
          </w:p>
        </w:tc>
      </w:tr>
      <w:tr w:rsidR="007358D8" w:rsidRPr="00FB4C4E" w:rsidTr="00536B2E">
        <w:trPr>
          <w:trHeight w:hRule="exact" w:val="964"/>
          <w:jc w:val="center"/>
        </w:trPr>
        <w:tc>
          <w:tcPr>
            <w:tcW w:w="1183" w:type="dxa"/>
            <w:gridSpan w:val="2"/>
            <w:tcBorders>
              <w:top w:val="single" w:sz="18" w:space="0" w:color="000000" w:themeColor="text1"/>
            </w:tcBorders>
            <w:vAlign w:val="center"/>
          </w:tcPr>
          <w:p w:rsidR="007358D8" w:rsidRPr="00FB4C4E" w:rsidRDefault="00536B2E" w:rsidP="00FA671C">
            <w:pPr>
              <w:jc w:val="center"/>
              <w:rPr>
                <w:rFonts w:ascii="Times New Roman" w:hAnsi="Times New Roman" w:cs="Times New Roman"/>
                <w:color w:val="000000" w:themeColor="text1"/>
                <w:sz w:val="16"/>
                <w:szCs w:val="24"/>
                <w:lang w:val="de-DE"/>
              </w:rPr>
            </w:pPr>
            <w:r w:rsidRPr="00FB4C4E">
              <w:rPr>
                <w:rFonts w:ascii="Times New Roman" w:hAnsi="Times New Roman" w:cs="Times New Roman" w:hint="eastAsia"/>
                <w:noProof/>
                <w:color w:val="000000" w:themeColor="text1"/>
                <w:sz w:val="16"/>
                <w:szCs w:val="24"/>
              </w:rPr>
              <mc:AlternateContent>
                <mc:Choice Requires="wps">
                  <w:drawing>
                    <wp:anchor distT="0" distB="0" distL="114300" distR="114300" simplePos="0" relativeHeight="251683840" behindDoc="0" locked="0" layoutInCell="1" allowOverlap="1" wp14:anchorId="58476266" wp14:editId="4596C775">
                      <wp:simplePos x="0" y="0"/>
                      <wp:positionH relativeFrom="column">
                        <wp:posOffset>190500</wp:posOffset>
                      </wp:positionH>
                      <wp:positionV relativeFrom="paragraph">
                        <wp:posOffset>456565</wp:posOffset>
                      </wp:positionV>
                      <wp:extent cx="215900" cy="45085"/>
                      <wp:effectExtent l="0" t="0" r="0" b="0"/>
                      <wp:wrapNone/>
                      <wp:docPr id="2" name="직사각형 2"/>
                      <wp:cNvGraphicFramePr/>
                      <a:graphic xmlns:a="http://schemas.openxmlformats.org/drawingml/2006/main">
                        <a:graphicData uri="http://schemas.microsoft.com/office/word/2010/wordprocessingShape">
                          <wps:wsp>
                            <wps:cNvSpPr/>
                            <wps:spPr>
                              <a:xfrm>
                                <a:off x="0" y="0"/>
                                <a:ext cx="215900" cy="45085"/>
                              </a:xfrm>
                              <a:prstGeom prst="rect">
                                <a:avLst/>
                              </a:prstGeom>
                              <a:solidFill>
                                <a:schemeClr val="accent5">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2" o:spid="_x0000_s1026" style="position:absolute;left:0;text-align:left;margin-left:15pt;margin-top:35.95pt;width:17pt;height:3.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" fillcolor="#31849b [2408]" stroked="f" strokeweight="2pt"/>
                  </w:pict>
                </mc:Fallback>
              </mc:AlternateContent>
            </w:r>
            <w:r w:rsidRPr="00FB4C4E">
              <w:rPr>
                <w:rFonts w:ascii="Times New Roman" w:hAnsi="Times New Roman" w:cs="Times New Roman" w:hint="eastAsia"/>
                <w:noProof/>
                <w:color w:val="000000" w:themeColor="text1"/>
                <w:sz w:val="16"/>
                <w:szCs w:val="24"/>
              </w:rPr>
              <mc:AlternateContent>
                <mc:Choice Requires="wps">
                  <w:drawing>
                    <wp:anchor distT="0" distB="0" distL="114300" distR="114300" simplePos="0" relativeHeight="251685888" behindDoc="0" locked="0" layoutInCell="1" allowOverlap="1" wp14:anchorId="2C7FA8EE" wp14:editId="388084F5">
                      <wp:simplePos x="0" y="0"/>
                      <wp:positionH relativeFrom="column">
                        <wp:posOffset>184785</wp:posOffset>
                      </wp:positionH>
                      <wp:positionV relativeFrom="paragraph">
                        <wp:posOffset>993775</wp:posOffset>
                      </wp:positionV>
                      <wp:extent cx="215900" cy="45085"/>
                      <wp:effectExtent l="0" t="0" r="0" b="0"/>
                      <wp:wrapNone/>
                      <wp:docPr id="41" name="직사각형 41"/>
                      <wp:cNvGraphicFramePr/>
                      <a:graphic xmlns:a="http://schemas.openxmlformats.org/drawingml/2006/main">
                        <a:graphicData uri="http://schemas.microsoft.com/office/word/2010/wordprocessingShape">
                          <wps:wsp>
                            <wps:cNvSpPr/>
                            <wps:spPr>
                              <a:xfrm>
                                <a:off x="0" y="0"/>
                                <a:ext cx="215900" cy="45085"/>
                              </a:xfrm>
                              <a:prstGeom prst="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41" o:spid="_x0000_s1026" style="position:absolute;left:0;text-align:left;margin-left:14.55pt;margin-top:78.25pt;width:17pt;height:3.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" fillcolor="#00b050" stroked="f" strokeweight="2pt"/>
                  </w:pict>
                </mc:Fallback>
              </mc:AlternateContent>
            </w:r>
            <w:r w:rsidRPr="00FB4C4E">
              <w:rPr>
                <w:rFonts w:ascii="Times New Roman" w:hAnsi="Times New Roman" w:cs="Times New Roman" w:hint="eastAsia"/>
                <w:noProof/>
                <w:color w:val="000000" w:themeColor="text1"/>
                <w:sz w:val="16"/>
                <w:szCs w:val="24"/>
              </w:rPr>
              <mc:AlternateContent>
                <mc:Choice Requires="wps">
                  <w:drawing>
                    <wp:anchor distT="0" distB="0" distL="114300" distR="114300" simplePos="0" relativeHeight="251686912" behindDoc="0" locked="0" layoutInCell="1" allowOverlap="1" wp14:anchorId="250112AB" wp14:editId="35360097">
                      <wp:simplePos x="0" y="0"/>
                      <wp:positionH relativeFrom="column">
                        <wp:posOffset>177165</wp:posOffset>
                      </wp:positionH>
                      <wp:positionV relativeFrom="paragraph">
                        <wp:posOffset>1595755</wp:posOffset>
                      </wp:positionV>
                      <wp:extent cx="215900" cy="45085"/>
                      <wp:effectExtent l="0" t="0" r="0" b="0"/>
                      <wp:wrapNone/>
                      <wp:docPr id="50" name="직사각형 50"/>
                      <wp:cNvGraphicFramePr/>
                      <a:graphic xmlns:a="http://schemas.openxmlformats.org/drawingml/2006/main">
                        <a:graphicData uri="http://schemas.microsoft.com/office/word/2010/wordprocessingShape">
                          <wps:wsp>
                            <wps:cNvSpPr/>
                            <wps:spPr>
                              <a:xfrm>
                                <a:off x="0" y="0"/>
                                <a:ext cx="215900" cy="45085"/>
                              </a:xfrm>
                              <a:prstGeom prst="rect">
                                <a:avLst/>
                              </a:prstGeom>
                              <a:solidFill>
                                <a:schemeClr val="accent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50" o:spid="_x0000_s1026" style="position:absolute;left:0;text-align:left;margin-left:13.95pt;margin-top:125.65pt;width:17pt;height:3.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" fillcolor="#943634 [2405]" stroked="f" strokeweight="2pt"/>
                  </w:pict>
                </mc:Fallback>
              </mc:AlternateContent>
            </w:r>
            <w:r w:rsidRPr="00FB4C4E">
              <w:rPr>
                <w:rFonts w:ascii="Times New Roman" w:hAnsi="Times New Roman" w:cs="Times New Roman" w:hint="eastAsia"/>
                <w:noProof/>
                <w:color w:val="000000" w:themeColor="text1"/>
                <w:sz w:val="16"/>
                <w:szCs w:val="24"/>
              </w:rPr>
              <mc:AlternateContent>
                <mc:Choice Requires="wps">
                  <w:drawing>
                    <wp:anchor distT="0" distB="0" distL="114300" distR="114300" simplePos="0" relativeHeight="251687936" behindDoc="0" locked="0" layoutInCell="1" allowOverlap="1" wp14:anchorId="65207553" wp14:editId="2941E2AC">
                      <wp:simplePos x="0" y="0"/>
                      <wp:positionH relativeFrom="column">
                        <wp:posOffset>177165</wp:posOffset>
                      </wp:positionH>
                      <wp:positionV relativeFrom="paragraph">
                        <wp:posOffset>2213610</wp:posOffset>
                      </wp:positionV>
                      <wp:extent cx="215900" cy="45085"/>
                      <wp:effectExtent l="0" t="0" r="0" b="0"/>
                      <wp:wrapNone/>
                      <wp:docPr id="51" name="직사각형 51"/>
                      <wp:cNvGraphicFramePr/>
                      <a:graphic xmlns:a="http://schemas.openxmlformats.org/drawingml/2006/main">
                        <a:graphicData uri="http://schemas.microsoft.com/office/word/2010/wordprocessingShape">
                          <wps:wsp>
                            <wps:cNvSpPr/>
                            <wps:spPr>
                              <a:xfrm>
                                <a:off x="0" y="0"/>
                                <a:ext cx="215900" cy="45085"/>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51" o:spid="_x0000_s1026" style="position:absolute;left:0;text-align:left;margin-left:13.95pt;margin-top:174.3pt;width:17pt;height:3.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" fillcolor="#7030a0" stroked="f" strokeweight="2pt"/>
                  </w:pict>
                </mc:Fallback>
              </mc:AlternateContent>
            </w:r>
            <w:r w:rsidRPr="00FB4C4E">
              <w:rPr>
                <w:rFonts w:ascii="Times New Roman" w:hAnsi="Times New Roman" w:cs="Times New Roman" w:hint="eastAsia"/>
                <w:noProof/>
                <w:color w:val="000000" w:themeColor="text1"/>
                <w:sz w:val="16"/>
                <w:szCs w:val="24"/>
              </w:rPr>
              <mc:AlternateContent>
                <mc:Choice Requires="wps">
                  <w:drawing>
                    <wp:anchor distT="0" distB="0" distL="114300" distR="114300" simplePos="0" relativeHeight="251688960" behindDoc="0" locked="0" layoutInCell="1" allowOverlap="1" wp14:anchorId="3DD1A4BD" wp14:editId="2EA9C393">
                      <wp:simplePos x="0" y="0"/>
                      <wp:positionH relativeFrom="column">
                        <wp:posOffset>177165</wp:posOffset>
                      </wp:positionH>
                      <wp:positionV relativeFrom="paragraph">
                        <wp:posOffset>2940050</wp:posOffset>
                      </wp:positionV>
                      <wp:extent cx="215900" cy="45085"/>
                      <wp:effectExtent l="0" t="0" r="0" b="0"/>
                      <wp:wrapNone/>
                      <wp:docPr id="52" name="직사각형 52"/>
                      <wp:cNvGraphicFramePr/>
                      <a:graphic xmlns:a="http://schemas.openxmlformats.org/drawingml/2006/main">
                        <a:graphicData uri="http://schemas.microsoft.com/office/word/2010/wordprocessingShape">
                          <wps:wsp>
                            <wps:cNvSpPr/>
                            <wps:spPr>
                              <a:xfrm>
                                <a:off x="0" y="0"/>
                                <a:ext cx="215900" cy="4508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52" o:spid="_x0000_s1026" style="position:absolute;left:0;text-align:left;margin-left:13.95pt;margin-top:231.5pt;width:17pt;height:3.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" fillcolor="#ffc000" stroked="f" strokeweight="2pt"/>
                  </w:pict>
                </mc:Fallback>
              </mc:AlternateContent>
            </w:r>
            <w:r w:rsidRPr="00FB4C4E">
              <w:rPr>
                <w:rFonts w:ascii="Times New Roman" w:hAnsi="Times New Roman" w:cs="Times New Roman" w:hint="eastAsia"/>
                <w:noProof/>
                <w:color w:val="000000" w:themeColor="text1"/>
                <w:sz w:val="16"/>
                <w:szCs w:val="24"/>
              </w:rPr>
              <mc:AlternateContent>
                <mc:Choice Requires="wps">
                  <w:drawing>
                    <wp:anchor distT="0" distB="0" distL="114300" distR="114300" simplePos="0" relativeHeight="251689984" behindDoc="0" locked="0" layoutInCell="1" allowOverlap="1" wp14:anchorId="5DB62821" wp14:editId="302E6EF4">
                      <wp:simplePos x="0" y="0"/>
                      <wp:positionH relativeFrom="column">
                        <wp:posOffset>177165</wp:posOffset>
                      </wp:positionH>
                      <wp:positionV relativeFrom="paragraph">
                        <wp:posOffset>3422015</wp:posOffset>
                      </wp:positionV>
                      <wp:extent cx="215900" cy="45085"/>
                      <wp:effectExtent l="0" t="0" r="0" b="0"/>
                      <wp:wrapNone/>
                      <wp:docPr id="53" name="직사각형 53"/>
                      <wp:cNvGraphicFramePr/>
                      <a:graphic xmlns:a="http://schemas.openxmlformats.org/drawingml/2006/main">
                        <a:graphicData uri="http://schemas.microsoft.com/office/word/2010/wordprocessingShape">
                          <wps:wsp>
                            <wps:cNvSpPr/>
                            <wps:spPr>
                              <a:xfrm>
                                <a:off x="0" y="0"/>
                                <a:ext cx="215900" cy="45085"/>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53" o:spid="_x0000_s1026" style="position:absolute;left:0;text-align:left;margin-left:13.95pt;margin-top:269.45pt;width:17pt;height:3.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" fillcolor="#00b0f0" stroked="f" strokeweight="2pt"/>
                  </w:pict>
                </mc:Fallback>
              </mc:AlternateContent>
            </w:r>
            <w:r w:rsidRPr="00FB4C4E">
              <w:rPr>
                <w:rFonts w:ascii="Times New Roman" w:hAnsi="Times New Roman" w:cs="Times New Roman" w:hint="eastAsia"/>
                <w:noProof/>
                <w:color w:val="000000" w:themeColor="text1"/>
                <w:sz w:val="16"/>
                <w:szCs w:val="24"/>
              </w:rPr>
              <mc:AlternateContent>
                <mc:Choice Requires="wps">
                  <w:drawing>
                    <wp:anchor distT="0" distB="0" distL="114300" distR="114300" simplePos="0" relativeHeight="251691008" behindDoc="0" locked="0" layoutInCell="1" allowOverlap="1" wp14:anchorId="7AF43A17" wp14:editId="0665774D">
                      <wp:simplePos x="0" y="0"/>
                      <wp:positionH relativeFrom="column">
                        <wp:posOffset>177165</wp:posOffset>
                      </wp:positionH>
                      <wp:positionV relativeFrom="paragraph">
                        <wp:posOffset>4168140</wp:posOffset>
                      </wp:positionV>
                      <wp:extent cx="215900" cy="45085"/>
                      <wp:effectExtent l="0" t="0" r="0" b="0"/>
                      <wp:wrapNone/>
                      <wp:docPr id="54" name="직사각형 54"/>
                      <wp:cNvGraphicFramePr/>
                      <a:graphic xmlns:a="http://schemas.openxmlformats.org/drawingml/2006/main">
                        <a:graphicData uri="http://schemas.microsoft.com/office/word/2010/wordprocessingShape">
                          <wps:wsp>
                            <wps:cNvSpPr/>
                            <wps:spPr>
                              <a:xfrm>
                                <a:off x="0" y="0"/>
                                <a:ext cx="215900" cy="45085"/>
                              </a:xfrm>
                              <a:prstGeom prst="rect">
                                <a:avLst/>
                              </a:prstGeom>
                              <a:solidFill>
                                <a:srgbClr val="E0A8D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54" o:spid="_x0000_s1026" style="position:absolute;left:0;text-align:left;margin-left:13.95pt;margin-top:328.2pt;width:17pt;height:3.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" fillcolor="#e0a8d0" stroked="f" strokeweight="2pt"/>
                  </w:pict>
                </mc:Fallback>
              </mc:AlternateContent>
            </w:r>
            <w:r w:rsidRPr="00FB4C4E">
              <w:rPr>
                <w:rFonts w:ascii="Times New Roman" w:hAnsi="Times New Roman" w:cs="Times New Roman" w:hint="eastAsia"/>
                <w:noProof/>
                <w:color w:val="000000" w:themeColor="text1"/>
                <w:sz w:val="16"/>
                <w:szCs w:val="24"/>
              </w:rPr>
              <mc:AlternateContent>
                <mc:Choice Requires="wps">
                  <w:drawing>
                    <wp:anchor distT="0" distB="0" distL="114300" distR="114300" simplePos="0" relativeHeight="251692032" behindDoc="0" locked="0" layoutInCell="1" allowOverlap="1" wp14:anchorId="3B95CF9A" wp14:editId="7D4A1099">
                      <wp:simplePos x="0" y="0"/>
                      <wp:positionH relativeFrom="column">
                        <wp:posOffset>177165</wp:posOffset>
                      </wp:positionH>
                      <wp:positionV relativeFrom="paragraph">
                        <wp:posOffset>4658995</wp:posOffset>
                      </wp:positionV>
                      <wp:extent cx="215900" cy="45085"/>
                      <wp:effectExtent l="0" t="0" r="0" b="0"/>
                      <wp:wrapNone/>
                      <wp:docPr id="55" name="직사각형 55"/>
                      <wp:cNvGraphicFramePr/>
                      <a:graphic xmlns:a="http://schemas.openxmlformats.org/drawingml/2006/main">
                        <a:graphicData uri="http://schemas.microsoft.com/office/word/2010/wordprocessingShape">
                          <wps:wsp>
                            <wps:cNvSpPr/>
                            <wps:spPr>
                              <a:xfrm>
                                <a:off x="0" y="0"/>
                                <a:ext cx="215900" cy="45085"/>
                              </a:xfrm>
                              <a:prstGeom prst="rect">
                                <a:avLst/>
                              </a:prstGeom>
                              <a:solidFill>
                                <a:srgbClr val="E03CC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55" o:spid="_x0000_s1026" style="position:absolute;left:0;text-align:left;margin-left:13.95pt;margin-top:366.85pt;width:17pt;height:3.5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" fillcolor="#e03cc1" stroked="f" strokeweight="2pt"/>
                  </w:pict>
                </mc:Fallback>
              </mc:AlternateContent>
            </w:r>
            <w:r w:rsidRPr="00FB4C4E">
              <w:rPr>
                <w:rFonts w:ascii="Times New Roman" w:hAnsi="Times New Roman" w:cs="Times New Roman" w:hint="eastAsia"/>
                <w:noProof/>
                <w:color w:val="000000" w:themeColor="text1"/>
                <w:sz w:val="16"/>
                <w:szCs w:val="24"/>
              </w:rPr>
              <mc:AlternateContent>
                <mc:Choice Requires="wps">
                  <w:drawing>
                    <wp:anchor distT="0" distB="0" distL="114300" distR="114300" simplePos="0" relativeHeight="251693056" behindDoc="0" locked="0" layoutInCell="1" allowOverlap="1" wp14:anchorId="33816B57" wp14:editId="06FFB7E2">
                      <wp:simplePos x="0" y="0"/>
                      <wp:positionH relativeFrom="column">
                        <wp:posOffset>177165</wp:posOffset>
                      </wp:positionH>
                      <wp:positionV relativeFrom="paragraph">
                        <wp:posOffset>5267325</wp:posOffset>
                      </wp:positionV>
                      <wp:extent cx="215900" cy="45085"/>
                      <wp:effectExtent l="0" t="0" r="0" b="0"/>
                      <wp:wrapNone/>
                      <wp:docPr id="56" name="직사각형 56"/>
                      <wp:cNvGraphicFramePr/>
                      <a:graphic xmlns:a="http://schemas.openxmlformats.org/drawingml/2006/main">
                        <a:graphicData uri="http://schemas.microsoft.com/office/word/2010/wordprocessingShape">
                          <wps:wsp>
                            <wps:cNvSpPr/>
                            <wps:spPr>
                              <a:xfrm>
                                <a:off x="0" y="0"/>
                                <a:ext cx="215900" cy="45085"/>
                              </a:xfrm>
                              <a:prstGeom prst="rect">
                                <a:avLst/>
                              </a:prstGeom>
                              <a:solidFill>
                                <a:schemeClr val="accent6">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56" o:spid="_x0000_s1026" style="position:absolute;left:0;text-align:left;margin-left:13.95pt;margin-top:414.75pt;width:17pt;height:3.5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" fillcolor="#fabf8f [1945]" stroked="f" strokeweight="2pt"/>
                  </w:pict>
                </mc:Fallback>
              </mc:AlternateContent>
            </w:r>
            <w:r w:rsidRPr="00FB4C4E">
              <w:rPr>
                <w:rFonts w:ascii="Times New Roman" w:hAnsi="Times New Roman" w:cs="Times New Roman" w:hint="eastAsia"/>
                <w:noProof/>
                <w:color w:val="000000" w:themeColor="text1"/>
                <w:sz w:val="16"/>
                <w:szCs w:val="24"/>
              </w:rPr>
              <mc:AlternateContent>
                <mc:Choice Requires="wps">
                  <w:drawing>
                    <wp:anchor distT="0" distB="0" distL="114300" distR="114300" simplePos="0" relativeHeight="251694080" behindDoc="0" locked="0" layoutInCell="1" allowOverlap="1" wp14:anchorId="125296B7" wp14:editId="056CA1A2">
                      <wp:simplePos x="0" y="0"/>
                      <wp:positionH relativeFrom="column">
                        <wp:posOffset>177165</wp:posOffset>
                      </wp:positionH>
                      <wp:positionV relativeFrom="paragraph">
                        <wp:posOffset>5987415</wp:posOffset>
                      </wp:positionV>
                      <wp:extent cx="215900" cy="45085"/>
                      <wp:effectExtent l="0" t="0" r="0" b="0"/>
                      <wp:wrapNone/>
                      <wp:docPr id="57" name="직사각형 57"/>
                      <wp:cNvGraphicFramePr/>
                      <a:graphic xmlns:a="http://schemas.openxmlformats.org/drawingml/2006/main">
                        <a:graphicData uri="http://schemas.microsoft.com/office/word/2010/wordprocessingShape">
                          <wps:wsp>
                            <wps:cNvSpPr/>
                            <wps:spPr>
                              <a:xfrm>
                                <a:off x="0" y="0"/>
                                <a:ext cx="215900" cy="45085"/>
                              </a:xfrm>
                              <a:prstGeom prst="rect">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57" o:spid="_x0000_s1026" style="position:absolute;left:0;text-align:left;margin-left:13.95pt;margin-top:471.45pt;width:17pt;height:3.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" fillcolor="yellow" stroked="f" strokeweight="2pt"/>
                  </w:pict>
                </mc:Fallback>
              </mc:AlternateContent>
            </w:r>
            <w:r w:rsidR="007358D8" w:rsidRPr="00FB4C4E">
              <w:rPr>
                <w:rFonts w:ascii="Times New Roman" w:hAnsi="Times New Roman" w:cs="Times New Roman" w:hint="eastAsia"/>
                <w:color w:val="000000" w:themeColor="text1"/>
                <w:sz w:val="16"/>
                <w:szCs w:val="24"/>
                <w:lang w:val="de-DE"/>
              </w:rPr>
              <w:t>Nat. Nanotech. 16, 166, 173 (2021)</w:t>
            </w:r>
            <w:r w:rsidR="007358D8" w:rsidRPr="008A6921">
              <w:rPr>
                <w:rFonts w:ascii="Times New Roman" w:hAnsi="Times New Roman" w:cs="Times New Roman"/>
                <w:noProof/>
                <w:color w:val="000000" w:themeColor="text1"/>
                <w:sz w:val="16"/>
                <w:szCs w:val="24"/>
                <w:vertAlign w:val="superscript"/>
                <w:lang w:val="de-DE"/>
              </w:rPr>
              <w:t>8</w:t>
            </w:r>
          </w:p>
          <w:p w:rsidR="007358D8" w:rsidRPr="00FB4C4E" w:rsidRDefault="007358D8" w:rsidP="00FA671C">
            <w:pPr>
              <w:jc w:val="center"/>
              <w:rPr>
                <w:rFonts w:ascii="Times New Roman" w:hAnsi="Times New Roman" w:cs="Times New Roman"/>
                <w:color w:val="000000" w:themeColor="text1"/>
                <w:sz w:val="16"/>
                <w:szCs w:val="24"/>
                <w:lang w:val="de-DE"/>
              </w:rPr>
            </w:pPr>
          </w:p>
        </w:tc>
        <w:tc>
          <w:tcPr>
            <w:tcW w:w="1191" w:type="dxa"/>
            <w:gridSpan w:val="2"/>
            <w:tcBorders>
              <w:top w:val="single" w:sz="18" w:space="0" w:color="000000" w:themeColor="text1"/>
            </w:tcBorders>
            <w:noWrap/>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317</w:t>
            </w:r>
          </w:p>
        </w:tc>
        <w:tc>
          <w:tcPr>
            <w:tcW w:w="915" w:type="dxa"/>
            <w:tcBorders>
              <w:top w:val="single" w:sz="18" w:space="0" w:color="000000" w:themeColor="text1"/>
            </w:tcBorders>
            <w:noWrap/>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4.0</w:t>
            </w:r>
          </w:p>
        </w:tc>
        <w:tc>
          <w:tcPr>
            <w:tcW w:w="1423" w:type="dxa"/>
            <w:tcBorders>
              <w:top w:val="single" w:sz="18" w:space="0" w:color="000000" w:themeColor="text1"/>
            </w:tcBorders>
            <w:noWrap/>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3.3</w:t>
            </w:r>
          </w:p>
        </w:tc>
        <w:tc>
          <w:tcPr>
            <w:tcW w:w="942" w:type="dxa"/>
            <w:tcBorders>
              <w:top w:val="single" w:sz="18" w:space="0" w:color="000000" w:themeColor="text1"/>
            </w:tcBorders>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2.0</w:t>
            </w:r>
          </w:p>
        </w:tc>
        <w:tc>
          <w:tcPr>
            <w:tcW w:w="1051" w:type="dxa"/>
            <w:tcBorders>
              <w:top w:val="single" w:sz="18" w:space="0" w:color="000000" w:themeColor="text1"/>
            </w:tcBorders>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6.0</w:t>
            </w:r>
          </w:p>
        </w:tc>
        <w:tc>
          <w:tcPr>
            <w:tcW w:w="1315" w:type="dxa"/>
            <w:tcBorders>
              <w:top w:val="single" w:sz="18" w:space="0" w:color="000000" w:themeColor="text1"/>
            </w:tcBorders>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7.2</w:t>
            </w:r>
          </w:p>
        </w:tc>
        <w:tc>
          <w:tcPr>
            <w:tcW w:w="789" w:type="dxa"/>
            <w:tcBorders>
              <w:top w:val="single" w:sz="18" w:space="0" w:color="000000" w:themeColor="text1"/>
            </w:tcBorders>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80</w:t>
            </w:r>
          </w:p>
        </w:tc>
      </w:tr>
      <w:tr w:rsidR="007358D8" w:rsidRPr="00FB4C4E" w:rsidTr="00536B2E">
        <w:trPr>
          <w:trHeight w:hRule="exact" w:val="964"/>
          <w:jc w:val="center"/>
        </w:trPr>
        <w:tc>
          <w:tcPr>
            <w:tcW w:w="1183" w:type="dxa"/>
            <w:gridSpan w:val="2"/>
            <w:vAlign w:val="center"/>
          </w:tcPr>
          <w:p w:rsidR="007358D8" w:rsidRPr="00FB4C4E" w:rsidRDefault="007358D8" w:rsidP="00FA671C">
            <w:pPr>
              <w:jc w:val="center"/>
              <w:rPr>
                <w:rFonts w:ascii="Times New Roman" w:hAnsi="Times New Roman" w:cs="Times New Roman"/>
                <w:color w:val="000000" w:themeColor="text1"/>
                <w:sz w:val="16"/>
                <w:szCs w:val="24"/>
                <w:lang w:val="de-DE"/>
              </w:rPr>
            </w:pPr>
            <w:r w:rsidRPr="00FB4C4E">
              <w:rPr>
                <w:rFonts w:ascii="Times New Roman" w:hAnsi="Times New Roman" w:cs="Times New Roman" w:hint="eastAsia"/>
                <w:color w:val="000000" w:themeColor="text1"/>
                <w:sz w:val="16"/>
                <w:szCs w:val="24"/>
                <w:lang w:val="de-DE"/>
              </w:rPr>
              <w:t>Adv. Mater. 32, 2007298 (2021)</w:t>
            </w:r>
            <w:r w:rsidRPr="00DF2D0A">
              <w:rPr>
                <w:rFonts w:ascii="Times New Roman" w:hAnsi="Times New Roman" w:cs="Times New Roman"/>
                <w:noProof/>
                <w:color w:val="000000" w:themeColor="text1"/>
                <w:sz w:val="16"/>
                <w:szCs w:val="24"/>
                <w:vertAlign w:val="superscript"/>
                <w:lang w:val="de-DE"/>
              </w:rPr>
              <w:t>3</w:t>
            </w:r>
          </w:p>
          <w:p w:rsidR="007358D8" w:rsidRPr="00FB4C4E" w:rsidRDefault="007358D8" w:rsidP="00FA671C">
            <w:pPr>
              <w:jc w:val="center"/>
              <w:rPr>
                <w:rFonts w:ascii="Times New Roman" w:hAnsi="Times New Roman" w:cs="Times New Roman"/>
                <w:color w:val="000000" w:themeColor="text1"/>
                <w:sz w:val="16"/>
                <w:szCs w:val="24"/>
                <w:lang w:val="de-DE"/>
              </w:rPr>
            </w:pPr>
          </w:p>
        </w:tc>
        <w:tc>
          <w:tcPr>
            <w:tcW w:w="1191" w:type="dxa"/>
            <w:gridSpan w:val="2"/>
            <w:noWrap/>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301</w:t>
            </w:r>
          </w:p>
        </w:tc>
        <w:tc>
          <w:tcPr>
            <w:tcW w:w="915" w:type="dxa"/>
            <w:noWrap/>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4.0</w:t>
            </w:r>
          </w:p>
        </w:tc>
        <w:tc>
          <w:tcPr>
            <w:tcW w:w="1423" w:type="dxa"/>
            <w:noWrap/>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3.0</w:t>
            </w:r>
          </w:p>
        </w:tc>
        <w:tc>
          <w:tcPr>
            <w:tcW w:w="942" w:type="dxa"/>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1.6</w:t>
            </w:r>
          </w:p>
        </w:tc>
        <w:tc>
          <w:tcPr>
            <w:tcW w:w="1051" w:type="dxa"/>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4.9</w:t>
            </w:r>
          </w:p>
        </w:tc>
        <w:tc>
          <w:tcPr>
            <w:tcW w:w="1315" w:type="dxa"/>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6.5</w:t>
            </w:r>
          </w:p>
        </w:tc>
        <w:tc>
          <w:tcPr>
            <w:tcW w:w="789" w:type="dxa"/>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30</w:t>
            </w:r>
          </w:p>
        </w:tc>
      </w:tr>
      <w:tr w:rsidR="007358D8" w:rsidRPr="00FB4C4E" w:rsidTr="00536B2E">
        <w:trPr>
          <w:trHeight w:hRule="exact" w:val="964"/>
          <w:jc w:val="center"/>
        </w:trPr>
        <w:tc>
          <w:tcPr>
            <w:tcW w:w="1183" w:type="dxa"/>
            <w:gridSpan w:val="2"/>
            <w:vAlign w:val="center"/>
          </w:tcPr>
          <w:p w:rsidR="007358D8" w:rsidRPr="00FB4C4E" w:rsidRDefault="007358D8" w:rsidP="00FA671C">
            <w:pPr>
              <w:jc w:val="center"/>
              <w:rPr>
                <w:rFonts w:ascii="Times New Roman" w:hAnsi="Times New Roman" w:cs="Times New Roman"/>
                <w:color w:val="000000" w:themeColor="text1"/>
                <w:sz w:val="16"/>
                <w:szCs w:val="24"/>
                <w:lang w:val="de-DE"/>
              </w:rPr>
            </w:pPr>
            <w:r w:rsidRPr="00FB4C4E">
              <w:rPr>
                <w:rFonts w:ascii="Times New Roman" w:hAnsi="Times New Roman" w:cs="Times New Roman" w:hint="eastAsia"/>
                <w:color w:val="000000" w:themeColor="text1"/>
                <w:sz w:val="16"/>
                <w:szCs w:val="24"/>
                <w:lang w:val="de-DE"/>
              </w:rPr>
              <w:t>Adv. Mater. 32, 2004741 (2020)</w:t>
            </w:r>
            <w:r w:rsidRPr="00677C7E">
              <w:rPr>
                <w:rFonts w:ascii="Times New Roman" w:hAnsi="Times New Roman" w:cs="Times New Roman"/>
                <w:noProof/>
                <w:color w:val="000000" w:themeColor="text1"/>
                <w:sz w:val="16"/>
                <w:szCs w:val="24"/>
                <w:vertAlign w:val="superscript"/>
                <w:lang w:val="de-DE"/>
              </w:rPr>
              <w:t>6</w:t>
            </w:r>
          </w:p>
          <w:p w:rsidR="007358D8" w:rsidRPr="00FB4C4E" w:rsidRDefault="007358D8" w:rsidP="00FA671C">
            <w:pPr>
              <w:jc w:val="center"/>
              <w:rPr>
                <w:rFonts w:ascii="Times New Roman" w:hAnsi="Times New Roman" w:cs="Times New Roman"/>
                <w:color w:val="000000" w:themeColor="text1"/>
                <w:sz w:val="16"/>
                <w:szCs w:val="24"/>
                <w:lang w:val="de-DE"/>
              </w:rPr>
            </w:pPr>
          </w:p>
        </w:tc>
        <w:tc>
          <w:tcPr>
            <w:tcW w:w="1191" w:type="dxa"/>
            <w:gridSpan w:val="2"/>
            <w:noWrap/>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167.4</w:t>
            </w:r>
          </w:p>
        </w:tc>
        <w:tc>
          <w:tcPr>
            <w:tcW w:w="915" w:type="dxa"/>
            <w:noWrap/>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4.5</w:t>
            </w:r>
          </w:p>
        </w:tc>
        <w:tc>
          <w:tcPr>
            <w:tcW w:w="1423" w:type="dxa"/>
            <w:noWrap/>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4.8</w:t>
            </w:r>
          </w:p>
        </w:tc>
        <w:tc>
          <w:tcPr>
            <w:tcW w:w="942" w:type="dxa"/>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6.2</w:t>
            </w:r>
          </w:p>
        </w:tc>
        <w:tc>
          <w:tcPr>
            <w:tcW w:w="1051" w:type="dxa"/>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3.5</w:t>
            </w:r>
          </w:p>
        </w:tc>
        <w:tc>
          <w:tcPr>
            <w:tcW w:w="1315" w:type="dxa"/>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3.3</w:t>
            </w:r>
          </w:p>
        </w:tc>
        <w:tc>
          <w:tcPr>
            <w:tcW w:w="789" w:type="dxa"/>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55</w:t>
            </w:r>
          </w:p>
        </w:tc>
      </w:tr>
      <w:tr w:rsidR="007358D8" w:rsidRPr="00FB4C4E" w:rsidTr="00536B2E">
        <w:trPr>
          <w:trHeight w:hRule="exact" w:val="964"/>
          <w:jc w:val="center"/>
        </w:trPr>
        <w:tc>
          <w:tcPr>
            <w:tcW w:w="1183" w:type="dxa"/>
            <w:gridSpan w:val="2"/>
            <w:vAlign w:val="center"/>
          </w:tcPr>
          <w:p w:rsidR="007358D8" w:rsidRPr="00FB4C4E" w:rsidRDefault="007358D8" w:rsidP="00FA671C">
            <w:pPr>
              <w:jc w:val="center"/>
              <w:rPr>
                <w:rFonts w:ascii="Times New Roman" w:hAnsi="Times New Roman" w:cs="Times New Roman"/>
                <w:color w:val="000000" w:themeColor="text1"/>
                <w:sz w:val="16"/>
                <w:szCs w:val="24"/>
                <w:lang w:val="de-DE"/>
              </w:rPr>
            </w:pPr>
            <w:r w:rsidRPr="00FB4C4E">
              <w:rPr>
                <w:rFonts w:ascii="Times New Roman" w:hAnsi="Times New Roman" w:cs="Times New Roman" w:hint="eastAsia"/>
                <w:color w:val="000000" w:themeColor="text1"/>
                <w:sz w:val="16"/>
                <w:szCs w:val="24"/>
                <w:lang w:val="de-DE"/>
              </w:rPr>
              <w:t>ACS Energy Lett. 5, 1177-1185 (2020)</w:t>
            </w:r>
            <w:r w:rsidRPr="00677C7E">
              <w:rPr>
                <w:rFonts w:ascii="Times New Roman" w:hAnsi="Times New Roman" w:cs="Times New Roman"/>
                <w:noProof/>
                <w:color w:val="000000" w:themeColor="text1"/>
                <w:sz w:val="16"/>
                <w:szCs w:val="24"/>
                <w:vertAlign w:val="superscript"/>
                <w:lang w:val="de-DE"/>
              </w:rPr>
              <w:t>5</w:t>
            </w:r>
          </w:p>
          <w:p w:rsidR="007358D8" w:rsidRPr="00FB4C4E" w:rsidRDefault="007358D8" w:rsidP="00FA671C">
            <w:pPr>
              <w:jc w:val="center"/>
              <w:rPr>
                <w:rFonts w:ascii="Times New Roman" w:hAnsi="Times New Roman" w:cs="Times New Roman"/>
                <w:color w:val="000000" w:themeColor="text1"/>
                <w:sz w:val="16"/>
                <w:szCs w:val="24"/>
                <w:lang w:val="de-DE"/>
              </w:rPr>
            </w:pPr>
          </w:p>
        </w:tc>
        <w:tc>
          <w:tcPr>
            <w:tcW w:w="1191" w:type="dxa"/>
            <w:gridSpan w:val="2"/>
            <w:noWrap/>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118</w:t>
            </w:r>
          </w:p>
        </w:tc>
        <w:tc>
          <w:tcPr>
            <w:tcW w:w="915" w:type="dxa"/>
            <w:noWrap/>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7.0</w:t>
            </w:r>
          </w:p>
        </w:tc>
        <w:tc>
          <w:tcPr>
            <w:tcW w:w="1423" w:type="dxa"/>
            <w:noWrap/>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7.7</w:t>
            </w:r>
          </w:p>
        </w:tc>
        <w:tc>
          <w:tcPr>
            <w:tcW w:w="942" w:type="dxa"/>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4.6</w:t>
            </w:r>
          </w:p>
        </w:tc>
        <w:tc>
          <w:tcPr>
            <w:tcW w:w="1051" w:type="dxa"/>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5.0</w:t>
            </w:r>
          </w:p>
        </w:tc>
        <w:tc>
          <w:tcPr>
            <w:tcW w:w="1315" w:type="dxa"/>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4.5</w:t>
            </w:r>
          </w:p>
        </w:tc>
        <w:tc>
          <w:tcPr>
            <w:tcW w:w="789" w:type="dxa"/>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50</w:t>
            </w:r>
          </w:p>
        </w:tc>
      </w:tr>
      <w:tr w:rsidR="007358D8" w:rsidRPr="00FB4C4E" w:rsidTr="00536B2E">
        <w:trPr>
          <w:trHeight w:hRule="exact" w:val="964"/>
          <w:jc w:val="center"/>
        </w:trPr>
        <w:tc>
          <w:tcPr>
            <w:tcW w:w="1183" w:type="dxa"/>
            <w:gridSpan w:val="2"/>
            <w:vAlign w:val="center"/>
          </w:tcPr>
          <w:p w:rsidR="007358D8" w:rsidRPr="00FB4C4E" w:rsidRDefault="007358D8" w:rsidP="00FA671C">
            <w:pPr>
              <w:jc w:val="center"/>
              <w:rPr>
                <w:rFonts w:ascii="Times New Roman" w:hAnsi="Times New Roman" w:cs="Times New Roman"/>
                <w:color w:val="000000" w:themeColor="text1"/>
                <w:sz w:val="16"/>
                <w:szCs w:val="24"/>
                <w:lang w:val="de-DE"/>
              </w:rPr>
            </w:pPr>
            <w:r w:rsidRPr="00FB4C4E">
              <w:rPr>
                <w:rFonts w:ascii="Times New Roman" w:hAnsi="Times New Roman" w:cs="Times New Roman" w:hint="eastAsia"/>
                <w:color w:val="000000" w:themeColor="text1"/>
                <w:sz w:val="16"/>
                <w:szCs w:val="24"/>
                <w:lang w:val="de-DE"/>
              </w:rPr>
              <w:t>Angew. Chem. Int. Ed. 60, 11359-11369 (2021)</w:t>
            </w:r>
            <w:r w:rsidRPr="008A6921">
              <w:rPr>
                <w:rFonts w:ascii="Times New Roman" w:hAnsi="Times New Roman" w:cs="Times New Roman"/>
                <w:noProof/>
                <w:color w:val="000000" w:themeColor="text1"/>
                <w:sz w:val="16"/>
                <w:szCs w:val="24"/>
                <w:vertAlign w:val="superscript"/>
                <w:lang w:val="de-DE"/>
              </w:rPr>
              <w:t>21</w:t>
            </w:r>
          </w:p>
          <w:p w:rsidR="007358D8" w:rsidRPr="00FB4C4E" w:rsidRDefault="007358D8" w:rsidP="00FA671C">
            <w:pPr>
              <w:jc w:val="center"/>
              <w:rPr>
                <w:rFonts w:ascii="Times New Roman" w:hAnsi="Times New Roman" w:cs="Times New Roman"/>
                <w:color w:val="000000" w:themeColor="text1"/>
                <w:sz w:val="16"/>
                <w:szCs w:val="24"/>
                <w:lang w:val="de-DE"/>
              </w:rPr>
            </w:pPr>
          </w:p>
        </w:tc>
        <w:tc>
          <w:tcPr>
            <w:tcW w:w="1191" w:type="dxa"/>
            <w:gridSpan w:val="2"/>
            <w:noWrap/>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303</w:t>
            </w:r>
          </w:p>
        </w:tc>
        <w:tc>
          <w:tcPr>
            <w:tcW w:w="915" w:type="dxa"/>
            <w:noWrap/>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2.4</w:t>
            </w:r>
          </w:p>
        </w:tc>
        <w:tc>
          <w:tcPr>
            <w:tcW w:w="1423" w:type="dxa"/>
            <w:noWrap/>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3.0</w:t>
            </w:r>
          </w:p>
        </w:tc>
        <w:tc>
          <w:tcPr>
            <w:tcW w:w="942" w:type="dxa"/>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2.0</w:t>
            </w:r>
          </w:p>
        </w:tc>
        <w:tc>
          <w:tcPr>
            <w:tcW w:w="1051" w:type="dxa"/>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13.6</w:t>
            </w:r>
          </w:p>
        </w:tc>
        <w:tc>
          <w:tcPr>
            <w:tcW w:w="1315" w:type="dxa"/>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11.0</w:t>
            </w:r>
          </w:p>
        </w:tc>
        <w:tc>
          <w:tcPr>
            <w:tcW w:w="789" w:type="dxa"/>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30</w:t>
            </w:r>
          </w:p>
        </w:tc>
      </w:tr>
      <w:tr w:rsidR="007358D8" w:rsidRPr="00FB4C4E" w:rsidTr="00536B2E">
        <w:trPr>
          <w:trHeight w:hRule="exact" w:val="964"/>
          <w:jc w:val="center"/>
        </w:trPr>
        <w:tc>
          <w:tcPr>
            <w:tcW w:w="1183" w:type="dxa"/>
            <w:gridSpan w:val="2"/>
            <w:vAlign w:val="center"/>
          </w:tcPr>
          <w:p w:rsidR="007358D8" w:rsidRPr="00FB4C4E" w:rsidRDefault="007358D8" w:rsidP="00FA671C">
            <w:pPr>
              <w:jc w:val="center"/>
              <w:rPr>
                <w:rFonts w:ascii="Times New Roman" w:hAnsi="Times New Roman" w:cs="Times New Roman"/>
                <w:color w:val="000000" w:themeColor="text1"/>
                <w:sz w:val="16"/>
                <w:szCs w:val="24"/>
                <w:lang w:val="de-DE"/>
              </w:rPr>
            </w:pPr>
            <w:r w:rsidRPr="00FB4C4E">
              <w:rPr>
                <w:rFonts w:ascii="Times New Roman" w:hAnsi="Times New Roman" w:cs="Times New Roman" w:hint="eastAsia"/>
                <w:color w:val="000000" w:themeColor="text1"/>
                <w:sz w:val="16"/>
                <w:szCs w:val="24"/>
                <w:lang w:val="de-DE"/>
              </w:rPr>
              <w:t>Nano Lett. 21, 6656-6663 (2021)</w:t>
            </w:r>
            <w:r w:rsidRPr="008A6921">
              <w:rPr>
                <w:rFonts w:ascii="Times New Roman" w:hAnsi="Times New Roman" w:cs="Times New Roman"/>
                <w:noProof/>
                <w:color w:val="000000" w:themeColor="text1"/>
                <w:sz w:val="16"/>
                <w:szCs w:val="24"/>
                <w:vertAlign w:val="superscript"/>
                <w:lang w:val="de-DE"/>
              </w:rPr>
              <w:t>22</w:t>
            </w:r>
          </w:p>
          <w:p w:rsidR="007358D8" w:rsidRPr="00FB4C4E" w:rsidRDefault="007358D8" w:rsidP="00FA671C">
            <w:pPr>
              <w:jc w:val="center"/>
              <w:rPr>
                <w:rFonts w:ascii="Times New Roman" w:hAnsi="Times New Roman" w:cs="Times New Roman"/>
                <w:color w:val="000000" w:themeColor="text1"/>
                <w:sz w:val="16"/>
                <w:szCs w:val="24"/>
                <w:lang w:val="de-DE"/>
              </w:rPr>
            </w:pPr>
          </w:p>
        </w:tc>
        <w:tc>
          <w:tcPr>
            <w:tcW w:w="1191" w:type="dxa"/>
            <w:gridSpan w:val="2"/>
            <w:noWrap/>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307.8</w:t>
            </w:r>
          </w:p>
        </w:tc>
        <w:tc>
          <w:tcPr>
            <w:tcW w:w="915" w:type="dxa"/>
            <w:noWrap/>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5.9</w:t>
            </w:r>
          </w:p>
        </w:tc>
        <w:tc>
          <w:tcPr>
            <w:tcW w:w="1423" w:type="dxa"/>
            <w:noWrap/>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4.9</w:t>
            </w:r>
          </w:p>
        </w:tc>
        <w:tc>
          <w:tcPr>
            <w:tcW w:w="942" w:type="dxa"/>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1.6</w:t>
            </w:r>
          </w:p>
        </w:tc>
        <w:tc>
          <w:tcPr>
            <w:tcW w:w="1051" w:type="dxa"/>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10.7</w:t>
            </w:r>
          </w:p>
        </w:tc>
        <w:tc>
          <w:tcPr>
            <w:tcW w:w="1315" w:type="dxa"/>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12.8</w:t>
            </w:r>
          </w:p>
        </w:tc>
        <w:tc>
          <w:tcPr>
            <w:tcW w:w="789" w:type="dxa"/>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N/A</w:t>
            </w:r>
          </w:p>
        </w:tc>
      </w:tr>
      <w:tr w:rsidR="007358D8" w:rsidRPr="00FB4C4E" w:rsidTr="00536B2E">
        <w:trPr>
          <w:trHeight w:hRule="exact" w:val="964"/>
          <w:jc w:val="center"/>
        </w:trPr>
        <w:tc>
          <w:tcPr>
            <w:tcW w:w="1183" w:type="dxa"/>
            <w:gridSpan w:val="2"/>
            <w:vAlign w:val="center"/>
          </w:tcPr>
          <w:p w:rsidR="007358D8" w:rsidRPr="00FB4C4E" w:rsidRDefault="007358D8" w:rsidP="00FA671C">
            <w:pPr>
              <w:jc w:val="center"/>
              <w:rPr>
                <w:rFonts w:ascii="Times New Roman" w:hAnsi="Times New Roman" w:cs="Times New Roman"/>
                <w:color w:val="000000" w:themeColor="text1"/>
                <w:sz w:val="16"/>
                <w:szCs w:val="24"/>
                <w:lang w:val="de-DE"/>
              </w:rPr>
            </w:pPr>
            <w:r w:rsidRPr="00FB4C4E">
              <w:rPr>
                <w:rFonts w:ascii="Times New Roman" w:hAnsi="Times New Roman" w:cs="Times New Roman" w:hint="eastAsia"/>
                <w:color w:val="000000" w:themeColor="text1"/>
                <w:sz w:val="16"/>
                <w:szCs w:val="24"/>
                <w:lang w:val="de-DE"/>
              </w:rPr>
              <w:t>Adv. Energy Mater. 2102024 (2021)</w:t>
            </w:r>
            <w:r w:rsidRPr="008A6921">
              <w:rPr>
                <w:rFonts w:ascii="Times New Roman" w:hAnsi="Times New Roman" w:cs="Times New Roman"/>
                <w:noProof/>
                <w:color w:val="000000" w:themeColor="text1"/>
                <w:sz w:val="16"/>
                <w:szCs w:val="24"/>
                <w:vertAlign w:val="superscript"/>
                <w:lang w:val="de-DE"/>
              </w:rPr>
              <w:t>23</w:t>
            </w:r>
          </w:p>
          <w:p w:rsidR="007358D8" w:rsidRPr="00FB4C4E" w:rsidRDefault="007358D8" w:rsidP="00FA671C">
            <w:pPr>
              <w:jc w:val="center"/>
              <w:rPr>
                <w:rFonts w:ascii="Times New Roman" w:hAnsi="Times New Roman" w:cs="Times New Roman"/>
                <w:color w:val="000000" w:themeColor="text1"/>
                <w:sz w:val="16"/>
                <w:szCs w:val="24"/>
                <w:lang w:val="de-DE"/>
              </w:rPr>
            </w:pPr>
          </w:p>
        </w:tc>
        <w:tc>
          <w:tcPr>
            <w:tcW w:w="1191" w:type="dxa"/>
            <w:gridSpan w:val="2"/>
            <w:noWrap/>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299</w:t>
            </w:r>
          </w:p>
        </w:tc>
        <w:tc>
          <w:tcPr>
            <w:tcW w:w="915" w:type="dxa"/>
            <w:noWrap/>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2.5</w:t>
            </w:r>
          </w:p>
        </w:tc>
        <w:tc>
          <w:tcPr>
            <w:tcW w:w="1423" w:type="dxa"/>
            <w:noWrap/>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2.8</w:t>
            </w:r>
          </w:p>
        </w:tc>
        <w:tc>
          <w:tcPr>
            <w:tcW w:w="942" w:type="dxa"/>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1.2</w:t>
            </w:r>
          </w:p>
        </w:tc>
        <w:tc>
          <w:tcPr>
            <w:tcW w:w="1051" w:type="dxa"/>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6.5</w:t>
            </w:r>
          </w:p>
        </w:tc>
        <w:tc>
          <w:tcPr>
            <w:tcW w:w="1315" w:type="dxa"/>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5.9</w:t>
            </w:r>
          </w:p>
        </w:tc>
        <w:tc>
          <w:tcPr>
            <w:tcW w:w="789" w:type="dxa"/>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10</w:t>
            </w:r>
          </w:p>
        </w:tc>
      </w:tr>
      <w:tr w:rsidR="007358D8" w:rsidRPr="00FB4C4E" w:rsidTr="00536B2E">
        <w:trPr>
          <w:trHeight w:hRule="exact" w:val="964"/>
          <w:jc w:val="center"/>
        </w:trPr>
        <w:tc>
          <w:tcPr>
            <w:tcW w:w="1183" w:type="dxa"/>
            <w:gridSpan w:val="2"/>
            <w:vAlign w:val="center"/>
          </w:tcPr>
          <w:p w:rsidR="007358D8" w:rsidRPr="00FB4C4E" w:rsidRDefault="007358D8" w:rsidP="00FA671C">
            <w:pPr>
              <w:jc w:val="center"/>
              <w:rPr>
                <w:rFonts w:ascii="Times New Roman" w:hAnsi="Times New Roman" w:cs="Times New Roman"/>
                <w:color w:val="000000" w:themeColor="text1"/>
                <w:sz w:val="16"/>
                <w:szCs w:val="24"/>
                <w:lang w:val="de-DE"/>
              </w:rPr>
            </w:pPr>
            <w:r w:rsidRPr="00FB4C4E">
              <w:rPr>
                <w:rFonts w:ascii="Times New Roman" w:hAnsi="Times New Roman" w:cs="Times New Roman" w:hint="eastAsia"/>
                <w:color w:val="000000" w:themeColor="text1"/>
                <w:sz w:val="16"/>
                <w:szCs w:val="24"/>
                <w:lang w:val="de-DE"/>
              </w:rPr>
              <w:t xml:space="preserve">Nat. Commun. 12, </w:t>
            </w:r>
            <w:r>
              <w:rPr>
                <w:rFonts w:ascii="Times New Roman" w:hAnsi="Times New Roman" w:cs="Times New Roman" w:hint="eastAsia"/>
                <w:color w:val="000000" w:themeColor="text1"/>
                <w:sz w:val="16"/>
                <w:szCs w:val="24"/>
                <w:lang w:val="de-DE"/>
              </w:rPr>
              <w:t>1-15</w:t>
            </w:r>
            <w:r w:rsidRPr="00FB4C4E">
              <w:rPr>
                <w:rFonts w:ascii="Times New Roman" w:hAnsi="Times New Roman" w:cs="Times New Roman" w:hint="eastAsia"/>
                <w:color w:val="000000" w:themeColor="text1"/>
                <w:sz w:val="16"/>
                <w:szCs w:val="24"/>
                <w:lang w:val="de-DE"/>
              </w:rPr>
              <w:t xml:space="preserve"> (2021)</w:t>
            </w:r>
            <w:r w:rsidRPr="008A6921">
              <w:rPr>
                <w:rFonts w:ascii="Times New Roman" w:hAnsi="Times New Roman" w:cs="Times New Roman"/>
                <w:noProof/>
                <w:color w:val="000000" w:themeColor="text1"/>
                <w:sz w:val="16"/>
                <w:szCs w:val="24"/>
                <w:vertAlign w:val="superscript"/>
                <w:lang w:val="de-DE"/>
              </w:rPr>
              <w:t>24</w:t>
            </w:r>
          </w:p>
          <w:p w:rsidR="007358D8" w:rsidRPr="00FB4C4E" w:rsidRDefault="007358D8" w:rsidP="00FA671C">
            <w:pPr>
              <w:jc w:val="center"/>
              <w:rPr>
                <w:rFonts w:ascii="Times New Roman" w:hAnsi="Times New Roman" w:cs="Times New Roman"/>
                <w:color w:val="000000" w:themeColor="text1"/>
                <w:sz w:val="16"/>
                <w:szCs w:val="24"/>
                <w:lang w:val="de-DE"/>
              </w:rPr>
            </w:pPr>
          </w:p>
        </w:tc>
        <w:tc>
          <w:tcPr>
            <w:tcW w:w="1191" w:type="dxa"/>
            <w:gridSpan w:val="2"/>
            <w:noWrap/>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206</w:t>
            </w:r>
          </w:p>
        </w:tc>
        <w:tc>
          <w:tcPr>
            <w:tcW w:w="915" w:type="dxa"/>
            <w:noWrap/>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6.0</w:t>
            </w:r>
          </w:p>
        </w:tc>
        <w:tc>
          <w:tcPr>
            <w:tcW w:w="1423" w:type="dxa"/>
            <w:noWrap/>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5.0</w:t>
            </w:r>
          </w:p>
        </w:tc>
        <w:tc>
          <w:tcPr>
            <w:tcW w:w="942" w:type="dxa"/>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4.3</w:t>
            </w:r>
          </w:p>
        </w:tc>
        <w:tc>
          <w:tcPr>
            <w:tcW w:w="1051" w:type="dxa"/>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4.0</w:t>
            </w:r>
          </w:p>
        </w:tc>
        <w:tc>
          <w:tcPr>
            <w:tcW w:w="1315" w:type="dxa"/>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4.8</w:t>
            </w:r>
          </w:p>
        </w:tc>
        <w:tc>
          <w:tcPr>
            <w:tcW w:w="789" w:type="dxa"/>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40</w:t>
            </w:r>
          </w:p>
        </w:tc>
      </w:tr>
      <w:tr w:rsidR="007358D8" w:rsidRPr="00FB4C4E" w:rsidTr="00536B2E">
        <w:trPr>
          <w:trHeight w:hRule="exact" w:val="964"/>
          <w:jc w:val="center"/>
        </w:trPr>
        <w:tc>
          <w:tcPr>
            <w:tcW w:w="1183" w:type="dxa"/>
            <w:gridSpan w:val="2"/>
            <w:vAlign w:val="center"/>
          </w:tcPr>
          <w:p w:rsidR="007358D8" w:rsidRPr="00FB4C4E" w:rsidRDefault="007358D8" w:rsidP="00FA671C">
            <w:pPr>
              <w:jc w:val="center"/>
              <w:rPr>
                <w:rFonts w:ascii="Times New Roman" w:hAnsi="Times New Roman" w:cs="Times New Roman"/>
                <w:color w:val="000000" w:themeColor="text1"/>
                <w:sz w:val="16"/>
                <w:szCs w:val="24"/>
                <w:lang w:val="de-DE"/>
              </w:rPr>
            </w:pPr>
            <w:r w:rsidRPr="00FB4C4E">
              <w:rPr>
                <w:rFonts w:ascii="Times New Roman" w:hAnsi="Times New Roman" w:cs="Times New Roman" w:hint="eastAsia"/>
                <w:color w:val="000000" w:themeColor="text1"/>
                <w:sz w:val="16"/>
                <w:szCs w:val="24"/>
                <w:lang w:val="de-DE"/>
              </w:rPr>
              <w:t>ACS Nano 15, 8583-8591 (2021)</w:t>
            </w:r>
            <w:r w:rsidRPr="008A6921">
              <w:rPr>
                <w:rFonts w:ascii="Times New Roman" w:hAnsi="Times New Roman" w:cs="Times New Roman"/>
                <w:noProof/>
                <w:color w:val="000000" w:themeColor="text1"/>
                <w:sz w:val="16"/>
                <w:szCs w:val="24"/>
                <w:vertAlign w:val="superscript"/>
                <w:lang w:val="de-DE"/>
              </w:rPr>
              <w:t>16</w:t>
            </w:r>
          </w:p>
          <w:p w:rsidR="007358D8" w:rsidRPr="00FB4C4E" w:rsidRDefault="007358D8" w:rsidP="00FA671C">
            <w:pPr>
              <w:jc w:val="center"/>
              <w:rPr>
                <w:rFonts w:ascii="Times New Roman" w:hAnsi="Times New Roman" w:cs="Times New Roman"/>
                <w:color w:val="000000" w:themeColor="text1"/>
                <w:sz w:val="16"/>
                <w:szCs w:val="24"/>
                <w:lang w:val="de-DE"/>
              </w:rPr>
            </w:pPr>
          </w:p>
        </w:tc>
        <w:tc>
          <w:tcPr>
            <w:tcW w:w="1191" w:type="dxa"/>
            <w:gridSpan w:val="2"/>
            <w:noWrap/>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150</w:t>
            </w:r>
          </w:p>
        </w:tc>
        <w:tc>
          <w:tcPr>
            <w:tcW w:w="915" w:type="dxa"/>
            <w:noWrap/>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4.5</w:t>
            </w:r>
          </w:p>
        </w:tc>
        <w:tc>
          <w:tcPr>
            <w:tcW w:w="1423" w:type="dxa"/>
            <w:noWrap/>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5.6</w:t>
            </w:r>
          </w:p>
        </w:tc>
        <w:tc>
          <w:tcPr>
            <w:tcW w:w="942" w:type="dxa"/>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7.0</w:t>
            </w:r>
          </w:p>
        </w:tc>
        <w:tc>
          <w:tcPr>
            <w:tcW w:w="1051" w:type="dxa"/>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4.1</w:t>
            </w:r>
          </w:p>
        </w:tc>
        <w:tc>
          <w:tcPr>
            <w:tcW w:w="1315" w:type="dxa"/>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3.3</w:t>
            </w:r>
          </w:p>
        </w:tc>
        <w:tc>
          <w:tcPr>
            <w:tcW w:w="789" w:type="dxa"/>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66</w:t>
            </w:r>
          </w:p>
        </w:tc>
      </w:tr>
      <w:tr w:rsidR="007358D8" w:rsidRPr="00FB4C4E" w:rsidTr="00536B2E">
        <w:trPr>
          <w:trHeight w:hRule="exact" w:val="964"/>
          <w:jc w:val="center"/>
        </w:trPr>
        <w:tc>
          <w:tcPr>
            <w:tcW w:w="1183" w:type="dxa"/>
            <w:gridSpan w:val="2"/>
            <w:tcBorders>
              <w:bottom w:val="single" w:sz="18" w:space="0" w:color="000000" w:themeColor="text1"/>
            </w:tcBorders>
            <w:vAlign w:val="center"/>
          </w:tcPr>
          <w:p w:rsidR="007358D8" w:rsidRPr="00FB4C4E" w:rsidRDefault="007358D8" w:rsidP="00FA671C">
            <w:pPr>
              <w:jc w:val="center"/>
              <w:rPr>
                <w:rFonts w:ascii="Times New Roman" w:hAnsi="Times New Roman" w:cs="Times New Roman"/>
                <w:color w:val="000000" w:themeColor="text1"/>
                <w:sz w:val="16"/>
                <w:szCs w:val="24"/>
                <w:lang w:val="de-DE"/>
              </w:rPr>
            </w:pPr>
            <w:r w:rsidRPr="00FB4C4E">
              <w:rPr>
                <w:rFonts w:ascii="Times New Roman" w:hAnsi="Times New Roman" w:cs="Times New Roman" w:hint="eastAsia"/>
                <w:color w:val="000000" w:themeColor="text1"/>
                <w:sz w:val="16"/>
                <w:szCs w:val="24"/>
                <w:lang w:val="de-DE"/>
              </w:rPr>
              <w:t>Angew. Chem. Int. Ed. 60, 15503-15509 (2021)</w:t>
            </w:r>
            <w:r w:rsidRPr="008A6921">
              <w:rPr>
                <w:rFonts w:ascii="Times New Roman" w:hAnsi="Times New Roman" w:cs="Times New Roman"/>
                <w:noProof/>
                <w:color w:val="000000" w:themeColor="text1"/>
                <w:sz w:val="16"/>
                <w:szCs w:val="24"/>
                <w:vertAlign w:val="superscript"/>
                <w:lang w:val="de-DE"/>
              </w:rPr>
              <w:t>25</w:t>
            </w:r>
          </w:p>
          <w:p w:rsidR="007358D8" w:rsidRPr="00FB4C4E" w:rsidRDefault="007358D8" w:rsidP="00FA671C">
            <w:pPr>
              <w:jc w:val="center"/>
              <w:rPr>
                <w:rFonts w:ascii="Times New Roman" w:hAnsi="Times New Roman" w:cs="Times New Roman"/>
                <w:color w:val="000000" w:themeColor="text1"/>
                <w:sz w:val="16"/>
                <w:szCs w:val="24"/>
                <w:lang w:val="de-DE"/>
              </w:rPr>
            </w:pPr>
          </w:p>
        </w:tc>
        <w:tc>
          <w:tcPr>
            <w:tcW w:w="1191" w:type="dxa"/>
            <w:gridSpan w:val="2"/>
            <w:tcBorders>
              <w:bottom w:val="single" w:sz="18" w:space="0" w:color="000000" w:themeColor="text1"/>
            </w:tcBorders>
            <w:noWrap/>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301.4</w:t>
            </w:r>
          </w:p>
        </w:tc>
        <w:tc>
          <w:tcPr>
            <w:tcW w:w="915" w:type="dxa"/>
            <w:tcBorders>
              <w:bottom w:val="single" w:sz="18" w:space="0" w:color="000000" w:themeColor="text1"/>
            </w:tcBorders>
            <w:noWrap/>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3.0</w:t>
            </w:r>
          </w:p>
        </w:tc>
        <w:tc>
          <w:tcPr>
            <w:tcW w:w="1423" w:type="dxa"/>
            <w:tcBorders>
              <w:bottom w:val="single" w:sz="18" w:space="0" w:color="000000" w:themeColor="text1"/>
            </w:tcBorders>
            <w:noWrap/>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2.6</w:t>
            </w:r>
          </w:p>
        </w:tc>
        <w:tc>
          <w:tcPr>
            <w:tcW w:w="942" w:type="dxa"/>
            <w:tcBorders>
              <w:bottom w:val="single" w:sz="18" w:space="0" w:color="000000" w:themeColor="text1"/>
            </w:tcBorders>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1.4</w:t>
            </w:r>
          </w:p>
        </w:tc>
        <w:tc>
          <w:tcPr>
            <w:tcW w:w="1051" w:type="dxa"/>
            <w:tcBorders>
              <w:bottom w:val="single" w:sz="18" w:space="0" w:color="000000" w:themeColor="text1"/>
            </w:tcBorders>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6.1</w:t>
            </w:r>
          </w:p>
        </w:tc>
        <w:tc>
          <w:tcPr>
            <w:tcW w:w="1315" w:type="dxa"/>
            <w:tcBorders>
              <w:bottom w:val="single" w:sz="18" w:space="0" w:color="000000" w:themeColor="text1"/>
            </w:tcBorders>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7.1</w:t>
            </w:r>
          </w:p>
        </w:tc>
        <w:tc>
          <w:tcPr>
            <w:tcW w:w="789" w:type="dxa"/>
            <w:tcBorders>
              <w:bottom w:val="single" w:sz="18" w:space="0" w:color="000000" w:themeColor="text1"/>
            </w:tcBorders>
            <w:vAlign w:val="center"/>
          </w:tcPr>
          <w:p w:rsidR="007358D8" w:rsidRPr="00FB4C4E" w:rsidRDefault="007358D8" w:rsidP="00FA671C">
            <w:pPr>
              <w:jc w:val="center"/>
              <w:rPr>
                <w:rFonts w:ascii="Times New Roman" w:hAnsi="Times New Roman" w:cs="Times New Roman"/>
                <w:color w:val="000000" w:themeColor="text1"/>
                <w:sz w:val="22"/>
                <w:szCs w:val="24"/>
                <w:lang w:val="de-DE"/>
              </w:rPr>
            </w:pPr>
            <w:r w:rsidRPr="00FB4C4E">
              <w:rPr>
                <w:rFonts w:ascii="Times New Roman" w:hAnsi="Times New Roman" w:cs="Times New Roman" w:hint="eastAsia"/>
                <w:color w:val="000000" w:themeColor="text1"/>
                <w:sz w:val="22"/>
                <w:szCs w:val="24"/>
                <w:lang w:val="de-DE"/>
              </w:rPr>
              <w:t>23</w:t>
            </w:r>
          </w:p>
        </w:tc>
      </w:tr>
    </w:tbl>
    <w:p w:rsidR="007358D8" w:rsidRDefault="007358D8" w:rsidP="00FA671C">
      <w:pPr>
        <w:widowControl/>
        <w:wordWrap/>
        <w:autoSpaceDE/>
        <w:autoSpaceDN/>
        <w:spacing w:before="500" w:line="360" w:lineRule="auto"/>
        <w:rPr>
          <w:rFonts w:ascii="Times New Roman" w:hAnsi="Times New Roman" w:cs="Times New Roman"/>
          <w:sz w:val="24"/>
          <w:szCs w:val="24"/>
        </w:rPr>
      </w:pPr>
      <w:proofErr w:type="gramStart"/>
      <w:r>
        <w:rPr>
          <w:rFonts w:ascii="Times New Roman" w:hAnsi="Times New Roman" w:cs="Times New Roman" w:hint="eastAsia"/>
          <w:b/>
          <w:sz w:val="24"/>
          <w:szCs w:val="24"/>
        </w:rPr>
        <w:t xml:space="preserve">Supplementary Table </w:t>
      </w:r>
      <w:r w:rsidRPr="004142C9">
        <w:rPr>
          <w:rFonts w:ascii="Times New Roman" w:hAnsi="Times New Roman" w:cs="Times New Roman" w:hint="eastAsia"/>
          <w:b/>
          <w:sz w:val="24"/>
          <w:szCs w:val="24"/>
        </w:rPr>
        <w:t>6.</w:t>
      </w:r>
      <w:proofErr w:type="gramEnd"/>
      <w:r>
        <w:rPr>
          <w:rFonts w:ascii="Times New Roman" w:hAnsi="Times New Roman" w:cs="Times New Roman" w:hint="eastAsia"/>
          <w:sz w:val="24"/>
          <w:szCs w:val="24"/>
        </w:rPr>
        <w:t xml:space="preserve"> Comparison of Li-S pouch cell performance with recently reported works.</w:t>
      </w:r>
      <w:r>
        <w:rPr>
          <w:rFonts w:ascii="Times New Roman" w:hAnsi="Times New Roman" w:cs="Times New Roman"/>
          <w:sz w:val="24"/>
          <w:szCs w:val="24"/>
        </w:rPr>
        <w:br w:type="page"/>
      </w:r>
      <w:bookmarkStart w:id="5" w:name="_GoBack"/>
      <w:bookmarkEnd w:id="5"/>
    </w:p>
    <w:p w:rsidR="007358D8" w:rsidRPr="00091770" w:rsidRDefault="007358D8" w:rsidP="00FA671C">
      <w:pPr>
        <w:pStyle w:val="EndNoteBibliography"/>
        <w:spacing w:before="288" w:line="360" w:lineRule="auto"/>
        <w:rPr>
          <w:rFonts w:ascii="Times New Roman" w:hAnsi="Times New Roman" w:cs="Times New Roman"/>
          <w:b/>
          <w:sz w:val="24"/>
        </w:rPr>
      </w:pPr>
      <w:r w:rsidRPr="0045608F">
        <w:rPr>
          <w:rFonts w:ascii="Times New Roman" w:hAnsi="Times New Roman" w:cs="Times New Roman" w:hint="eastAsia"/>
          <w:b/>
          <w:sz w:val="24"/>
        </w:rPr>
        <w:lastRenderedPageBreak/>
        <w:t>Reference</w:t>
      </w:r>
    </w:p>
    <w:p w:rsidR="007358D8" w:rsidRPr="00DF2D0A" w:rsidRDefault="007358D8" w:rsidP="00FA671C">
      <w:pPr>
        <w:pStyle w:val="EndNoteBibliography"/>
        <w:spacing w:after="0" w:line="360" w:lineRule="auto"/>
        <w:ind w:left="720" w:hanging="720"/>
        <w:rPr>
          <w:rFonts w:ascii="Times New Roman" w:hAnsi="Times New Roman" w:cs="Times New Roman"/>
          <w:sz w:val="22"/>
        </w:rPr>
      </w:pPr>
      <w:r>
        <w:rPr>
          <w:rFonts w:ascii="Times New Roman" w:hAnsi="Times New Roman" w:cs="Times New Roman" w:hint="eastAsia"/>
          <w:sz w:val="22"/>
        </w:rPr>
        <w:t>S</w:t>
      </w:r>
      <w:r w:rsidRPr="00DF2D0A">
        <w:rPr>
          <w:rFonts w:ascii="Times New Roman" w:hAnsi="Times New Roman" w:cs="Times New Roman"/>
          <w:sz w:val="22"/>
        </w:rPr>
        <w:t>1</w:t>
      </w:r>
      <w:r w:rsidRPr="00DF2D0A">
        <w:rPr>
          <w:rFonts w:ascii="Times New Roman" w:hAnsi="Times New Roman" w:cs="Times New Roman"/>
          <w:sz w:val="22"/>
        </w:rPr>
        <w:tab/>
        <w:t>Xue, W.</w:t>
      </w:r>
      <w:r w:rsidRPr="00DF2D0A">
        <w:rPr>
          <w:rFonts w:ascii="Times New Roman" w:hAnsi="Times New Roman" w:cs="Times New Roman"/>
          <w:i/>
          <w:sz w:val="22"/>
        </w:rPr>
        <w:t xml:space="preserve"> et al.</w:t>
      </w:r>
      <w:r w:rsidRPr="00DF2D0A">
        <w:rPr>
          <w:rFonts w:ascii="Times New Roman" w:hAnsi="Times New Roman" w:cs="Times New Roman"/>
          <w:sz w:val="22"/>
        </w:rPr>
        <w:t xml:space="preserve"> Intercalation-conversion hybrid cathodes enabling Li–S full-cell architectures with jointly superior gravimetric and volumetric energy densities. </w:t>
      </w:r>
      <w:r w:rsidRPr="00DF2D0A">
        <w:rPr>
          <w:rFonts w:ascii="Times New Roman" w:hAnsi="Times New Roman" w:cs="Times New Roman"/>
          <w:i/>
          <w:sz w:val="22"/>
        </w:rPr>
        <w:t>Nat. Energy</w:t>
      </w:r>
      <w:r w:rsidRPr="00DF2D0A">
        <w:rPr>
          <w:rFonts w:ascii="Times New Roman" w:hAnsi="Times New Roman" w:cs="Times New Roman"/>
          <w:sz w:val="22"/>
        </w:rPr>
        <w:t xml:space="preserve"> </w:t>
      </w:r>
      <w:r w:rsidRPr="00DF2D0A">
        <w:rPr>
          <w:rFonts w:ascii="Times New Roman" w:hAnsi="Times New Roman" w:cs="Times New Roman"/>
          <w:b/>
          <w:sz w:val="22"/>
        </w:rPr>
        <w:t>4</w:t>
      </w:r>
      <w:r w:rsidRPr="00DF2D0A">
        <w:rPr>
          <w:rFonts w:ascii="Times New Roman" w:hAnsi="Times New Roman" w:cs="Times New Roman"/>
          <w:sz w:val="22"/>
        </w:rPr>
        <w:t>, 374-382 (2019).</w:t>
      </w:r>
    </w:p>
    <w:p w:rsidR="007358D8" w:rsidRPr="00DF2D0A" w:rsidRDefault="007358D8" w:rsidP="00FA671C">
      <w:pPr>
        <w:pStyle w:val="EndNoteBibliography"/>
        <w:spacing w:after="0" w:line="360" w:lineRule="auto"/>
        <w:ind w:left="720" w:hanging="720"/>
        <w:rPr>
          <w:rFonts w:ascii="Times New Roman" w:hAnsi="Times New Roman" w:cs="Times New Roman"/>
          <w:sz w:val="22"/>
        </w:rPr>
      </w:pPr>
      <w:r>
        <w:rPr>
          <w:rFonts w:ascii="Times New Roman" w:hAnsi="Times New Roman" w:cs="Times New Roman" w:hint="eastAsia"/>
          <w:sz w:val="22"/>
        </w:rPr>
        <w:t>S</w:t>
      </w:r>
      <w:r w:rsidRPr="00DF2D0A">
        <w:rPr>
          <w:rFonts w:ascii="Times New Roman" w:hAnsi="Times New Roman" w:cs="Times New Roman"/>
          <w:sz w:val="22"/>
        </w:rPr>
        <w:t>2</w:t>
      </w:r>
      <w:r w:rsidRPr="00DF2D0A">
        <w:rPr>
          <w:rFonts w:ascii="Times New Roman" w:hAnsi="Times New Roman" w:cs="Times New Roman"/>
          <w:sz w:val="22"/>
        </w:rPr>
        <w:tab/>
        <w:t>Xue, W.</w:t>
      </w:r>
      <w:r w:rsidRPr="00DF2D0A">
        <w:rPr>
          <w:rFonts w:ascii="Times New Roman" w:hAnsi="Times New Roman" w:cs="Times New Roman"/>
          <w:i/>
          <w:sz w:val="22"/>
        </w:rPr>
        <w:t xml:space="preserve"> et al.</w:t>
      </w:r>
      <w:r w:rsidRPr="00DF2D0A">
        <w:rPr>
          <w:rFonts w:ascii="Times New Roman" w:hAnsi="Times New Roman" w:cs="Times New Roman"/>
          <w:sz w:val="22"/>
        </w:rPr>
        <w:t xml:space="preserve"> Manipulating sulfur mobility enables advanced Li-S batteries. </w:t>
      </w:r>
      <w:r w:rsidRPr="00DF2D0A">
        <w:rPr>
          <w:rFonts w:ascii="Times New Roman" w:hAnsi="Times New Roman" w:cs="Times New Roman"/>
          <w:i/>
          <w:sz w:val="22"/>
        </w:rPr>
        <w:t>Matter</w:t>
      </w:r>
      <w:r w:rsidRPr="00DF2D0A">
        <w:rPr>
          <w:rFonts w:ascii="Times New Roman" w:hAnsi="Times New Roman" w:cs="Times New Roman"/>
          <w:sz w:val="22"/>
        </w:rPr>
        <w:t xml:space="preserve"> </w:t>
      </w:r>
      <w:r w:rsidRPr="00DF2D0A">
        <w:rPr>
          <w:rFonts w:ascii="Times New Roman" w:hAnsi="Times New Roman" w:cs="Times New Roman"/>
          <w:b/>
          <w:sz w:val="22"/>
        </w:rPr>
        <w:t>1</w:t>
      </w:r>
      <w:r w:rsidRPr="00DF2D0A">
        <w:rPr>
          <w:rFonts w:ascii="Times New Roman" w:hAnsi="Times New Roman" w:cs="Times New Roman"/>
          <w:sz w:val="22"/>
        </w:rPr>
        <w:t>, 1047-1060 (2019).</w:t>
      </w:r>
    </w:p>
    <w:p w:rsidR="007358D8" w:rsidRPr="00DF2D0A" w:rsidRDefault="007358D8" w:rsidP="00FA671C">
      <w:pPr>
        <w:pStyle w:val="EndNoteBibliography"/>
        <w:spacing w:after="0" w:line="360" w:lineRule="auto"/>
        <w:ind w:left="720" w:hanging="720"/>
        <w:rPr>
          <w:rFonts w:ascii="Times New Roman" w:hAnsi="Times New Roman" w:cs="Times New Roman"/>
          <w:sz w:val="22"/>
        </w:rPr>
      </w:pPr>
      <w:r>
        <w:rPr>
          <w:rFonts w:ascii="Times New Roman" w:hAnsi="Times New Roman" w:cs="Times New Roman" w:hint="eastAsia"/>
          <w:sz w:val="22"/>
        </w:rPr>
        <w:t>S</w:t>
      </w:r>
      <w:r w:rsidRPr="00DF2D0A">
        <w:rPr>
          <w:rFonts w:ascii="Times New Roman" w:hAnsi="Times New Roman" w:cs="Times New Roman"/>
          <w:sz w:val="22"/>
        </w:rPr>
        <w:t>3</w:t>
      </w:r>
      <w:r w:rsidRPr="00DF2D0A">
        <w:rPr>
          <w:rFonts w:ascii="Times New Roman" w:hAnsi="Times New Roman" w:cs="Times New Roman"/>
          <w:sz w:val="22"/>
        </w:rPr>
        <w:tab/>
        <w:t xml:space="preserve">Zhao, M., Chen, X., Li, X. Y., Li, B. Q. &amp; Huang, J. Q. An Organodiselenide Comediator to Facilitate Sulfur Redox Kinetics in Lithium–Sulfur Batteries. </w:t>
      </w:r>
      <w:r w:rsidRPr="00DF2D0A">
        <w:rPr>
          <w:rFonts w:ascii="Times New Roman" w:hAnsi="Times New Roman" w:cs="Times New Roman"/>
          <w:i/>
          <w:sz w:val="22"/>
        </w:rPr>
        <w:t>Adv. Mater.</w:t>
      </w:r>
      <w:r w:rsidRPr="00DF2D0A">
        <w:rPr>
          <w:rFonts w:ascii="Times New Roman" w:hAnsi="Times New Roman" w:cs="Times New Roman"/>
          <w:sz w:val="22"/>
        </w:rPr>
        <w:t xml:space="preserve"> </w:t>
      </w:r>
      <w:r w:rsidRPr="00DF2D0A">
        <w:rPr>
          <w:rFonts w:ascii="Times New Roman" w:hAnsi="Times New Roman" w:cs="Times New Roman"/>
          <w:b/>
          <w:sz w:val="22"/>
        </w:rPr>
        <w:t>33</w:t>
      </w:r>
      <w:r w:rsidRPr="00DF2D0A">
        <w:rPr>
          <w:rFonts w:ascii="Times New Roman" w:hAnsi="Times New Roman" w:cs="Times New Roman"/>
          <w:sz w:val="22"/>
        </w:rPr>
        <w:t>, 2007298 (2021).</w:t>
      </w:r>
    </w:p>
    <w:p w:rsidR="007358D8" w:rsidRPr="00DF2D0A" w:rsidRDefault="007358D8" w:rsidP="00FA671C">
      <w:pPr>
        <w:pStyle w:val="EndNoteBibliography"/>
        <w:spacing w:after="0" w:line="360" w:lineRule="auto"/>
        <w:ind w:left="720" w:hanging="720"/>
        <w:rPr>
          <w:rFonts w:ascii="Times New Roman" w:hAnsi="Times New Roman" w:cs="Times New Roman"/>
          <w:sz w:val="22"/>
        </w:rPr>
      </w:pPr>
      <w:r>
        <w:rPr>
          <w:rFonts w:ascii="Times New Roman" w:hAnsi="Times New Roman" w:cs="Times New Roman" w:hint="eastAsia"/>
          <w:sz w:val="22"/>
        </w:rPr>
        <w:t>S</w:t>
      </w:r>
      <w:r w:rsidRPr="00DF2D0A">
        <w:rPr>
          <w:rFonts w:ascii="Times New Roman" w:hAnsi="Times New Roman" w:cs="Times New Roman"/>
          <w:sz w:val="22"/>
        </w:rPr>
        <w:t>4</w:t>
      </w:r>
      <w:r w:rsidRPr="00DF2D0A">
        <w:rPr>
          <w:rFonts w:ascii="Times New Roman" w:hAnsi="Times New Roman" w:cs="Times New Roman"/>
          <w:sz w:val="22"/>
        </w:rPr>
        <w:tab/>
        <w:t>He, J., Chen,</w:t>
      </w:r>
      <w:r>
        <w:rPr>
          <w:rFonts w:ascii="Times New Roman" w:hAnsi="Times New Roman" w:cs="Times New Roman"/>
          <w:sz w:val="22"/>
        </w:rPr>
        <w:t xml:space="preserve"> Y. &amp; Manthiram, A. Vertical Co</w:t>
      </w:r>
      <w:r w:rsidRPr="00DF2D0A">
        <w:rPr>
          <w:rFonts w:ascii="Times New Roman" w:hAnsi="Times New Roman" w:cs="Times New Roman"/>
          <w:sz w:val="22"/>
          <w:vertAlign w:val="subscript"/>
        </w:rPr>
        <w:t>9</w:t>
      </w:r>
      <w:r w:rsidRPr="00DF2D0A">
        <w:rPr>
          <w:rFonts w:ascii="Times New Roman" w:hAnsi="Times New Roman" w:cs="Times New Roman"/>
          <w:sz w:val="22"/>
        </w:rPr>
        <w:t>S</w:t>
      </w:r>
      <w:r w:rsidRPr="00DF2D0A">
        <w:rPr>
          <w:rFonts w:ascii="Times New Roman" w:hAnsi="Times New Roman" w:cs="Times New Roman"/>
          <w:sz w:val="22"/>
          <w:vertAlign w:val="subscript"/>
        </w:rPr>
        <w:t>8</w:t>
      </w:r>
      <w:r w:rsidRPr="00DF2D0A">
        <w:rPr>
          <w:rFonts w:ascii="Times New Roman" w:hAnsi="Times New Roman" w:cs="Times New Roman"/>
          <w:sz w:val="22"/>
        </w:rPr>
        <w:t xml:space="preserve"> hollow nanowall arrays grown on a Celgard separator as a multifunctional polysulfide barrier for high-performance Li–S batteries. </w:t>
      </w:r>
      <w:r w:rsidRPr="00DF2D0A">
        <w:rPr>
          <w:rFonts w:ascii="Times New Roman" w:hAnsi="Times New Roman" w:cs="Times New Roman"/>
          <w:i/>
          <w:sz w:val="22"/>
        </w:rPr>
        <w:t>Energy Environ. Sci.</w:t>
      </w:r>
      <w:r w:rsidRPr="00DF2D0A">
        <w:rPr>
          <w:rFonts w:ascii="Times New Roman" w:hAnsi="Times New Roman" w:cs="Times New Roman"/>
          <w:sz w:val="22"/>
        </w:rPr>
        <w:t xml:space="preserve"> </w:t>
      </w:r>
      <w:r w:rsidRPr="00DF2D0A">
        <w:rPr>
          <w:rFonts w:ascii="Times New Roman" w:hAnsi="Times New Roman" w:cs="Times New Roman"/>
          <w:b/>
          <w:sz w:val="22"/>
        </w:rPr>
        <w:t>11</w:t>
      </w:r>
      <w:r w:rsidRPr="00DF2D0A">
        <w:rPr>
          <w:rFonts w:ascii="Times New Roman" w:hAnsi="Times New Roman" w:cs="Times New Roman"/>
          <w:sz w:val="22"/>
        </w:rPr>
        <w:t>, 2560-2568 (2018).</w:t>
      </w:r>
    </w:p>
    <w:p w:rsidR="007358D8" w:rsidRPr="00DF2D0A" w:rsidRDefault="007358D8" w:rsidP="00FA671C">
      <w:pPr>
        <w:pStyle w:val="EndNoteBibliography"/>
        <w:spacing w:after="0" w:line="360" w:lineRule="auto"/>
        <w:ind w:left="720" w:hanging="720"/>
        <w:rPr>
          <w:rFonts w:ascii="Times New Roman" w:hAnsi="Times New Roman" w:cs="Times New Roman"/>
          <w:sz w:val="22"/>
        </w:rPr>
      </w:pPr>
      <w:r>
        <w:rPr>
          <w:rFonts w:ascii="Times New Roman" w:hAnsi="Times New Roman" w:cs="Times New Roman" w:hint="eastAsia"/>
          <w:sz w:val="22"/>
        </w:rPr>
        <w:t>S</w:t>
      </w:r>
      <w:r w:rsidRPr="00DF2D0A">
        <w:rPr>
          <w:rFonts w:ascii="Times New Roman" w:hAnsi="Times New Roman" w:cs="Times New Roman"/>
          <w:sz w:val="22"/>
        </w:rPr>
        <w:t>5</w:t>
      </w:r>
      <w:r w:rsidRPr="00DF2D0A">
        <w:rPr>
          <w:rFonts w:ascii="Times New Roman" w:hAnsi="Times New Roman" w:cs="Times New Roman"/>
          <w:sz w:val="22"/>
        </w:rPr>
        <w:tab/>
        <w:t>Luo, L., Li, J., Yaghoobnejad Asl, H. &amp; Manthiram, A. In-situ assembled VS</w:t>
      </w:r>
      <w:r w:rsidRPr="00DF2D0A">
        <w:rPr>
          <w:rFonts w:ascii="Times New Roman" w:hAnsi="Times New Roman" w:cs="Times New Roman"/>
          <w:sz w:val="22"/>
          <w:vertAlign w:val="subscript"/>
        </w:rPr>
        <w:t>4</w:t>
      </w:r>
      <w:r w:rsidRPr="00DF2D0A">
        <w:rPr>
          <w:rFonts w:ascii="Times New Roman" w:hAnsi="Times New Roman" w:cs="Times New Roman"/>
          <w:sz w:val="22"/>
        </w:rPr>
        <w:t xml:space="preserve"> as a polysulfide mediator for high-loading lithium–sulfur batteries. </w:t>
      </w:r>
      <w:r w:rsidRPr="00DF2D0A">
        <w:rPr>
          <w:rFonts w:ascii="Times New Roman" w:hAnsi="Times New Roman" w:cs="Times New Roman"/>
          <w:i/>
          <w:sz w:val="22"/>
        </w:rPr>
        <w:t>ACS Energy Lett.</w:t>
      </w:r>
      <w:r w:rsidRPr="00DF2D0A">
        <w:rPr>
          <w:rFonts w:ascii="Times New Roman" w:hAnsi="Times New Roman" w:cs="Times New Roman"/>
          <w:sz w:val="22"/>
        </w:rPr>
        <w:t xml:space="preserve"> </w:t>
      </w:r>
      <w:r w:rsidRPr="00DF2D0A">
        <w:rPr>
          <w:rFonts w:ascii="Times New Roman" w:hAnsi="Times New Roman" w:cs="Times New Roman"/>
          <w:b/>
          <w:sz w:val="22"/>
        </w:rPr>
        <w:t>5</w:t>
      </w:r>
      <w:r w:rsidRPr="00DF2D0A">
        <w:rPr>
          <w:rFonts w:ascii="Times New Roman" w:hAnsi="Times New Roman" w:cs="Times New Roman"/>
          <w:sz w:val="22"/>
        </w:rPr>
        <w:t>, 1177-1185 (2020).</w:t>
      </w:r>
    </w:p>
    <w:p w:rsidR="007358D8" w:rsidRPr="00DF2D0A" w:rsidRDefault="007358D8" w:rsidP="00FA671C">
      <w:pPr>
        <w:pStyle w:val="EndNoteBibliography"/>
        <w:spacing w:after="0" w:line="360" w:lineRule="auto"/>
        <w:ind w:left="720" w:hanging="720"/>
        <w:rPr>
          <w:rFonts w:ascii="Times New Roman" w:hAnsi="Times New Roman" w:cs="Times New Roman"/>
          <w:sz w:val="22"/>
        </w:rPr>
      </w:pPr>
      <w:r>
        <w:rPr>
          <w:rFonts w:ascii="Times New Roman" w:hAnsi="Times New Roman" w:cs="Times New Roman" w:hint="eastAsia"/>
          <w:sz w:val="22"/>
        </w:rPr>
        <w:t>S</w:t>
      </w:r>
      <w:r w:rsidRPr="00DF2D0A">
        <w:rPr>
          <w:rFonts w:ascii="Times New Roman" w:hAnsi="Times New Roman" w:cs="Times New Roman"/>
          <w:sz w:val="22"/>
        </w:rPr>
        <w:t>6</w:t>
      </w:r>
      <w:r w:rsidRPr="00DF2D0A">
        <w:rPr>
          <w:rFonts w:ascii="Times New Roman" w:hAnsi="Times New Roman" w:cs="Times New Roman"/>
          <w:sz w:val="22"/>
        </w:rPr>
        <w:tab/>
        <w:t xml:space="preserve">He, J., Bhargav, A. &amp; Manthiram, A. Molybdenum Boride as an Efficient Catalyst for Polysulfide Redox to Enable High‐Energy‐Density Lithium–Sulfur Batteries. </w:t>
      </w:r>
      <w:r w:rsidRPr="00DF2D0A">
        <w:rPr>
          <w:rFonts w:ascii="Times New Roman" w:hAnsi="Times New Roman" w:cs="Times New Roman"/>
          <w:i/>
          <w:sz w:val="22"/>
        </w:rPr>
        <w:t>Adv. Mater.</w:t>
      </w:r>
      <w:r w:rsidRPr="00DF2D0A">
        <w:rPr>
          <w:rFonts w:ascii="Times New Roman" w:hAnsi="Times New Roman" w:cs="Times New Roman"/>
          <w:sz w:val="22"/>
        </w:rPr>
        <w:t xml:space="preserve"> </w:t>
      </w:r>
      <w:r w:rsidRPr="00DF2D0A">
        <w:rPr>
          <w:rFonts w:ascii="Times New Roman" w:hAnsi="Times New Roman" w:cs="Times New Roman"/>
          <w:b/>
          <w:sz w:val="22"/>
        </w:rPr>
        <w:t>32</w:t>
      </w:r>
      <w:r w:rsidRPr="00DF2D0A">
        <w:rPr>
          <w:rFonts w:ascii="Times New Roman" w:hAnsi="Times New Roman" w:cs="Times New Roman"/>
          <w:sz w:val="22"/>
        </w:rPr>
        <w:t>, 2004741 (2020).</w:t>
      </w:r>
    </w:p>
    <w:p w:rsidR="007358D8" w:rsidRPr="00DF2D0A" w:rsidRDefault="007358D8" w:rsidP="00FA671C">
      <w:pPr>
        <w:pStyle w:val="EndNoteBibliography"/>
        <w:spacing w:after="0" w:line="360" w:lineRule="auto"/>
        <w:ind w:left="720" w:hanging="720"/>
        <w:rPr>
          <w:rFonts w:ascii="Times New Roman" w:hAnsi="Times New Roman" w:cs="Times New Roman"/>
          <w:sz w:val="22"/>
        </w:rPr>
      </w:pPr>
      <w:r>
        <w:rPr>
          <w:rFonts w:ascii="Times New Roman" w:hAnsi="Times New Roman" w:cs="Times New Roman" w:hint="eastAsia"/>
          <w:sz w:val="22"/>
        </w:rPr>
        <w:t>S</w:t>
      </w:r>
      <w:r w:rsidRPr="00DF2D0A">
        <w:rPr>
          <w:rFonts w:ascii="Times New Roman" w:hAnsi="Times New Roman" w:cs="Times New Roman"/>
          <w:sz w:val="22"/>
        </w:rPr>
        <w:t>7</w:t>
      </w:r>
      <w:r w:rsidRPr="00DF2D0A">
        <w:rPr>
          <w:rFonts w:ascii="Times New Roman" w:hAnsi="Times New Roman" w:cs="Times New Roman"/>
          <w:sz w:val="22"/>
        </w:rPr>
        <w:tab/>
        <w:t>Shi, Z.</w:t>
      </w:r>
      <w:r w:rsidRPr="00DF2D0A">
        <w:rPr>
          <w:rFonts w:ascii="Times New Roman" w:hAnsi="Times New Roman" w:cs="Times New Roman"/>
          <w:i/>
          <w:sz w:val="22"/>
        </w:rPr>
        <w:t xml:space="preserve"> et al.</w:t>
      </w:r>
      <w:r w:rsidRPr="00DF2D0A">
        <w:rPr>
          <w:rFonts w:ascii="Times New Roman" w:hAnsi="Times New Roman" w:cs="Times New Roman"/>
          <w:sz w:val="22"/>
        </w:rPr>
        <w:t xml:space="preserve"> A faster lithium ion diffusion pathway constructed by uniform distribution of sulfur using simple one step spray drying method. </w:t>
      </w:r>
      <w:r w:rsidRPr="00DF2D0A">
        <w:rPr>
          <w:rFonts w:ascii="Times New Roman" w:hAnsi="Times New Roman" w:cs="Times New Roman"/>
          <w:i/>
          <w:sz w:val="22"/>
        </w:rPr>
        <w:t>Chem. Eng. J.</w:t>
      </w:r>
      <w:r w:rsidRPr="00DF2D0A">
        <w:rPr>
          <w:rFonts w:ascii="Times New Roman" w:hAnsi="Times New Roman" w:cs="Times New Roman"/>
          <w:sz w:val="22"/>
        </w:rPr>
        <w:t xml:space="preserve"> </w:t>
      </w:r>
      <w:r w:rsidRPr="00DF2D0A">
        <w:rPr>
          <w:rFonts w:ascii="Times New Roman" w:hAnsi="Times New Roman" w:cs="Times New Roman"/>
          <w:b/>
          <w:sz w:val="22"/>
        </w:rPr>
        <w:t>379</w:t>
      </w:r>
      <w:r w:rsidRPr="00DF2D0A">
        <w:rPr>
          <w:rFonts w:ascii="Times New Roman" w:hAnsi="Times New Roman" w:cs="Times New Roman"/>
          <w:sz w:val="22"/>
        </w:rPr>
        <w:t>, 122353 (2020).</w:t>
      </w:r>
    </w:p>
    <w:p w:rsidR="007358D8" w:rsidRPr="00DF2D0A" w:rsidRDefault="007358D8" w:rsidP="00FA671C">
      <w:pPr>
        <w:pStyle w:val="EndNoteBibliography"/>
        <w:spacing w:after="0" w:line="360" w:lineRule="auto"/>
        <w:ind w:left="720" w:hanging="720"/>
        <w:rPr>
          <w:rFonts w:ascii="Times New Roman" w:hAnsi="Times New Roman" w:cs="Times New Roman"/>
          <w:sz w:val="22"/>
        </w:rPr>
      </w:pPr>
      <w:r>
        <w:rPr>
          <w:rFonts w:ascii="Times New Roman" w:hAnsi="Times New Roman" w:cs="Times New Roman" w:hint="eastAsia"/>
          <w:sz w:val="22"/>
        </w:rPr>
        <w:t>S</w:t>
      </w:r>
      <w:r w:rsidRPr="00DF2D0A">
        <w:rPr>
          <w:rFonts w:ascii="Times New Roman" w:hAnsi="Times New Roman" w:cs="Times New Roman"/>
          <w:sz w:val="22"/>
        </w:rPr>
        <w:t>8</w:t>
      </w:r>
      <w:r w:rsidRPr="00DF2D0A">
        <w:rPr>
          <w:rFonts w:ascii="Times New Roman" w:hAnsi="Times New Roman" w:cs="Times New Roman"/>
          <w:sz w:val="22"/>
        </w:rPr>
        <w:tab/>
        <w:t>Zhao, C.</w:t>
      </w:r>
      <w:r w:rsidRPr="00DF2D0A">
        <w:rPr>
          <w:rFonts w:ascii="Times New Roman" w:hAnsi="Times New Roman" w:cs="Times New Roman"/>
          <w:i/>
          <w:sz w:val="22"/>
        </w:rPr>
        <w:t xml:space="preserve"> et al.</w:t>
      </w:r>
      <w:r w:rsidRPr="00DF2D0A">
        <w:rPr>
          <w:rFonts w:ascii="Times New Roman" w:hAnsi="Times New Roman" w:cs="Times New Roman"/>
          <w:sz w:val="22"/>
        </w:rPr>
        <w:t xml:space="preserve"> A high-energy and long-cycling lithium–sulfur pouch cell via a macroporous catalytic cathode with double-end binding sites. </w:t>
      </w:r>
      <w:r w:rsidRPr="00DF2D0A">
        <w:rPr>
          <w:rFonts w:ascii="Times New Roman" w:hAnsi="Times New Roman" w:cs="Times New Roman"/>
          <w:i/>
          <w:sz w:val="22"/>
        </w:rPr>
        <w:t>Nat. Nanotech.</w:t>
      </w:r>
      <w:r w:rsidRPr="00DF2D0A">
        <w:rPr>
          <w:rFonts w:ascii="Times New Roman" w:hAnsi="Times New Roman" w:cs="Times New Roman"/>
          <w:sz w:val="22"/>
        </w:rPr>
        <w:t xml:space="preserve"> </w:t>
      </w:r>
      <w:r w:rsidRPr="00DF2D0A">
        <w:rPr>
          <w:rFonts w:ascii="Times New Roman" w:hAnsi="Times New Roman" w:cs="Times New Roman"/>
          <w:b/>
          <w:sz w:val="22"/>
        </w:rPr>
        <w:t>16</w:t>
      </w:r>
      <w:r w:rsidRPr="00DF2D0A">
        <w:rPr>
          <w:rFonts w:ascii="Times New Roman" w:hAnsi="Times New Roman" w:cs="Times New Roman"/>
          <w:sz w:val="22"/>
        </w:rPr>
        <w:t>, 166-173 (2021).</w:t>
      </w:r>
    </w:p>
    <w:p w:rsidR="007358D8" w:rsidRPr="00DF2D0A" w:rsidRDefault="007358D8" w:rsidP="00FA671C">
      <w:pPr>
        <w:pStyle w:val="EndNoteBibliography"/>
        <w:spacing w:after="0" w:line="360" w:lineRule="auto"/>
        <w:ind w:left="720" w:hanging="720"/>
        <w:rPr>
          <w:rFonts w:ascii="Times New Roman" w:hAnsi="Times New Roman" w:cs="Times New Roman"/>
          <w:sz w:val="22"/>
        </w:rPr>
      </w:pPr>
      <w:r>
        <w:rPr>
          <w:rFonts w:ascii="Times New Roman" w:hAnsi="Times New Roman" w:cs="Times New Roman" w:hint="eastAsia"/>
          <w:sz w:val="22"/>
        </w:rPr>
        <w:t>S</w:t>
      </w:r>
      <w:r w:rsidRPr="00DF2D0A">
        <w:rPr>
          <w:rFonts w:ascii="Times New Roman" w:hAnsi="Times New Roman" w:cs="Times New Roman"/>
          <w:sz w:val="22"/>
        </w:rPr>
        <w:t>9</w:t>
      </w:r>
      <w:r w:rsidRPr="00DF2D0A">
        <w:rPr>
          <w:rFonts w:ascii="Times New Roman" w:hAnsi="Times New Roman" w:cs="Times New Roman"/>
          <w:sz w:val="22"/>
        </w:rPr>
        <w:tab/>
        <w:t>Zhao, M.</w:t>
      </w:r>
      <w:r w:rsidRPr="00DF2D0A">
        <w:rPr>
          <w:rFonts w:ascii="Times New Roman" w:hAnsi="Times New Roman" w:cs="Times New Roman"/>
          <w:i/>
          <w:sz w:val="22"/>
        </w:rPr>
        <w:t xml:space="preserve"> et al.</w:t>
      </w:r>
      <w:r w:rsidRPr="00DF2D0A">
        <w:rPr>
          <w:rFonts w:ascii="Times New Roman" w:hAnsi="Times New Roman" w:cs="Times New Roman"/>
          <w:sz w:val="22"/>
        </w:rPr>
        <w:t xml:space="preserve"> Promoting the sulfur redox kinetics by mixed organodiselenides in high-energy-density lithium–sulfur batteries. </w:t>
      </w:r>
      <w:r w:rsidRPr="00DF2D0A">
        <w:rPr>
          <w:rFonts w:ascii="Times New Roman" w:hAnsi="Times New Roman" w:cs="Times New Roman"/>
          <w:i/>
          <w:sz w:val="22"/>
        </w:rPr>
        <w:t>eScience</w:t>
      </w:r>
      <w:r>
        <w:rPr>
          <w:rFonts w:ascii="Times New Roman" w:hAnsi="Times New Roman" w:cs="Times New Roman"/>
          <w:sz w:val="22"/>
        </w:rPr>
        <w:t xml:space="preserve"> (2021)</w:t>
      </w:r>
      <w:r>
        <w:rPr>
          <w:rFonts w:ascii="Times New Roman" w:hAnsi="Times New Roman" w:cs="Times New Roman" w:hint="eastAsia"/>
          <w:sz w:val="22"/>
        </w:rPr>
        <w:t xml:space="preserve"> </w:t>
      </w:r>
      <w:r w:rsidRPr="009E5A17">
        <w:rPr>
          <w:rFonts w:ascii="Times New Roman" w:hAnsi="Times New Roman" w:cs="Times New Roman"/>
          <w:i/>
          <w:sz w:val="22"/>
        </w:rPr>
        <w:t>eScience</w:t>
      </w:r>
      <w:r w:rsidRPr="009E5A17">
        <w:rPr>
          <w:rFonts w:ascii="Times New Roman" w:hAnsi="Times New Roman" w:cs="Times New Roman"/>
          <w:sz w:val="22"/>
        </w:rPr>
        <w:t xml:space="preserve"> doi.org/10/1016/j.esci.2021.</w:t>
      </w:r>
    </w:p>
    <w:p w:rsidR="007358D8" w:rsidRPr="00DF2D0A" w:rsidRDefault="007358D8" w:rsidP="00FA671C">
      <w:pPr>
        <w:pStyle w:val="EndNoteBibliography"/>
        <w:spacing w:after="0" w:line="360" w:lineRule="auto"/>
        <w:ind w:left="720" w:hanging="720"/>
        <w:rPr>
          <w:rFonts w:ascii="Times New Roman" w:hAnsi="Times New Roman" w:cs="Times New Roman"/>
          <w:sz w:val="22"/>
        </w:rPr>
      </w:pPr>
      <w:r>
        <w:rPr>
          <w:rFonts w:ascii="Times New Roman" w:hAnsi="Times New Roman" w:cs="Times New Roman" w:hint="eastAsia"/>
          <w:sz w:val="22"/>
        </w:rPr>
        <w:t>S</w:t>
      </w:r>
      <w:r w:rsidRPr="00DF2D0A">
        <w:rPr>
          <w:rFonts w:ascii="Times New Roman" w:hAnsi="Times New Roman" w:cs="Times New Roman"/>
          <w:sz w:val="22"/>
        </w:rPr>
        <w:t>10</w:t>
      </w:r>
      <w:r w:rsidRPr="00DF2D0A">
        <w:rPr>
          <w:rFonts w:ascii="Times New Roman" w:hAnsi="Times New Roman" w:cs="Times New Roman"/>
          <w:sz w:val="22"/>
        </w:rPr>
        <w:tab/>
        <w:t xml:space="preserve">Lee, J., Sohn, K. &amp; Hyeon, T. Fabrication of novel mesocellular carbon foams with uniform ultralarge mesopores. </w:t>
      </w:r>
      <w:r w:rsidRPr="00DF2D0A">
        <w:rPr>
          <w:rFonts w:ascii="Times New Roman" w:hAnsi="Times New Roman" w:cs="Times New Roman"/>
          <w:i/>
          <w:sz w:val="22"/>
        </w:rPr>
        <w:t>J. Am. Chem. Soc.</w:t>
      </w:r>
      <w:r w:rsidRPr="00DF2D0A">
        <w:rPr>
          <w:rFonts w:ascii="Times New Roman" w:hAnsi="Times New Roman" w:cs="Times New Roman"/>
          <w:sz w:val="22"/>
        </w:rPr>
        <w:t xml:space="preserve"> </w:t>
      </w:r>
      <w:r w:rsidRPr="00DF2D0A">
        <w:rPr>
          <w:rFonts w:ascii="Times New Roman" w:hAnsi="Times New Roman" w:cs="Times New Roman"/>
          <w:b/>
          <w:sz w:val="22"/>
        </w:rPr>
        <w:t>123</w:t>
      </w:r>
      <w:r w:rsidRPr="00DF2D0A">
        <w:rPr>
          <w:rFonts w:ascii="Times New Roman" w:hAnsi="Times New Roman" w:cs="Times New Roman"/>
          <w:sz w:val="22"/>
        </w:rPr>
        <w:t>, 5146-5147 (2001).</w:t>
      </w:r>
    </w:p>
    <w:p w:rsidR="007358D8" w:rsidRPr="00DF2D0A" w:rsidRDefault="007358D8" w:rsidP="00FA671C">
      <w:pPr>
        <w:pStyle w:val="EndNoteBibliography"/>
        <w:spacing w:after="0" w:line="360" w:lineRule="auto"/>
        <w:ind w:left="720" w:hanging="720"/>
        <w:rPr>
          <w:rFonts w:ascii="Times New Roman" w:hAnsi="Times New Roman" w:cs="Times New Roman"/>
          <w:sz w:val="22"/>
        </w:rPr>
      </w:pPr>
      <w:r>
        <w:rPr>
          <w:rFonts w:ascii="Times New Roman" w:hAnsi="Times New Roman" w:cs="Times New Roman" w:hint="eastAsia"/>
          <w:sz w:val="22"/>
        </w:rPr>
        <w:t>S</w:t>
      </w:r>
      <w:r w:rsidRPr="00DF2D0A">
        <w:rPr>
          <w:rFonts w:ascii="Times New Roman" w:hAnsi="Times New Roman" w:cs="Times New Roman"/>
          <w:sz w:val="22"/>
        </w:rPr>
        <w:t>11</w:t>
      </w:r>
      <w:r w:rsidRPr="00DF2D0A">
        <w:rPr>
          <w:rFonts w:ascii="Times New Roman" w:hAnsi="Times New Roman" w:cs="Times New Roman"/>
          <w:sz w:val="22"/>
        </w:rPr>
        <w:tab/>
        <w:t>Mun, Y.</w:t>
      </w:r>
      <w:r w:rsidRPr="00DF2D0A">
        <w:rPr>
          <w:rFonts w:ascii="Times New Roman" w:hAnsi="Times New Roman" w:cs="Times New Roman"/>
          <w:i/>
          <w:sz w:val="22"/>
        </w:rPr>
        <w:t xml:space="preserve"> et al.</w:t>
      </w:r>
      <w:r w:rsidRPr="00DF2D0A">
        <w:rPr>
          <w:rFonts w:ascii="Times New Roman" w:hAnsi="Times New Roman" w:cs="Times New Roman"/>
          <w:sz w:val="22"/>
        </w:rPr>
        <w:t xml:space="preserve"> Versatile strategy for tuning ORR activity of a single Fe-N</w:t>
      </w:r>
      <w:r w:rsidRPr="00DF2D0A">
        <w:rPr>
          <w:rFonts w:ascii="Times New Roman" w:hAnsi="Times New Roman" w:cs="Times New Roman"/>
          <w:sz w:val="22"/>
          <w:vertAlign w:val="subscript"/>
        </w:rPr>
        <w:t>4</w:t>
      </w:r>
      <w:r w:rsidRPr="00DF2D0A">
        <w:rPr>
          <w:rFonts w:ascii="Times New Roman" w:hAnsi="Times New Roman" w:cs="Times New Roman"/>
          <w:sz w:val="22"/>
        </w:rPr>
        <w:t xml:space="preserve"> site by controlling electron-withdrawing/donating properties of a carbon plane. </w:t>
      </w:r>
      <w:r w:rsidRPr="00DF2D0A">
        <w:rPr>
          <w:rFonts w:ascii="Times New Roman" w:hAnsi="Times New Roman" w:cs="Times New Roman"/>
          <w:i/>
          <w:sz w:val="22"/>
        </w:rPr>
        <w:t>J. Am. Chem. Soc.</w:t>
      </w:r>
      <w:r w:rsidRPr="00DF2D0A">
        <w:rPr>
          <w:rFonts w:ascii="Times New Roman" w:hAnsi="Times New Roman" w:cs="Times New Roman"/>
          <w:sz w:val="22"/>
        </w:rPr>
        <w:t xml:space="preserve"> </w:t>
      </w:r>
      <w:r w:rsidRPr="00DF2D0A">
        <w:rPr>
          <w:rFonts w:ascii="Times New Roman" w:hAnsi="Times New Roman" w:cs="Times New Roman"/>
          <w:b/>
          <w:sz w:val="22"/>
        </w:rPr>
        <w:t>141</w:t>
      </w:r>
      <w:r w:rsidRPr="00DF2D0A">
        <w:rPr>
          <w:rFonts w:ascii="Times New Roman" w:hAnsi="Times New Roman" w:cs="Times New Roman"/>
          <w:sz w:val="22"/>
        </w:rPr>
        <w:t>, 6254-6262 (2019).</w:t>
      </w:r>
    </w:p>
    <w:p w:rsidR="007358D8" w:rsidRPr="00DF2D0A" w:rsidRDefault="007358D8" w:rsidP="00FA671C">
      <w:pPr>
        <w:pStyle w:val="EndNoteBibliography"/>
        <w:spacing w:after="0" w:line="360" w:lineRule="auto"/>
        <w:ind w:left="720" w:hanging="720"/>
        <w:rPr>
          <w:rFonts w:ascii="Times New Roman" w:hAnsi="Times New Roman" w:cs="Times New Roman"/>
          <w:sz w:val="22"/>
        </w:rPr>
      </w:pPr>
      <w:r>
        <w:rPr>
          <w:rFonts w:ascii="Times New Roman" w:hAnsi="Times New Roman" w:cs="Times New Roman" w:hint="eastAsia"/>
          <w:sz w:val="22"/>
        </w:rPr>
        <w:t>S</w:t>
      </w:r>
      <w:r w:rsidRPr="00DF2D0A">
        <w:rPr>
          <w:rFonts w:ascii="Times New Roman" w:hAnsi="Times New Roman" w:cs="Times New Roman"/>
          <w:sz w:val="22"/>
        </w:rPr>
        <w:t>12</w:t>
      </w:r>
      <w:r w:rsidRPr="00DF2D0A">
        <w:rPr>
          <w:rFonts w:ascii="Times New Roman" w:hAnsi="Times New Roman" w:cs="Times New Roman"/>
          <w:sz w:val="22"/>
        </w:rPr>
        <w:tab/>
        <w:t>Zhou, C.</w:t>
      </w:r>
      <w:r w:rsidRPr="00DF2D0A">
        <w:rPr>
          <w:rFonts w:ascii="Times New Roman" w:hAnsi="Times New Roman" w:cs="Times New Roman"/>
          <w:i/>
          <w:sz w:val="22"/>
        </w:rPr>
        <w:t xml:space="preserve"> et al.</w:t>
      </w:r>
      <w:r w:rsidRPr="00DF2D0A">
        <w:rPr>
          <w:rFonts w:ascii="Times New Roman" w:hAnsi="Times New Roman" w:cs="Times New Roman"/>
          <w:sz w:val="22"/>
        </w:rPr>
        <w:t xml:space="preserve"> Pulverizing Fe</w:t>
      </w:r>
      <w:r w:rsidRPr="005C5F60">
        <w:rPr>
          <w:rFonts w:ascii="Times New Roman" w:hAnsi="Times New Roman" w:cs="Times New Roman"/>
          <w:sz w:val="22"/>
          <w:vertAlign w:val="subscript"/>
        </w:rPr>
        <w:t>2</w:t>
      </w:r>
      <w:r w:rsidRPr="00DF2D0A">
        <w:rPr>
          <w:rFonts w:ascii="Times New Roman" w:hAnsi="Times New Roman" w:cs="Times New Roman"/>
          <w:sz w:val="22"/>
        </w:rPr>
        <w:t>O</w:t>
      </w:r>
      <w:r w:rsidRPr="005C5F60">
        <w:rPr>
          <w:rFonts w:ascii="Times New Roman" w:hAnsi="Times New Roman" w:cs="Times New Roman"/>
          <w:sz w:val="22"/>
          <w:vertAlign w:val="subscript"/>
        </w:rPr>
        <w:t>3</w:t>
      </w:r>
      <w:r w:rsidRPr="00DF2D0A">
        <w:rPr>
          <w:rFonts w:ascii="Times New Roman" w:hAnsi="Times New Roman" w:cs="Times New Roman"/>
          <w:sz w:val="22"/>
        </w:rPr>
        <w:t xml:space="preserve"> Nanoparticles for Developing Fe</w:t>
      </w:r>
      <w:r w:rsidRPr="005C5F60">
        <w:rPr>
          <w:rFonts w:ascii="Times New Roman" w:hAnsi="Times New Roman" w:cs="Times New Roman"/>
          <w:sz w:val="22"/>
          <w:vertAlign w:val="subscript"/>
        </w:rPr>
        <w:t>3</w:t>
      </w:r>
      <w:r w:rsidRPr="00DF2D0A">
        <w:rPr>
          <w:rFonts w:ascii="Times New Roman" w:hAnsi="Times New Roman" w:cs="Times New Roman"/>
          <w:sz w:val="22"/>
        </w:rPr>
        <w:t xml:space="preserve">C/N‐Codoped Carbon Nanoboxes with Multiple Polysulfide Anchoring and Converting Activity in Li‐S Batteries. </w:t>
      </w:r>
      <w:r w:rsidRPr="00DF2D0A">
        <w:rPr>
          <w:rFonts w:ascii="Times New Roman" w:hAnsi="Times New Roman" w:cs="Times New Roman"/>
          <w:i/>
          <w:sz w:val="22"/>
        </w:rPr>
        <w:t>Adv. Funct. Mater.</w:t>
      </w:r>
      <w:r w:rsidRPr="00DF2D0A">
        <w:rPr>
          <w:rFonts w:ascii="Times New Roman" w:hAnsi="Times New Roman" w:cs="Times New Roman"/>
          <w:sz w:val="22"/>
        </w:rPr>
        <w:t xml:space="preserve"> </w:t>
      </w:r>
      <w:r w:rsidRPr="00DF2D0A">
        <w:rPr>
          <w:rFonts w:ascii="Times New Roman" w:hAnsi="Times New Roman" w:cs="Times New Roman"/>
          <w:b/>
          <w:sz w:val="22"/>
        </w:rPr>
        <w:t>31</w:t>
      </w:r>
      <w:r w:rsidRPr="00DF2D0A">
        <w:rPr>
          <w:rFonts w:ascii="Times New Roman" w:hAnsi="Times New Roman" w:cs="Times New Roman"/>
          <w:sz w:val="22"/>
        </w:rPr>
        <w:t>, 2011249 (2021).</w:t>
      </w:r>
    </w:p>
    <w:p w:rsidR="007358D8" w:rsidRPr="00DF2D0A" w:rsidRDefault="007358D8" w:rsidP="00FA671C">
      <w:pPr>
        <w:pStyle w:val="EndNoteBibliography"/>
        <w:spacing w:after="0" w:line="360" w:lineRule="auto"/>
        <w:ind w:left="720" w:hanging="720"/>
        <w:rPr>
          <w:rFonts w:ascii="Times New Roman" w:hAnsi="Times New Roman" w:cs="Times New Roman"/>
          <w:sz w:val="22"/>
        </w:rPr>
      </w:pPr>
      <w:r>
        <w:rPr>
          <w:rFonts w:ascii="Times New Roman" w:hAnsi="Times New Roman" w:cs="Times New Roman" w:hint="eastAsia"/>
          <w:sz w:val="22"/>
        </w:rPr>
        <w:t>S</w:t>
      </w:r>
      <w:r w:rsidRPr="00DF2D0A">
        <w:rPr>
          <w:rFonts w:ascii="Times New Roman" w:hAnsi="Times New Roman" w:cs="Times New Roman"/>
          <w:sz w:val="22"/>
        </w:rPr>
        <w:t>13</w:t>
      </w:r>
      <w:r w:rsidRPr="00DF2D0A">
        <w:rPr>
          <w:rFonts w:ascii="Times New Roman" w:hAnsi="Times New Roman" w:cs="Times New Roman"/>
          <w:sz w:val="22"/>
        </w:rPr>
        <w:tab/>
        <w:t>Tsao, Y.</w:t>
      </w:r>
      <w:r w:rsidRPr="00DF2D0A">
        <w:rPr>
          <w:rFonts w:ascii="Times New Roman" w:hAnsi="Times New Roman" w:cs="Times New Roman"/>
          <w:i/>
          <w:sz w:val="22"/>
        </w:rPr>
        <w:t xml:space="preserve"> et al.</w:t>
      </w:r>
      <w:r w:rsidRPr="00DF2D0A">
        <w:rPr>
          <w:rFonts w:ascii="Times New Roman" w:hAnsi="Times New Roman" w:cs="Times New Roman"/>
          <w:sz w:val="22"/>
        </w:rPr>
        <w:t xml:space="preserve"> A Nickel‐Decorated Carbon Flower/Sulfur Cathode for Lean‐Electrolyte Lithium–Sulfur Batteries. </w:t>
      </w:r>
      <w:r w:rsidRPr="00DF2D0A">
        <w:rPr>
          <w:rFonts w:ascii="Times New Roman" w:hAnsi="Times New Roman" w:cs="Times New Roman"/>
          <w:i/>
          <w:sz w:val="22"/>
        </w:rPr>
        <w:t>Adv. Energy Mater.</w:t>
      </w:r>
      <w:r w:rsidRPr="00DF2D0A">
        <w:rPr>
          <w:rFonts w:ascii="Times New Roman" w:hAnsi="Times New Roman" w:cs="Times New Roman"/>
          <w:sz w:val="22"/>
        </w:rPr>
        <w:t xml:space="preserve"> </w:t>
      </w:r>
      <w:r w:rsidRPr="00DF2D0A">
        <w:rPr>
          <w:rFonts w:ascii="Times New Roman" w:hAnsi="Times New Roman" w:cs="Times New Roman"/>
          <w:b/>
          <w:sz w:val="22"/>
        </w:rPr>
        <w:t>11</w:t>
      </w:r>
      <w:r w:rsidRPr="00DF2D0A">
        <w:rPr>
          <w:rFonts w:ascii="Times New Roman" w:hAnsi="Times New Roman" w:cs="Times New Roman"/>
          <w:sz w:val="22"/>
        </w:rPr>
        <w:t>, 2101449 (2021).</w:t>
      </w:r>
    </w:p>
    <w:p w:rsidR="007358D8" w:rsidRPr="00DF2D0A" w:rsidRDefault="007358D8" w:rsidP="00FA671C">
      <w:pPr>
        <w:pStyle w:val="EndNoteBibliography"/>
        <w:spacing w:after="0" w:line="360" w:lineRule="auto"/>
        <w:ind w:left="720" w:hanging="720"/>
        <w:rPr>
          <w:rFonts w:ascii="Times New Roman" w:hAnsi="Times New Roman" w:cs="Times New Roman"/>
          <w:sz w:val="22"/>
        </w:rPr>
      </w:pPr>
      <w:r>
        <w:rPr>
          <w:rFonts w:ascii="Times New Roman" w:hAnsi="Times New Roman" w:cs="Times New Roman" w:hint="eastAsia"/>
          <w:sz w:val="22"/>
        </w:rPr>
        <w:t>S</w:t>
      </w:r>
      <w:r w:rsidRPr="00DF2D0A">
        <w:rPr>
          <w:rFonts w:ascii="Times New Roman" w:hAnsi="Times New Roman" w:cs="Times New Roman"/>
          <w:sz w:val="22"/>
        </w:rPr>
        <w:t>14</w:t>
      </w:r>
      <w:r w:rsidRPr="00DF2D0A">
        <w:rPr>
          <w:rFonts w:ascii="Times New Roman" w:hAnsi="Times New Roman" w:cs="Times New Roman"/>
          <w:sz w:val="22"/>
        </w:rPr>
        <w:tab/>
        <w:t>Qian, J.</w:t>
      </w:r>
      <w:r w:rsidRPr="00DF2D0A">
        <w:rPr>
          <w:rFonts w:ascii="Times New Roman" w:hAnsi="Times New Roman" w:cs="Times New Roman"/>
          <w:i/>
          <w:sz w:val="22"/>
        </w:rPr>
        <w:t xml:space="preserve"> et al.</w:t>
      </w:r>
      <w:r w:rsidRPr="00DF2D0A">
        <w:rPr>
          <w:rFonts w:ascii="Times New Roman" w:hAnsi="Times New Roman" w:cs="Times New Roman"/>
          <w:sz w:val="22"/>
        </w:rPr>
        <w:t xml:space="preserve"> Enhanced Electrochemical Kinetics with Highly Dispersed Conductive and Electrocatalytic Mediators for Lithium–Sulfur Batteries. </w:t>
      </w:r>
      <w:r w:rsidRPr="00DF2D0A">
        <w:rPr>
          <w:rFonts w:ascii="Times New Roman" w:hAnsi="Times New Roman" w:cs="Times New Roman"/>
          <w:i/>
          <w:sz w:val="22"/>
        </w:rPr>
        <w:t>Adv. Mater.</w:t>
      </w:r>
      <w:r w:rsidRPr="00DF2D0A">
        <w:rPr>
          <w:rFonts w:ascii="Times New Roman" w:hAnsi="Times New Roman" w:cs="Times New Roman"/>
          <w:sz w:val="22"/>
        </w:rPr>
        <w:t>, 2100810 (2021).</w:t>
      </w:r>
    </w:p>
    <w:p w:rsidR="007358D8" w:rsidRPr="00DF2D0A" w:rsidRDefault="007358D8" w:rsidP="00FA671C">
      <w:pPr>
        <w:pStyle w:val="EndNoteBibliography"/>
        <w:spacing w:after="0" w:line="360" w:lineRule="auto"/>
        <w:ind w:left="720" w:hanging="720"/>
        <w:rPr>
          <w:rFonts w:ascii="Times New Roman" w:hAnsi="Times New Roman" w:cs="Times New Roman"/>
          <w:sz w:val="22"/>
        </w:rPr>
      </w:pPr>
      <w:r>
        <w:rPr>
          <w:rFonts w:ascii="Times New Roman" w:hAnsi="Times New Roman" w:cs="Times New Roman" w:hint="eastAsia"/>
          <w:sz w:val="22"/>
        </w:rPr>
        <w:lastRenderedPageBreak/>
        <w:t>S</w:t>
      </w:r>
      <w:r w:rsidRPr="00DF2D0A">
        <w:rPr>
          <w:rFonts w:ascii="Times New Roman" w:hAnsi="Times New Roman" w:cs="Times New Roman"/>
          <w:sz w:val="22"/>
        </w:rPr>
        <w:t>15</w:t>
      </w:r>
      <w:r w:rsidRPr="00DF2D0A">
        <w:rPr>
          <w:rFonts w:ascii="Times New Roman" w:hAnsi="Times New Roman" w:cs="Times New Roman"/>
          <w:sz w:val="22"/>
        </w:rPr>
        <w:tab/>
        <w:t>Shao, A.-H.</w:t>
      </w:r>
      <w:r w:rsidRPr="00DF2D0A">
        <w:rPr>
          <w:rFonts w:ascii="Times New Roman" w:hAnsi="Times New Roman" w:cs="Times New Roman"/>
          <w:i/>
          <w:sz w:val="22"/>
        </w:rPr>
        <w:t xml:space="preserve"> et al.</w:t>
      </w:r>
      <w:r w:rsidRPr="00DF2D0A">
        <w:rPr>
          <w:rFonts w:ascii="Times New Roman" w:hAnsi="Times New Roman" w:cs="Times New Roman"/>
          <w:sz w:val="22"/>
        </w:rPr>
        <w:t xml:space="preserve"> Ultrathin Nanosheet-Assembled Flowerlike NiSe</w:t>
      </w:r>
      <w:r w:rsidRPr="005C5F60">
        <w:rPr>
          <w:rFonts w:ascii="Times New Roman" w:hAnsi="Times New Roman" w:cs="Times New Roman"/>
          <w:sz w:val="22"/>
          <w:vertAlign w:val="subscript"/>
        </w:rPr>
        <w:t>2</w:t>
      </w:r>
      <w:r w:rsidRPr="00DF2D0A">
        <w:rPr>
          <w:rFonts w:ascii="Times New Roman" w:hAnsi="Times New Roman" w:cs="Times New Roman"/>
          <w:sz w:val="22"/>
        </w:rPr>
        <w:t xml:space="preserve"> Catalyst Boosts Sulfur Redox Reaction Kinetics for Li–S Batteries. </w:t>
      </w:r>
      <w:r w:rsidRPr="00DF2D0A">
        <w:rPr>
          <w:rFonts w:ascii="Times New Roman" w:hAnsi="Times New Roman" w:cs="Times New Roman"/>
          <w:i/>
          <w:sz w:val="22"/>
        </w:rPr>
        <w:t>ACS Appl. Energy Mater.</w:t>
      </w:r>
      <w:r w:rsidRPr="00DF2D0A">
        <w:rPr>
          <w:rFonts w:ascii="Times New Roman" w:hAnsi="Times New Roman" w:cs="Times New Roman"/>
          <w:sz w:val="22"/>
        </w:rPr>
        <w:t xml:space="preserve"> </w:t>
      </w:r>
      <w:r w:rsidRPr="00DF2D0A">
        <w:rPr>
          <w:rFonts w:ascii="Times New Roman" w:hAnsi="Times New Roman" w:cs="Times New Roman"/>
          <w:b/>
          <w:sz w:val="22"/>
        </w:rPr>
        <w:t>4</w:t>
      </w:r>
      <w:r w:rsidRPr="00DF2D0A">
        <w:rPr>
          <w:rFonts w:ascii="Times New Roman" w:hAnsi="Times New Roman" w:cs="Times New Roman"/>
          <w:sz w:val="22"/>
        </w:rPr>
        <w:t>, 3431-3438 (2021).</w:t>
      </w:r>
    </w:p>
    <w:p w:rsidR="007358D8" w:rsidRPr="00DF2D0A" w:rsidRDefault="007358D8" w:rsidP="00FA671C">
      <w:pPr>
        <w:pStyle w:val="EndNoteBibliography"/>
        <w:spacing w:after="0" w:line="360" w:lineRule="auto"/>
        <w:ind w:left="720" w:hanging="720"/>
        <w:rPr>
          <w:rFonts w:ascii="Times New Roman" w:hAnsi="Times New Roman" w:cs="Times New Roman"/>
          <w:sz w:val="22"/>
        </w:rPr>
      </w:pPr>
      <w:r>
        <w:rPr>
          <w:rFonts w:ascii="Times New Roman" w:hAnsi="Times New Roman" w:cs="Times New Roman" w:hint="eastAsia"/>
          <w:sz w:val="22"/>
        </w:rPr>
        <w:t>S</w:t>
      </w:r>
      <w:r w:rsidRPr="00DF2D0A">
        <w:rPr>
          <w:rFonts w:ascii="Times New Roman" w:hAnsi="Times New Roman" w:cs="Times New Roman"/>
          <w:sz w:val="22"/>
        </w:rPr>
        <w:t>16</w:t>
      </w:r>
      <w:r w:rsidRPr="00DF2D0A">
        <w:rPr>
          <w:rFonts w:ascii="Times New Roman" w:hAnsi="Times New Roman" w:cs="Times New Roman"/>
          <w:sz w:val="22"/>
        </w:rPr>
        <w:tab/>
        <w:t xml:space="preserve">He, J., Bhargav, A. &amp; Manthiram, A. High-Energy-Density, Long-Life Lithium–Sulfur Batteries with Practically Necessary Parameters Enabled by Low-Cost Fe–Ni Nanoalloy Catalysts. </w:t>
      </w:r>
      <w:r w:rsidRPr="00DF2D0A">
        <w:rPr>
          <w:rFonts w:ascii="Times New Roman" w:hAnsi="Times New Roman" w:cs="Times New Roman"/>
          <w:i/>
          <w:sz w:val="22"/>
        </w:rPr>
        <w:t>ACS Nano</w:t>
      </w:r>
      <w:r w:rsidRPr="00DF2D0A">
        <w:rPr>
          <w:rFonts w:ascii="Times New Roman" w:hAnsi="Times New Roman" w:cs="Times New Roman"/>
          <w:sz w:val="22"/>
        </w:rPr>
        <w:t xml:space="preserve"> </w:t>
      </w:r>
      <w:r w:rsidRPr="00DF2D0A">
        <w:rPr>
          <w:rFonts w:ascii="Times New Roman" w:hAnsi="Times New Roman" w:cs="Times New Roman"/>
          <w:b/>
          <w:sz w:val="22"/>
        </w:rPr>
        <w:t>15</w:t>
      </w:r>
      <w:r w:rsidRPr="00DF2D0A">
        <w:rPr>
          <w:rFonts w:ascii="Times New Roman" w:hAnsi="Times New Roman" w:cs="Times New Roman"/>
          <w:sz w:val="22"/>
        </w:rPr>
        <w:t>, 8583-8591 (2021).</w:t>
      </w:r>
    </w:p>
    <w:p w:rsidR="007358D8" w:rsidRPr="00DF2D0A" w:rsidRDefault="007358D8" w:rsidP="00FA671C">
      <w:pPr>
        <w:pStyle w:val="EndNoteBibliography"/>
        <w:spacing w:after="0" w:line="360" w:lineRule="auto"/>
        <w:ind w:left="720" w:hanging="720"/>
        <w:rPr>
          <w:rFonts w:ascii="Times New Roman" w:hAnsi="Times New Roman" w:cs="Times New Roman"/>
          <w:sz w:val="22"/>
        </w:rPr>
      </w:pPr>
      <w:r>
        <w:rPr>
          <w:rFonts w:ascii="Times New Roman" w:hAnsi="Times New Roman" w:cs="Times New Roman" w:hint="eastAsia"/>
          <w:sz w:val="22"/>
        </w:rPr>
        <w:t>S</w:t>
      </w:r>
      <w:r w:rsidRPr="00DF2D0A">
        <w:rPr>
          <w:rFonts w:ascii="Times New Roman" w:hAnsi="Times New Roman" w:cs="Times New Roman"/>
          <w:sz w:val="22"/>
        </w:rPr>
        <w:t>17</w:t>
      </w:r>
      <w:r w:rsidRPr="00DF2D0A">
        <w:rPr>
          <w:rFonts w:ascii="Times New Roman" w:hAnsi="Times New Roman" w:cs="Times New Roman"/>
          <w:sz w:val="22"/>
        </w:rPr>
        <w:tab/>
        <w:t>Yang, J.-L.</w:t>
      </w:r>
      <w:r w:rsidRPr="00DF2D0A">
        <w:rPr>
          <w:rFonts w:ascii="Times New Roman" w:hAnsi="Times New Roman" w:cs="Times New Roman"/>
          <w:i/>
          <w:sz w:val="22"/>
        </w:rPr>
        <w:t xml:space="preserve"> et al.</w:t>
      </w:r>
      <w:r w:rsidRPr="00DF2D0A">
        <w:rPr>
          <w:rFonts w:ascii="Times New Roman" w:hAnsi="Times New Roman" w:cs="Times New Roman"/>
          <w:sz w:val="22"/>
        </w:rPr>
        <w:t xml:space="preserve"> Rich Heterointerfaces Enabling Rapid Polysulfides Conversion and Regulated Li</w:t>
      </w:r>
      <w:r w:rsidRPr="005C5F60">
        <w:rPr>
          <w:rFonts w:ascii="Times New Roman" w:hAnsi="Times New Roman" w:cs="Times New Roman"/>
          <w:sz w:val="22"/>
          <w:vertAlign w:val="subscript"/>
        </w:rPr>
        <w:t>2</w:t>
      </w:r>
      <w:r w:rsidRPr="00DF2D0A">
        <w:rPr>
          <w:rFonts w:ascii="Times New Roman" w:hAnsi="Times New Roman" w:cs="Times New Roman"/>
          <w:sz w:val="22"/>
        </w:rPr>
        <w:t xml:space="preserve">S Deposition for High-Performance Lithium–Sulfur Batteries. </w:t>
      </w:r>
      <w:r w:rsidRPr="00DF2D0A">
        <w:rPr>
          <w:rFonts w:ascii="Times New Roman" w:hAnsi="Times New Roman" w:cs="Times New Roman"/>
          <w:i/>
          <w:sz w:val="22"/>
        </w:rPr>
        <w:t>ACS Nano</w:t>
      </w:r>
      <w:r w:rsidRPr="00DF2D0A">
        <w:rPr>
          <w:rFonts w:ascii="Times New Roman" w:hAnsi="Times New Roman" w:cs="Times New Roman"/>
          <w:sz w:val="22"/>
        </w:rPr>
        <w:t xml:space="preserve"> </w:t>
      </w:r>
      <w:r w:rsidRPr="00DF2D0A">
        <w:rPr>
          <w:rFonts w:ascii="Times New Roman" w:hAnsi="Times New Roman" w:cs="Times New Roman"/>
          <w:b/>
          <w:sz w:val="22"/>
        </w:rPr>
        <w:t>15</w:t>
      </w:r>
      <w:r w:rsidRPr="00DF2D0A">
        <w:rPr>
          <w:rFonts w:ascii="Times New Roman" w:hAnsi="Times New Roman" w:cs="Times New Roman"/>
          <w:sz w:val="22"/>
        </w:rPr>
        <w:t>, 11491-11500 (2021).</w:t>
      </w:r>
    </w:p>
    <w:p w:rsidR="007358D8" w:rsidRPr="00DF2D0A" w:rsidRDefault="007358D8" w:rsidP="00FA671C">
      <w:pPr>
        <w:pStyle w:val="EndNoteBibliography"/>
        <w:spacing w:after="0" w:line="360" w:lineRule="auto"/>
        <w:ind w:left="720" w:hanging="720"/>
        <w:rPr>
          <w:rFonts w:ascii="Times New Roman" w:hAnsi="Times New Roman" w:cs="Times New Roman"/>
          <w:sz w:val="22"/>
        </w:rPr>
      </w:pPr>
      <w:r>
        <w:rPr>
          <w:rFonts w:ascii="Times New Roman" w:hAnsi="Times New Roman" w:cs="Times New Roman" w:hint="eastAsia"/>
          <w:sz w:val="22"/>
        </w:rPr>
        <w:t>S</w:t>
      </w:r>
      <w:r w:rsidRPr="00DF2D0A">
        <w:rPr>
          <w:rFonts w:ascii="Times New Roman" w:hAnsi="Times New Roman" w:cs="Times New Roman"/>
          <w:sz w:val="22"/>
        </w:rPr>
        <w:t>18</w:t>
      </w:r>
      <w:r w:rsidRPr="00DF2D0A">
        <w:rPr>
          <w:rFonts w:ascii="Times New Roman" w:hAnsi="Times New Roman" w:cs="Times New Roman"/>
          <w:sz w:val="22"/>
        </w:rPr>
        <w:tab/>
        <w:t>Zeng, P.</w:t>
      </w:r>
      <w:r w:rsidRPr="00DF2D0A">
        <w:rPr>
          <w:rFonts w:ascii="Times New Roman" w:hAnsi="Times New Roman" w:cs="Times New Roman"/>
          <w:i/>
          <w:sz w:val="22"/>
        </w:rPr>
        <w:t xml:space="preserve"> et al.</w:t>
      </w:r>
      <w:r w:rsidRPr="00DF2D0A">
        <w:rPr>
          <w:rFonts w:ascii="Times New Roman" w:hAnsi="Times New Roman" w:cs="Times New Roman"/>
          <w:sz w:val="22"/>
        </w:rPr>
        <w:t xml:space="preserve"> Enhanced catalytic conversion of polysulfides using bimetallic Co</w:t>
      </w:r>
      <w:r w:rsidRPr="005C5F60">
        <w:rPr>
          <w:rFonts w:ascii="Times New Roman" w:hAnsi="Times New Roman" w:cs="Times New Roman"/>
          <w:sz w:val="22"/>
          <w:vertAlign w:val="subscript"/>
        </w:rPr>
        <w:t>7</w:t>
      </w:r>
      <w:r w:rsidRPr="00DF2D0A">
        <w:rPr>
          <w:rFonts w:ascii="Times New Roman" w:hAnsi="Times New Roman" w:cs="Times New Roman"/>
          <w:sz w:val="22"/>
        </w:rPr>
        <w:t>Fe</w:t>
      </w:r>
      <w:r w:rsidRPr="005C5F60">
        <w:rPr>
          <w:rFonts w:ascii="Times New Roman" w:hAnsi="Times New Roman" w:cs="Times New Roman"/>
          <w:sz w:val="22"/>
          <w:vertAlign w:val="subscript"/>
        </w:rPr>
        <w:t>3</w:t>
      </w:r>
      <w:r w:rsidRPr="00DF2D0A">
        <w:rPr>
          <w:rFonts w:ascii="Times New Roman" w:hAnsi="Times New Roman" w:cs="Times New Roman"/>
          <w:sz w:val="22"/>
        </w:rPr>
        <w:t xml:space="preserve"> for high-performance lithium–sulfur batteries. </w:t>
      </w:r>
      <w:r w:rsidRPr="00DF2D0A">
        <w:rPr>
          <w:rFonts w:ascii="Times New Roman" w:hAnsi="Times New Roman" w:cs="Times New Roman"/>
          <w:i/>
          <w:sz w:val="22"/>
        </w:rPr>
        <w:t>ACS Nano</w:t>
      </w:r>
      <w:r w:rsidRPr="00DF2D0A">
        <w:rPr>
          <w:rFonts w:ascii="Times New Roman" w:hAnsi="Times New Roman" w:cs="Times New Roman"/>
          <w:sz w:val="22"/>
        </w:rPr>
        <w:t xml:space="preserve"> </w:t>
      </w:r>
      <w:r w:rsidRPr="00DF2D0A">
        <w:rPr>
          <w:rFonts w:ascii="Times New Roman" w:hAnsi="Times New Roman" w:cs="Times New Roman"/>
          <w:b/>
          <w:sz w:val="22"/>
        </w:rPr>
        <w:t>14</w:t>
      </w:r>
      <w:r w:rsidRPr="00DF2D0A">
        <w:rPr>
          <w:rFonts w:ascii="Times New Roman" w:hAnsi="Times New Roman" w:cs="Times New Roman"/>
          <w:sz w:val="22"/>
        </w:rPr>
        <w:t>, 11558-11569 (2020).</w:t>
      </w:r>
    </w:p>
    <w:p w:rsidR="007358D8" w:rsidRPr="00DF2D0A" w:rsidRDefault="007358D8" w:rsidP="00FA671C">
      <w:pPr>
        <w:pStyle w:val="EndNoteBibliography"/>
        <w:spacing w:after="0" w:line="360" w:lineRule="auto"/>
        <w:ind w:left="720" w:hanging="720"/>
        <w:rPr>
          <w:rFonts w:ascii="Times New Roman" w:hAnsi="Times New Roman" w:cs="Times New Roman"/>
          <w:sz w:val="22"/>
        </w:rPr>
      </w:pPr>
      <w:r>
        <w:rPr>
          <w:rFonts w:ascii="Times New Roman" w:hAnsi="Times New Roman" w:cs="Times New Roman" w:hint="eastAsia"/>
          <w:sz w:val="22"/>
        </w:rPr>
        <w:t>S</w:t>
      </w:r>
      <w:r w:rsidRPr="00DF2D0A">
        <w:rPr>
          <w:rFonts w:ascii="Times New Roman" w:hAnsi="Times New Roman" w:cs="Times New Roman"/>
          <w:sz w:val="22"/>
        </w:rPr>
        <w:t>19</w:t>
      </w:r>
      <w:r w:rsidRPr="00DF2D0A">
        <w:rPr>
          <w:rFonts w:ascii="Times New Roman" w:hAnsi="Times New Roman" w:cs="Times New Roman"/>
          <w:sz w:val="22"/>
        </w:rPr>
        <w:tab/>
        <w:t>Yu, B.</w:t>
      </w:r>
      <w:r w:rsidRPr="00DF2D0A">
        <w:rPr>
          <w:rFonts w:ascii="Times New Roman" w:hAnsi="Times New Roman" w:cs="Times New Roman"/>
          <w:i/>
          <w:sz w:val="22"/>
        </w:rPr>
        <w:t xml:space="preserve"> et al.</w:t>
      </w:r>
      <w:r w:rsidRPr="00DF2D0A">
        <w:rPr>
          <w:rFonts w:ascii="Times New Roman" w:hAnsi="Times New Roman" w:cs="Times New Roman"/>
          <w:sz w:val="22"/>
        </w:rPr>
        <w:t xml:space="preserve"> Outstanding Catalytic Effects of 1T′-MoTe</w:t>
      </w:r>
      <w:r w:rsidRPr="005C5F60">
        <w:rPr>
          <w:rFonts w:ascii="Times New Roman" w:hAnsi="Times New Roman" w:cs="Times New Roman"/>
          <w:sz w:val="22"/>
          <w:vertAlign w:val="subscript"/>
        </w:rPr>
        <w:t>2</w:t>
      </w:r>
      <w:r w:rsidRPr="00DF2D0A">
        <w:rPr>
          <w:rFonts w:ascii="Times New Roman" w:hAnsi="Times New Roman" w:cs="Times New Roman"/>
          <w:sz w:val="22"/>
        </w:rPr>
        <w:t xml:space="preserve"> Quantum </w:t>
      </w:r>
      <w:r>
        <w:rPr>
          <w:rFonts w:ascii="Times New Roman" w:hAnsi="Times New Roman" w:cs="Times New Roman"/>
          <w:sz w:val="22"/>
        </w:rPr>
        <w:t>Dots@</w:t>
      </w:r>
      <w:r w:rsidRPr="00DF2D0A">
        <w:rPr>
          <w:rFonts w:ascii="Times New Roman" w:hAnsi="Times New Roman" w:cs="Times New Roman"/>
          <w:sz w:val="22"/>
        </w:rPr>
        <w:t xml:space="preserve">3D Graphene in Shuttle-Free Li–S Batteries. </w:t>
      </w:r>
      <w:r w:rsidRPr="00DF2D0A">
        <w:rPr>
          <w:rFonts w:ascii="Times New Roman" w:hAnsi="Times New Roman" w:cs="Times New Roman"/>
          <w:i/>
          <w:sz w:val="22"/>
        </w:rPr>
        <w:t>ACS Nano</w:t>
      </w:r>
      <w:r w:rsidRPr="00DF2D0A">
        <w:rPr>
          <w:rFonts w:ascii="Times New Roman" w:hAnsi="Times New Roman" w:cs="Times New Roman"/>
          <w:sz w:val="22"/>
        </w:rPr>
        <w:t xml:space="preserve"> </w:t>
      </w:r>
      <w:r w:rsidRPr="00DF2D0A">
        <w:rPr>
          <w:rFonts w:ascii="Times New Roman" w:hAnsi="Times New Roman" w:cs="Times New Roman"/>
          <w:b/>
          <w:sz w:val="22"/>
        </w:rPr>
        <w:t>15</w:t>
      </w:r>
      <w:r w:rsidRPr="00DF2D0A">
        <w:rPr>
          <w:rFonts w:ascii="Times New Roman" w:hAnsi="Times New Roman" w:cs="Times New Roman"/>
          <w:sz w:val="22"/>
        </w:rPr>
        <w:t>, 13279-13288 (2021).</w:t>
      </w:r>
    </w:p>
    <w:p w:rsidR="007358D8" w:rsidRPr="00DF2D0A" w:rsidRDefault="007358D8" w:rsidP="00FA671C">
      <w:pPr>
        <w:pStyle w:val="EndNoteBibliography"/>
        <w:spacing w:after="0" w:line="360" w:lineRule="auto"/>
        <w:ind w:left="720" w:hanging="720"/>
        <w:rPr>
          <w:rFonts w:ascii="Times New Roman" w:hAnsi="Times New Roman" w:cs="Times New Roman"/>
          <w:sz w:val="22"/>
        </w:rPr>
      </w:pPr>
      <w:r>
        <w:rPr>
          <w:rFonts w:ascii="Times New Roman" w:hAnsi="Times New Roman" w:cs="Times New Roman" w:hint="eastAsia"/>
          <w:sz w:val="22"/>
        </w:rPr>
        <w:t>S</w:t>
      </w:r>
      <w:r w:rsidRPr="00DF2D0A">
        <w:rPr>
          <w:rFonts w:ascii="Times New Roman" w:hAnsi="Times New Roman" w:cs="Times New Roman"/>
          <w:sz w:val="22"/>
        </w:rPr>
        <w:t>20</w:t>
      </w:r>
      <w:r w:rsidRPr="00DF2D0A">
        <w:rPr>
          <w:rFonts w:ascii="Times New Roman" w:hAnsi="Times New Roman" w:cs="Times New Roman"/>
          <w:sz w:val="22"/>
        </w:rPr>
        <w:tab/>
        <w:t>Shang, C.</w:t>
      </w:r>
      <w:r w:rsidRPr="00DF2D0A">
        <w:rPr>
          <w:rFonts w:ascii="Times New Roman" w:hAnsi="Times New Roman" w:cs="Times New Roman"/>
          <w:i/>
          <w:sz w:val="22"/>
        </w:rPr>
        <w:t xml:space="preserve"> et al.</w:t>
      </w:r>
      <w:r w:rsidRPr="00DF2D0A">
        <w:rPr>
          <w:rFonts w:ascii="Times New Roman" w:hAnsi="Times New Roman" w:cs="Times New Roman"/>
          <w:sz w:val="22"/>
        </w:rPr>
        <w:t xml:space="preserve"> Dissolving Vanadium into Titanium Nitride Lattice Framework for Rational Polysulfide Regulation in Li–S Batteries. </w:t>
      </w:r>
      <w:r w:rsidRPr="00DF2D0A">
        <w:rPr>
          <w:rFonts w:ascii="Times New Roman" w:hAnsi="Times New Roman" w:cs="Times New Roman"/>
          <w:i/>
          <w:sz w:val="22"/>
        </w:rPr>
        <w:t>Adv. Energy Mater.</w:t>
      </w:r>
      <w:r w:rsidRPr="00DF2D0A">
        <w:rPr>
          <w:rFonts w:ascii="Times New Roman" w:hAnsi="Times New Roman" w:cs="Times New Roman"/>
          <w:sz w:val="22"/>
        </w:rPr>
        <w:t xml:space="preserve"> </w:t>
      </w:r>
      <w:r w:rsidRPr="00DF2D0A">
        <w:rPr>
          <w:rFonts w:ascii="Times New Roman" w:hAnsi="Times New Roman" w:cs="Times New Roman"/>
          <w:b/>
          <w:sz w:val="22"/>
        </w:rPr>
        <w:t>11</w:t>
      </w:r>
      <w:r w:rsidRPr="00DF2D0A">
        <w:rPr>
          <w:rFonts w:ascii="Times New Roman" w:hAnsi="Times New Roman" w:cs="Times New Roman"/>
          <w:sz w:val="22"/>
        </w:rPr>
        <w:t>, 2003020 (2021).</w:t>
      </w:r>
    </w:p>
    <w:p w:rsidR="007358D8" w:rsidRPr="00DF2D0A" w:rsidRDefault="007358D8" w:rsidP="00FA671C">
      <w:pPr>
        <w:pStyle w:val="EndNoteBibliography"/>
        <w:spacing w:after="0" w:line="360" w:lineRule="auto"/>
        <w:ind w:left="720" w:hanging="720"/>
        <w:rPr>
          <w:rFonts w:ascii="Times New Roman" w:hAnsi="Times New Roman" w:cs="Times New Roman"/>
          <w:sz w:val="22"/>
        </w:rPr>
      </w:pPr>
      <w:r>
        <w:rPr>
          <w:rFonts w:ascii="Times New Roman" w:hAnsi="Times New Roman" w:cs="Times New Roman" w:hint="eastAsia"/>
          <w:sz w:val="22"/>
        </w:rPr>
        <w:t>S</w:t>
      </w:r>
      <w:r w:rsidRPr="00DF2D0A">
        <w:rPr>
          <w:rFonts w:ascii="Times New Roman" w:hAnsi="Times New Roman" w:cs="Times New Roman"/>
          <w:sz w:val="22"/>
        </w:rPr>
        <w:t>21</w:t>
      </w:r>
      <w:r w:rsidRPr="00DF2D0A">
        <w:rPr>
          <w:rFonts w:ascii="Times New Roman" w:hAnsi="Times New Roman" w:cs="Times New Roman"/>
          <w:sz w:val="22"/>
        </w:rPr>
        <w:tab/>
        <w:t>Wang, X.</w:t>
      </w:r>
      <w:r w:rsidRPr="00DF2D0A">
        <w:rPr>
          <w:rFonts w:ascii="Times New Roman" w:hAnsi="Times New Roman" w:cs="Times New Roman"/>
          <w:i/>
          <w:sz w:val="22"/>
        </w:rPr>
        <w:t xml:space="preserve"> et al.</w:t>
      </w:r>
      <w:r w:rsidRPr="00DF2D0A">
        <w:rPr>
          <w:rFonts w:ascii="Times New Roman" w:hAnsi="Times New Roman" w:cs="Times New Roman"/>
          <w:sz w:val="22"/>
        </w:rPr>
        <w:t xml:space="preserve"> Dense‐Stacking Porous Conjugated Polymer as Reactive‐Type Host for High‐Performance Lithium Sulfur Batteries. </w:t>
      </w:r>
      <w:r w:rsidRPr="00DF2D0A">
        <w:rPr>
          <w:rFonts w:ascii="Times New Roman" w:hAnsi="Times New Roman" w:cs="Times New Roman"/>
          <w:i/>
          <w:sz w:val="22"/>
        </w:rPr>
        <w:t>Angew. Chem. Int. Ed.</w:t>
      </w:r>
      <w:r w:rsidRPr="00DF2D0A">
        <w:rPr>
          <w:rFonts w:ascii="Times New Roman" w:hAnsi="Times New Roman" w:cs="Times New Roman"/>
          <w:sz w:val="22"/>
        </w:rPr>
        <w:t xml:space="preserve"> </w:t>
      </w:r>
      <w:r w:rsidRPr="00DF2D0A">
        <w:rPr>
          <w:rFonts w:ascii="Times New Roman" w:hAnsi="Times New Roman" w:cs="Times New Roman"/>
          <w:b/>
          <w:sz w:val="22"/>
        </w:rPr>
        <w:t>60</w:t>
      </w:r>
      <w:r w:rsidRPr="00DF2D0A">
        <w:rPr>
          <w:rFonts w:ascii="Times New Roman" w:hAnsi="Times New Roman" w:cs="Times New Roman"/>
          <w:sz w:val="22"/>
        </w:rPr>
        <w:t>, 11359-11369 (2021).</w:t>
      </w:r>
    </w:p>
    <w:p w:rsidR="007358D8" w:rsidRPr="00DF2D0A" w:rsidRDefault="007358D8" w:rsidP="00FA671C">
      <w:pPr>
        <w:pStyle w:val="EndNoteBibliography"/>
        <w:spacing w:after="0" w:line="360" w:lineRule="auto"/>
        <w:ind w:left="720" w:hanging="720"/>
        <w:rPr>
          <w:rFonts w:ascii="Times New Roman" w:hAnsi="Times New Roman" w:cs="Times New Roman"/>
          <w:sz w:val="22"/>
        </w:rPr>
      </w:pPr>
      <w:r>
        <w:rPr>
          <w:rFonts w:ascii="Times New Roman" w:hAnsi="Times New Roman" w:cs="Times New Roman" w:hint="eastAsia"/>
          <w:sz w:val="22"/>
        </w:rPr>
        <w:t>S</w:t>
      </w:r>
      <w:r w:rsidRPr="00DF2D0A">
        <w:rPr>
          <w:rFonts w:ascii="Times New Roman" w:hAnsi="Times New Roman" w:cs="Times New Roman"/>
          <w:sz w:val="22"/>
        </w:rPr>
        <w:t>22</w:t>
      </w:r>
      <w:r w:rsidRPr="00DF2D0A">
        <w:rPr>
          <w:rFonts w:ascii="Times New Roman" w:hAnsi="Times New Roman" w:cs="Times New Roman"/>
          <w:sz w:val="22"/>
        </w:rPr>
        <w:tab/>
        <w:t>Li, Y.</w:t>
      </w:r>
      <w:r w:rsidRPr="00DF2D0A">
        <w:rPr>
          <w:rFonts w:ascii="Times New Roman" w:hAnsi="Times New Roman" w:cs="Times New Roman"/>
          <w:i/>
          <w:sz w:val="22"/>
        </w:rPr>
        <w:t xml:space="preserve"> et al.</w:t>
      </w:r>
      <w:r w:rsidRPr="00DF2D0A">
        <w:rPr>
          <w:rFonts w:ascii="Times New Roman" w:hAnsi="Times New Roman" w:cs="Times New Roman"/>
          <w:sz w:val="22"/>
        </w:rPr>
        <w:t xml:space="preserve"> Manipulating Redox Kinetics of Sulfur Species Using Mott–Schottky Electrocatalysts for Advanced Lithium–Sulfur Batteries. </w:t>
      </w:r>
      <w:r w:rsidRPr="00DF2D0A">
        <w:rPr>
          <w:rFonts w:ascii="Times New Roman" w:hAnsi="Times New Roman" w:cs="Times New Roman"/>
          <w:i/>
          <w:sz w:val="22"/>
        </w:rPr>
        <w:t>Nano Lett.</w:t>
      </w:r>
      <w:r w:rsidRPr="00DF2D0A">
        <w:rPr>
          <w:rFonts w:ascii="Times New Roman" w:hAnsi="Times New Roman" w:cs="Times New Roman"/>
          <w:sz w:val="22"/>
        </w:rPr>
        <w:t xml:space="preserve"> </w:t>
      </w:r>
      <w:r w:rsidRPr="00DF2D0A">
        <w:rPr>
          <w:rFonts w:ascii="Times New Roman" w:hAnsi="Times New Roman" w:cs="Times New Roman"/>
          <w:b/>
          <w:sz w:val="22"/>
        </w:rPr>
        <w:t>21</w:t>
      </w:r>
      <w:r w:rsidRPr="00DF2D0A">
        <w:rPr>
          <w:rFonts w:ascii="Times New Roman" w:hAnsi="Times New Roman" w:cs="Times New Roman"/>
          <w:sz w:val="22"/>
        </w:rPr>
        <w:t>, 6656-6663 (2021).</w:t>
      </w:r>
    </w:p>
    <w:p w:rsidR="007358D8" w:rsidRPr="00DF2D0A" w:rsidRDefault="007358D8" w:rsidP="00FA671C">
      <w:pPr>
        <w:pStyle w:val="EndNoteBibliography"/>
        <w:spacing w:after="0" w:line="360" w:lineRule="auto"/>
        <w:ind w:left="720" w:hanging="720"/>
        <w:rPr>
          <w:rFonts w:ascii="Times New Roman" w:hAnsi="Times New Roman" w:cs="Times New Roman"/>
          <w:sz w:val="22"/>
        </w:rPr>
      </w:pPr>
      <w:r>
        <w:rPr>
          <w:rFonts w:ascii="Times New Roman" w:hAnsi="Times New Roman" w:cs="Times New Roman" w:hint="eastAsia"/>
          <w:sz w:val="22"/>
        </w:rPr>
        <w:t>S</w:t>
      </w:r>
      <w:r w:rsidRPr="00DF2D0A">
        <w:rPr>
          <w:rFonts w:ascii="Times New Roman" w:hAnsi="Times New Roman" w:cs="Times New Roman"/>
          <w:sz w:val="22"/>
        </w:rPr>
        <w:t>23</w:t>
      </w:r>
      <w:r w:rsidRPr="00DF2D0A">
        <w:rPr>
          <w:rFonts w:ascii="Times New Roman" w:hAnsi="Times New Roman" w:cs="Times New Roman"/>
          <w:sz w:val="22"/>
        </w:rPr>
        <w:tab/>
        <w:t>Qi, C.</w:t>
      </w:r>
      <w:r w:rsidRPr="00DF2D0A">
        <w:rPr>
          <w:rFonts w:ascii="Times New Roman" w:hAnsi="Times New Roman" w:cs="Times New Roman"/>
          <w:i/>
          <w:sz w:val="22"/>
        </w:rPr>
        <w:t xml:space="preserve"> et al.</w:t>
      </w:r>
      <w:r w:rsidRPr="00DF2D0A">
        <w:rPr>
          <w:rFonts w:ascii="Times New Roman" w:hAnsi="Times New Roman" w:cs="Times New Roman"/>
          <w:sz w:val="22"/>
        </w:rPr>
        <w:t xml:space="preserve"> Microregion Welding Strategy Prevents the Formation of Inactive Sulfur Species for High‐Performance Li–S Battery. </w:t>
      </w:r>
      <w:r w:rsidRPr="00DF2D0A">
        <w:rPr>
          <w:rFonts w:ascii="Times New Roman" w:hAnsi="Times New Roman" w:cs="Times New Roman"/>
          <w:i/>
          <w:sz w:val="22"/>
        </w:rPr>
        <w:t>Adv. Energy Mater.</w:t>
      </w:r>
      <w:r w:rsidRPr="00DF2D0A">
        <w:rPr>
          <w:rFonts w:ascii="Times New Roman" w:hAnsi="Times New Roman" w:cs="Times New Roman"/>
          <w:sz w:val="22"/>
        </w:rPr>
        <w:t xml:space="preserve"> </w:t>
      </w:r>
      <w:r w:rsidRPr="00DF2D0A">
        <w:rPr>
          <w:rFonts w:ascii="Times New Roman" w:hAnsi="Times New Roman" w:cs="Times New Roman"/>
          <w:b/>
          <w:sz w:val="22"/>
        </w:rPr>
        <w:t>11</w:t>
      </w:r>
      <w:r w:rsidRPr="00DF2D0A">
        <w:rPr>
          <w:rFonts w:ascii="Times New Roman" w:hAnsi="Times New Roman" w:cs="Times New Roman"/>
          <w:sz w:val="22"/>
        </w:rPr>
        <w:t>, 2102024 (2021).</w:t>
      </w:r>
    </w:p>
    <w:p w:rsidR="007358D8" w:rsidRPr="00DF2D0A" w:rsidRDefault="007358D8" w:rsidP="00FA671C">
      <w:pPr>
        <w:pStyle w:val="EndNoteBibliography"/>
        <w:spacing w:after="0" w:line="360" w:lineRule="auto"/>
        <w:ind w:left="720" w:hanging="720"/>
        <w:rPr>
          <w:rFonts w:ascii="Times New Roman" w:hAnsi="Times New Roman" w:cs="Times New Roman"/>
          <w:sz w:val="22"/>
        </w:rPr>
      </w:pPr>
      <w:r>
        <w:rPr>
          <w:rFonts w:ascii="Times New Roman" w:hAnsi="Times New Roman" w:cs="Times New Roman" w:hint="eastAsia"/>
          <w:sz w:val="22"/>
        </w:rPr>
        <w:t>S</w:t>
      </w:r>
      <w:r w:rsidRPr="00DF2D0A">
        <w:rPr>
          <w:rFonts w:ascii="Times New Roman" w:hAnsi="Times New Roman" w:cs="Times New Roman"/>
          <w:sz w:val="22"/>
        </w:rPr>
        <w:t>24</w:t>
      </w:r>
      <w:r w:rsidRPr="00DF2D0A">
        <w:rPr>
          <w:rFonts w:ascii="Times New Roman" w:hAnsi="Times New Roman" w:cs="Times New Roman"/>
          <w:sz w:val="22"/>
        </w:rPr>
        <w:tab/>
        <w:t>Huang, Y.</w:t>
      </w:r>
      <w:r w:rsidRPr="00DF2D0A">
        <w:rPr>
          <w:rFonts w:ascii="Times New Roman" w:hAnsi="Times New Roman" w:cs="Times New Roman"/>
          <w:i/>
          <w:sz w:val="22"/>
        </w:rPr>
        <w:t xml:space="preserve"> et al.</w:t>
      </w:r>
      <w:r w:rsidRPr="00DF2D0A">
        <w:rPr>
          <w:rFonts w:ascii="Times New Roman" w:hAnsi="Times New Roman" w:cs="Times New Roman"/>
          <w:sz w:val="22"/>
        </w:rPr>
        <w:t xml:space="preserve"> A saccharide-based binder for efficient polysulfide regulations in Li-S batteries. </w:t>
      </w:r>
      <w:r w:rsidRPr="00DF2D0A">
        <w:rPr>
          <w:rFonts w:ascii="Times New Roman" w:hAnsi="Times New Roman" w:cs="Times New Roman"/>
          <w:i/>
          <w:sz w:val="22"/>
        </w:rPr>
        <w:t>Nat. Commun.</w:t>
      </w:r>
      <w:r w:rsidRPr="00DF2D0A">
        <w:rPr>
          <w:rFonts w:ascii="Times New Roman" w:hAnsi="Times New Roman" w:cs="Times New Roman"/>
          <w:sz w:val="22"/>
        </w:rPr>
        <w:t xml:space="preserve"> </w:t>
      </w:r>
      <w:r w:rsidRPr="00DF2D0A">
        <w:rPr>
          <w:rFonts w:ascii="Times New Roman" w:hAnsi="Times New Roman" w:cs="Times New Roman"/>
          <w:b/>
          <w:sz w:val="22"/>
        </w:rPr>
        <w:t>12</w:t>
      </w:r>
      <w:r w:rsidRPr="00DF2D0A">
        <w:rPr>
          <w:rFonts w:ascii="Times New Roman" w:hAnsi="Times New Roman" w:cs="Times New Roman"/>
          <w:sz w:val="22"/>
        </w:rPr>
        <w:t>, 1-15 (2021).</w:t>
      </w:r>
    </w:p>
    <w:p w:rsidR="007358D8" w:rsidRPr="00DF2D0A" w:rsidRDefault="007358D8" w:rsidP="00FA671C">
      <w:pPr>
        <w:pStyle w:val="EndNoteBibliography"/>
        <w:spacing w:line="360" w:lineRule="auto"/>
        <w:ind w:left="720" w:hanging="720"/>
        <w:rPr>
          <w:rFonts w:ascii="Times New Roman" w:hAnsi="Times New Roman" w:cs="Times New Roman"/>
          <w:sz w:val="22"/>
        </w:rPr>
      </w:pPr>
      <w:r>
        <w:rPr>
          <w:rFonts w:ascii="Times New Roman" w:hAnsi="Times New Roman" w:cs="Times New Roman" w:hint="eastAsia"/>
          <w:sz w:val="22"/>
        </w:rPr>
        <w:t>S</w:t>
      </w:r>
      <w:r w:rsidRPr="00DF2D0A">
        <w:rPr>
          <w:rFonts w:ascii="Times New Roman" w:hAnsi="Times New Roman" w:cs="Times New Roman"/>
          <w:sz w:val="22"/>
        </w:rPr>
        <w:t>25</w:t>
      </w:r>
      <w:r w:rsidRPr="00DF2D0A">
        <w:rPr>
          <w:rFonts w:ascii="Times New Roman" w:hAnsi="Times New Roman" w:cs="Times New Roman"/>
          <w:sz w:val="22"/>
        </w:rPr>
        <w:tab/>
        <w:t>Zhang, X. Q.</w:t>
      </w:r>
      <w:r w:rsidRPr="00DF2D0A">
        <w:rPr>
          <w:rFonts w:ascii="Times New Roman" w:hAnsi="Times New Roman" w:cs="Times New Roman"/>
          <w:i/>
          <w:sz w:val="22"/>
        </w:rPr>
        <w:t xml:space="preserve"> et al.</w:t>
      </w:r>
      <w:r w:rsidRPr="00DF2D0A">
        <w:rPr>
          <w:rFonts w:ascii="Times New Roman" w:hAnsi="Times New Roman" w:cs="Times New Roman"/>
          <w:sz w:val="22"/>
        </w:rPr>
        <w:t xml:space="preserve"> Electrolyte Structure of Lithium Polysulfides with Anti‐Reductive Solvent Shells for Practical Lithium–Sulfur Batteries. </w:t>
      </w:r>
      <w:r w:rsidRPr="00B10E5B">
        <w:rPr>
          <w:rFonts w:ascii="Times New Roman" w:hAnsi="Times New Roman" w:cs="Times New Roman"/>
          <w:i/>
          <w:sz w:val="22"/>
        </w:rPr>
        <w:t>Angew. Chem. Int. Ed.</w:t>
      </w:r>
      <w:r w:rsidRPr="00B10E5B">
        <w:rPr>
          <w:rFonts w:ascii="Times New Roman" w:hAnsi="Times New Roman" w:cs="Times New Roman"/>
          <w:sz w:val="22"/>
        </w:rPr>
        <w:t xml:space="preserve"> </w:t>
      </w:r>
      <w:r>
        <w:rPr>
          <w:rFonts w:ascii="Times New Roman" w:hAnsi="Times New Roman" w:cs="Times New Roman"/>
          <w:b/>
          <w:kern w:val="0"/>
          <w:sz w:val="22"/>
        </w:rPr>
        <w:t>60</w:t>
      </w:r>
      <w:r>
        <w:rPr>
          <w:rFonts w:ascii="Times New Roman" w:hAnsi="Times New Roman" w:cs="Times New Roman"/>
          <w:kern w:val="0"/>
          <w:sz w:val="22"/>
        </w:rPr>
        <w:t>, 15503-15509 (2021)</w:t>
      </w:r>
      <w:r w:rsidRPr="00B10E5B">
        <w:rPr>
          <w:rFonts w:ascii="Times New Roman" w:hAnsi="Times New Roman" w:cs="Times New Roman"/>
          <w:sz w:val="22"/>
        </w:rPr>
        <w:t>.</w:t>
      </w:r>
    </w:p>
    <w:p w:rsidR="007358D8" w:rsidRPr="009E5A17" w:rsidRDefault="007358D8" w:rsidP="00FA671C">
      <w:pPr>
        <w:pStyle w:val="EndNoteBibliography"/>
        <w:spacing w:line="360" w:lineRule="auto"/>
        <w:ind w:left="720" w:hanging="720"/>
        <w:rPr>
          <w:rStyle w:val="a3"/>
          <w:rFonts w:ascii="Times New Roman" w:hAnsi="Times New Roman" w:cs="Times New Roman"/>
          <w:color w:val="auto"/>
          <w:sz w:val="22"/>
          <w:u w:val="none"/>
        </w:rPr>
      </w:pPr>
    </w:p>
    <w:p w:rsidR="00FA671C" w:rsidRDefault="00FA671C"/>
    <w:sectPr w:rsidR="00FA671C" w:rsidSect="00FA671C">
      <w:footerReference w:type="default" r:id="rId46"/>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441A" w:rsidRDefault="0078441A">
      <w:pPr>
        <w:spacing w:after="0" w:line="240" w:lineRule="auto"/>
      </w:pPr>
      <w:r>
        <w:separator/>
      </w:r>
    </w:p>
  </w:endnote>
  <w:endnote w:type="continuationSeparator" w:id="0">
    <w:p w:rsidR="0078441A" w:rsidRDefault="00784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Times">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09758"/>
      <w:docPartObj>
        <w:docPartGallery w:val="Page Numbers (Bottom of Page)"/>
        <w:docPartUnique/>
      </w:docPartObj>
    </w:sdtPr>
    <w:sdtContent>
      <w:p w:rsidR="00FA671C" w:rsidRDefault="00FA671C">
        <w:pPr>
          <w:pStyle w:val="a8"/>
          <w:jc w:val="right"/>
        </w:pPr>
        <w:r>
          <w:fldChar w:fldCharType="begin"/>
        </w:r>
        <w:r>
          <w:instrText>PAGE   \* MERGEFORMAT</w:instrText>
        </w:r>
        <w:r>
          <w:fldChar w:fldCharType="separate"/>
        </w:r>
        <w:r w:rsidR="00536B2E" w:rsidRPr="00536B2E">
          <w:rPr>
            <w:noProof/>
            <w:lang w:val="ko-KR"/>
          </w:rPr>
          <w:t>47</w:t>
        </w:r>
        <w:r>
          <w:fldChar w:fldCharType="end"/>
        </w:r>
      </w:p>
    </w:sdtContent>
  </w:sdt>
  <w:p w:rsidR="00FA671C" w:rsidRDefault="00FA671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441A" w:rsidRDefault="0078441A">
      <w:pPr>
        <w:spacing w:after="0" w:line="240" w:lineRule="auto"/>
      </w:pPr>
      <w:r>
        <w:separator/>
      </w:r>
    </w:p>
  </w:footnote>
  <w:footnote w:type="continuationSeparator" w:id="0">
    <w:p w:rsidR="0078441A" w:rsidRDefault="007844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46C42"/>
    <w:multiLevelType w:val="hybridMultilevel"/>
    <w:tmpl w:val="4794449A"/>
    <w:lvl w:ilvl="0" w:tplc="21CAC5DE">
      <w:start w:val="1"/>
      <w:numFmt w:val="upperLetter"/>
      <w:lvlText w:val="%1."/>
      <w:lvlJc w:val="left"/>
      <w:pPr>
        <w:ind w:left="760" w:hanging="360"/>
      </w:pPr>
      <w:rPr>
        <w:rFonts w:hint="default"/>
      </w:rPr>
    </w:lvl>
    <w:lvl w:ilvl="1" w:tplc="04090019">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nsid w:val="2AF3702C"/>
    <w:multiLevelType w:val="hybridMultilevel"/>
    <w:tmpl w:val="A0987CB4"/>
    <w:lvl w:ilvl="0" w:tplc="7898C064">
      <w:start w:val="1"/>
      <w:numFmt w:val="decimal"/>
      <w:lvlText w:val="%1."/>
      <w:lvlJc w:val="left"/>
      <w:pPr>
        <w:ind w:left="760" w:hanging="360"/>
      </w:pPr>
      <w:rPr>
        <w:rFonts w:hint="default"/>
      </w:rPr>
    </w:lvl>
    <w:lvl w:ilvl="1" w:tplc="04090019">
      <w:start w:val="1"/>
      <w:numFmt w:val="upperLetter"/>
      <w:lvlText w:val="%2."/>
      <w:lvlJc w:val="left"/>
      <w:pPr>
        <w:ind w:left="1200" w:hanging="400"/>
      </w:pPr>
    </w:lvl>
    <w:lvl w:ilvl="2" w:tplc="0409001B">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nsid w:val="4F3F61E5"/>
    <w:multiLevelType w:val="hybridMultilevel"/>
    <w:tmpl w:val="BD6C49CC"/>
    <w:lvl w:ilvl="0" w:tplc="04090019">
      <w:start w:val="1"/>
      <w:numFmt w:val="upperLetter"/>
      <w:lvlText w:val="%1."/>
      <w:lvlJc w:val="left"/>
      <w:pPr>
        <w:ind w:left="1200" w:hanging="400"/>
      </w:pPr>
    </w:lvl>
    <w:lvl w:ilvl="1" w:tplc="04090019" w:tentative="1">
      <w:start w:val="1"/>
      <w:numFmt w:val="upperLetter"/>
      <w:lvlText w:val="%2."/>
      <w:lvlJc w:val="left"/>
      <w:pPr>
        <w:ind w:left="1600" w:hanging="400"/>
      </w:pPr>
    </w:lvl>
    <w:lvl w:ilvl="2" w:tplc="0409001B" w:tentative="1">
      <w:start w:val="1"/>
      <w:numFmt w:val="lowerRoman"/>
      <w:lvlText w:val="%3."/>
      <w:lvlJc w:val="right"/>
      <w:pPr>
        <w:ind w:left="2000" w:hanging="400"/>
      </w:pPr>
    </w:lvl>
    <w:lvl w:ilvl="3" w:tplc="0409000F" w:tentative="1">
      <w:start w:val="1"/>
      <w:numFmt w:val="decimal"/>
      <w:lvlText w:val="%4."/>
      <w:lvlJc w:val="left"/>
      <w:pPr>
        <w:ind w:left="2400" w:hanging="400"/>
      </w:pPr>
    </w:lvl>
    <w:lvl w:ilvl="4" w:tplc="04090019" w:tentative="1">
      <w:start w:val="1"/>
      <w:numFmt w:val="upperLetter"/>
      <w:lvlText w:val="%5."/>
      <w:lvlJc w:val="left"/>
      <w:pPr>
        <w:ind w:left="2800" w:hanging="400"/>
      </w:pPr>
    </w:lvl>
    <w:lvl w:ilvl="5" w:tplc="0409001B" w:tentative="1">
      <w:start w:val="1"/>
      <w:numFmt w:val="lowerRoman"/>
      <w:lvlText w:val="%6."/>
      <w:lvlJc w:val="right"/>
      <w:pPr>
        <w:ind w:left="3200" w:hanging="400"/>
      </w:pPr>
    </w:lvl>
    <w:lvl w:ilvl="6" w:tplc="0409000F" w:tentative="1">
      <w:start w:val="1"/>
      <w:numFmt w:val="decimal"/>
      <w:lvlText w:val="%7."/>
      <w:lvlJc w:val="left"/>
      <w:pPr>
        <w:ind w:left="3600" w:hanging="400"/>
      </w:pPr>
    </w:lvl>
    <w:lvl w:ilvl="7" w:tplc="04090019" w:tentative="1">
      <w:start w:val="1"/>
      <w:numFmt w:val="upperLetter"/>
      <w:lvlText w:val="%8."/>
      <w:lvlJc w:val="left"/>
      <w:pPr>
        <w:ind w:left="4000" w:hanging="400"/>
      </w:pPr>
    </w:lvl>
    <w:lvl w:ilvl="8" w:tplc="0409001B" w:tentative="1">
      <w:start w:val="1"/>
      <w:numFmt w:val="lowerRoman"/>
      <w:lvlText w:val="%9."/>
      <w:lvlJc w:val="right"/>
      <w:pPr>
        <w:ind w:left="4400" w:hanging="40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800"/>
  <w:displayHorizontalDrawingGridEvery w:val="0"/>
  <w:displayVerticalDrawingGridEvery w:val="2"/>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7358D8"/>
    <w:rsid w:val="00536B2E"/>
    <w:rsid w:val="007358D8"/>
    <w:rsid w:val="00765126"/>
    <w:rsid w:val="0078441A"/>
    <w:rsid w:val="00C74FD2"/>
    <w:rsid w:val="00CD2338"/>
    <w:rsid w:val="00E71C50"/>
    <w:rsid w:val="00FA671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58D8"/>
    <w:pPr>
      <w:widowControl w:val="0"/>
      <w:wordWrap w:val="0"/>
      <w:autoSpaceDE w:val="0"/>
      <w:autoSpaceDN w:val="0"/>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
    <w:name w:val="EndNote Bibliography"/>
    <w:basedOn w:val="a"/>
    <w:link w:val="EndNoteBibliographyChar"/>
    <w:rsid w:val="007358D8"/>
    <w:pPr>
      <w:spacing w:line="240" w:lineRule="auto"/>
    </w:pPr>
    <w:rPr>
      <w:rFonts w:ascii="맑은 고딕" w:eastAsia="맑은 고딕" w:hAnsi="맑은 고딕"/>
      <w:noProof/>
    </w:rPr>
  </w:style>
  <w:style w:type="character" w:customStyle="1" w:styleId="EndNoteBibliographyChar">
    <w:name w:val="EndNote Bibliography Char"/>
    <w:basedOn w:val="a0"/>
    <w:link w:val="EndNoteBibliography"/>
    <w:rsid w:val="007358D8"/>
    <w:rPr>
      <w:rFonts w:ascii="맑은 고딕" w:eastAsia="맑은 고딕" w:hAnsi="맑은 고딕"/>
      <w:noProof/>
    </w:rPr>
  </w:style>
  <w:style w:type="character" w:styleId="a3">
    <w:name w:val="Hyperlink"/>
    <w:basedOn w:val="a0"/>
    <w:uiPriority w:val="99"/>
    <w:unhideWhenUsed/>
    <w:rsid w:val="007358D8"/>
    <w:rPr>
      <w:color w:val="0000FF" w:themeColor="hyperlink"/>
      <w:u w:val="single"/>
    </w:rPr>
  </w:style>
  <w:style w:type="paragraph" w:styleId="a4">
    <w:name w:val="List Paragraph"/>
    <w:basedOn w:val="a"/>
    <w:link w:val="Char"/>
    <w:uiPriority w:val="34"/>
    <w:qFormat/>
    <w:rsid w:val="007358D8"/>
    <w:pPr>
      <w:ind w:leftChars="400" w:left="800"/>
    </w:pPr>
  </w:style>
  <w:style w:type="paragraph" w:customStyle="1" w:styleId="EndNoteBibliographyTitle">
    <w:name w:val="EndNote Bibliography Title"/>
    <w:basedOn w:val="a"/>
    <w:link w:val="EndNoteBibliographyTitleChar"/>
    <w:rsid w:val="007358D8"/>
    <w:pPr>
      <w:spacing w:after="0"/>
      <w:jc w:val="center"/>
    </w:pPr>
    <w:rPr>
      <w:rFonts w:ascii="맑은 고딕" w:eastAsia="맑은 고딕" w:hAnsi="맑은 고딕"/>
      <w:noProof/>
    </w:rPr>
  </w:style>
  <w:style w:type="character" w:customStyle="1" w:styleId="Char">
    <w:name w:val="목록 단락 Char"/>
    <w:basedOn w:val="a0"/>
    <w:link w:val="a4"/>
    <w:uiPriority w:val="34"/>
    <w:rsid w:val="007358D8"/>
  </w:style>
  <w:style w:type="character" w:customStyle="1" w:styleId="EndNoteBibliographyTitleChar">
    <w:name w:val="EndNote Bibliography Title Char"/>
    <w:basedOn w:val="Char"/>
    <w:link w:val="EndNoteBibliographyTitle"/>
    <w:rsid w:val="007358D8"/>
    <w:rPr>
      <w:rFonts w:ascii="맑은 고딕" w:eastAsia="맑은 고딕" w:hAnsi="맑은 고딕"/>
      <w:noProof/>
    </w:rPr>
  </w:style>
  <w:style w:type="table" w:styleId="a5">
    <w:name w:val="Table Grid"/>
    <w:basedOn w:val="a1"/>
    <w:uiPriority w:val="59"/>
    <w:rsid w:val="007358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Char0"/>
    <w:uiPriority w:val="99"/>
    <w:semiHidden/>
    <w:unhideWhenUsed/>
    <w:rsid w:val="007358D8"/>
    <w:pPr>
      <w:spacing w:after="0" w:line="240" w:lineRule="auto"/>
    </w:pPr>
    <w:rPr>
      <w:rFonts w:asciiTheme="majorHAnsi" w:eastAsiaTheme="majorEastAsia" w:hAnsiTheme="majorHAnsi" w:cstheme="majorBidi"/>
      <w:sz w:val="18"/>
      <w:szCs w:val="18"/>
    </w:rPr>
  </w:style>
  <w:style w:type="character" w:customStyle="1" w:styleId="Char0">
    <w:name w:val="풍선 도움말 텍스트 Char"/>
    <w:basedOn w:val="a0"/>
    <w:link w:val="a6"/>
    <w:uiPriority w:val="99"/>
    <w:semiHidden/>
    <w:rsid w:val="007358D8"/>
    <w:rPr>
      <w:rFonts w:asciiTheme="majorHAnsi" w:eastAsiaTheme="majorEastAsia" w:hAnsiTheme="majorHAnsi" w:cstheme="majorBidi"/>
      <w:sz w:val="18"/>
      <w:szCs w:val="18"/>
    </w:rPr>
  </w:style>
  <w:style w:type="paragraph" w:styleId="a7">
    <w:name w:val="header"/>
    <w:basedOn w:val="a"/>
    <w:link w:val="Char1"/>
    <w:uiPriority w:val="99"/>
    <w:unhideWhenUsed/>
    <w:rsid w:val="007358D8"/>
    <w:pPr>
      <w:tabs>
        <w:tab w:val="center" w:pos="4513"/>
        <w:tab w:val="right" w:pos="9026"/>
      </w:tabs>
      <w:snapToGrid w:val="0"/>
    </w:pPr>
  </w:style>
  <w:style w:type="character" w:customStyle="1" w:styleId="Char1">
    <w:name w:val="머리글 Char"/>
    <w:basedOn w:val="a0"/>
    <w:link w:val="a7"/>
    <w:uiPriority w:val="99"/>
    <w:rsid w:val="007358D8"/>
  </w:style>
  <w:style w:type="paragraph" w:styleId="a8">
    <w:name w:val="footer"/>
    <w:basedOn w:val="a"/>
    <w:link w:val="Char2"/>
    <w:uiPriority w:val="99"/>
    <w:unhideWhenUsed/>
    <w:rsid w:val="007358D8"/>
    <w:pPr>
      <w:tabs>
        <w:tab w:val="center" w:pos="4513"/>
        <w:tab w:val="right" w:pos="9026"/>
      </w:tabs>
      <w:snapToGrid w:val="0"/>
    </w:pPr>
  </w:style>
  <w:style w:type="character" w:customStyle="1" w:styleId="Char2">
    <w:name w:val="바닥글 Char"/>
    <w:basedOn w:val="a0"/>
    <w:link w:val="a8"/>
    <w:uiPriority w:val="99"/>
    <w:rsid w:val="007358D8"/>
  </w:style>
  <w:style w:type="paragraph" w:customStyle="1" w:styleId="BDAbstract">
    <w:name w:val="BD_Abstract"/>
    <w:basedOn w:val="a"/>
    <w:next w:val="a"/>
    <w:rsid w:val="007358D8"/>
    <w:pPr>
      <w:widowControl/>
      <w:wordWrap/>
      <w:autoSpaceDE/>
      <w:autoSpaceDN/>
      <w:spacing w:before="360" w:after="360" w:line="480" w:lineRule="auto"/>
    </w:pPr>
    <w:rPr>
      <w:rFonts w:ascii="Times" w:eastAsia="바탕" w:hAnsi="Times" w:cs="Times New Roman"/>
      <w:kern w:val="0"/>
      <w:sz w:val="24"/>
      <w:szCs w:val="20"/>
      <w:lang w:eastAsia="en-US"/>
    </w:rPr>
  </w:style>
  <w:style w:type="paragraph" w:customStyle="1" w:styleId="08ArticleText">
    <w:name w:val="08 Article Text"/>
    <w:basedOn w:val="a"/>
    <w:link w:val="08ArticleTextChar"/>
    <w:rsid w:val="007358D8"/>
    <w:pPr>
      <w:widowControl/>
      <w:tabs>
        <w:tab w:val="left" w:pos="284"/>
      </w:tabs>
      <w:wordWrap/>
      <w:autoSpaceDE/>
      <w:autoSpaceDN/>
      <w:spacing w:after="0" w:line="240" w:lineRule="exact"/>
    </w:pPr>
    <w:rPr>
      <w:rFonts w:ascii="Times New Roman" w:eastAsia="Calibri" w:hAnsi="Times New Roman" w:cs="Times New Roman"/>
      <w:w w:val="108"/>
      <w:sz w:val="18"/>
      <w:szCs w:val="18"/>
      <w:lang w:val="en-GB" w:eastAsia="en-US"/>
    </w:rPr>
  </w:style>
  <w:style w:type="character" w:customStyle="1" w:styleId="08ArticleTextChar">
    <w:name w:val="08 Article Text Char"/>
    <w:link w:val="08ArticleText"/>
    <w:rsid w:val="007358D8"/>
    <w:rPr>
      <w:rFonts w:ascii="Times New Roman" w:eastAsia="Calibri" w:hAnsi="Times New Roman" w:cs="Times New Roman"/>
      <w:w w:val="108"/>
      <w:sz w:val="18"/>
      <w:szCs w:val="18"/>
      <w:lang w:val="en-GB" w:eastAsia="en-US"/>
    </w:rPr>
  </w:style>
  <w:style w:type="paragraph" w:styleId="a9">
    <w:name w:val="Normal (Web)"/>
    <w:basedOn w:val="a"/>
    <w:uiPriority w:val="99"/>
    <w:semiHidden/>
    <w:unhideWhenUsed/>
    <w:rsid w:val="007358D8"/>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BAuthorName">
    <w:name w:val="BB_Author_Name"/>
    <w:basedOn w:val="a"/>
    <w:next w:val="BCAuthorAddress"/>
    <w:rsid w:val="007358D8"/>
    <w:pPr>
      <w:widowControl/>
      <w:wordWrap/>
      <w:autoSpaceDE/>
      <w:autoSpaceDN/>
      <w:spacing w:after="240" w:line="480" w:lineRule="auto"/>
      <w:jc w:val="center"/>
    </w:pPr>
    <w:rPr>
      <w:rFonts w:ascii="Times" w:hAnsi="Times" w:cs="Times New Roman"/>
      <w:i/>
      <w:kern w:val="0"/>
      <w:sz w:val="24"/>
      <w:szCs w:val="20"/>
      <w:lang w:eastAsia="en-US"/>
    </w:rPr>
  </w:style>
  <w:style w:type="paragraph" w:customStyle="1" w:styleId="BCAuthorAddress">
    <w:name w:val="BC_Author_Address"/>
    <w:basedOn w:val="a"/>
    <w:next w:val="BIEmailAddress"/>
    <w:rsid w:val="007358D8"/>
    <w:pPr>
      <w:widowControl/>
      <w:wordWrap/>
      <w:autoSpaceDE/>
      <w:autoSpaceDN/>
      <w:spacing w:after="240" w:line="480" w:lineRule="auto"/>
      <w:jc w:val="center"/>
    </w:pPr>
    <w:rPr>
      <w:rFonts w:ascii="Times" w:hAnsi="Times" w:cs="Times New Roman"/>
      <w:kern w:val="0"/>
      <w:sz w:val="24"/>
      <w:szCs w:val="20"/>
      <w:lang w:eastAsia="en-US"/>
    </w:rPr>
  </w:style>
  <w:style w:type="paragraph" w:customStyle="1" w:styleId="BIEmailAddress">
    <w:name w:val="BI_Email_Address"/>
    <w:basedOn w:val="a"/>
    <w:next w:val="a"/>
    <w:rsid w:val="007358D8"/>
    <w:pPr>
      <w:widowControl/>
      <w:wordWrap/>
      <w:autoSpaceDE/>
      <w:autoSpaceDN/>
      <w:spacing w:after="200" w:line="480" w:lineRule="auto"/>
    </w:pPr>
    <w:rPr>
      <w:rFonts w:ascii="Times" w:hAnsi="Times" w:cs="Times New Roman"/>
      <w:kern w:val="0"/>
      <w:sz w:val="24"/>
      <w:szCs w:val="20"/>
      <w:lang w:eastAsia="en-US"/>
    </w:rPr>
  </w:style>
  <w:style w:type="character" w:styleId="aa">
    <w:name w:val="annotation reference"/>
    <w:basedOn w:val="a0"/>
    <w:uiPriority w:val="99"/>
    <w:semiHidden/>
    <w:unhideWhenUsed/>
    <w:rsid w:val="007358D8"/>
    <w:rPr>
      <w:sz w:val="18"/>
      <w:szCs w:val="18"/>
    </w:rPr>
  </w:style>
  <w:style w:type="paragraph" w:styleId="ab">
    <w:name w:val="annotation text"/>
    <w:basedOn w:val="a"/>
    <w:link w:val="Char3"/>
    <w:uiPriority w:val="99"/>
    <w:semiHidden/>
    <w:unhideWhenUsed/>
    <w:rsid w:val="007358D8"/>
    <w:pPr>
      <w:jc w:val="left"/>
    </w:pPr>
  </w:style>
  <w:style w:type="character" w:customStyle="1" w:styleId="Char3">
    <w:name w:val="메모 텍스트 Char"/>
    <w:basedOn w:val="a0"/>
    <w:link w:val="ab"/>
    <w:uiPriority w:val="99"/>
    <w:semiHidden/>
    <w:rsid w:val="007358D8"/>
  </w:style>
  <w:style w:type="character" w:styleId="ac">
    <w:name w:val="Emphasis"/>
    <w:basedOn w:val="a0"/>
    <w:uiPriority w:val="20"/>
    <w:qFormat/>
    <w:rsid w:val="007358D8"/>
    <w:rPr>
      <w:i/>
      <w:iCs/>
    </w:rPr>
  </w:style>
  <w:style w:type="character" w:styleId="ad">
    <w:name w:val="Placeholder Text"/>
    <w:basedOn w:val="a0"/>
    <w:uiPriority w:val="99"/>
    <w:semiHidden/>
    <w:rsid w:val="007358D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58D8"/>
    <w:pPr>
      <w:widowControl w:val="0"/>
      <w:wordWrap w:val="0"/>
      <w:autoSpaceDE w:val="0"/>
      <w:autoSpaceDN w:val="0"/>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
    <w:name w:val="EndNote Bibliography"/>
    <w:basedOn w:val="a"/>
    <w:link w:val="EndNoteBibliographyChar"/>
    <w:rsid w:val="007358D8"/>
    <w:pPr>
      <w:spacing w:line="240" w:lineRule="auto"/>
    </w:pPr>
    <w:rPr>
      <w:rFonts w:ascii="맑은 고딕" w:eastAsia="맑은 고딕" w:hAnsi="맑은 고딕"/>
      <w:noProof/>
    </w:rPr>
  </w:style>
  <w:style w:type="character" w:customStyle="1" w:styleId="EndNoteBibliographyChar">
    <w:name w:val="EndNote Bibliography Char"/>
    <w:basedOn w:val="a0"/>
    <w:link w:val="EndNoteBibliography"/>
    <w:rsid w:val="007358D8"/>
    <w:rPr>
      <w:rFonts w:ascii="맑은 고딕" w:eastAsia="맑은 고딕" w:hAnsi="맑은 고딕"/>
      <w:noProof/>
    </w:rPr>
  </w:style>
  <w:style w:type="character" w:styleId="a3">
    <w:name w:val="Hyperlink"/>
    <w:basedOn w:val="a0"/>
    <w:uiPriority w:val="99"/>
    <w:unhideWhenUsed/>
    <w:rsid w:val="007358D8"/>
    <w:rPr>
      <w:color w:val="0000FF" w:themeColor="hyperlink"/>
      <w:u w:val="single"/>
    </w:rPr>
  </w:style>
  <w:style w:type="paragraph" w:styleId="a4">
    <w:name w:val="List Paragraph"/>
    <w:basedOn w:val="a"/>
    <w:link w:val="Char"/>
    <w:uiPriority w:val="34"/>
    <w:qFormat/>
    <w:rsid w:val="007358D8"/>
    <w:pPr>
      <w:ind w:leftChars="400" w:left="800"/>
    </w:pPr>
  </w:style>
  <w:style w:type="paragraph" w:customStyle="1" w:styleId="EndNoteBibliographyTitle">
    <w:name w:val="EndNote Bibliography Title"/>
    <w:basedOn w:val="a"/>
    <w:link w:val="EndNoteBibliographyTitleChar"/>
    <w:rsid w:val="007358D8"/>
    <w:pPr>
      <w:spacing w:after="0"/>
      <w:jc w:val="center"/>
    </w:pPr>
    <w:rPr>
      <w:rFonts w:ascii="맑은 고딕" w:eastAsia="맑은 고딕" w:hAnsi="맑은 고딕"/>
      <w:noProof/>
    </w:rPr>
  </w:style>
  <w:style w:type="character" w:customStyle="1" w:styleId="Char">
    <w:name w:val="목록 단락 Char"/>
    <w:basedOn w:val="a0"/>
    <w:link w:val="a4"/>
    <w:uiPriority w:val="34"/>
    <w:rsid w:val="007358D8"/>
  </w:style>
  <w:style w:type="character" w:customStyle="1" w:styleId="EndNoteBibliographyTitleChar">
    <w:name w:val="EndNote Bibliography Title Char"/>
    <w:basedOn w:val="Char"/>
    <w:link w:val="EndNoteBibliographyTitle"/>
    <w:rsid w:val="007358D8"/>
    <w:rPr>
      <w:rFonts w:ascii="맑은 고딕" w:eastAsia="맑은 고딕" w:hAnsi="맑은 고딕"/>
      <w:noProof/>
    </w:rPr>
  </w:style>
  <w:style w:type="table" w:styleId="a5">
    <w:name w:val="Table Grid"/>
    <w:basedOn w:val="a1"/>
    <w:uiPriority w:val="59"/>
    <w:rsid w:val="007358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Char0"/>
    <w:uiPriority w:val="99"/>
    <w:semiHidden/>
    <w:unhideWhenUsed/>
    <w:rsid w:val="007358D8"/>
    <w:pPr>
      <w:spacing w:after="0" w:line="240" w:lineRule="auto"/>
    </w:pPr>
    <w:rPr>
      <w:rFonts w:asciiTheme="majorHAnsi" w:eastAsiaTheme="majorEastAsia" w:hAnsiTheme="majorHAnsi" w:cstheme="majorBidi"/>
      <w:sz w:val="18"/>
      <w:szCs w:val="18"/>
    </w:rPr>
  </w:style>
  <w:style w:type="character" w:customStyle="1" w:styleId="Char0">
    <w:name w:val="풍선 도움말 텍스트 Char"/>
    <w:basedOn w:val="a0"/>
    <w:link w:val="a6"/>
    <w:uiPriority w:val="99"/>
    <w:semiHidden/>
    <w:rsid w:val="007358D8"/>
    <w:rPr>
      <w:rFonts w:asciiTheme="majorHAnsi" w:eastAsiaTheme="majorEastAsia" w:hAnsiTheme="majorHAnsi" w:cstheme="majorBidi"/>
      <w:sz w:val="18"/>
      <w:szCs w:val="18"/>
    </w:rPr>
  </w:style>
  <w:style w:type="paragraph" w:styleId="a7">
    <w:name w:val="header"/>
    <w:basedOn w:val="a"/>
    <w:link w:val="Char1"/>
    <w:uiPriority w:val="99"/>
    <w:unhideWhenUsed/>
    <w:rsid w:val="007358D8"/>
    <w:pPr>
      <w:tabs>
        <w:tab w:val="center" w:pos="4513"/>
        <w:tab w:val="right" w:pos="9026"/>
      </w:tabs>
      <w:snapToGrid w:val="0"/>
    </w:pPr>
  </w:style>
  <w:style w:type="character" w:customStyle="1" w:styleId="Char1">
    <w:name w:val="머리글 Char"/>
    <w:basedOn w:val="a0"/>
    <w:link w:val="a7"/>
    <w:uiPriority w:val="99"/>
    <w:rsid w:val="007358D8"/>
  </w:style>
  <w:style w:type="paragraph" w:styleId="a8">
    <w:name w:val="footer"/>
    <w:basedOn w:val="a"/>
    <w:link w:val="Char2"/>
    <w:uiPriority w:val="99"/>
    <w:unhideWhenUsed/>
    <w:rsid w:val="007358D8"/>
    <w:pPr>
      <w:tabs>
        <w:tab w:val="center" w:pos="4513"/>
        <w:tab w:val="right" w:pos="9026"/>
      </w:tabs>
      <w:snapToGrid w:val="0"/>
    </w:pPr>
  </w:style>
  <w:style w:type="character" w:customStyle="1" w:styleId="Char2">
    <w:name w:val="바닥글 Char"/>
    <w:basedOn w:val="a0"/>
    <w:link w:val="a8"/>
    <w:uiPriority w:val="99"/>
    <w:rsid w:val="007358D8"/>
  </w:style>
  <w:style w:type="paragraph" w:customStyle="1" w:styleId="BDAbstract">
    <w:name w:val="BD_Abstract"/>
    <w:basedOn w:val="a"/>
    <w:next w:val="a"/>
    <w:rsid w:val="007358D8"/>
    <w:pPr>
      <w:widowControl/>
      <w:wordWrap/>
      <w:autoSpaceDE/>
      <w:autoSpaceDN/>
      <w:spacing w:before="360" w:after="360" w:line="480" w:lineRule="auto"/>
    </w:pPr>
    <w:rPr>
      <w:rFonts w:ascii="Times" w:eastAsia="바탕" w:hAnsi="Times" w:cs="Times New Roman"/>
      <w:kern w:val="0"/>
      <w:sz w:val="24"/>
      <w:szCs w:val="20"/>
      <w:lang w:eastAsia="en-US"/>
    </w:rPr>
  </w:style>
  <w:style w:type="paragraph" w:customStyle="1" w:styleId="08ArticleText">
    <w:name w:val="08 Article Text"/>
    <w:basedOn w:val="a"/>
    <w:link w:val="08ArticleTextChar"/>
    <w:rsid w:val="007358D8"/>
    <w:pPr>
      <w:widowControl/>
      <w:tabs>
        <w:tab w:val="left" w:pos="284"/>
      </w:tabs>
      <w:wordWrap/>
      <w:autoSpaceDE/>
      <w:autoSpaceDN/>
      <w:spacing w:after="0" w:line="240" w:lineRule="exact"/>
    </w:pPr>
    <w:rPr>
      <w:rFonts w:ascii="Times New Roman" w:eastAsia="Calibri" w:hAnsi="Times New Roman" w:cs="Times New Roman"/>
      <w:w w:val="108"/>
      <w:sz w:val="18"/>
      <w:szCs w:val="18"/>
      <w:lang w:val="en-GB" w:eastAsia="en-US"/>
    </w:rPr>
  </w:style>
  <w:style w:type="character" w:customStyle="1" w:styleId="08ArticleTextChar">
    <w:name w:val="08 Article Text Char"/>
    <w:link w:val="08ArticleText"/>
    <w:rsid w:val="007358D8"/>
    <w:rPr>
      <w:rFonts w:ascii="Times New Roman" w:eastAsia="Calibri" w:hAnsi="Times New Roman" w:cs="Times New Roman"/>
      <w:w w:val="108"/>
      <w:sz w:val="18"/>
      <w:szCs w:val="18"/>
      <w:lang w:val="en-GB" w:eastAsia="en-US"/>
    </w:rPr>
  </w:style>
  <w:style w:type="paragraph" w:styleId="a9">
    <w:name w:val="Normal (Web)"/>
    <w:basedOn w:val="a"/>
    <w:uiPriority w:val="99"/>
    <w:semiHidden/>
    <w:unhideWhenUsed/>
    <w:rsid w:val="007358D8"/>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BAuthorName">
    <w:name w:val="BB_Author_Name"/>
    <w:basedOn w:val="a"/>
    <w:next w:val="BCAuthorAddress"/>
    <w:rsid w:val="007358D8"/>
    <w:pPr>
      <w:widowControl/>
      <w:wordWrap/>
      <w:autoSpaceDE/>
      <w:autoSpaceDN/>
      <w:spacing w:after="240" w:line="480" w:lineRule="auto"/>
      <w:jc w:val="center"/>
    </w:pPr>
    <w:rPr>
      <w:rFonts w:ascii="Times" w:hAnsi="Times" w:cs="Times New Roman"/>
      <w:i/>
      <w:kern w:val="0"/>
      <w:sz w:val="24"/>
      <w:szCs w:val="20"/>
      <w:lang w:eastAsia="en-US"/>
    </w:rPr>
  </w:style>
  <w:style w:type="paragraph" w:customStyle="1" w:styleId="BCAuthorAddress">
    <w:name w:val="BC_Author_Address"/>
    <w:basedOn w:val="a"/>
    <w:next w:val="BIEmailAddress"/>
    <w:rsid w:val="007358D8"/>
    <w:pPr>
      <w:widowControl/>
      <w:wordWrap/>
      <w:autoSpaceDE/>
      <w:autoSpaceDN/>
      <w:spacing w:after="240" w:line="480" w:lineRule="auto"/>
      <w:jc w:val="center"/>
    </w:pPr>
    <w:rPr>
      <w:rFonts w:ascii="Times" w:hAnsi="Times" w:cs="Times New Roman"/>
      <w:kern w:val="0"/>
      <w:sz w:val="24"/>
      <w:szCs w:val="20"/>
      <w:lang w:eastAsia="en-US"/>
    </w:rPr>
  </w:style>
  <w:style w:type="paragraph" w:customStyle="1" w:styleId="BIEmailAddress">
    <w:name w:val="BI_Email_Address"/>
    <w:basedOn w:val="a"/>
    <w:next w:val="a"/>
    <w:rsid w:val="007358D8"/>
    <w:pPr>
      <w:widowControl/>
      <w:wordWrap/>
      <w:autoSpaceDE/>
      <w:autoSpaceDN/>
      <w:spacing w:after="200" w:line="480" w:lineRule="auto"/>
    </w:pPr>
    <w:rPr>
      <w:rFonts w:ascii="Times" w:hAnsi="Times" w:cs="Times New Roman"/>
      <w:kern w:val="0"/>
      <w:sz w:val="24"/>
      <w:szCs w:val="20"/>
      <w:lang w:eastAsia="en-US"/>
    </w:rPr>
  </w:style>
  <w:style w:type="character" w:styleId="aa">
    <w:name w:val="annotation reference"/>
    <w:basedOn w:val="a0"/>
    <w:uiPriority w:val="99"/>
    <w:semiHidden/>
    <w:unhideWhenUsed/>
    <w:rsid w:val="007358D8"/>
    <w:rPr>
      <w:sz w:val="18"/>
      <w:szCs w:val="18"/>
    </w:rPr>
  </w:style>
  <w:style w:type="paragraph" w:styleId="ab">
    <w:name w:val="annotation text"/>
    <w:basedOn w:val="a"/>
    <w:link w:val="Char3"/>
    <w:uiPriority w:val="99"/>
    <w:semiHidden/>
    <w:unhideWhenUsed/>
    <w:rsid w:val="007358D8"/>
    <w:pPr>
      <w:jc w:val="left"/>
    </w:pPr>
  </w:style>
  <w:style w:type="character" w:customStyle="1" w:styleId="Char3">
    <w:name w:val="메모 텍스트 Char"/>
    <w:basedOn w:val="a0"/>
    <w:link w:val="ab"/>
    <w:uiPriority w:val="99"/>
    <w:semiHidden/>
    <w:rsid w:val="007358D8"/>
  </w:style>
  <w:style w:type="character" w:styleId="ac">
    <w:name w:val="Emphasis"/>
    <w:basedOn w:val="a0"/>
    <w:uiPriority w:val="20"/>
    <w:qFormat/>
    <w:rsid w:val="007358D8"/>
    <w:rPr>
      <w:i/>
      <w:iCs/>
    </w:rPr>
  </w:style>
  <w:style w:type="character" w:styleId="ad">
    <w:name w:val="Placeholder Text"/>
    <w:basedOn w:val="a0"/>
    <w:uiPriority w:val="99"/>
    <w:semiHidden/>
    <w:rsid w:val="007358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image" Target="media/image6.tif"/><Relationship Id="rId18" Type="http://schemas.openxmlformats.org/officeDocument/2006/relationships/image" Target="media/image11.tif"/><Relationship Id="rId26" Type="http://schemas.openxmlformats.org/officeDocument/2006/relationships/image" Target="media/image19.tiff"/><Relationship Id="rId39" Type="http://schemas.openxmlformats.org/officeDocument/2006/relationships/image" Target="media/image32.tif"/><Relationship Id="rId3" Type="http://schemas.microsoft.com/office/2007/relationships/stylesWithEffects" Target="stylesWithEffects.xml"/><Relationship Id="rId21" Type="http://schemas.openxmlformats.org/officeDocument/2006/relationships/image" Target="media/image14.tif"/><Relationship Id="rId34" Type="http://schemas.openxmlformats.org/officeDocument/2006/relationships/image" Target="media/image27.tif"/><Relationship Id="rId42" Type="http://schemas.openxmlformats.org/officeDocument/2006/relationships/image" Target="media/image35.tif"/><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tif"/><Relationship Id="rId17" Type="http://schemas.openxmlformats.org/officeDocument/2006/relationships/image" Target="media/image10.tif"/><Relationship Id="rId25" Type="http://schemas.openxmlformats.org/officeDocument/2006/relationships/image" Target="media/image18.tiff"/><Relationship Id="rId33" Type="http://schemas.openxmlformats.org/officeDocument/2006/relationships/image" Target="media/image26.tif"/><Relationship Id="rId38" Type="http://schemas.openxmlformats.org/officeDocument/2006/relationships/image" Target="media/image31.tif"/><Relationship Id="rId46"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tiff"/><Relationship Id="rId20" Type="http://schemas.openxmlformats.org/officeDocument/2006/relationships/image" Target="media/image13.tif"/><Relationship Id="rId29" Type="http://schemas.openxmlformats.org/officeDocument/2006/relationships/image" Target="media/image22.tif"/><Relationship Id="rId41" Type="http://schemas.openxmlformats.org/officeDocument/2006/relationships/image" Target="media/image34.tif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tif"/><Relationship Id="rId24" Type="http://schemas.openxmlformats.org/officeDocument/2006/relationships/image" Target="media/image17.tiff"/><Relationship Id="rId32" Type="http://schemas.openxmlformats.org/officeDocument/2006/relationships/image" Target="media/image25.tiff"/><Relationship Id="rId37" Type="http://schemas.openxmlformats.org/officeDocument/2006/relationships/image" Target="media/image30.tif"/><Relationship Id="rId40" Type="http://schemas.openxmlformats.org/officeDocument/2006/relationships/image" Target="media/image33.tif"/><Relationship Id="rId45" Type="http://schemas.openxmlformats.org/officeDocument/2006/relationships/image" Target="media/image38.tif"/><Relationship Id="rId5" Type="http://schemas.openxmlformats.org/officeDocument/2006/relationships/webSettings" Target="webSettings.xml"/><Relationship Id="rId15" Type="http://schemas.openxmlformats.org/officeDocument/2006/relationships/image" Target="media/image8.tiff"/><Relationship Id="rId23" Type="http://schemas.openxmlformats.org/officeDocument/2006/relationships/image" Target="media/image16.tiff"/><Relationship Id="rId28" Type="http://schemas.openxmlformats.org/officeDocument/2006/relationships/image" Target="media/image21.tif"/><Relationship Id="rId36" Type="http://schemas.openxmlformats.org/officeDocument/2006/relationships/image" Target="media/image29.tif"/><Relationship Id="rId10" Type="http://schemas.openxmlformats.org/officeDocument/2006/relationships/image" Target="media/image3.tif"/><Relationship Id="rId19" Type="http://schemas.openxmlformats.org/officeDocument/2006/relationships/image" Target="media/image12.tif"/><Relationship Id="rId31" Type="http://schemas.openxmlformats.org/officeDocument/2006/relationships/image" Target="media/image24.tif"/><Relationship Id="rId44" Type="http://schemas.openxmlformats.org/officeDocument/2006/relationships/image" Target="media/image37.tif"/><Relationship Id="rId4" Type="http://schemas.openxmlformats.org/officeDocument/2006/relationships/settings" Target="settings.xml"/><Relationship Id="rId9" Type="http://schemas.openxmlformats.org/officeDocument/2006/relationships/image" Target="media/image2.tif"/><Relationship Id="rId14" Type="http://schemas.openxmlformats.org/officeDocument/2006/relationships/image" Target="media/image7.tif"/><Relationship Id="rId22" Type="http://schemas.openxmlformats.org/officeDocument/2006/relationships/image" Target="media/image15.tif"/><Relationship Id="rId27" Type="http://schemas.openxmlformats.org/officeDocument/2006/relationships/image" Target="media/image20.tif"/><Relationship Id="rId30" Type="http://schemas.openxmlformats.org/officeDocument/2006/relationships/image" Target="media/image23.tif"/><Relationship Id="rId35" Type="http://schemas.openxmlformats.org/officeDocument/2006/relationships/image" Target="media/image28.tif"/><Relationship Id="rId43" Type="http://schemas.openxmlformats.org/officeDocument/2006/relationships/image" Target="media/image36.tif"/><Relationship Id="rId48"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48</Pages>
  <Words>4189</Words>
  <Characters>23882</Characters>
  <Application>Microsoft Office Word</Application>
  <DocSecurity>0</DocSecurity>
  <Lines>199</Lines>
  <Paragraphs>56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28015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Won-Gwang Lim</dc:creator>
  <cp:lastModifiedBy>Won-Gwang Lim</cp:lastModifiedBy>
  <cp:revision>3</cp:revision>
  <dcterms:created xsi:type="dcterms:W3CDTF">2021-12-02T08:29:00Z</dcterms:created>
  <dcterms:modified xsi:type="dcterms:W3CDTF">2021-12-02T12:00:00Z</dcterms:modified>
</cp:coreProperties>
</file>