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E32DC" w14:textId="77777777" w:rsidR="001926E0" w:rsidRDefault="001926E0" w:rsidP="001926E0">
      <w:pPr>
        <w:spacing w:line="480" w:lineRule="auto"/>
        <w:jc w:val="both"/>
        <w:rPr>
          <w:lang w:val="en-GB"/>
        </w:rPr>
      </w:pPr>
      <w:r w:rsidRPr="000026B6">
        <w:rPr>
          <w:lang w:val="en-GB"/>
        </w:rPr>
        <w:t xml:space="preserve">Linking omega-3 </w:t>
      </w:r>
      <w:r>
        <w:rPr>
          <w:lang w:val="en-GB"/>
        </w:rPr>
        <w:t xml:space="preserve">polyunsaturated </w:t>
      </w:r>
      <w:r w:rsidRPr="000026B6">
        <w:rPr>
          <w:lang w:val="en-GB"/>
        </w:rPr>
        <w:t>fatty acids</w:t>
      </w:r>
      <w:r>
        <w:rPr>
          <w:lang w:val="en-GB"/>
        </w:rPr>
        <w:t xml:space="preserve"> in natural diet with</w:t>
      </w:r>
      <w:r w:rsidRPr="000026B6">
        <w:rPr>
          <w:lang w:val="en-GB"/>
        </w:rPr>
        <w:t xml:space="preserve"> </w:t>
      </w:r>
      <w:r>
        <w:rPr>
          <w:lang w:val="en-GB"/>
        </w:rPr>
        <w:t xml:space="preserve">brain size of wild consumers </w:t>
      </w:r>
    </w:p>
    <w:p w14:paraId="7C815466" w14:textId="77777777" w:rsidR="00B84F44" w:rsidRPr="00C467C0" w:rsidRDefault="00B84F44" w:rsidP="00B84F44">
      <w:pPr>
        <w:spacing w:line="360" w:lineRule="auto"/>
        <w:jc w:val="center"/>
        <w:rPr>
          <w:lang w:val="en-US"/>
        </w:rPr>
      </w:pPr>
    </w:p>
    <w:p w14:paraId="591CA2C2" w14:textId="77777777" w:rsidR="00B84F44" w:rsidRPr="00C467C0" w:rsidRDefault="00B84F44" w:rsidP="00B84F44">
      <w:pPr>
        <w:spacing w:line="360" w:lineRule="auto"/>
        <w:jc w:val="center"/>
        <w:rPr>
          <w:lang w:val="en-US"/>
        </w:rPr>
      </w:pPr>
      <w:r w:rsidRPr="00C467C0">
        <w:rPr>
          <w:lang w:val="en-US"/>
        </w:rPr>
        <w:t>Libor Závorka1*, Magnus Lovén Wallerius2, Martin J. Kainz1†, Johan Höjesjö2†</w:t>
      </w:r>
    </w:p>
    <w:p w14:paraId="2B704DD3" w14:textId="77777777" w:rsidR="00B84F44" w:rsidRDefault="00B84F44" w:rsidP="0042277A">
      <w:pPr>
        <w:spacing w:line="480" w:lineRule="auto"/>
        <w:jc w:val="both"/>
        <w:rPr>
          <w:b/>
          <w:bCs/>
          <w:shd w:val="clear" w:color="auto" w:fill="FFFFFF"/>
          <w:lang w:val="en-GB"/>
        </w:rPr>
      </w:pPr>
    </w:p>
    <w:p w14:paraId="2496F990" w14:textId="4A7DC22E" w:rsidR="00B84F44" w:rsidRDefault="00B84F44" w:rsidP="0042277A">
      <w:pPr>
        <w:spacing w:line="480" w:lineRule="auto"/>
        <w:jc w:val="both"/>
        <w:rPr>
          <w:b/>
          <w:bCs/>
          <w:shd w:val="clear" w:color="auto" w:fill="FFFFFF"/>
          <w:lang w:val="en-GB"/>
        </w:rPr>
      </w:pPr>
      <w:r>
        <w:rPr>
          <w:b/>
          <w:bCs/>
          <w:shd w:val="clear" w:color="auto" w:fill="FFFFFF"/>
          <w:lang w:val="en-GB"/>
        </w:rPr>
        <w:t xml:space="preserve">Supplementary information </w:t>
      </w:r>
      <w:r w:rsidR="00B22128">
        <w:rPr>
          <w:b/>
          <w:bCs/>
          <w:shd w:val="clear" w:color="auto" w:fill="FFFFFF"/>
          <w:lang w:val="en-GB"/>
        </w:rPr>
        <w:t xml:space="preserve">3 </w:t>
      </w:r>
      <w:r>
        <w:rPr>
          <w:b/>
          <w:bCs/>
          <w:shd w:val="clear" w:color="auto" w:fill="FFFFFF"/>
          <w:lang w:val="en-GB"/>
        </w:rPr>
        <w:t>– Statistical analysis</w:t>
      </w:r>
    </w:p>
    <w:p w14:paraId="59E41233" w14:textId="18EFAC38" w:rsidR="0042277A" w:rsidRPr="00A66AE6" w:rsidRDefault="0042277A" w:rsidP="0042277A">
      <w:pPr>
        <w:spacing w:line="480" w:lineRule="auto"/>
        <w:jc w:val="both"/>
        <w:rPr>
          <w:i/>
          <w:iCs/>
          <w:shd w:val="clear" w:color="auto" w:fill="FFFFFF"/>
          <w:lang w:val="en-GB"/>
        </w:rPr>
      </w:pPr>
      <w:r w:rsidRPr="00A66AE6">
        <w:rPr>
          <w:b/>
          <w:bCs/>
          <w:shd w:val="clear" w:color="auto" w:fill="FFFFFF"/>
          <w:lang w:val="en-GB"/>
        </w:rPr>
        <w:t xml:space="preserve">Table </w:t>
      </w:r>
      <w:r w:rsidR="00B84F44">
        <w:rPr>
          <w:b/>
          <w:bCs/>
          <w:shd w:val="clear" w:color="auto" w:fill="FFFFFF"/>
          <w:lang w:val="en-GB"/>
        </w:rPr>
        <w:t>S</w:t>
      </w:r>
      <w:r w:rsidR="00B22128">
        <w:rPr>
          <w:b/>
          <w:bCs/>
          <w:shd w:val="clear" w:color="auto" w:fill="FFFFFF"/>
          <w:lang w:val="en-GB"/>
        </w:rPr>
        <w:t>3</w:t>
      </w:r>
      <w:r w:rsidRPr="00A66AE6">
        <w:rPr>
          <w:shd w:val="clear" w:color="auto" w:fill="FFFFFF"/>
          <w:lang w:val="en-GB"/>
        </w:rPr>
        <w:t xml:space="preserve"> – </w:t>
      </w:r>
      <w:r w:rsidRPr="00A66AE6">
        <w:rPr>
          <w:i/>
          <w:iCs/>
          <w:shd w:val="clear" w:color="auto" w:fill="FFFFFF"/>
          <w:lang w:val="en-GB"/>
        </w:rPr>
        <w:t xml:space="preserve">Summary of the final models </w:t>
      </w:r>
      <w:r>
        <w:rPr>
          <w:i/>
          <w:iCs/>
          <w:shd w:val="clear" w:color="auto" w:fill="FFFFFF"/>
          <w:lang w:val="en-GB"/>
        </w:rPr>
        <w:t xml:space="preserve">as </w:t>
      </w:r>
      <w:r w:rsidRPr="00A66AE6">
        <w:rPr>
          <w:i/>
          <w:iCs/>
          <w:shd w:val="clear" w:color="auto" w:fill="FFFFFF"/>
          <w:lang w:val="en-GB"/>
        </w:rPr>
        <w:t xml:space="preserve">reported in the results. </w:t>
      </w:r>
      <w:r>
        <w:rPr>
          <w:i/>
          <w:iCs/>
          <w:shd w:val="clear" w:color="auto" w:fill="FFFFFF"/>
          <w:lang w:val="en-GB"/>
        </w:rPr>
        <w:t>The f</w:t>
      </w:r>
      <w:r w:rsidRPr="00A66AE6">
        <w:rPr>
          <w:i/>
          <w:iCs/>
          <w:shd w:val="clear" w:color="auto" w:fill="FFFFFF"/>
          <w:lang w:val="en-GB"/>
        </w:rPr>
        <w:t xml:space="preserve">ollowing categorical variables have been used: sex (male, female), sampling site (6 levels, see Table 1), competition (allopatry, sympatry), prey subsidies (aquatic, terrestrial). Note that model 1 was run with and without sex as an explanatory variable because sex </w:t>
      </w:r>
      <w:r>
        <w:rPr>
          <w:i/>
          <w:iCs/>
          <w:shd w:val="clear" w:color="auto" w:fill="FFFFFF"/>
          <w:lang w:val="en-GB"/>
        </w:rPr>
        <w:t xml:space="preserve">was </w:t>
      </w:r>
      <w:r w:rsidRPr="00A66AE6">
        <w:rPr>
          <w:i/>
          <w:iCs/>
          <w:shd w:val="clear" w:color="auto" w:fill="FFFFFF"/>
          <w:lang w:val="en-GB"/>
        </w:rPr>
        <w:t>only determined in the subsample of dissected fish, which substantially reduced the sample size compare</w:t>
      </w:r>
      <w:r>
        <w:rPr>
          <w:i/>
          <w:iCs/>
          <w:shd w:val="clear" w:color="auto" w:fill="FFFFFF"/>
          <w:lang w:val="en-GB"/>
        </w:rPr>
        <w:t>d</w:t>
      </w:r>
      <w:r w:rsidRPr="00A66AE6">
        <w:rPr>
          <w:i/>
          <w:iCs/>
          <w:shd w:val="clear" w:color="auto" w:fill="FFFFFF"/>
          <w:lang w:val="en-GB"/>
        </w:rPr>
        <w:t xml:space="preserve"> to the model without sex. However, the two models yielded similar results.</w:t>
      </w:r>
    </w:p>
    <w:tbl>
      <w:tblPr>
        <w:tblStyle w:val="Mkatabulky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691"/>
        <w:gridCol w:w="4812"/>
        <w:gridCol w:w="1850"/>
      </w:tblGrid>
      <w:tr w:rsidR="0042277A" w:rsidRPr="00A66AE6" w14:paraId="496B37FB" w14:textId="77777777" w:rsidTr="00A714BF">
        <w:trPr>
          <w:trHeight w:val="170"/>
        </w:trPr>
        <w:tc>
          <w:tcPr>
            <w:tcW w:w="861" w:type="dxa"/>
            <w:tcBorders>
              <w:top w:val="single" w:sz="4" w:space="0" w:color="auto"/>
              <w:left w:val="nil"/>
            </w:tcBorders>
            <w:vAlign w:val="center"/>
          </w:tcPr>
          <w:p w14:paraId="1D9B2584" w14:textId="77777777" w:rsidR="0042277A" w:rsidRPr="00A66AE6" w:rsidRDefault="0042277A" w:rsidP="00A714BF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A66AE6">
              <w:rPr>
                <w:b/>
                <w:bCs/>
                <w:i/>
                <w:iCs/>
                <w:sz w:val="20"/>
                <w:szCs w:val="20"/>
                <w:lang w:val="en-GB"/>
              </w:rPr>
              <w:t>Model number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3FAFD83" w14:textId="77777777" w:rsidR="0042277A" w:rsidRPr="00A66AE6" w:rsidRDefault="0042277A" w:rsidP="00A714BF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A66AE6">
              <w:rPr>
                <w:b/>
                <w:bCs/>
                <w:i/>
                <w:iCs/>
                <w:sz w:val="20"/>
                <w:szCs w:val="20"/>
                <w:lang w:val="en-GB"/>
              </w:rPr>
              <w:t>Response variable</w:t>
            </w:r>
          </w:p>
        </w:tc>
        <w:tc>
          <w:tcPr>
            <w:tcW w:w="4812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2EDC6C26" w14:textId="77777777" w:rsidR="0042277A" w:rsidRPr="00A66AE6" w:rsidRDefault="0042277A" w:rsidP="00A714BF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A66AE6">
              <w:rPr>
                <w:b/>
                <w:bCs/>
                <w:i/>
                <w:iCs/>
                <w:sz w:val="20"/>
                <w:szCs w:val="20"/>
                <w:lang w:val="en-GB"/>
              </w:rPr>
              <w:t>Explanatory variable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</w:tcBorders>
          </w:tcPr>
          <w:p w14:paraId="592DB450" w14:textId="77777777" w:rsidR="0042277A" w:rsidRPr="00A66AE6" w:rsidRDefault="0042277A" w:rsidP="00A714BF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A66AE6">
              <w:rPr>
                <w:b/>
                <w:bCs/>
                <w:i/>
                <w:iCs/>
                <w:sz w:val="20"/>
                <w:szCs w:val="20"/>
                <w:lang w:val="en-GB"/>
              </w:rPr>
              <w:t>Sample size</w:t>
            </w:r>
          </w:p>
        </w:tc>
      </w:tr>
      <w:tr w:rsidR="0042277A" w:rsidRPr="00A66AE6" w14:paraId="3D50EF82" w14:textId="77777777" w:rsidTr="00A714BF">
        <w:trPr>
          <w:trHeight w:val="170"/>
        </w:trPr>
        <w:tc>
          <w:tcPr>
            <w:tcW w:w="861" w:type="dxa"/>
            <w:tcBorders>
              <w:top w:val="double" w:sz="4" w:space="0" w:color="auto"/>
              <w:left w:val="nil"/>
            </w:tcBorders>
            <w:vAlign w:val="center"/>
          </w:tcPr>
          <w:p w14:paraId="314F66A2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1.</w:t>
            </w:r>
          </w:p>
        </w:tc>
        <w:tc>
          <w:tcPr>
            <w:tcW w:w="1691" w:type="dxa"/>
            <w:tcBorders>
              <w:top w:val="double" w:sz="4" w:space="0" w:color="auto"/>
              <w:left w:val="nil"/>
            </w:tcBorders>
            <w:shd w:val="clear" w:color="auto" w:fill="auto"/>
            <w:vAlign w:val="center"/>
          </w:tcPr>
          <w:p w14:paraId="4E213582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TerPrey</w:t>
            </w:r>
          </w:p>
        </w:tc>
        <w:tc>
          <w:tcPr>
            <w:tcW w:w="4812" w:type="dxa"/>
            <w:tcBorders>
              <w:top w:val="double" w:sz="4" w:space="0" w:color="auto"/>
              <w:left w:val="nil"/>
            </w:tcBorders>
            <w:shd w:val="clear" w:color="auto" w:fill="auto"/>
            <w:vAlign w:val="center"/>
          </w:tcPr>
          <w:p w14:paraId="6B0EA234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Competition + log(FL) + (sex) +benthodAbund + benthosMass</w:t>
            </w:r>
          </w:p>
        </w:tc>
        <w:tc>
          <w:tcPr>
            <w:tcW w:w="1850" w:type="dxa"/>
            <w:tcBorders>
              <w:top w:val="double" w:sz="4" w:space="0" w:color="auto"/>
              <w:left w:val="nil"/>
            </w:tcBorders>
            <w:vAlign w:val="center"/>
          </w:tcPr>
          <w:p w14:paraId="2B7186E6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A = 83; S = 83</w:t>
            </w:r>
          </w:p>
        </w:tc>
      </w:tr>
      <w:tr w:rsidR="0042277A" w:rsidRPr="00A66AE6" w14:paraId="63DD2957" w14:textId="77777777" w:rsidTr="00A714BF">
        <w:trPr>
          <w:trHeight w:val="283"/>
        </w:trPr>
        <w:tc>
          <w:tcPr>
            <w:tcW w:w="861" w:type="dxa"/>
            <w:tcBorders>
              <w:left w:val="nil"/>
            </w:tcBorders>
            <w:vAlign w:val="center"/>
          </w:tcPr>
          <w:p w14:paraId="650132C7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2.</w:t>
            </w:r>
          </w:p>
        </w:tc>
        <w:tc>
          <w:tcPr>
            <w:tcW w:w="1691" w:type="dxa"/>
            <w:tcBorders>
              <w:left w:val="nil"/>
            </w:tcBorders>
            <w:shd w:val="clear" w:color="auto" w:fill="auto"/>
            <w:vAlign w:val="center"/>
          </w:tcPr>
          <w:p w14:paraId="7A05F35A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Total lipids</w:t>
            </w:r>
          </w:p>
        </w:tc>
        <w:tc>
          <w:tcPr>
            <w:tcW w:w="4812" w:type="dxa"/>
            <w:tcBorders>
              <w:left w:val="nil"/>
            </w:tcBorders>
            <w:shd w:val="clear" w:color="auto" w:fill="auto"/>
            <w:vAlign w:val="center"/>
          </w:tcPr>
          <w:p w14:paraId="5155B596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rTerPrey + Competition + Sex + log(FL)</w:t>
            </w:r>
          </w:p>
        </w:tc>
        <w:tc>
          <w:tcPr>
            <w:tcW w:w="1850" w:type="dxa"/>
            <w:tcBorders>
              <w:left w:val="nil"/>
            </w:tcBorders>
            <w:vAlign w:val="center"/>
          </w:tcPr>
          <w:p w14:paraId="602418ED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AF = 24; AM = 19; SF = 21; SM = 22</w:t>
            </w:r>
          </w:p>
        </w:tc>
      </w:tr>
      <w:tr w:rsidR="0042277A" w:rsidRPr="00A66AE6" w14:paraId="45BB34F6" w14:textId="77777777" w:rsidTr="00A714BF">
        <w:trPr>
          <w:trHeight w:val="283"/>
        </w:trPr>
        <w:tc>
          <w:tcPr>
            <w:tcW w:w="861" w:type="dxa"/>
            <w:tcBorders>
              <w:left w:val="nil"/>
            </w:tcBorders>
            <w:vAlign w:val="center"/>
          </w:tcPr>
          <w:p w14:paraId="3687E85D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3.</w:t>
            </w:r>
          </w:p>
        </w:tc>
        <w:tc>
          <w:tcPr>
            <w:tcW w:w="1691" w:type="dxa"/>
            <w:tcBorders>
              <w:left w:val="nil"/>
            </w:tcBorders>
            <w:shd w:val="clear" w:color="auto" w:fill="auto"/>
            <w:vAlign w:val="center"/>
          </w:tcPr>
          <w:p w14:paraId="16EA17FF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ALA</w:t>
            </w:r>
          </w:p>
        </w:tc>
        <w:tc>
          <w:tcPr>
            <w:tcW w:w="4812" w:type="dxa"/>
            <w:tcBorders>
              <w:left w:val="nil"/>
            </w:tcBorders>
            <w:shd w:val="clear" w:color="auto" w:fill="auto"/>
            <w:vAlign w:val="center"/>
          </w:tcPr>
          <w:p w14:paraId="2DA74DCE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rTerPrey * Competition + Sex + log(FL)</w:t>
            </w:r>
          </w:p>
        </w:tc>
        <w:tc>
          <w:tcPr>
            <w:tcW w:w="1850" w:type="dxa"/>
            <w:tcBorders>
              <w:left w:val="nil"/>
            </w:tcBorders>
            <w:vAlign w:val="center"/>
          </w:tcPr>
          <w:p w14:paraId="0660AC36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||</w:t>
            </w:r>
          </w:p>
        </w:tc>
      </w:tr>
      <w:tr w:rsidR="0042277A" w:rsidRPr="00A66AE6" w14:paraId="6D9726DD" w14:textId="77777777" w:rsidTr="00A714BF">
        <w:trPr>
          <w:trHeight w:val="283"/>
        </w:trPr>
        <w:tc>
          <w:tcPr>
            <w:tcW w:w="861" w:type="dxa"/>
            <w:tcBorders>
              <w:left w:val="nil"/>
            </w:tcBorders>
            <w:vAlign w:val="center"/>
          </w:tcPr>
          <w:p w14:paraId="39EB94B0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4.</w:t>
            </w:r>
          </w:p>
        </w:tc>
        <w:tc>
          <w:tcPr>
            <w:tcW w:w="1691" w:type="dxa"/>
            <w:tcBorders>
              <w:left w:val="nil"/>
            </w:tcBorders>
            <w:shd w:val="clear" w:color="auto" w:fill="auto"/>
            <w:vAlign w:val="center"/>
          </w:tcPr>
          <w:p w14:paraId="1DB3FD2E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EPA</w:t>
            </w:r>
          </w:p>
        </w:tc>
        <w:tc>
          <w:tcPr>
            <w:tcW w:w="4812" w:type="dxa"/>
            <w:tcBorders>
              <w:left w:val="nil"/>
            </w:tcBorders>
            <w:shd w:val="clear" w:color="auto" w:fill="auto"/>
            <w:vAlign w:val="center"/>
          </w:tcPr>
          <w:p w14:paraId="1D048E00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rTerPrey + Competition + Sex + log(FL)</w:t>
            </w:r>
          </w:p>
        </w:tc>
        <w:tc>
          <w:tcPr>
            <w:tcW w:w="1850" w:type="dxa"/>
            <w:tcBorders>
              <w:left w:val="nil"/>
            </w:tcBorders>
            <w:vAlign w:val="center"/>
          </w:tcPr>
          <w:p w14:paraId="52C869FE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||</w:t>
            </w:r>
          </w:p>
        </w:tc>
      </w:tr>
      <w:tr w:rsidR="0042277A" w:rsidRPr="00A66AE6" w14:paraId="0DF16866" w14:textId="77777777" w:rsidTr="00A714BF">
        <w:trPr>
          <w:trHeight w:val="283"/>
        </w:trPr>
        <w:tc>
          <w:tcPr>
            <w:tcW w:w="861" w:type="dxa"/>
            <w:tcBorders>
              <w:left w:val="nil"/>
            </w:tcBorders>
            <w:vAlign w:val="center"/>
          </w:tcPr>
          <w:p w14:paraId="5ABAD436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5.</w:t>
            </w:r>
          </w:p>
        </w:tc>
        <w:tc>
          <w:tcPr>
            <w:tcW w:w="1691" w:type="dxa"/>
            <w:tcBorders>
              <w:left w:val="nil"/>
            </w:tcBorders>
            <w:shd w:val="clear" w:color="auto" w:fill="auto"/>
            <w:vAlign w:val="center"/>
          </w:tcPr>
          <w:p w14:paraId="4C6BF30F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DHA</w:t>
            </w:r>
          </w:p>
        </w:tc>
        <w:tc>
          <w:tcPr>
            <w:tcW w:w="4812" w:type="dxa"/>
            <w:tcBorders>
              <w:left w:val="nil"/>
            </w:tcBorders>
            <w:shd w:val="clear" w:color="auto" w:fill="auto"/>
            <w:vAlign w:val="center"/>
          </w:tcPr>
          <w:p w14:paraId="64585F50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rTerPrey * Competition + Sex + log(FL)</w:t>
            </w:r>
          </w:p>
        </w:tc>
        <w:tc>
          <w:tcPr>
            <w:tcW w:w="1850" w:type="dxa"/>
            <w:tcBorders>
              <w:left w:val="nil"/>
            </w:tcBorders>
            <w:vAlign w:val="center"/>
          </w:tcPr>
          <w:p w14:paraId="2D4D6A3D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||</w:t>
            </w:r>
          </w:p>
        </w:tc>
      </w:tr>
      <w:tr w:rsidR="0042277A" w:rsidRPr="00A66AE6" w14:paraId="0BD2EDB1" w14:textId="77777777" w:rsidTr="00A714BF">
        <w:trPr>
          <w:trHeight w:val="283"/>
        </w:trPr>
        <w:tc>
          <w:tcPr>
            <w:tcW w:w="861" w:type="dxa"/>
            <w:tcBorders>
              <w:left w:val="nil"/>
            </w:tcBorders>
            <w:vAlign w:val="center"/>
          </w:tcPr>
          <w:p w14:paraId="013EDA6A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6.</w:t>
            </w:r>
          </w:p>
        </w:tc>
        <w:tc>
          <w:tcPr>
            <w:tcW w:w="1691" w:type="dxa"/>
            <w:tcBorders>
              <w:left w:val="nil"/>
            </w:tcBorders>
            <w:shd w:val="clear" w:color="auto" w:fill="auto"/>
            <w:vAlign w:val="center"/>
          </w:tcPr>
          <w:p w14:paraId="634DC150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BrainVol</w:t>
            </w:r>
          </w:p>
        </w:tc>
        <w:tc>
          <w:tcPr>
            <w:tcW w:w="4812" w:type="dxa"/>
            <w:tcBorders>
              <w:left w:val="nil"/>
            </w:tcBorders>
            <w:shd w:val="clear" w:color="auto" w:fill="auto"/>
            <w:vAlign w:val="center"/>
          </w:tcPr>
          <w:p w14:paraId="38FE0BBB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rDHA + Competition + Sex+ log(FL)</w:t>
            </w:r>
          </w:p>
        </w:tc>
        <w:tc>
          <w:tcPr>
            <w:tcW w:w="1850" w:type="dxa"/>
            <w:tcBorders>
              <w:left w:val="nil"/>
            </w:tcBorders>
            <w:vAlign w:val="center"/>
          </w:tcPr>
          <w:p w14:paraId="0514D8EF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AF = 24; AM = 18; SF = 22; SM = 22</w:t>
            </w:r>
          </w:p>
        </w:tc>
      </w:tr>
      <w:tr w:rsidR="0042277A" w:rsidRPr="00A66AE6" w14:paraId="24691D89" w14:textId="77777777" w:rsidTr="00A714BF">
        <w:trPr>
          <w:trHeight w:val="283"/>
        </w:trPr>
        <w:tc>
          <w:tcPr>
            <w:tcW w:w="861" w:type="dxa"/>
            <w:tcBorders>
              <w:left w:val="nil"/>
            </w:tcBorders>
            <w:vAlign w:val="center"/>
          </w:tcPr>
          <w:p w14:paraId="35F560DD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7.</w:t>
            </w:r>
          </w:p>
        </w:tc>
        <w:tc>
          <w:tcPr>
            <w:tcW w:w="1691" w:type="dxa"/>
            <w:tcBorders>
              <w:left w:val="nil"/>
            </w:tcBorders>
            <w:shd w:val="clear" w:color="auto" w:fill="auto"/>
            <w:vAlign w:val="center"/>
          </w:tcPr>
          <w:p w14:paraId="2191D5A7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BrainPC1</w:t>
            </w:r>
          </w:p>
        </w:tc>
        <w:tc>
          <w:tcPr>
            <w:tcW w:w="4812" w:type="dxa"/>
            <w:tcBorders>
              <w:left w:val="nil"/>
            </w:tcBorders>
            <w:shd w:val="clear" w:color="auto" w:fill="auto"/>
            <w:vAlign w:val="center"/>
          </w:tcPr>
          <w:p w14:paraId="72BE3990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rDHA + Competition + Sex + log(FL)</w:t>
            </w:r>
          </w:p>
        </w:tc>
        <w:tc>
          <w:tcPr>
            <w:tcW w:w="1850" w:type="dxa"/>
            <w:tcBorders>
              <w:left w:val="nil"/>
            </w:tcBorders>
            <w:vAlign w:val="center"/>
          </w:tcPr>
          <w:p w14:paraId="06B3379C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||</w:t>
            </w:r>
          </w:p>
        </w:tc>
      </w:tr>
      <w:tr w:rsidR="0042277A" w:rsidRPr="00A66AE6" w14:paraId="668B7B1C" w14:textId="77777777" w:rsidTr="00A714BF">
        <w:trPr>
          <w:trHeight w:val="283"/>
        </w:trPr>
        <w:tc>
          <w:tcPr>
            <w:tcW w:w="861" w:type="dxa"/>
            <w:tcBorders>
              <w:left w:val="nil"/>
            </w:tcBorders>
            <w:vAlign w:val="center"/>
          </w:tcPr>
          <w:p w14:paraId="6F9EDDA5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8.</w:t>
            </w:r>
          </w:p>
        </w:tc>
        <w:tc>
          <w:tcPr>
            <w:tcW w:w="1691" w:type="dxa"/>
            <w:tcBorders>
              <w:left w:val="nil"/>
            </w:tcBorders>
            <w:shd w:val="clear" w:color="auto" w:fill="auto"/>
            <w:vAlign w:val="center"/>
          </w:tcPr>
          <w:p w14:paraId="3CA9EAB8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BrainPC2</w:t>
            </w:r>
          </w:p>
        </w:tc>
        <w:tc>
          <w:tcPr>
            <w:tcW w:w="4812" w:type="dxa"/>
            <w:tcBorders>
              <w:left w:val="nil"/>
            </w:tcBorders>
            <w:shd w:val="clear" w:color="auto" w:fill="auto"/>
            <w:vAlign w:val="center"/>
          </w:tcPr>
          <w:p w14:paraId="5D9E5E59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rDHA + Competition + Sex+ log(FL)</w:t>
            </w:r>
          </w:p>
        </w:tc>
        <w:tc>
          <w:tcPr>
            <w:tcW w:w="1850" w:type="dxa"/>
            <w:tcBorders>
              <w:left w:val="nil"/>
            </w:tcBorders>
            <w:vAlign w:val="center"/>
          </w:tcPr>
          <w:p w14:paraId="1F965D71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||</w:t>
            </w:r>
          </w:p>
        </w:tc>
      </w:tr>
      <w:tr w:rsidR="0042277A" w:rsidRPr="00A66AE6" w14:paraId="5F3E0186" w14:textId="77777777" w:rsidTr="00A714BF">
        <w:trPr>
          <w:trHeight w:val="283"/>
        </w:trPr>
        <w:tc>
          <w:tcPr>
            <w:tcW w:w="861" w:type="dxa"/>
            <w:tcBorders>
              <w:left w:val="nil"/>
            </w:tcBorders>
            <w:vAlign w:val="center"/>
          </w:tcPr>
          <w:p w14:paraId="0FFED0D1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9.</w:t>
            </w:r>
          </w:p>
        </w:tc>
        <w:tc>
          <w:tcPr>
            <w:tcW w:w="1691" w:type="dxa"/>
            <w:tcBorders>
              <w:left w:val="nil"/>
            </w:tcBorders>
            <w:shd w:val="clear" w:color="auto" w:fill="auto"/>
            <w:vAlign w:val="center"/>
          </w:tcPr>
          <w:p w14:paraId="3D9DAE21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BrainVol</w:t>
            </w:r>
          </w:p>
        </w:tc>
        <w:tc>
          <w:tcPr>
            <w:tcW w:w="4812" w:type="dxa"/>
            <w:tcBorders>
              <w:left w:val="nil"/>
            </w:tcBorders>
            <w:shd w:val="clear" w:color="auto" w:fill="auto"/>
            <w:vAlign w:val="center"/>
          </w:tcPr>
          <w:p w14:paraId="652DF769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rTotal lipids + Competition + Sex+ log(FL)</w:t>
            </w:r>
          </w:p>
        </w:tc>
        <w:tc>
          <w:tcPr>
            <w:tcW w:w="1850" w:type="dxa"/>
            <w:tcBorders>
              <w:left w:val="nil"/>
            </w:tcBorders>
            <w:vAlign w:val="center"/>
          </w:tcPr>
          <w:p w14:paraId="2F7965AA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||</w:t>
            </w:r>
          </w:p>
        </w:tc>
      </w:tr>
      <w:tr w:rsidR="0042277A" w:rsidRPr="00A66AE6" w14:paraId="75C3DB7B" w14:textId="77777777" w:rsidTr="00A714BF">
        <w:trPr>
          <w:trHeight w:val="283"/>
        </w:trPr>
        <w:tc>
          <w:tcPr>
            <w:tcW w:w="861" w:type="dxa"/>
            <w:tcBorders>
              <w:left w:val="nil"/>
            </w:tcBorders>
            <w:vAlign w:val="center"/>
          </w:tcPr>
          <w:p w14:paraId="68CD588E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10.</w:t>
            </w:r>
          </w:p>
        </w:tc>
        <w:tc>
          <w:tcPr>
            <w:tcW w:w="1691" w:type="dxa"/>
            <w:tcBorders>
              <w:left w:val="nil"/>
            </w:tcBorders>
            <w:shd w:val="clear" w:color="auto" w:fill="auto"/>
            <w:vAlign w:val="center"/>
          </w:tcPr>
          <w:p w14:paraId="28CB287D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BrainPC1</w:t>
            </w:r>
          </w:p>
        </w:tc>
        <w:tc>
          <w:tcPr>
            <w:tcW w:w="4812" w:type="dxa"/>
            <w:tcBorders>
              <w:left w:val="nil"/>
            </w:tcBorders>
            <w:shd w:val="clear" w:color="auto" w:fill="auto"/>
            <w:vAlign w:val="center"/>
          </w:tcPr>
          <w:p w14:paraId="14DD0247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rTotal lipids + Competition + Sex+ log(FL)</w:t>
            </w:r>
          </w:p>
        </w:tc>
        <w:tc>
          <w:tcPr>
            <w:tcW w:w="1850" w:type="dxa"/>
            <w:tcBorders>
              <w:left w:val="nil"/>
            </w:tcBorders>
            <w:vAlign w:val="center"/>
          </w:tcPr>
          <w:p w14:paraId="7DAD207A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||</w:t>
            </w:r>
          </w:p>
        </w:tc>
      </w:tr>
      <w:tr w:rsidR="0042277A" w:rsidRPr="00A66AE6" w14:paraId="1642B8CE" w14:textId="77777777" w:rsidTr="00A714BF">
        <w:trPr>
          <w:trHeight w:val="283"/>
        </w:trPr>
        <w:tc>
          <w:tcPr>
            <w:tcW w:w="861" w:type="dxa"/>
            <w:tcBorders>
              <w:left w:val="nil"/>
            </w:tcBorders>
            <w:vAlign w:val="center"/>
          </w:tcPr>
          <w:p w14:paraId="75C804ED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11.</w:t>
            </w:r>
          </w:p>
        </w:tc>
        <w:tc>
          <w:tcPr>
            <w:tcW w:w="1691" w:type="dxa"/>
            <w:tcBorders>
              <w:left w:val="nil"/>
            </w:tcBorders>
            <w:shd w:val="clear" w:color="auto" w:fill="auto"/>
            <w:vAlign w:val="center"/>
          </w:tcPr>
          <w:p w14:paraId="1571F30F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BrainPC2</w:t>
            </w:r>
          </w:p>
        </w:tc>
        <w:tc>
          <w:tcPr>
            <w:tcW w:w="4812" w:type="dxa"/>
            <w:tcBorders>
              <w:left w:val="nil"/>
            </w:tcBorders>
            <w:shd w:val="clear" w:color="auto" w:fill="auto"/>
            <w:vAlign w:val="center"/>
          </w:tcPr>
          <w:p w14:paraId="4F863CC6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rTotal lipids + Competition + Sex+ log(FL)</w:t>
            </w:r>
          </w:p>
        </w:tc>
        <w:tc>
          <w:tcPr>
            <w:tcW w:w="1850" w:type="dxa"/>
            <w:tcBorders>
              <w:left w:val="nil"/>
            </w:tcBorders>
            <w:vAlign w:val="center"/>
          </w:tcPr>
          <w:p w14:paraId="6BD645DA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||</w:t>
            </w:r>
          </w:p>
        </w:tc>
      </w:tr>
      <w:tr w:rsidR="0042277A" w:rsidRPr="00A66AE6" w14:paraId="624A732A" w14:textId="77777777" w:rsidTr="00A714BF">
        <w:trPr>
          <w:trHeight w:val="283"/>
        </w:trPr>
        <w:tc>
          <w:tcPr>
            <w:tcW w:w="861" w:type="dxa"/>
            <w:tcBorders>
              <w:left w:val="nil"/>
            </w:tcBorders>
            <w:vAlign w:val="center"/>
          </w:tcPr>
          <w:p w14:paraId="18B86D03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12.</w:t>
            </w:r>
          </w:p>
        </w:tc>
        <w:tc>
          <w:tcPr>
            <w:tcW w:w="1691" w:type="dxa"/>
            <w:tcBorders>
              <w:left w:val="nil"/>
            </w:tcBorders>
            <w:shd w:val="clear" w:color="auto" w:fill="auto"/>
            <w:vAlign w:val="center"/>
          </w:tcPr>
          <w:p w14:paraId="763ACC13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ALA macroinvert</w:t>
            </w:r>
          </w:p>
        </w:tc>
        <w:tc>
          <w:tcPr>
            <w:tcW w:w="4812" w:type="dxa"/>
            <w:tcBorders>
              <w:left w:val="nil"/>
            </w:tcBorders>
            <w:shd w:val="clear" w:color="auto" w:fill="auto"/>
            <w:vAlign w:val="center"/>
          </w:tcPr>
          <w:p w14:paraId="48B3F9C0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Subsidy type + sampling site</w:t>
            </w:r>
          </w:p>
        </w:tc>
        <w:tc>
          <w:tcPr>
            <w:tcW w:w="1850" w:type="dxa"/>
            <w:tcBorders>
              <w:left w:val="nil"/>
            </w:tcBorders>
            <w:vAlign w:val="center"/>
          </w:tcPr>
          <w:p w14:paraId="3B81168A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N = 5 for each subsidy type per sampling site</w:t>
            </w:r>
          </w:p>
        </w:tc>
      </w:tr>
      <w:tr w:rsidR="0042277A" w:rsidRPr="00A66AE6" w14:paraId="62B73F01" w14:textId="77777777" w:rsidTr="00A714BF">
        <w:trPr>
          <w:trHeight w:val="283"/>
        </w:trPr>
        <w:tc>
          <w:tcPr>
            <w:tcW w:w="861" w:type="dxa"/>
            <w:tcBorders>
              <w:left w:val="nil"/>
            </w:tcBorders>
            <w:vAlign w:val="center"/>
          </w:tcPr>
          <w:p w14:paraId="5D30F397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13.</w:t>
            </w:r>
          </w:p>
        </w:tc>
        <w:tc>
          <w:tcPr>
            <w:tcW w:w="1691" w:type="dxa"/>
            <w:tcBorders>
              <w:left w:val="nil"/>
            </w:tcBorders>
            <w:shd w:val="clear" w:color="auto" w:fill="auto"/>
            <w:vAlign w:val="center"/>
          </w:tcPr>
          <w:p w14:paraId="39FDBFD2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EPA macroinvert</w:t>
            </w:r>
          </w:p>
        </w:tc>
        <w:tc>
          <w:tcPr>
            <w:tcW w:w="4812" w:type="dxa"/>
            <w:tcBorders>
              <w:left w:val="nil"/>
            </w:tcBorders>
            <w:shd w:val="clear" w:color="auto" w:fill="auto"/>
            <w:vAlign w:val="center"/>
          </w:tcPr>
          <w:p w14:paraId="56B4BE91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Subsidy type + sampling site</w:t>
            </w:r>
          </w:p>
        </w:tc>
        <w:tc>
          <w:tcPr>
            <w:tcW w:w="1850" w:type="dxa"/>
            <w:tcBorders>
              <w:left w:val="nil"/>
            </w:tcBorders>
            <w:vAlign w:val="center"/>
          </w:tcPr>
          <w:p w14:paraId="6EFFB45D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||</w:t>
            </w:r>
          </w:p>
        </w:tc>
      </w:tr>
      <w:tr w:rsidR="0042277A" w:rsidRPr="00A66AE6" w14:paraId="0C802BCC" w14:textId="77777777" w:rsidTr="00A714BF">
        <w:trPr>
          <w:trHeight w:val="283"/>
        </w:trPr>
        <w:tc>
          <w:tcPr>
            <w:tcW w:w="861" w:type="dxa"/>
            <w:tcBorders>
              <w:left w:val="nil"/>
              <w:bottom w:val="single" w:sz="4" w:space="0" w:color="auto"/>
            </w:tcBorders>
            <w:vAlign w:val="center"/>
          </w:tcPr>
          <w:p w14:paraId="2AF906DF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14.</w:t>
            </w:r>
          </w:p>
        </w:tc>
        <w:tc>
          <w:tcPr>
            <w:tcW w:w="1691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E895601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Total lipids macroinvert</w:t>
            </w:r>
          </w:p>
        </w:tc>
        <w:tc>
          <w:tcPr>
            <w:tcW w:w="481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5B538A8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Subsidy type + sampling site</w:t>
            </w:r>
          </w:p>
        </w:tc>
        <w:tc>
          <w:tcPr>
            <w:tcW w:w="1850" w:type="dxa"/>
            <w:tcBorders>
              <w:left w:val="nil"/>
              <w:bottom w:val="single" w:sz="4" w:space="0" w:color="auto"/>
            </w:tcBorders>
            <w:vAlign w:val="center"/>
          </w:tcPr>
          <w:p w14:paraId="744B6C21" w14:textId="77777777" w:rsidR="0042277A" w:rsidRPr="00A66AE6" w:rsidRDefault="0042277A" w:rsidP="00A714BF">
            <w:pPr>
              <w:jc w:val="center"/>
              <w:rPr>
                <w:sz w:val="20"/>
                <w:szCs w:val="20"/>
                <w:lang w:val="en-GB"/>
              </w:rPr>
            </w:pPr>
            <w:r w:rsidRPr="00A66AE6">
              <w:rPr>
                <w:sz w:val="20"/>
                <w:szCs w:val="20"/>
                <w:lang w:val="en-GB"/>
              </w:rPr>
              <w:t>||</w:t>
            </w:r>
          </w:p>
        </w:tc>
      </w:tr>
      <w:tr w:rsidR="0042277A" w:rsidRPr="00A66AE6" w14:paraId="1BE3CDF6" w14:textId="77777777" w:rsidTr="00A714BF">
        <w:trPr>
          <w:trHeight w:val="170"/>
        </w:trPr>
        <w:tc>
          <w:tcPr>
            <w:tcW w:w="861" w:type="dxa"/>
            <w:tcBorders>
              <w:top w:val="single" w:sz="4" w:space="0" w:color="auto"/>
              <w:left w:val="nil"/>
              <w:bottom w:val="nil"/>
            </w:tcBorders>
          </w:tcPr>
          <w:p w14:paraId="2C1CE3B0" w14:textId="77777777" w:rsidR="0042277A" w:rsidRPr="00A66AE6" w:rsidRDefault="0042277A" w:rsidP="00A714BF">
            <w:pPr>
              <w:jc w:val="both"/>
              <w:rPr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8353" w:type="dxa"/>
            <w:gridSpan w:val="3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6B57A1B7" w14:textId="77777777" w:rsidR="0042277A" w:rsidRPr="00A66AE6" w:rsidRDefault="0042277A" w:rsidP="00A714BF">
            <w:pPr>
              <w:jc w:val="both"/>
              <w:rPr>
                <w:sz w:val="20"/>
                <w:szCs w:val="20"/>
                <w:lang w:val="en-GB"/>
              </w:rPr>
            </w:pPr>
            <w:r w:rsidRPr="00A66AE6">
              <w:rPr>
                <w:i/>
                <w:iCs/>
                <w:sz w:val="20"/>
                <w:szCs w:val="20"/>
                <w:lang w:val="en-GB"/>
              </w:rPr>
              <w:t>TerPrey</w:t>
            </w:r>
            <w:r w:rsidRPr="00A66AE6">
              <w:rPr>
                <w:sz w:val="20"/>
                <w:szCs w:val="20"/>
                <w:lang w:val="en-GB"/>
              </w:rPr>
              <w:t xml:space="preserve"> – reliance on terrestrial prey; </w:t>
            </w:r>
            <w:r w:rsidRPr="00A66AE6">
              <w:rPr>
                <w:i/>
                <w:iCs/>
                <w:sz w:val="20"/>
                <w:szCs w:val="20"/>
                <w:lang w:val="en-GB"/>
              </w:rPr>
              <w:t>FL</w:t>
            </w:r>
            <w:r w:rsidRPr="00A66AE6">
              <w:rPr>
                <w:sz w:val="20"/>
                <w:szCs w:val="20"/>
                <w:lang w:val="en-GB"/>
              </w:rPr>
              <w:t xml:space="preserve"> – fork length; </w:t>
            </w:r>
            <w:r w:rsidRPr="00A66AE6">
              <w:rPr>
                <w:i/>
                <w:iCs/>
                <w:sz w:val="20"/>
                <w:szCs w:val="20"/>
                <w:lang w:val="en-GB"/>
              </w:rPr>
              <w:t>BrainVol</w:t>
            </w:r>
            <w:r w:rsidRPr="00A66AE6">
              <w:rPr>
                <w:sz w:val="20"/>
                <w:szCs w:val="20"/>
                <w:lang w:val="en-GB"/>
              </w:rPr>
              <w:t xml:space="preserve"> – brain volume; </w:t>
            </w:r>
            <w:r w:rsidRPr="00A66AE6">
              <w:rPr>
                <w:i/>
                <w:iCs/>
                <w:sz w:val="20"/>
                <w:szCs w:val="20"/>
                <w:lang w:val="en-GB"/>
              </w:rPr>
              <w:t>BrainPC1</w:t>
            </w:r>
            <w:r w:rsidRPr="00A66AE6">
              <w:rPr>
                <w:sz w:val="20"/>
                <w:szCs w:val="20"/>
                <w:lang w:val="en-GB"/>
              </w:rPr>
              <w:t xml:space="preserve"> – 1</w:t>
            </w:r>
            <w:r w:rsidRPr="00A66AE6">
              <w:rPr>
                <w:sz w:val="20"/>
                <w:szCs w:val="20"/>
                <w:vertAlign w:val="superscript"/>
                <w:lang w:val="en-GB"/>
              </w:rPr>
              <w:t>st</w:t>
            </w:r>
            <w:r w:rsidRPr="00A66AE6">
              <w:rPr>
                <w:sz w:val="20"/>
                <w:szCs w:val="20"/>
                <w:lang w:val="en-GB"/>
              </w:rPr>
              <w:t xml:space="preserve"> principal component summarizing brain morphology</w:t>
            </w:r>
            <w:r w:rsidRPr="00A66AE6">
              <w:rPr>
                <w:i/>
                <w:iCs/>
                <w:sz w:val="20"/>
                <w:szCs w:val="20"/>
                <w:lang w:val="en-GB"/>
              </w:rPr>
              <w:t>; BrainPC2</w:t>
            </w:r>
            <w:r w:rsidRPr="00A66AE6">
              <w:rPr>
                <w:sz w:val="20"/>
                <w:szCs w:val="20"/>
                <w:lang w:val="en-GB"/>
              </w:rPr>
              <w:t xml:space="preserve"> – 2</w:t>
            </w:r>
            <w:r w:rsidRPr="00A66AE6">
              <w:rPr>
                <w:sz w:val="20"/>
                <w:szCs w:val="20"/>
                <w:vertAlign w:val="superscript"/>
                <w:lang w:val="en-GB"/>
              </w:rPr>
              <w:t>nd</w:t>
            </w:r>
            <w:r w:rsidRPr="00A66AE6">
              <w:rPr>
                <w:sz w:val="20"/>
                <w:szCs w:val="20"/>
                <w:lang w:val="en-GB"/>
              </w:rPr>
              <w:t xml:space="preserve"> principal component summarizing brain morphology; </w:t>
            </w:r>
            <w:r w:rsidRPr="00A66AE6">
              <w:rPr>
                <w:i/>
                <w:iCs/>
                <w:sz w:val="20"/>
                <w:szCs w:val="20"/>
                <w:lang w:val="en-GB"/>
              </w:rPr>
              <w:t>r</w:t>
            </w:r>
            <w:r w:rsidRPr="00A66AE6">
              <w:rPr>
                <w:sz w:val="20"/>
                <w:szCs w:val="20"/>
                <w:lang w:val="en-GB"/>
              </w:rPr>
              <w:t xml:space="preserve"> – residuals corrected for fork length; </w:t>
            </w:r>
            <w:r w:rsidRPr="00A66AE6">
              <w:rPr>
                <w:i/>
                <w:iCs/>
                <w:sz w:val="20"/>
                <w:szCs w:val="20"/>
                <w:lang w:val="en-GB"/>
              </w:rPr>
              <w:t>macroinvert</w:t>
            </w:r>
            <w:r w:rsidRPr="00A66AE6">
              <w:rPr>
                <w:sz w:val="20"/>
                <w:szCs w:val="20"/>
                <w:lang w:val="en-GB"/>
              </w:rPr>
              <w:t xml:space="preserve"> – macroinvertebrates; </w:t>
            </w:r>
            <w:r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A66AE6">
              <w:rPr>
                <w:i/>
                <w:iCs/>
                <w:sz w:val="20"/>
                <w:szCs w:val="20"/>
                <w:lang w:val="en-GB"/>
              </w:rPr>
              <w:t>A</w:t>
            </w:r>
            <w:r w:rsidRPr="00A66AE6">
              <w:rPr>
                <w:sz w:val="20"/>
                <w:szCs w:val="20"/>
                <w:lang w:val="en-GB"/>
              </w:rPr>
              <w:t xml:space="preserve"> – </w:t>
            </w:r>
            <w:r>
              <w:rPr>
                <w:sz w:val="20"/>
                <w:szCs w:val="20"/>
                <w:lang w:val="en-GB"/>
              </w:rPr>
              <w:t xml:space="preserve">allopatric, </w:t>
            </w:r>
            <w:r w:rsidRPr="001B786C">
              <w:rPr>
                <w:i/>
                <w:iCs/>
                <w:sz w:val="20"/>
                <w:szCs w:val="20"/>
                <w:lang w:val="en-GB"/>
              </w:rPr>
              <w:t>S</w:t>
            </w:r>
            <w:r w:rsidRPr="00A66AE6">
              <w:rPr>
                <w:sz w:val="20"/>
                <w:szCs w:val="20"/>
                <w:lang w:val="en-GB"/>
              </w:rPr>
              <w:t xml:space="preserve"> – </w:t>
            </w:r>
            <w:r>
              <w:rPr>
                <w:sz w:val="20"/>
                <w:szCs w:val="20"/>
                <w:lang w:val="en-GB"/>
              </w:rPr>
              <w:t>sympatric,</w:t>
            </w:r>
            <w:r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A66AE6">
              <w:rPr>
                <w:i/>
                <w:iCs/>
                <w:sz w:val="20"/>
                <w:szCs w:val="20"/>
                <w:lang w:val="en-GB"/>
              </w:rPr>
              <w:t>AF</w:t>
            </w:r>
            <w:r w:rsidRPr="00A66AE6">
              <w:rPr>
                <w:sz w:val="20"/>
                <w:szCs w:val="20"/>
                <w:lang w:val="en-GB"/>
              </w:rPr>
              <w:t xml:space="preserve"> – allopatric female, </w:t>
            </w:r>
            <w:r w:rsidRPr="00A66AE6">
              <w:rPr>
                <w:i/>
                <w:iCs/>
                <w:sz w:val="20"/>
                <w:szCs w:val="20"/>
                <w:lang w:val="en-GB"/>
              </w:rPr>
              <w:t>AM</w:t>
            </w:r>
            <w:r w:rsidRPr="00A66AE6">
              <w:rPr>
                <w:sz w:val="20"/>
                <w:szCs w:val="20"/>
                <w:lang w:val="en-GB"/>
              </w:rPr>
              <w:t xml:space="preserve"> – allopatric male, </w:t>
            </w:r>
            <w:r w:rsidRPr="00A66AE6">
              <w:rPr>
                <w:i/>
                <w:iCs/>
                <w:sz w:val="20"/>
                <w:szCs w:val="20"/>
                <w:lang w:val="en-GB"/>
              </w:rPr>
              <w:t>SF</w:t>
            </w:r>
            <w:r w:rsidRPr="00A66AE6">
              <w:rPr>
                <w:sz w:val="20"/>
                <w:szCs w:val="20"/>
                <w:lang w:val="en-GB"/>
              </w:rPr>
              <w:t xml:space="preserve"> – sympatric female, </w:t>
            </w:r>
            <w:r w:rsidRPr="00A66AE6">
              <w:rPr>
                <w:i/>
                <w:iCs/>
                <w:sz w:val="20"/>
                <w:szCs w:val="20"/>
                <w:lang w:val="en-GB"/>
              </w:rPr>
              <w:t>SM</w:t>
            </w:r>
            <w:r w:rsidRPr="00A66AE6">
              <w:rPr>
                <w:sz w:val="20"/>
                <w:szCs w:val="20"/>
                <w:lang w:val="en-GB"/>
              </w:rPr>
              <w:t xml:space="preserve"> – sympatric male;</w:t>
            </w:r>
          </w:p>
        </w:tc>
      </w:tr>
    </w:tbl>
    <w:p w14:paraId="7E7A2517" w14:textId="77777777" w:rsidR="0042277A" w:rsidRDefault="0042277A"/>
    <w:sectPr w:rsidR="0042277A" w:rsidSect="004E3399">
      <w:pgSz w:w="11900" w:h="16840"/>
      <w:pgMar w:top="1440" w:right="1440" w:bottom="1440" w:left="1440" w:header="709" w:footer="709" w:gutter="0"/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77A"/>
    <w:rsid w:val="001926E0"/>
    <w:rsid w:val="003D3016"/>
    <w:rsid w:val="0042277A"/>
    <w:rsid w:val="004E3399"/>
    <w:rsid w:val="00B22128"/>
    <w:rsid w:val="00B8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032DE6"/>
  <w15:chartTrackingRefBased/>
  <w15:docId w15:val="{7C7152FF-B9AA-4A49-ABD0-C3741441F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277A"/>
    <w:rPr>
      <w:rFonts w:ascii="Times New Roman" w:eastAsia="Times New Roman" w:hAnsi="Times New Roman" w:cs="Times New Roman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dku">
    <w:name w:val="line number"/>
    <w:basedOn w:val="Standardnpsmoodstavce"/>
    <w:uiPriority w:val="99"/>
    <w:semiHidden/>
    <w:unhideWhenUsed/>
    <w:rsid w:val="0042277A"/>
  </w:style>
  <w:style w:type="table" w:styleId="Mkatabulky">
    <w:name w:val="Table Grid"/>
    <w:basedOn w:val="Normlntabulka"/>
    <w:uiPriority w:val="39"/>
    <w:rsid w:val="0042277A"/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307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Závorka</dc:creator>
  <cp:keywords/>
  <dc:description/>
  <cp:lastModifiedBy>Libor Závorka</cp:lastModifiedBy>
  <cp:revision>5</cp:revision>
  <dcterms:created xsi:type="dcterms:W3CDTF">2021-10-13T20:56:00Z</dcterms:created>
  <dcterms:modified xsi:type="dcterms:W3CDTF">2021-12-07T21:25:00Z</dcterms:modified>
</cp:coreProperties>
</file>