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43CC" w:rsidRPr="00645BF6" w:rsidRDefault="00BE43CC" w:rsidP="00241D3A">
      <w:pPr>
        <w:widowControl w:val="0"/>
        <w:spacing w:after="0" w:line="240" w:lineRule="auto"/>
        <w:jc w:val="both"/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</w:pPr>
    </w:p>
    <w:p w:rsidR="0090702B" w:rsidRDefault="0090702B" w:rsidP="0090702B">
      <w:pPr>
        <w:pStyle w:val="1"/>
        <w:shd w:val="clear" w:color="auto" w:fill="FFFFFF"/>
        <w:spacing w:before="0" w:after="150" w:line="390" w:lineRule="atLeast"/>
        <w:ind w:right="60"/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</w:pPr>
      <w:bookmarkStart w:id="0" w:name="_GoBack"/>
      <w:bookmarkEnd w:id="0"/>
      <w:r w:rsidRPr="00054198"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  <w:t xml:space="preserve">Intravitreal </w:t>
      </w:r>
      <w:proofErr w:type="spellStart"/>
      <w:r w:rsidRPr="00054198"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  <w:t>Conbercept</w:t>
      </w:r>
      <w:proofErr w:type="spellEnd"/>
      <w:r w:rsidRPr="00054198">
        <w:rPr>
          <w:rFonts w:ascii="Times New Roman" w:eastAsiaTheme="minorEastAsia" w:hAnsi="Times New Roman" w:cs="Times New Roman"/>
          <w:b/>
          <w:color w:val="222222"/>
          <w:sz w:val="20"/>
          <w:szCs w:val="20"/>
        </w:rPr>
        <w:t xml:space="preserve"> combined with dexamethasone for macular edema following central retinal vein occlusion: randomized controlled trial </w:t>
      </w:r>
    </w:p>
    <w:p w:rsidR="0090702B" w:rsidRDefault="0090702B" w:rsidP="0090702B">
      <w:pPr>
        <w:pStyle w:val="1"/>
        <w:shd w:val="clear" w:color="auto" w:fill="FFFFFF"/>
        <w:spacing w:before="0" w:after="150" w:line="390" w:lineRule="atLeast"/>
        <w:ind w:right="60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222222"/>
          <w:sz w:val="20"/>
          <w:szCs w:val="20"/>
        </w:rPr>
        <w:t xml:space="preserve">Journal Name: </w:t>
      </w:r>
      <w:r>
        <w:rPr>
          <w:rFonts w:ascii="Times New Roman" w:hAnsi="Times New Roman" w:cs="Times New Roman"/>
          <w:bCs/>
          <w:color w:val="auto"/>
          <w:sz w:val="20"/>
          <w:szCs w:val="20"/>
        </w:rPr>
        <w:t>BMC O</w:t>
      </w:r>
      <w:r>
        <w:rPr>
          <w:rFonts w:ascii="Times New Roman" w:hAnsi="Times New Roman" w:cs="Times New Roman" w:hint="eastAsia"/>
          <w:bCs/>
          <w:color w:val="auto"/>
          <w:sz w:val="20"/>
          <w:szCs w:val="20"/>
          <w:lang w:eastAsia="zh-CN"/>
        </w:rPr>
        <w:t>phthalmology</w:t>
      </w:r>
    </w:p>
    <w:p w:rsidR="0090702B" w:rsidRPr="00CD7EDF" w:rsidRDefault="0090702B" w:rsidP="0090702B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Wu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Peipei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, Xu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Haifeng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*, Zhang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Panpan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, Feng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Chengcheng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, </w:t>
      </w:r>
      <w:r w:rsidRPr="00983D7E">
        <w:rPr>
          <w:rFonts w:ascii="Times New Roman" w:hAnsi="Times New Roman" w:cs="Times New Roman"/>
          <w:color w:val="222222"/>
          <w:sz w:val="20"/>
          <w:szCs w:val="20"/>
        </w:rPr>
        <w:t xml:space="preserve">Chu </w:t>
      </w:r>
      <w:proofErr w:type="spellStart"/>
      <w:r w:rsidRPr="00983D7E">
        <w:rPr>
          <w:rFonts w:ascii="Times New Roman" w:hAnsi="Times New Roman" w:cs="Times New Roman"/>
          <w:color w:val="222222"/>
          <w:sz w:val="20"/>
          <w:szCs w:val="20"/>
        </w:rPr>
        <w:t>Wenjuan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 w:rsidRPr="00983D7E">
        <w:rPr>
          <w:rFonts w:ascii="Times New Roman" w:hAnsi="Times New Roman" w:cs="Times New Roman"/>
          <w:color w:val="222222"/>
          <w:sz w:val="20"/>
          <w:szCs w:val="20"/>
        </w:rPr>
        <w:t xml:space="preserve">, Xu </w:t>
      </w:r>
      <w:proofErr w:type="spellStart"/>
      <w:r w:rsidRPr="00983D7E">
        <w:rPr>
          <w:rFonts w:ascii="Times New Roman" w:hAnsi="Times New Roman" w:cs="Times New Roman"/>
          <w:color w:val="222222"/>
          <w:sz w:val="20"/>
          <w:szCs w:val="20"/>
        </w:rPr>
        <w:t>Jing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 w:hint="eastAsia"/>
          <w:color w:val="222222"/>
          <w:sz w:val="20"/>
          <w:szCs w:val="20"/>
          <w:lang w:eastAsia="zh-CN"/>
        </w:rPr>
        <w:t xml:space="preserve">, 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Li </w:t>
      </w:r>
      <w:proofErr w:type="spellStart"/>
      <w:r w:rsidRPr="00CD7EDF">
        <w:rPr>
          <w:rFonts w:ascii="Times New Roman" w:hAnsi="Times New Roman" w:cs="Times New Roman"/>
          <w:color w:val="222222"/>
          <w:sz w:val="20"/>
          <w:szCs w:val="20"/>
        </w:rPr>
        <w:t>Longfei</w:t>
      </w: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b</w:t>
      </w:r>
      <w:proofErr w:type="spellEnd"/>
    </w:p>
    <w:p w:rsidR="0090702B" w:rsidRPr="00CD7EDF" w:rsidRDefault="0090702B" w:rsidP="0090702B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a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 Qingdao Eye Hospital, Shandong Eye Institute, Shandong First Medical University &amp; Shandong Academy of Medical Science, Qingdao, </w:t>
      </w:r>
      <w:r>
        <w:rPr>
          <w:rFonts w:ascii="Times New Roman" w:hAnsi="Times New Roman" w:cs="Times New Roman"/>
          <w:color w:val="222222"/>
          <w:sz w:val="20"/>
          <w:szCs w:val="20"/>
        </w:rPr>
        <w:t>266071</w:t>
      </w:r>
      <w:r>
        <w:rPr>
          <w:rFonts w:ascii="Times New Roman" w:hAnsi="Times New Roman" w:cs="Times New Roman"/>
          <w:color w:val="222222"/>
          <w:sz w:val="20"/>
          <w:szCs w:val="20"/>
          <w:lang w:eastAsia="zh-CN"/>
        </w:rPr>
        <w:t xml:space="preserve">, 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>China</w:t>
      </w:r>
    </w:p>
    <w:p w:rsidR="0090702B" w:rsidRPr="00CD7EDF" w:rsidRDefault="0090702B" w:rsidP="0090702B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CD7EDF">
        <w:rPr>
          <w:rFonts w:ascii="Times New Roman" w:hAnsi="Times New Roman" w:cs="Times New Roman"/>
          <w:color w:val="222222"/>
          <w:sz w:val="20"/>
          <w:szCs w:val="20"/>
          <w:vertAlign w:val="superscript"/>
        </w:rPr>
        <w:t>b</w:t>
      </w:r>
      <w:r w:rsidRPr="00CD7EDF">
        <w:rPr>
          <w:rFonts w:ascii="Times New Roman" w:hAnsi="Times New Roman" w:cs="Times New Roman"/>
          <w:color w:val="222222"/>
          <w:sz w:val="20"/>
          <w:szCs w:val="20"/>
        </w:rPr>
        <w:t xml:space="preserve"> Shandong University of Science and Technology, Qingdao 266510, China</w:t>
      </w:r>
    </w:p>
    <w:p w:rsidR="00241D3A" w:rsidRPr="00645BF6" w:rsidRDefault="00BE43CC" w:rsidP="00D23A16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  <w:r w:rsidRPr="00377E0A">
        <w:rPr>
          <w:rFonts w:ascii="Times New Roman" w:eastAsia="宋体" w:hAnsi="Times New Roman" w:cs="Times New Roman"/>
          <w:b/>
          <w:color w:val="222222"/>
          <w:kern w:val="2"/>
          <w:sz w:val="20"/>
          <w:szCs w:val="20"/>
          <w:lang w:eastAsia="zh-CN"/>
        </w:rPr>
        <w:t xml:space="preserve">*Corresponding author: </w:t>
      </w:r>
      <w:r w:rsidRPr="00377E0A">
        <w:rPr>
          <w:rFonts w:ascii="Times New Roman" w:hAnsi="Times New Roman" w:cs="Times New Roman"/>
          <w:color w:val="222222"/>
          <w:sz w:val="20"/>
          <w:szCs w:val="20"/>
        </w:rPr>
        <w:t xml:space="preserve">Email: </w:t>
      </w:r>
      <w:hyperlink r:id="rId8" w:history="1">
        <w:r w:rsidRPr="00645BF6">
          <w:rPr>
            <w:rStyle w:val="ab"/>
            <w:rFonts w:ascii="Times New Roman" w:hAnsi="Times New Roman" w:cs="Times New Roman"/>
            <w:sz w:val="20"/>
            <w:szCs w:val="20"/>
          </w:rPr>
          <w:t>chxhf@126.com</w:t>
        </w:r>
      </w:hyperlink>
    </w:p>
    <w:p w:rsidR="00D23A16" w:rsidRPr="00645BF6" w:rsidRDefault="00D23A16" w:rsidP="00D23A16">
      <w:pPr>
        <w:spacing w:line="480" w:lineRule="auto"/>
        <w:rPr>
          <w:rFonts w:ascii="Times New Roman" w:hAnsi="Times New Roman" w:cs="Times New Roman"/>
          <w:color w:val="222222"/>
          <w:sz w:val="20"/>
          <w:szCs w:val="20"/>
        </w:rPr>
      </w:pPr>
    </w:p>
    <w:p w:rsidR="00241D3A" w:rsidRPr="00645BF6" w:rsidRDefault="00241D3A" w:rsidP="00241D3A">
      <w:pPr>
        <w:widowControl w:val="0"/>
        <w:spacing w:after="0" w:line="240" w:lineRule="auto"/>
        <w:ind w:left="360"/>
        <w:jc w:val="both"/>
        <w:rPr>
          <w:rFonts w:ascii="Times New Roman" w:eastAsia="宋体" w:hAnsi="Times New Roman" w:cs="Times New Roman"/>
          <w:b/>
          <w:bCs/>
          <w:color w:val="222222"/>
          <w:kern w:val="2"/>
          <w:sz w:val="20"/>
          <w:szCs w:val="20"/>
          <w:lang w:eastAsia="zh-CN"/>
        </w:rPr>
      </w:pPr>
    </w:p>
    <w:p w:rsidR="00377E0A" w:rsidRPr="00377E0A" w:rsidRDefault="00377E0A" w:rsidP="00094167">
      <w:pPr>
        <w:rPr>
          <w:rFonts w:ascii="Times New Roman" w:eastAsia="宋体" w:hAnsi="Times New Roman" w:cs="Times New Roman"/>
          <w:b/>
          <w:bCs/>
          <w:color w:val="222222"/>
          <w:kern w:val="2"/>
          <w:sz w:val="20"/>
          <w:szCs w:val="20"/>
        </w:rPr>
      </w:pPr>
      <w:bookmarkStart w:id="1" w:name="_Hlk11957525"/>
      <w:r w:rsidRPr="00377E0A">
        <w:rPr>
          <w:rFonts w:ascii="Times New Roman" w:hAnsi="Times New Roman" w:cs="Times New Roman"/>
          <w:b/>
          <w:color w:val="222222"/>
          <w:sz w:val="20"/>
          <w:szCs w:val="20"/>
        </w:rPr>
        <w:t xml:space="preserve">Supplemental Digital Content </w:t>
      </w:r>
      <w:r w:rsidRPr="00377E0A">
        <w:rPr>
          <w:rFonts w:ascii="Times New Roman" w:eastAsia="宋体" w:hAnsi="Times New Roman" w:cs="Times New Roman"/>
          <w:b/>
          <w:color w:val="222222"/>
          <w:sz w:val="20"/>
          <w:szCs w:val="20"/>
        </w:rPr>
        <w:t>3</w:t>
      </w:r>
    </w:p>
    <w:p w:rsidR="00094167" w:rsidRPr="00377E0A" w:rsidRDefault="00094167" w:rsidP="00094167">
      <w:pPr>
        <w:rPr>
          <w:rFonts w:ascii="Times New Roman" w:hAnsi="Times New Roman" w:cs="Times New Roman"/>
          <w:sz w:val="20"/>
          <w:szCs w:val="20"/>
        </w:rPr>
      </w:pPr>
      <w:r w:rsidRPr="00377E0A">
        <w:rPr>
          <w:rFonts w:ascii="Times New Roman" w:hAnsi="Times New Roman" w:cs="Times New Roman"/>
          <w:sz w:val="20"/>
          <w:szCs w:val="20"/>
        </w:rPr>
        <w:t>C</w:t>
      </w:r>
      <w:r w:rsidR="00C434E5" w:rsidRPr="00377E0A">
        <w:rPr>
          <w:rFonts w:ascii="Times New Roman" w:hAnsi="Times New Roman" w:cs="Times New Roman"/>
          <w:sz w:val="20"/>
          <w:szCs w:val="20"/>
        </w:rPr>
        <w:t>R</w:t>
      </w:r>
      <w:r w:rsidRPr="00377E0A">
        <w:rPr>
          <w:rFonts w:ascii="Times New Roman" w:hAnsi="Times New Roman" w:cs="Times New Roman"/>
          <w:sz w:val="20"/>
          <w:szCs w:val="20"/>
        </w:rPr>
        <w:t xml:space="preserve">T </w:t>
      </w:r>
      <w:r w:rsidR="00736817" w:rsidRPr="00377E0A">
        <w:rPr>
          <w:rFonts w:ascii="Times New Roman" w:hAnsi="Times New Roman" w:cs="Times New Roman"/>
          <w:sz w:val="20"/>
          <w:szCs w:val="20"/>
        </w:rPr>
        <w:t>before</w:t>
      </w:r>
      <w:r w:rsidRPr="00377E0A">
        <w:rPr>
          <w:rFonts w:ascii="Times New Roman" w:hAnsi="Times New Roman" w:cs="Times New Roman"/>
          <w:sz w:val="20"/>
          <w:szCs w:val="20"/>
        </w:rPr>
        <w:t>, 1 week</w:t>
      </w:r>
      <w:r w:rsidR="00736817" w:rsidRPr="00377E0A">
        <w:rPr>
          <w:rFonts w:ascii="Times New Roman" w:hAnsi="Times New Roman" w:cs="Times New Roman"/>
          <w:sz w:val="20"/>
          <w:szCs w:val="20"/>
        </w:rPr>
        <w:t xml:space="preserve"> after</w:t>
      </w:r>
      <w:r w:rsidRPr="00377E0A">
        <w:rPr>
          <w:rFonts w:ascii="Times New Roman" w:hAnsi="Times New Roman" w:cs="Times New Roman"/>
          <w:sz w:val="20"/>
          <w:szCs w:val="20"/>
        </w:rPr>
        <w:t>, and 1 month after intravitreal injection in the first three therap</w:t>
      </w:r>
      <w:r w:rsidR="00736817" w:rsidRPr="00377E0A">
        <w:rPr>
          <w:rFonts w:ascii="Times New Roman" w:hAnsi="Times New Roman" w:cs="Times New Roman"/>
          <w:sz w:val="20"/>
          <w:szCs w:val="20"/>
        </w:rPr>
        <w:t>ies</w:t>
      </w:r>
    </w:p>
    <w:bookmarkEnd w:id="1"/>
    <w:p w:rsidR="00094167" w:rsidRPr="00377E0A" w:rsidRDefault="00094167" w:rsidP="00094167">
      <w:pPr>
        <w:rPr>
          <w:rFonts w:ascii="Times New Roman" w:hAnsi="Times New Roman" w:cs="Times New Roman"/>
          <w:sz w:val="20"/>
          <w:szCs w:val="20"/>
        </w:rPr>
      </w:pPr>
      <w:r w:rsidRPr="00377E0A">
        <w:rPr>
          <w:rFonts w:ascii="Times New Roman" w:hAnsi="Times New Roman" w:cs="Times New Roman"/>
          <w:sz w:val="20"/>
          <w:szCs w:val="20"/>
        </w:rPr>
        <w:t>C</w:t>
      </w:r>
      <w:r w:rsidR="00C434E5" w:rsidRPr="00377E0A">
        <w:rPr>
          <w:rFonts w:ascii="Times New Roman" w:hAnsi="Times New Roman" w:cs="Times New Roman"/>
          <w:sz w:val="20"/>
          <w:szCs w:val="20"/>
        </w:rPr>
        <w:t>R</w:t>
      </w:r>
      <w:r w:rsidRPr="00377E0A">
        <w:rPr>
          <w:rFonts w:ascii="Times New Roman" w:hAnsi="Times New Roman" w:cs="Times New Roman"/>
          <w:sz w:val="20"/>
          <w:szCs w:val="20"/>
        </w:rPr>
        <w:t>T-1</w:t>
      </w:r>
      <w:r w:rsidRPr="00377E0A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Pr="00377E0A">
        <w:rPr>
          <w:rFonts w:ascii="Times New Roman" w:hAnsi="Times New Roman" w:cs="Times New Roman"/>
          <w:sz w:val="20"/>
          <w:szCs w:val="20"/>
        </w:rPr>
        <w:t xml:space="preserve"> intravitreal injection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640"/>
        <w:gridCol w:w="1878"/>
        <w:gridCol w:w="1843"/>
        <w:gridCol w:w="1985"/>
        <w:gridCol w:w="850"/>
        <w:gridCol w:w="851"/>
      </w:tblGrid>
      <w:tr w:rsidR="00094167" w:rsidRPr="00377E0A" w:rsidTr="00094167">
        <w:trPr>
          <w:trHeight w:val="156"/>
        </w:trPr>
        <w:tc>
          <w:tcPr>
            <w:tcW w:w="1065" w:type="dxa"/>
            <w:vMerge w:val="restart"/>
            <w:tcBorders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  <w:lang w:eastAsia="zh-CN"/>
              </w:rPr>
              <w:t>Group</w:t>
            </w:r>
          </w:p>
        </w:tc>
        <w:tc>
          <w:tcPr>
            <w:tcW w:w="1878" w:type="dxa"/>
            <w:tcBorders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  <w:r w:rsidR="00AE3AAE" w:rsidRPr="00377E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 xml:space="preserve">1 week 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1month</w:t>
            </w:r>
          </w:p>
        </w:tc>
        <w:tc>
          <w:tcPr>
            <w:tcW w:w="850" w:type="dxa"/>
            <w:vMerge w:val="restart"/>
            <w:tcBorders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i/>
                <w:sz w:val="20"/>
                <w:szCs w:val="20"/>
              </w:rPr>
              <w:t>F</w:t>
            </w:r>
          </w:p>
        </w:tc>
        <w:tc>
          <w:tcPr>
            <w:tcW w:w="851" w:type="dxa"/>
            <w:vMerge w:val="restart"/>
            <w:tcBorders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094167" w:rsidRPr="00377E0A" w:rsidTr="00094167">
        <w:trPr>
          <w:trHeight w:val="156"/>
        </w:trPr>
        <w:tc>
          <w:tcPr>
            <w:tcW w:w="10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4167" w:rsidRPr="00645BF6" w:rsidRDefault="00FF18D1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±s</m:t>
                </m:r>
              </m:oMath>
            </m:oMathPara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4167" w:rsidRPr="00645BF6" w:rsidRDefault="00FF18D1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±s</m:t>
                </m:r>
              </m:oMath>
            </m:oMathPara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4167" w:rsidRPr="00645BF6" w:rsidRDefault="00FF18D1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±s</m:t>
                </m:r>
              </m:oMath>
            </m:oMathPara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4167" w:rsidRPr="00377E0A" w:rsidTr="00094167">
        <w:tc>
          <w:tcPr>
            <w:tcW w:w="1065" w:type="dxa"/>
            <w:tcBorders>
              <w:left w:val="nil"/>
              <w:bottom w:val="nil"/>
              <w:right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conbercept</w:t>
            </w:r>
            <w:proofErr w:type="spellEnd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(n=31)</w:t>
            </w:r>
          </w:p>
        </w:tc>
        <w:tc>
          <w:tcPr>
            <w:tcW w:w="1878" w:type="dxa"/>
            <w:tcBorders>
              <w:left w:val="nil"/>
              <w:bottom w:val="nil"/>
              <w:right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742.61±275.83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355.39±78.10</w:t>
            </w:r>
            <w:r w:rsidRPr="00377E0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382.29±147.00</w:t>
            </w:r>
            <w:r w:rsidRPr="00377E0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50.69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094167" w:rsidRPr="00377E0A" w:rsidTr="00094167"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conbercept+DEX</w:t>
            </w:r>
            <w:proofErr w:type="spellEnd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 xml:space="preserve"> (n=33)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718.48±247.70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337.21±76.70</w:t>
            </w:r>
            <w:r w:rsidRPr="00377E0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293.67±89.31</w:t>
            </w:r>
            <w:r w:rsidRPr="00377E0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82.13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094167" w:rsidRPr="00377E0A" w:rsidTr="00094167"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i/>
                <w:sz w:val="20"/>
                <w:szCs w:val="20"/>
              </w:rPr>
              <w:t>F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0.136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0.882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8.615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4167" w:rsidRPr="00377E0A" w:rsidTr="00094167">
        <w:tc>
          <w:tcPr>
            <w:tcW w:w="1065" w:type="dxa"/>
            <w:tcBorders>
              <w:top w:val="nil"/>
              <w:left w:val="nil"/>
              <w:right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878" w:type="dxa"/>
            <w:tcBorders>
              <w:top w:val="nil"/>
              <w:left w:val="nil"/>
              <w:right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0.714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0.351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94167" w:rsidRPr="00377E0A" w:rsidRDefault="00094167" w:rsidP="00094167">
      <w:pPr>
        <w:rPr>
          <w:rFonts w:ascii="Times New Roman" w:hAnsi="Times New Roman" w:cs="Times New Roman"/>
          <w:sz w:val="20"/>
          <w:szCs w:val="20"/>
        </w:rPr>
      </w:pPr>
      <w:r w:rsidRPr="00645BF6">
        <w:rPr>
          <w:rFonts w:ascii="Times New Roman" w:hAnsi="Times New Roman" w:cs="Times New Roman"/>
          <w:sz w:val="20"/>
          <w:szCs w:val="20"/>
        </w:rPr>
        <w:t xml:space="preserve">*: </w:t>
      </w:r>
      <w:proofErr w:type="spellStart"/>
      <w:r w:rsidRPr="00645BF6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645BF6">
        <w:rPr>
          <w:rFonts w:ascii="Times New Roman" w:hAnsi="Times New Roman" w:cs="Times New Roman"/>
          <w:sz w:val="20"/>
          <w:szCs w:val="20"/>
          <w:vertAlign w:val="subscript"/>
        </w:rPr>
        <w:t>Group</w:t>
      </w:r>
      <w:proofErr w:type="spellEnd"/>
      <w:r w:rsidRPr="00645BF6">
        <w:rPr>
          <w:rFonts w:ascii="Times New Roman" w:hAnsi="Times New Roman" w:cs="Times New Roman"/>
          <w:sz w:val="20"/>
          <w:szCs w:val="20"/>
        </w:rPr>
        <w:t>=2.</w:t>
      </w:r>
      <w:proofErr w:type="gramStart"/>
      <w:r w:rsidRPr="00645BF6">
        <w:rPr>
          <w:rFonts w:ascii="Times New Roman" w:hAnsi="Times New Roman" w:cs="Times New Roman"/>
          <w:sz w:val="20"/>
          <w:szCs w:val="20"/>
        </w:rPr>
        <w:t>359</w:t>
      </w:r>
      <w:r w:rsidR="00645BF6">
        <w:rPr>
          <w:rFonts w:ascii="Times New Roman" w:hAnsi="Times New Roman" w:cs="Times New Roman" w:hint="eastAsia"/>
          <w:sz w:val="20"/>
          <w:szCs w:val="20"/>
        </w:rPr>
        <w:t>,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P</w:t>
      </w:r>
      <w:proofErr w:type="gramEnd"/>
      <w:r w:rsidRPr="00645BF6">
        <w:rPr>
          <w:rFonts w:ascii="Times New Roman" w:hAnsi="Times New Roman" w:cs="Times New Roman"/>
          <w:sz w:val="20"/>
          <w:szCs w:val="20"/>
        </w:rPr>
        <w:t>=0.130</w:t>
      </w:r>
      <w:r w:rsidR="00645BF6">
        <w:rPr>
          <w:rFonts w:ascii="Times New Roman" w:hAnsi="Times New Roman" w:cs="Times New Roman" w:hint="eastAsia"/>
          <w:sz w:val="20"/>
          <w:szCs w:val="20"/>
        </w:rPr>
        <w:t>;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645BF6">
        <w:rPr>
          <w:rFonts w:ascii="Times New Roman" w:hAnsi="Times New Roman" w:cs="Times New Roman"/>
          <w:sz w:val="20"/>
          <w:szCs w:val="20"/>
          <w:vertAlign w:val="subscript"/>
        </w:rPr>
        <w:t>Time</w:t>
      </w:r>
      <w:r w:rsidRPr="00645BF6">
        <w:rPr>
          <w:rFonts w:ascii="Times New Roman" w:hAnsi="Times New Roman" w:cs="Times New Roman"/>
          <w:sz w:val="20"/>
          <w:szCs w:val="20"/>
        </w:rPr>
        <w:t>=127.83</w:t>
      </w:r>
      <w:r w:rsidR="00645BF6">
        <w:rPr>
          <w:rFonts w:ascii="Times New Roman" w:hAnsi="Times New Roman" w:cs="Times New Roman" w:hint="eastAsia"/>
          <w:sz w:val="20"/>
          <w:szCs w:val="20"/>
        </w:rPr>
        <w:t>,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45BF6">
        <w:rPr>
          <w:rFonts w:ascii="Times New Roman" w:hAnsi="Times New Roman" w:cs="Times New Roman"/>
          <w:sz w:val="20"/>
          <w:szCs w:val="20"/>
        </w:rPr>
        <w:t>&lt;0.05</w:t>
      </w:r>
      <w:r w:rsidR="00645BF6">
        <w:rPr>
          <w:rFonts w:ascii="Times New Roman" w:hAnsi="Times New Roman" w:cs="Times New Roman" w:hint="eastAsia"/>
          <w:sz w:val="20"/>
          <w:szCs w:val="20"/>
        </w:rPr>
        <w:t>;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645BF6">
        <w:rPr>
          <w:rFonts w:ascii="Times New Roman" w:hAnsi="Times New Roman" w:cs="Times New Roman"/>
          <w:sz w:val="20"/>
          <w:szCs w:val="20"/>
          <w:vertAlign w:val="subscript"/>
        </w:rPr>
        <w:t>Group*Time</w:t>
      </w:r>
      <w:r w:rsidRPr="00645BF6">
        <w:rPr>
          <w:rFonts w:ascii="Times New Roman" w:hAnsi="Times New Roman" w:cs="Times New Roman"/>
          <w:sz w:val="20"/>
          <w:szCs w:val="20"/>
        </w:rPr>
        <w:t>=0.97</w:t>
      </w:r>
      <w:r w:rsidR="00645BF6">
        <w:rPr>
          <w:rFonts w:ascii="Times New Roman" w:hAnsi="Times New Roman" w:cs="Times New Roman" w:hint="eastAsia"/>
          <w:sz w:val="20"/>
          <w:szCs w:val="20"/>
        </w:rPr>
        <w:t>,</w:t>
      </w:r>
      <w:r w:rsidRPr="00645BF6">
        <w:rPr>
          <w:rFonts w:ascii="Times New Roman" w:hAnsi="Times New Roman" w:cs="Times New Roman"/>
          <w:sz w:val="20"/>
          <w:szCs w:val="20"/>
        </w:rPr>
        <w:t>P&gt;</w:t>
      </w:r>
      <w:r w:rsidRPr="00377E0A">
        <w:rPr>
          <w:rFonts w:ascii="Times New Roman" w:hAnsi="Times New Roman" w:cs="Times New Roman"/>
          <w:sz w:val="20"/>
          <w:szCs w:val="20"/>
        </w:rPr>
        <w:t>0.05</w:t>
      </w:r>
    </w:p>
    <w:p w:rsidR="00094167" w:rsidRPr="00377E0A" w:rsidRDefault="00094167" w:rsidP="00094167">
      <w:pPr>
        <w:rPr>
          <w:rFonts w:ascii="Times New Roman" w:hAnsi="Times New Roman" w:cs="Times New Roman"/>
          <w:sz w:val="20"/>
          <w:szCs w:val="20"/>
        </w:rPr>
      </w:pPr>
    </w:p>
    <w:p w:rsidR="00094167" w:rsidRPr="00377E0A" w:rsidRDefault="00094167" w:rsidP="00094167">
      <w:pPr>
        <w:rPr>
          <w:rFonts w:ascii="Times New Roman" w:hAnsi="Times New Roman" w:cs="Times New Roman"/>
          <w:sz w:val="20"/>
          <w:szCs w:val="20"/>
        </w:rPr>
      </w:pPr>
      <w:r w:rsidRPr="00377E0A">
        <w:rPr>
          <w:rFonts w:ascii="Times New Roman" w:hAnsi="Times New Roman" w:cs="Times New Roman"/>
          <w:sz w:val="20"/>
          <w:szCs w:val="20"/>
        </w:rPr>
        <w:lastRenderedPageBreak/>
        <w:t>C</w:t>
      </w:r>
      <w:r w:rsidR="00C434E5" w:rsidRPr="00377E0A">
        <w:rPr>
          <w:rFonts w:ascii="Times New Roman" w:hAnsi="Times New Roman" w:cs="Times New Roman"/>
          <w:sz w:val="20"/>
          <w:szCs w:val="20"/>
        </w:rPr>
        <w:t>R</w:t>
      </w:r>
      <w:r w:rsidRPr="00377E0A">
        <w:rPr>
          <w:rFonts w:ascii="Times New Roman" w:hAnsi="Times New Roman" w:cs="Times New Roman"/>
          <w:sz w:val="20"/>
          <w:szCs w:val="20"/>
        </w:rPr>
        <w:t>T-2</w:t>
      </w:r>
      <w:r w:rsidRPr="00377E0A">
        <w:rPr>
          <w:rFonts w:ascii="Times New Roman" w:hAnsi="Times New Roman" w:cs="Times New Roman"/>
          <w:sz w:val="20"/>
          <w:szCs w:val="20"/>
          <w:vertAlign w:val="superscript"/>
        </w:rPr>
        <w:t>nd</w:t>
      </w:r>
      <w:r w:rsidRPr="00377E0A">
        <w:rPr>
          <w:rFonts w:ascii="Times New Roman" w:hAnsi="Times New Roman" w:cs="Times New Roman"/>
          <w:sz w:val="20"/>
          <w:szCs w:val="20"/>
        </w:rPr>
        <w:t xml:space="preserve"> intravitreal injection</w:t>
      </w:r>
    </w:p>
    <w:tbl>
      <w:tblPr>
        <w:tblStyle w:val="af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0"/>
        <w:gridCol w:w="1878"/>
        <w:gridCol w:w="1843"/>
        <w:gridCol w:w="1985"/>
        <w:gridCol w:w="850"/>
        <w:gridCol w:w="851"/>
      </w:tblGrid>
      <w:tr w:rsidR="00094167" w:rsidRPr="00377E0A" w:rsidTr="00094167">
        <w:trPr>
          <w:trHeight w:val="156"/>
        </w:trPr>
        <w:tc>
          <w:tcPr>
            <w:tcW w:w="1065" w:type="dxa"/>
            <w:vMerge w:val="restart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878" w:type="dxa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Pre</w:t>
            </w:r>
            <w:r w:rsidR="00AE3AAE" w:rsidRPr="00377E0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 xml:space="preserve">1 week </w:t>
            </w:r>
          </w:p>
        </w:tc>
        <w:tc>
          <w:tcPr>
            <w:tcW w:w="1985" w:type="dxa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1month</w:t>
            </w:r>
          </w:p>
        </w:tc>
        <w:tc>
          <w:tcPr>
            <w:tcW w:w="850" w:type="dxa"/>
            <w:vMerge w:val="restart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i/>
                <w:sz w:val="20"/>
                <w:szCs w:val="20"/>
              </w:rPr>
              <w:t>F</w:t>
            </w:r>
          </w:p>
        </w:tc>
        <w:tc>
          <w:tcPr>
            <w:tcW w:w="851" w:type="dxa"/>
            <w:vMerge w:val="restart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094167" w:rsidRPr="00377E0A" w:rsidTr="00094167">
        <w:trPr>
          <w:trHeight w:val="156"/>
        </w:trPr>
        <w:tc>
          <w:tcPr>
            <w:tcW w:w="1065" w:type="dxa"/>
            <w:vMerge/>
            <w:tcBorders>
              <w:bottom w:val="single" w:sz="4" w:space="0" w:color="auto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:rsidR="00094167" w:rsidRPr="00645BF6" w:rsidRDefault="00FF18D1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±s</m:t>
                </m:r>
              </m:oMath>
            </m:oMathPara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94167" w:rsidRPr="00645BF6" w:rsidRDefault="00FF18D1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±s</m:t>
                </m:r>
              </m:oMath>
            </m:oMathPara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094167" w:rsidRPr="00645BF6" w:rsidRDefault="00FF18D1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±s</m:t>
                </m:r>
              </m:oMath>
            </m:oMathPara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4167" w:rsidRPr="00377E0A" w:rsidTr="00094167">
        <w:tc>
          <w:tcPr>
            <w:tcW w:w="1065" w:type="dxa"/>
            <w:tcBorders>
              <w:top w:val="single" w:sz="4" w:space="0" w:color="auto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conbercept</w:t>
            </w:r>
            <w:proofErr w:type="spellEnd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(n=29)</w:t>
            </w:r>
          </w:p>
        </w:tc>
        <w:tc>
          <w:tcPr>
            <w:tcW w:w="1878" w:type="dxa"/>
            <w:tcBorders>
              <w:top w:val="single" w:sz="4" w:space="0" w:color="auto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570.45±164.54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297.69±55.62</w:t>
            </w:r>
            <w:r w:rsidRPr="00645B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360.97±167.57</w:t>
            </w:r>
            <w:r w:rsidRPr="00645B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38.99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094167" w:rsidRPr="00377E0A" w:rsidTr="00094167">
        <w:tc>
          <w:tcPr>
            <w:tcW w:w="1065" w:type="dxa"/>
            <w:tcBorders>
              <w:top w:val="nil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conbercept+DEX</w:t>
            </w:r>
            <w:proofErr w:type="spellEnd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 xml:space="preserve"> (n=31)</w:t>
            </w:r>
          </w:p>
        </w:tc>
        <w:tc>
          <w:tcPr>
            <w:tcW w:w="1878" w:type="dxa"/>
            <w:tcBorders>
              <w:top w:val="nil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586.26±163.13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280.16±37.56</w:t>
            </w:r>
            <w:r w:rsidRPr="00645B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280.68±81.58</w:t>
            </w:r>
            <w:r w:rsidRPr="00377E0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93.34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094167" w:rsidRPr="00377E0A" w:rsidTr="00094167">
        <w:tc>
          <w:tcPr>
            <w:tcW w:w="1065" w:type="dxa"/>
            <w:tcBorders>
              <w:top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i/>
                <w:sz w:val="20"/>
                <w:szCs w:val="20"/>
              </w:rPr>
              <w:t>F</w:t>
            </w:r>
          </w:p>
        </w:tc>
        <w:tc>
          <w:tcPr>
            <w:tcW w:w="1878" w:type="dxa"/>
            <w:tcBorders>
              <w:top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0.140</w:t>
            </w:r>
          </w:p>
        </w:tc>
        <w:tc>
          <w:tcPr>
            <w:tcW w:w="1843" w:type="dxa"/>
            <w:tcBorders>
              <w:top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2.070</w:t>
            </w:r>
          </w:p>
        </w:tc>
        <w:tc>
          <w:tcPr>
            <w:tcW w:w="1985" w:type="dxa"/>
            <w:tcBorders>
              <w:top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5.683</w:t>
            </w:r>
          </w:p>
        </w:tc>
        <w:tc>
          <w:tcPr>
            <w:tcW w:w="850" w:type="dxa"/>
            <w:tcBorders>
              <w:top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4167" w:rsidRPr="00377E0A" w:rsidTr="00094167">
        <w:tc>
          <w:tcPr>
            <w:tcW w:w="1065" w:type="dxa"/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878" w:type="dxa"/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0.710</w:t>
            </w:r>
          </w:p>
        </w:tc>
        <w:tc>
          <w:tcPr>
            <w:tcW w:w="1843" w:type="dxa"/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0.156</w:t>
            </w:r>
          </w:p>
        </w:tc>
        <w:tc>
          <w:tcPr>
            <w:tcW w:w="1985" w:type="dxa"/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  <w:tc>
          <w:tcPr>
            <w:tcW w:w="850" w:type="dxa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94167" w:rsidRPr="00645BF6" w:rsidRDefault="00094167" w:rsidP="00094167">
      <w:pPr>
        <w:rPr>
          <w:rFonts w:ascii="Times New Roman" w:hAnsi="Times New Roman" w:cs="Times New Roman"/>
          <w:sz w:val="20"/>
          <w:szCs w:val="20"/>
        </w:rPr>
      </w:pPr>
      <w:r w:rsidRPr="00645BF6">
        <w:rPr>
          <w:rFonts w:ascii="Times New Roman" w:hAnsi="Times New Roman" w:cs="Times New Roman"/>
          <w:sz w:val="20"/>
          <w:szCs w:val="20"/>
        </w:rPr>
        <w:t>*: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 xml:space="preserve"> F</w:t>
      </w:r>
      <w:r w:rsidRPr="00645BF6">
        <w:rPr>
          <w:rFonts w:ascii="Times New Roman" w:hAnsi="Times New Roman" w:cs="Times New Roman"/>
          <w:sz w:val="20"/>
          <w:szCs w:val="20"/>
          <w:vertAlign w:val="subscript"/>
        </w:rPr>
        <w:t>Group</w:t>
      </w:r>
      <w:r w:rsidRPr="00645BF6">
        <w:rPr>
          <w:rFonts w:ascii="Times New Roman" w:hAnsi="Times New Roman" w:cs="Times New Roman"/>
          <w:sz w:val="20"/>
          <w:szCs w:val="20"/>
        </w:rPr>
        <w:t>=1.</w:t>
      </w:r>
      <w:proofErr w:type="gramStart"/>
      <w:r w:rsidRPr="00645BF6">
        <w:rPr>
          <w:rFonts w:ascii="Times New Roman" w:hAnsi="Times New Roman" w:cs="Times New Roman"/>
          <w:sz w:val="20"/>
          <w:szCs w:val="20"/>
        </w:rPr>
        <w:t>622</w:t>
      </w:r>
      <w:r w:rsidR="00645BF6">
        <w:rPr>
          <w:rFonts w:ascii="Times New Roman" w:hAnsi="Times New Roman" w:cs="Times New Roman" w:hint="eastAsia"/>
          <w:sz w:val="20"/>
          <w:szCs w:val="20"/>
        </w:rPr>
        <w:t>,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P</w:t>
      </w:r>
      <w:proofErr w:type="gramEnd"/>
      <w:r w:rsidRPr="00645BF6">
        <w:rPr>
          <w:rFonts w:ascii="Times New Roman" w:hAnsi="Times New Roman" w:cs="Times New Roman"/>
          <w:sz w:val="20"/>
          <w:szCs w:val="20"/>
        </w:rPr>
        <w:t>=0.208</w:t>
      </w:r>
      <w:r w:rsidR="00645BF6">
        <w:rPr>
          <w:rFonts w:ascii="Times New Roman" w:hAnsi="Times New Roman" w:cs="Times New Roman" w:hint="eastAsia"/>
          <w:sz w:val="20"/>
          <w:szCs w:val="20"/>
        </w:rPr>
        <w:t>;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645BF6">
        <w:rPr>
          <w:rFonts w:ascii="Times New Roman" w:hAnsi="Times New Roman" w:cs="Times New Roman"/>
          <w:sz w:val="20"/>
          <w:szCs w:val="20"/>
          <w:vertAlign w:val="subscript"/>
        </w:rPr>
        <w:t>Time</w:t>
      </w:r>
      <w:r w:rsidRPr="00645BF6">
        <w:rPr>
          <w:rFonts w:ascii="Times New Roman" w:hAnsi="Times New Roman" w:cs="Times New Roman"/>
          <w:sz w:val="20"/>
          <w:szCs w:val="20"/>
        </w:rPr>
        <w:t>=119.102</w:t>
      </w:r>
      <w:r w:rsidR="00645BF6">
        <w:rPr>
          <w:rFonts w:ascii="Times New Roman" w:hAnsi="Times New Roman" w:cs="Times New Roman" w:hint="eastAsia"/>
          <w:sz w:val="20"/>
          <w:szCs w:val="20"/>
        </w:rPr>
        <w:t>,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45BF6">
        <w:rPr>
          <w:rFonts w:ascii="Times New Roman" w:hAnsi="Times New Roman" w:cs="Times New Roman"/>
          <w:sz w:val="20"/>
          <w:szCs w:val="20"/>
        </w:rPr>
        <w:t>&lt;0.05</w:t>
      </w:r>
      <w:r w:rsidRPr="00645BF6">
        <w:rPr>
          <w:rFonts w:ascii="Times New Roman" w:hAnsi="Times New Roman" w:cs="Times New Roman"/>
          <w:sz w:val="20"/>
          <w:szCs w:val="20"/>
        </w:rPr>
        <w:t>；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645BF6">
        <w:rPr>
          <w:rFonts w:ascii="Times New Roman" w:hAnsi="Times New Roman" w:cs="Times New Roman"/>
          <w:sz w:val="20"/>
          <w:szCs w:val="20"/>
          <w:vertAlign w:val="subscript"/>
        </w:rPr>
        <w:t>Group*Time</w:t>
      </w:r>
      <w:r w:rsidRPr="00645BF6">
        <w:rPr>
          <w:rFonts w:ascii="Times New Roman" w:hAnsi="Times New Roman" w:cs="Times New Roman"/>
          <w:sz w:val="20"/>
          <w:szCs w:val="20"/>
        </w:rPr>
        <w:t>=2.815</w:t>
      </w:r>
      <w:r w:rsidR="00645BF6">
        <w:rPr>
          <w:rFonts w:ascii="Times New Roman" w:hAnsi="Times New Roman" w:cs="Times New Roman" w:hint="eastAsia"/>
          <w:sz w:val="20"/>
          <w:szCs w:val="20"/>
        </w:rPr>
        <w:t>,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45BF6">
        <w:rPr>
          <w:rFonts w:ascii="Times New Roman" w:hAnsi="Times New Roman" w:cs="Times New Roman"/>
          <w:sz w:val="20"/>
          <w:szCs w:val="20"/>
        </w:rPr>
        <w:t>&gt;0.0</w:t>
      </w:r>
      <w:r w:rsidR="00DA5E0A" w:rsidRPr="00645BF6">
        <w:rPr>
          <w:rFonts w:ascii="Times New Roman" w:hAnsi="Times New Roman" w:cs="Times New Roman"/>
          <w:sz w:val="20"/>
          <w:szCs w:val="20"/>
        </w:rPr>
        <w:t>5</w:t>
      </w:r>
    </w:p>
    <w:p w:rsidR="00094167" w:rsidRPr="00377E0A" w:rsidRDefault="00094167" w:rsidP="00094167">
      <w:pPr>
        <w:rPr>
          <w:rFonts w:ascii="Times New Roman" w:hAnsi="Times New Roman" w:cs="Times New Roman"/>
          <w:sz w:val="20"/>
          <w:szCs w:val="20"/>
        </w:rPr>
      </w:pPr>
    </w:p>
    <w:p w:rsidR="00094167" w:rsidRPr="00377E0A" w:rsidRDefault="00094167" w:rsidP="00094167">
      <w:pPr>
        <w:rPr>
          <w:rFonts w:ascii="Times New Roman" w:hAnsi="Times New Roman" w:cs="Times New Roman"/>
          <w:sz w:val="20"/>
          <w:szCs w:val="20"/>
        </w:rPr>
      </w:pPr>
      <w:r w:rsidRPr="00377E0A">
        <w:rPr>
          <w:rFonts w:ascii="Times New Roman" w:hAnsi="Times New Roman" w:cs="Times New Roman"/>
          <w:sz w:val="20"/>
          <w:szCs w:val="20"/>
        </w:rPr>
        <w:t>C</w:t>
      </w:r>
      <w:r w:rsidR="00C434E5" w:rsidRPr="00377E0A">
        <w:rPr>
          <w:rFonts w:ascii="Times New Roman" w:hAnsi="Times New Roman" w:cs="Times New Roman"/>
          <w:sz w:val="20"/>
          <w:szCs w:val="20"/>
        </w:rPr>
        <w:t>R</w:t>
      </w:r>
      <w:r w:rsidRPr="00377E0A">
        <w:rPr>
          <w:rFonts w:ascii="Times New Roman" w:hAnsi="Times New Roman" w:cs="Times New Roman"/>
          <w:sz w:val="20"/>
          <w:szCs w:val="20"/>
        </w:rPr>
        <w:t>T-3</w:t>
      </w:r>
      <w:r w:rsidRPr="00377E0A">
        <w:rPr>
          <w:rFonts w:ascii="Times New Roman" w:hAnsi="Times New Roman" w:cs="Times New Roman"/>
          <w:sz w:val="20"/>
          <w:szCs w:val="20"/>
          <w:vertAlign w:val="superscript"/>
        </w:rPr>
        <w:t>rd</w:t>
      </w:r>
      <w:r w:rsidRPr="00377E0A">
        <w:rPr>
          <w:rFonts w:ascii="Times New Roman" w:hAnsi="Times New Roman" w:cs="Times New Roman"/>
          <w:sz w:val="20"/>
          <w:szCs w:val="20"/>
        </w:rPr>
        <w:t xml:space="preserve"> intravitreal injection </w:t>
      </w:r>
    </w:p>
    <w:tbl>
      <w:tblPr>
        <w:tblStyle w:val="af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0"/>
        <w:gridCol w:w="1878"/>
        <w:gridCol w:w="1843"/>
        <w:gridCol w:w="1985"/>
        <w:gridCol w:w="850"/>
        <w:gridCol w:w="851"/>
      </w:tblGrid>
      <w:tr w:rsidR="00094167" w:rsidRPr="00377E0A" w:rsidTr="00094167">
        <w:trPr>
          <w:trHeight w:val="156"/>
        </w:trPr>
        <w:tc>
          <w:tcPr>
            <w:tcW w:w="1065" w:type="dxa"/>
            <w:vMerge w:val="restart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878" w:type="dxa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 xml:space="preserve">Pre </w:t>
            </w:r>
          </w:p>
        </w:tc>
        <w:tc>
          <w:tcPr>
            <w:tcW w:w="1843" w:type="dxa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 xml:space="preserve">1 week </w:t>
            </w:r>
          </w:p>
        </w:tc>
        <w:tc>
          <w:tcPr>
            <w:tcW w:w="1985" w:type="dxa"/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month</w:t>
            </w:r>
          </w:p>
        </w:tc>
        <w:tc>
          <w:tcPr>
            <w:tcW w:w="850" w:type="dxa"/>
            <w:vMerge w:val="restart"/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i/>
                <w:sz w:val="20"/>
                <w:szCs w:val="20"/>
              </w:rPr>
              <w:t>F</w:t>
            </w:r>
          </w:p>
        </w:tc>
        <w:tc>
          <w:tcPr>
            <w:tcW w:w="851" w:type="dxa"/>
            <w:vMerge w:val="restart"/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</w:tr>
      <w:tr w:rsidR="00094167" w:rsidRPr="00377E0A" w:rsidTr="00094167">
        <w:trPr>
          <w:trHeight w:val="156"/>
        </w:trPr>
        <w:tc>
          <w:tcPr>
            <w:tcW w:w="1065" w:type="dxa"/>
            <w:vMerge/>
            <w:tcBorders>
              <w:bottom w:val="single" w:sz="4" w:space="0" w:color="auto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:rsidR="00094167" w:rsidRPr="00645BF6" w:rsidRDefault="00FF18D1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i/>
                        <w:iCs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</m:acc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±s</m:t>
                </m:r>
              </m:oMath>
            </m:oMathPara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94167" w:rsidRPr="00645BF6" w:rsidRDefault="00FF18D1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±s</m:t>
                </m:r>
              </m:oMath>
            </m:oMathPara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094167" w:rsidRPr="00645BF6" w:rsidRDefault="00FF18D1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x</m:t>
                    </m:r>
                  </m:e>
                </m:acc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±s</m:t>
                </m:r>
              </m:oMath>
            </m:oMathPara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4167" w:rsidRPr="00377E0A" w:rsidTr="00094167">
        <w:tc>
          <w:tcPr>
            <w:tcW w:w="1065" w:type="dxa"/>
            <w:tcBorders>
              <w:top w:val="single" w:sz="4" w:space="0" w:color="auto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conbercept</w:t>
            </w:r>
            <w:proofErr w:type="spellEnd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(n=17)</w:t>
            </w:r>
          </w:p>
        </w:tc>
        <w:tc>
          <w:tcPr>
            <w:tcW w:w="1878" w:type="dxa"/>
            <w:tcBorders>
              <w:top w:val="single" w:sz="4" w:space="0" w:color="auto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617.94±164.68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296.94±47.51</w:t>
            </w:r>
            <w:r w:rsidRPr="00645B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378.65±203.15</w:t>
            </w:r>
            <w:r w:rsidRPr="00645B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35.69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094167" w:rsidRPr="00377E0A" w:rsidTr="00094167">
        <w:tc>
          <w:tcPr>
            <w:tcW w:w="1065" w:type="dxa"/>
            <w:tcBorders>
              <w:top w:val="nil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conbercept+DEX</w:t>
            </w:r>
            <w:proofErr w:type="spellEnd"/>
            <w:r w:rsidRPr="00645BF6">
              <w:rPr>
                <w:rFonts w:ascii="Times New Roman" w:hAnsi="Times New Roman" w:cs="Times New Roman"/>
                <w:sz w:val="20"/>
                <w:szCs w:val="20"/>
              </w:rPr>
              <w:t xml:space="preserve"> (n=24)</w:t>
            </w:r>
          </w:p>
        </w:tc>
        <w:tc>
          <w:tcPr>
            <w:tcW w:w="1878" w:type="dxa"/>
            <w:tcBorders>
              <w:top w:val="nil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597.96±149.16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275.63±37.46</w:t>
            </w:r>
            <w:r w:rsidRPr="00645BF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255.96±30.41</w:t>
            </w:r>
            <w:r w:rsidRPr="00377E0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146.21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7E0A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</w:tr>
      <w:tr w:rsidR="00094167" w:rsidRPr="00377E0A" w:rsidTr="00094167">
        <w:tc>
          <w:tcPr>
            <w:tcW w:w="1065" w:type="dxa"/>
            <w:tcBorders>
              <w:top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i/>
                <w:sz w:val="20"/>
                <w:szCs w:val="20"/>
              </w:rPr>
              <w:t>F</w:t>
            </w:r>
          </w:p>
        </w:tc>
        <w:tc>
          <w:tcPr>
            <w:tcW w:w="1878" w:type="dxa"/>
            <w:tcBorders>
              <w:top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0.164</w:t>
            </w:r>
          </w:p>
        </w:tc>
        <w:tc>
          <w:tcPr>
            <w:tcW w:w="1843" w:type="dxa"/>
            <w:tcBorders>
              <w:top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2.578</w:t>
            </w:r>
          </w:p>
        </w:tc>
        <w:tc>
          <w:tcPr>
            <w:tcW w:w="1985" w:type="dxa"/>
            <w:tcBorders>
              <w:top w:val="nil"/>
            </w:tcBorders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8.571</w:t>
            </w:r>
          </w:p>
        </w:tc>
        <w:tc>
          <w:tcPr>
            <w:tcW w:w="850" w:type="dxa"/>
            <w:tcBorders>
              <w:top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4167" w:rsidRPr="00377E0A" w:rsidTr="00094167">
        <w:tc>
          <w:tcPr>
            <w:tcW w:w="1065" w:type="dxa"/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878" w:type="dxa"/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0.688</w:t>
            </w:r>
          </w:p>
        </w:tc>
        <w:tc>
          <w:tcPr>
            <w:tcW w:w="1843" w:type="dxa"/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0.116</w:t>
            </w:r>
          </w:p>
        </w:tc>
        <w:tc>
          <w:tcPr>
            <w:tcW w:w="1985" w:type="dxa"/>
          </w:tcPr>
          <w:p w:rsidR="00094167" w:rsidRPr="00645BF6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5BF6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850" w:type="dxa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094167" w:rsidRPr="00377E0A" w:rsidRDefault="00094167" w:rsidP="00094167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94167" w:rsidRPr="00645BF6" w:rsidRDefault="00094167" w:rsidP="00094167">
      <w:pPr>
        <w:rPr>
          <w:rFonts w:ascii="Times New Roman" w:hAnsi="Times New Roman" w:cs="Times New Roman"/>
          <w:sz w:val="20"/>
          <w:szCs w:val="20"/>
        </w:rPr>
      </w:pPr>
      <w:r w:rsidRPr="00645BF6">
        <w:rPr>
          <w:rFonts w:ascii="Times New Roman" w:hAnsi="Times New Roman" w:cs="Times New Roman"/>
          <w:sz w:val="20"/>
          <w:szCs w:val="20"/>
        </w:rPr>
        <w:t xml:space="preserve">*: 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645BF6">
        <w:rPr>
          <w:rFonts w:ascii="Times New Roman" w:hAnsi="Times New Roman" w:cs="Times New Roman"/>
          <w:sz w:val="20"/>
          <w:szCs w:val="20"/>
          <w:vertAlign w:val="subscript"/>
        </w:rPr>
        <w:t>Group</w:t>
      </w:r>
      <w:r w:rsidRPr="00645BF6">
        <w:rPr>
          <w:rFonts w:ascii="Times New Roman" w:hAnsi="Times New Roman" w:cs="Times New Roman"/>
          <w:sz w:val="20"/>
          <w:szCs w:val="20"/>
        </w:rPr>
        <w:t>=3.</w:t>
      </w:r>
      <w:proofErr w:type="gramStart"/>
      <w:r w:rsidRPr="00645BF6">
        <w:rPr>
          <w:rFonts w:ascii="Times New Roman" w:hAnsi="Times New Roman" w:cs="Times New Roman"/>
          <w:sz w:val="20"/>
          <w:szCs w:val="20"/>
        </w:rPr>
        <w:t>503</w:t>
      </w:r>
      <w:r w:rsidR="00645BF6">
        <w:rPr>
          <w:rFonts w:ascii="Times New Roman" w:hAnsi="Times New Roman" w:cs="Times New Roman" w:hint="eastAsia"/>
          <w:sz w:val="20"/>
          <w:szCs w:val="20"/>
        </w:rPr>
        <w:t>,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P</w:t>
      </w:r>
      <w:proofErr w:type="gramEnd"/>
      <w:r w:rsidRPr="00645BF6">
        <w:rPr>
          <w:rFonts w:ascii="Times New Roman" w:hAnsi="Times New Roman" w:cs="Times New Roman"/>
          <w:sz w:val="20"/>
          <w:szCs w:val="20"/>
        </w:rPr>
        <w:t>=0.069</w:t>
      </w:r>
      <w:r w:rsidR="00645BF6">
        <w:rPr>
          <w:rFonts w:ascii="Times New Roman" w:hAnsi="Times New Roman" w:cs="Times New Roman" w:hint="eastAsia"/>
          <w:sz w:val="20"/>
          <w:szCs w:val="20"/>
        </w:rPr>
        <w:t>;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645BF6">
        <w:rPr>
          <w:rFonts w:ascii="Times New Roman" w:hAnsi="Times New Roman" w:cs="Times New Roman"/>
          <w:sz w:val="20"/>
          <w:szCs w:val="20"/>
          <w:vertAlign w:val="subscript"/>
        </w:rPr>
        <w:t>Time</w:t>
      </w:r>
      <w:r w:rsidRPr="00645BF6">
        <w:rPr>
          <w:rFonts w:ascii="Times New Roman" w:hAnsi="Times New Roman" w:cs="Times New Roman"/>
          <w:sz w:val="20"/>
          <w:szCs w:val="20"/>
        </w:rPr>
        <w:t>=139.1</w:t>
      </w:r>
      <w:r w:rsidR="00645BF6">
        <w:rPr>
          <w:rFonts w:ascii="Times New Roman" w:hAnsi="Times New Roman" w:cs="Times New Roman"/>
          <w:sz w:val="20"/>
          <w:szCs w:val="20"/>
        </w:rPr>
        <w:t>,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45BF6">
        <w:rPr>
          <w:rFonts w:ascii="Times New Roman" w:hAnsi="Times New Roman" w:cs="Times New Roman"/>
          <w:sz w:val="20"/>
          <w:szCs w:val="20"/>
        </w:rPr>
        <w:t>&lt;0.05</w:t>
      </w:r>
      <w:r w:rsidR="00645BF6">
        <w:rPr>
          <w:rFonts w:ascii="Times New Roman" w:hAnsi="Times New Roman" w:cs="Times New Roman" w:hint="eastAsia"/>
          <w:sz w:val="20"/>
          <w:szCs w:val="20"/>
        </w:rPr>
        <w:t>;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645BF6">
        <w:rPr>
          <w:rFonts w:ascii="Times New Roman" w:hAnsi="Times New Roman" w:cs="Times New Roman"/>
          <w:sz w:val="20"/>
          <w:szCs w:val="20"/>
          <w:vertAlign w:val="subscript"/>
        </w:rPr>
        <w:t>Group*Time</w:t>
      </w:r>
      <w:r w:rsidRPr="00645BF6">
        <w:rPr>
          <w:rFonts w:ascii="Times New Roman" w:hAnsi="Times New Roman" w:cs="Times New Roman"/>
          <w:sz w:val="20"/>
          <w:szCs w:val="20"/>
        </w:rPr>
        <w:t>=3.845</w:t>
      </w:r>
      <w:r w:rsidR="00645BF6">
        <w:rPr>
          <w:rFonts w:ascii="Times New Roman" w:hAnsi="Times New Roman" w:cs="Times New Roman" w:hint="eastAsia"/>
          <w:sz w:val="20"/>
          <w:szCs w:val="20"/>
        </w:rPr>
        <w:t>,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645BF6">
        <w:rPr>
          <w:rFonts w:ascii="Times New Roman" w:hAnsi="Times New Roman" w:cs="Times New Roman"/>
          <w:sz w:val="20"/>
          <w:szCs w:val="20"/>
        </w:rPr>
        <w:t>=0.028</w:t>
      </w:r>
    </w:p>
    <w:p w:rsidR="00094167" w:rsidRPr="00377E0A" w:rsidRDefault="00094167" w:rsidP="00094167">
      <w:pPr>
        <w:rPr>
          <w:rFonts w:ascii="Times New Roman" w:hAnsi="Times New Roman" w:cs="Times New Roman"/>
          <w:sz w:val="20"/>
          <w:szCs w:val="20"/>
        </w:rPr>
      </w:pPr>
      <w:r w:rsidRPr="00645BF6">
        <w:rPr>
          <w:rFonts w:ascii="Times New Roman" w:hAnsi="Times New Roman" w:cs="Times New Roman"/>
          <w:sz w:val="20"/>
          <w:szCs w:val="20"/>
        </w:rPr>
        <w:t xml:space="preserve">  </w:t>
      </w:r>
      <w:proofErr w:type="gramStart"/>
      <w:r w:rsidRPr="00645BF6">
        <w:rPr>
          <w:rFonts w:ascii="Times New Roman" w:hAnsi="Times New Roman" w:cs="Times New Roman"/>
          <w:sz w:val="20"/>
          <w:szCs w:val="20"/>
        </w:rPr>
        <w:t>a:Compared</w:t>
      </w:r>
      <w:proofErr w:type="gramEnd"/>
      <w:r w:rsidRPr="00645BF6">
        <w:rPr>
          <w:rFonts w:ascii="Times New Roman" w:hAnsi="Times New Roman" w:cs="Times New Roman"/>
          <w:sz w:val="20"/>
          <w:szCs w:val="20"/>
        </w:rPr>
        <w:t xml:space="preserve"> with </w:t>
      </w:r>
      <w:bookmarkStart w:id="2" w:name="_Hlk20436553"/>
      <w:r w:rsidR="00AE3AAE" w:rsidRPr="00645BF6">
        <w:rPr>
          <w:rFonts w:ascii="Times New Roman" w:hAnsi="Times New Roman" w:cs="Times New Roman"/>
          <w:sz w:val="20"/>
          <w:szCs w:val="20"/>
        </w:rPr>
        <w:t>pre-intravitreal</w:t>
      </w:r>
      <w:r w:rsidRPr="00645BF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45BF6">
        <w:rPr>
          <w:rFonts w:ascii="Times New Roman" w:hAnsi="Times New Roman" w:cs="Times New Roman"/>
          <w:sz w:val="20"/>
          <w:szCs w:val="20"/>
        </w:rPr>
        <w:t>injection</w:t>
      </w:r>
      <w:bookmarkEnd w:id="2"/>
      <w:r w:rsidR="00645BF6">
        <w:rPr>
          <w:rFonts w:ascii="Times New Roman" w:hAnsi="Times New Roman" w:cs="Times New Roman" w:hint="eastAsia"/>
          <w:sz w:val="20"/>
          <w:szCs w:val="20"/>
        </w:rPr>
        <w:t>,</w:t>
      </w:r>
      <w:r w:rsidRPr="00645BF6">
        <w:rPr>
          <w:rFonts w:ascii="Times New Roman" w:hAnsi="Times New Roman" w:cs="Times New Roman"/>
          <w:i/>
          <w:iCs/>
          <w:sz w:val="20"/>
          <w:szCs w:val="20"/>
        </w:rPr>
        <w:t>P</w:t>
      </w:r>
      <w:proofErr w:type="spellEnd"/>
      <w:r w:rsidRPr="00645BF6">
        <w:rPr>
          <w:rFonts w:ascii="Times New Roman" w:hAnsi="Times New Roman" w:cs="Times New Roman"/>
          <w:sz w:val="20"/>
          <w:szCs w:val="20"/>
        </w:rPr>
        <w:t>&lt;0.01</w:t>
      </w:r>
      <w:r w:rsidR="00DA5E0A" w:rsidRPr="00645BF6">
        <w:rPr>
          <w:rFonts w:ascii="Times New Roman" w:hAnsi="Times New Roman" w:cs="Times New Roman"/>
          <w:sz w:val="20"/>
          <w:szCs w:val="20"/>
        </w:rPr>
        <w:t xml:space="preserve">; </w:t>
      </w:r>
      <w:r w:rsidRPr="00645BF6">
        <w:rPr>
          <w:rFonts w:ascii="Times New Roman" w:hAnsi="Times New Roman" w:cs="Times New Roman"/>
          <w:sz w:val="20"/>
          <w:szCs w:val="20"/>
        </w:rPr>
        <w:t>b</w:t>
      </w:r>
      <w:r w:rsidR="00DA5E0A" w:rsidRPr="00645BF6">
        <w:rPr>
          <w:rFonts w:ascii="Times New Roman" w:hAnsi="Times New Roman" w:cs="Times New Roman"/>
          <w:sz w:val="20"/>
          <w:szCs w:val="20"/>
        </w:rPr>
        <w:t xml:space="preserve">: </w:t>
      </w:r>
      <w:r w:rsidRPr="00645BF6">
        <w:rPr>
          <w:rFonts w:ascii="Times New Roman" w:hAnsi="Times New Roman" w:cs="Times New Roman"/>
          <w:sz w:val="20"/>
          <w:szCs w:val="20"/>
        </w:rPr>
        <w:t>Compared with 1 wee</w:t>
      </w:r>
      <w:r w:rsidR="00AE3AAE" w:rsidRPr="00645BF6">
        <w:rPr>
          <w:rFonts w:ascii="Times New Roman" w:hAnsi="Times New Roman" w:cs="Times New Roman"/>
          <w:sz w:val="20"/>
          <w:szCs w:val="20"/>
        </w:rPr>
        <w:t>k</w:t>
      </w:r>
      <w:r w:rsidRPr="00645BF6">
        <w:rPr>
          <w:rFonts w:ascii="Times New Roman" w:hAnsi="Times New Roman" w:cs="Times New Roman"/>
          <w:sz w:val="20"/>
          <w:szCs w:val="20"/>
        </w:rPr>
        <w:t xml:space="preserve"> after intravitreal injection</w:t>
      </w:r>
      <w:r w:rsidR="00736817" w:rsidRPr="00645BF6">
        <w:rPr>
          <w:rFonts w:ascii="Times New Roman" w:hAnsi="Times New Roman" w:cs="Times New Roman"/>
          <w:sz w:val="20"/>
          <w:szCs w:val="20"/>
        </w:rPr>
        <w:t xml:space="preserve">, </w:t>
      </w:r>
      <w:r w:rsidRPr="00645BF6">
        <w:rPr>
          <w:rFonts w:ascii="Times New Roman" w:hAnsi="Times New Roman" w:cs="Times New Roman"/>
          <w:sz w:val="20"/>
          <w:szCs w:val="20"/>
        </w:rPr>
        <w:t>P&lt;0.05</w:t>
      </w:r>
    </w:p>
    <w:p w:rsidR="00094167" w:rsidRPr="00377E0A" w:rsidRDefault="00094167" w:rsidP="00094167">
      <w:pPr>
        <w:rPr>
          <w:rFonts w:ascii="Times New Roman" w:hAnsi="Times New Roman" w:cs="Times New Roman"/>
          <w:sz w:val="20"/>
          <w:szCs w:val="20"/>
        </w:rPr>
      </w:pPr>
    </w:p>
    <w:p w:rsidR="00094167" w:rsidRPr="00377E0A" w:rsidRDefault="00094167" w:rsidP="00094167">
      <w:pPr>
        <w:rPr>
          <w:rFonts w:ascii="Times New Roman" w:hAnsi="Times New Roman" w:cs="Times New Roman"/>
          <w:sz w:val="20"/>
          <w:szCs w:val="20"/>
        </w:rPr>
      </w:pPr>
    </w:p>
    <w:p w:rsidR="00F02A6D" w:rsidRPr="00377E0A" w:rsidRDefault="00F02A6D">
      <w:pPr>
        <w:rPr>
          <w:rFonts w:ascii="Times New Roman" w:hAnsi="Times New Roman" w:cs="Times New Roman"/>
          <w:sz w:val="20"/>
          <w:szCs w:val="20"/>
        </w:rPr>
      </w:pPr>
    </w:p>
    <w:sectPr w:rsidR="00F02A6D" w:rsidRPr="00377E0A" w:rsidSect="009303C7">
      <w:pgSz w:w="12242" w:h="15842" w:code="1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18D1" w:rsidRDefault="00FF18D1" w:rsidP="007455E7">
      <w:pPr>
        <w:spacing w:after="0" w:line="240" w:lineRule="auto"/>
      </w:pPr>
      <w:r>
        <w:separator/>
      </w:r>
    </w:p>
  </w:endnote>
  <w:endnote w:type="continuationSeparator" w:id="0">
    <w:p w:rsidR="00FF18D1" w:rsidRDefault="00FF18D1" w:rsidP="007455E7">
      <w:pPr>
        <w:spacing w:after="0" w:line="240" w:lineRule="auto"/>
      </w:pPr>
      <w:r>
        <w:continuationSeparator/>
      </w:r>
    </w:p>
  </w:endnote>
  <w:endnote w:type="continuationNotice" w:id="1">
    <w:p w:rsidR="00FF18D1" w:rsidRDefault="00FF18D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18D1" w:rsidRDefault="00FF18D1" w:rsidP="007455E7">
      <w:pPr>
        <w:spacing w:after="0" w:line="240" w:lineRule="auto"/>
      </w:pPr>
      <w:r>
        <w:separator/>
      </w:r>
    </w:p>
  </w:footnote>
  <w:footnote w:type="continuationSeparator" w:id="0">
    <w:p w:rsidR="00FF18D1" w:rsidRDefault="00FF18D1" w:rsidP="007455E7">
      <w:pPr>
        <w:spacing w:after="0" w:line="240" w:lineRule="auto"/>
      </w:pPr>
      <w:r>
        <w:continuationSeparator/>
      </w:r>
    </w:p>
  </w:footnote>
  <w:footnote w:type="continuationNotice" w:id="1">
    <w:p w:rsidR="00FF18D1" w:rsidRDefault="00FF18D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E3F8B"/>
    <w:multiLevelType w:val="multilevel"/>
    <w:tmpl w:val="E14A9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1D6B84"/>
    <w:multiLevelType w:val="multilevel"/>
    <w:tmpl w:val="E33AB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1D3A"/>
    <w:rsid w:val="00063D5E"/>
    <w:rsid w:val="00077259"/>
    <w:rsid w:val="00091384"/>
    <w:rsid w:val="00094167"/>
    <w:rsid w:val="000D7FDF"/>
    <w:rsid w:val="00123BC7"/>
    <w:rsid w:val="00241D3A"/>
    <w:rsid w:val="002916D9"/>
    <w:rsid w:val="0029227B"/>
    <w:rsid w:val="0029309C"/>
    <w:rsid w:val="002C14DF"/>
    <w:rsid w:val="002D4432"/>
    <w:rsid w:val="00346632"/>
    <w:rsid w:val="00361DAE"/>
    <w:rsid w:val="00377E0A"/>
    <w:rsid w:val="003B0752"/>
    <w:rsid w:val="003C54FE"/>
    <w:rsid w:val="0041416E"/>
    <w:rsid w:val="00450F60"/>
    <w:rsid w:val="00454C02"/>
    <w:rsid w:val="0046060E"/>
    <w:rsid w:val="0046269C"/>
    <w:rsid w:val="004D037E"/>
    <w:rsid w:val="004D798D"/>
    <w:rsid w:val="005003D2"/>
    <w:rsid w:val="005013A5"/>
    <w:rsid w:val="00582721"/>
    <w:rsid w:val="005E64F5"/>
    <w:rsid w:val="005F1171"/>
    <w:rsid w:val="005F60C2"/>
    <w:rsid w:val="00612847"/>
    <w:rsid w:val="006172D0"/>
    <w:rsid w:val="006335F2"/>
    <w:rsid w:val="00645BF6"/>
    <w:rsid w:val="006A273C"/>
    <w:rsid w:val="006A36E6"/>
    <w:rsid w:val="006C7BDF"/>
    <w:rsid w:val="006F1A25"/>
    <w:rsid w:val="007139B9"/>
    <w:rsid w:val="00736817"/>
    <w:rsid w:val="007455E7"/>
    <w:rsid w:val="007E5FA6"/>
    <w:rsid w:val="007E7283"/>
    <w:rsid w:val="008755F1"/>
    <w:rsid w:val="008C12AD"/>
    <w:rsid w:val="0090702B"/>
    <w:rsid w:val="00911F8F"/>
    <w:rsid w:val="00915869"/>
    <w:rsid w:val="00935D8C"/>
    <w:rsid w:val="009C0AC5"/>
    <w:rsid w:val="009F593D"/>
    <w:rsid w:val="00A10C88"/>
    <w:rsid w:val="00A46EE4"/>
    <w:rsid w:val="00A82F20"/>
    <w:rsid w:val="00AE3AAE"/>
    <w:rsid w:val="00B075DC"/>
    <w:rsid w:val="00B34759"/>
    <w:rsid w:val="00BE43CC"/>
    <w:rsid w:val="00C3762C"/>
    <w:rsid w:val="00C434E5"/>
    <w:rsid w:val="00C65A24"/>
    <w:rsid w:val="00CD7F7B"/>
    <w:rsid w:val="00D01F94"/>
    <w:rsid w:val="00D23A16"/>
    <w:rsid w:val="00DA5E0A"/>
    <w:rsid w:val="00DB709F"/>
    <w:rsid w:val="00E5778B"/>
    <w:rsid w:val="00ED7156"/>
    <w:rsid w:val="00F02A6D"/>
    <w:rsid w:val="00F87F23"/>
    <w:rsid w:val="00FA2BF1"/>
    <w:rsid w:val="00FA6B95"/>
    <w:rsid w:val="00FE5831"/>
    <w:rsid w:val="00FF18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CC8DDF-FD7B-4170-92AD-D29D29FA2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2F20"/>
  </w:style>
  <w:style w:type="paragraph" w:styleId="1">
    <w:name w:val="heading 1"/>
    <w:basedOn w:val="a"/>
    <w:next w:val="a"/>
    <w:link w:val="10"/>
    <w:uiPriority w:val="9"/>
    <w:qFormat/>
    <w:rsid w:val="00AE3A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link w:val="40"/>
    <w:uiPriority w:val="9"/>
    <w:qFormat/>
    <w:rsid w:val="00BE43C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unhideWhenUsed/>
    <w:rsid w:val="00D01F94"/>
    <w:rPr>
      <w:sz w:val="16"/>
      <w:szCs w:val="16"/>
    </w:rPr>
  </w:style>
  <w:style w:type="paragraph" w:styleId="a4">
    <w:name w:val="annotation text"/>
    <w:basedOn w:val="a"/>
    <w:link w:val="a5"/>
    <w:unhideWhenUsed/>
    <w:rsid w:val="00D01F94"/>
    <w:pPr>
      <w:spacing w:line="240" w:lineRule="auto"/>
    </w:pPr>
    <w:rPr>
      <w:sz w:val="20"/>
      <w:szCs w:val="20"/>
    </w:rPr>
  </w:style>
  <w:style w:type="character" w:customStyle="1" w:styleId="a5">
    <w:name w:val="批注文字 字符"/>
    <w:basedOn w:val="a0"/>
    <w:link w:val="a4"/>
    <w:rsid w:val="00D01F9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01F94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D01F9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1F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01F94"/>
    <w:rPr>
      <w:rFonts w:ascii="Segoe UI" w:hAnsi="Segoe UI" w:cs="Segoe UI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6172D0"/>
    <w:rPr>
      <w:rFonts w:ascii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6172D0"/>
    <w:rPr>
      <w:color w:val="0000FF" w:themeColor="hyperlink"/>
      <w:u w:val="single"/>
    </w:rPr>
  </w:style>
  <w:style w:type="paragraph" w:styleId="ac">
    <w:name w:val="header"/>
    <w:basedOn w:val="a"/>
    <w:link w:val="ad"/>
    <w:uiPriority w:val="99"/>
    <w:unhideWhenUsed/>
    <w:rsid w:val="00745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7455E7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7455E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7455E7"/>
    <w:rPr>
      <w:sz w:val="18"/>
      <w:szCs w:val="18"/>
    </w:rPr>
  </w:style>
  <w:style w:type="table" w:styleId="af0">
    <w:name w:val="Table Grid"/>
    <w:basedOn w:val="a1"/>
    <w:uiPriority w:val="59"/>
    <w:semiHidden/>
    <w:unhideWhenUsed/>
    <w:rsid w:val="00094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标题 4 字符"/>
    <w:basedOn w:val="a0"/>
    <w:link w:val="4"/>
    <w:uiPriority w:val="9"/>
    <w:rsid w:val="00BE43CC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10">
    <w:name w:val="标题 1 字符"/>
    <w:basedOn w:val="a0"/>
    <w:link w:val="1"/>
    <w:uiPriority w:val="9"/>
    <w:rsid w:val="00AE3AA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2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174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0539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4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xhf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A17B63-E2E6-4189-9E95-DE24E06AE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278</Words>
  <Characters>1589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NTKO</cp:lastModifiedBy>
  <cp:revision>27</cp:revision>
  <dcterms:created xsi:type="dcterms:W3CDTF">2019-01-02T21:35:00Z</dcterms:created>
  <dcterms:modified xsi:type="dcterms:W3CDTF">2022-01-05T13:04:00Z</dcterms:modified>
</cp:coreProperties>
</file>