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1 </w:t>
      </w:r>
      <w:r>
        <w:rPr>
          <w:rFonts w:hint="default" w:cs="Calibri Light" w:asciiTheme="minorAscii" w:hAnsiTheme="minorAscii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Specific interventions of each study.</w:t>
      </w:r>
    </w:p>
    <w:p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drawing>
          <wp:inline distT="0" distB="0" distL="114300" distR="114300">
            <wp:extent cx="5265420" cy="7348855"/>
            <wp:effectExtent l="0" t="0" r="11430" b="4445"/>
            <wp:docPr id="2" name="图片 2" descr="文献数据提取_B6J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献数据提取_B6J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34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</w:t>
      </w:r>
      <w:r>
        <w:rPr>
          <w:rFonts w:hint="eastAsia" w:cs="Calibri Light" w:asciiTheme="minorAscii" w:hAnsiTheme="minorAscii"/>
          <w:b/>
          <w:bCs/>
          <w:sz w:val="44"/>
          <w:szCs w:val="44"/>
          <w:lang w:val="en-US" w:eastAsia="zh-CN"/>
        </w:rPr>
        <w:t>2 Cure rate</w:t>
      </w:r>
    </w:p>
    <w:p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drawing>
          <wp:inline distT="0" distB="0" distL="114300" distR="114300">
            <wp:extent cx="5271135" cy="4201160"/>
            <wp:effectExtent l="0" t="0" r="5715" b="8890"/>
            <wp:docPr id="6" name="图片 6" descr="治愈人数最终_F12N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治愈人数最终_F12N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asciiTheme="minorAscii" w:hAnsiTheme="minorAscii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Figure1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T</w:t>
      </w:r>
      <w:r>
        <w:rPr>
          <w:rFonts w:hint="default" w:eastAsia="JansonTextLT-BoldItalic" w:cs="Calibri Light" w:asciiTheme="minorAscii" w:hAnsiTheme="minorAscii"/>
          <w:b/>
          <w:bCs/>
          <w:i w:val="0"/>
          <w:iCs w:val="0"/>
          <w:color w:val="231F20"/>
          <w:kern w:val="0"/>
          <w:sz w:val="36"/>
          <w:szCs w:val="36"/>
          <w:lang w:val="en-US" w:eastAsia="zh-CN" w:bidi="ar"/>
        </w:rPr>
        <w:t>he trim and fill method of cure rate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5272405" cy="2916555"/>
            <wp:effectExtent l="0" t="0" r="4445" b="17145"/>
            <wp:docPr id="7" name="图片 7" descr="2~6R)J7JXJ0YG@JT$`W3K8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~6R)J7JXJ0YG@JT$`W3K8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</w:pPr>
    </w:p>
    <w:p>
      <w:pP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3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Efficacy</w:t>
      </w:r>
    </w:p>
    <w:p>
      <w:pP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5269865" cy="4490085"/>
            <wp:effectExtent l="0" t="0" r="6985" b="5715"/>
            <wp:docPr id="3" name="图片 3" descr="总有效率_C5H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总有效率_C5H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eastAsia="JansonTextLT-BoldItalic" w:cs="Calibri Light" w:asciiTheme="minorAscii" w:hAnsiTheme="minorAscii"/>
          <w:b/>
          <w:bCs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Figure2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T</w:t>
      </w:r>
      <w:r>
        <w:rPr>
          <w:rFonts w:hint="default" w:eastAsia="JansonTextLT-BoldItalic" w:cs="Calibri Light" w:asciiTheme="minorAscii" w:hAnsiTheme="minorAscii"/>
          <w:b/>
          <w:bCs/>
          <w:i w:val="0"/>
          <w:iCs w:val="0"/>
          <w:color w:val="231F20"/>
          <w:kern w:val="0"/>
          <w:sz w:val="36"/>
          <w:szCs w:val="36"/>
          <w:lang w:val="en-US" w:eastAsia="zh-CN" w:bidi="ar"/>
        </w:rPr>
        <w:t>he trim and fill method of the incidence of complications</w:t>
      </w:r>
    </w:p>
    <w:p>
      <w:pP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5270500" cy="2846705"/>
            <wp:effectExtent l="0" t="0" r="6350" b="10795"/>
            <wp:docPr id="1" name="图片 1" descr="减补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减补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>Table 4 The incidence of</w:t>
      </w:r>
      <w:r>
        <w:rPr>
          <w:rFonts w:hint="default" w:eastAsia="宋体" w:cs="Calibri Light" w:asciiTheme="minorAscii" w:hAnsiTheme="minorAscii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default" w:eastAsia="宋体" w:cs="Calibri Light" w:asciiTheme="minorAscii" w:hAnsiTheme="minorAscii"/>
          <w:b/>
          <w:bCs/>
          <w:color w:val="000000"/>
          <w:kern w:val="0"/>
          <w:sz w:val="44"/>
          <w:szCs w:val="44"/>
          <w:lang w:val="en-US" w:eastAsia="zh-CN" w:bidi="ar"/>
        </w:rPr>
        <w:t>complications</w:t>
      </w:r>
    </w:p>
    <w:p>
      <w:pPr>
        <w:rPr>
          <w:rFonts w:hint="default" w:eastAsia="JansonTextLT-BoldItalic" w:cs="Calibri Light" w:asciiTheme="minorAscii" w:hAnsiTheme="minorAscii"/>
          <w:b w:val="0"/>
          <w:bCs w:val="0"/>
          <w:i w:val="0"/>
          <w:iCs w:val="0"/>
          <w:color w:val="231F20"/>
          <w:kern w:val="0"/>
          <w:sz w:val="36"/>
          <w:szCs w:val="36"/>
          <w:lang w:val="en-US" w:eastAsia="zh-CN" w:bidi="ar"/>
        </w:rPr>
      </w:pPr>
    </w:p>
    <w:p>
      <w:pP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4389120" cy="8844280"/>
            <wp:effectExtent l="0" t="0" r="11430" b="13970"/>
            <wp:docPr id="15" name="图片 15" descr="并发症最终_E8W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并发症最终_E8W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4364990" cy="8844280"/>
            <wp:effectExtent l="0" t="0" r="16510" b="13970"/>
            <wp:docPr id="12" name="图片 12" descr="并发症最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并发症最终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5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Time for cholinesterase level to return to normal (days)</w:t>
      </w:r>
    </w:p>
    <w:p>
      <w:pP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5272405" cy="4862195"/>
            <wp:effectExtent l="0" t="0" r="4445" b="14605"/>
            <wp:docPr id="5" name="图片 5" descr="胆碱酯酶活性恢复时间最终_D7L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胆碱酯酶活性恢复时间最终_D7L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6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Coma time (hours and days)</w:t>
      </w: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5271135" cy="5172075"/>
            <wp:effectExtent l="0" t="0" r="5715" b="9525"/>
            <wp:docPr id="8" name="图片 8" descr="昏迷时间最终_D7M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昏迷时间最终_D7M3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7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time of hospitalization (days)</w:t>
      </w: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5271770" cy="5159375"/>
            <wp:effectExtent l="0" t="0" r="5080" b="3175"/>
            <wp:docPr id="9" name="图片 9" descr="住院时间最终_D7L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住院时间最终_D7L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</w:pPr>
    </w:p>
    <w:p>
      <w:pP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cs="Calibri Light" w:asciiTheme="minorAscii" w:hAnsiTheme="minorAscii"/>
          <w:b/>
          <w:bCs/>
          <w:sz w:val="44"/>
          <w:szCs w:val="44"/>
          <w:lang w:val="en-US" w:eastAsia="zh-CN"/>
        </w:rPr>
        <w:t xml:space="preserve">Table 8 </w:t>
      </w:r>
      <w:r>
        <w:rPr>
          <w:rFonts w:hint="default" w:cs="Calibri Light" w:asciiTheme="minorAscii" w:hAnsiTheme="minorAscii"/>
          <w:b/>
          <w:bCs/>
          <w:sz w:val="36"/>
          <w:szCs w:val="36"/>
          <w:lang w:val="en-US" w:eastAsia="zh-CN"/>
        </w:rPr>
        <w:t>Atropine dosage (mg)</w:t>
      </w:r>
    </w:p>
    <w:p>
      <w:pPr>
        <w:rPr>
          <w:rFonts w:hint="default" w:asciiTheme="minorAscii" w:hAnsiTheme="minorAscii"/>
        </w:rPr>
      </w:pPr>
      <w:r>
        <w:rPr>
          <w:rFonts w:hint="default" w:cs="Calibri Light" w:asciiTheme="minorAscii" w:hAnsiTheme="minorAscii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5271135" cy="2599055"/>
            <wp:effectExtent l="0" t="0" r="5715" b="10795"/>
            <wp:docPr id="10" name="图片 10" descr="阿托品用量最终_D7L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阿托品用量最终_D7L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JansonTextLT-Bold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43965"/>
    <w:rsid w:val="09202588"/>
    <w:rsid w:val="1495574E"/>
    <w:rsid w:val="185C618A"/>
    <w:rsid w:val="19517056"/>
    <w:rsid w:val="1A416328"/>
    <w:rsid w:val="258477B6"/>
    <w:rsid w:val="363A20E1"/>
    <w:rsid w:val="3F8F3827"/>
    <w:rsid w:val="4DD160E5"/>
    <w:rsid w:val="51E01477"/>
    <w:rsid w:val="78C14A46"/>
    <w:rsid w:val="795A0F5F"/>
    <w:rsid w:val="7A541A4B"/>
    <w:rsid w:val="7EBF0B75"/>
    <w:rsid w:val="7EC3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2021-11-08T09:27:00Z</dcterms:created>
  <dc:creator>35789</dc:creator>
  <cp:lastModifiedBy>张小额</cp:lastModifiedBy>
  <dcterms:modified xsi:type="dcterms:W3CDTF">2021-12-09T11:06:08Z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A882F76881F844BCBB6595F8E9024F4E</vt:lpwstr>
  </property>
</Properties>
</file>