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627A2" w14:textId="77777777" w:rsidR="00A61F16" w:rsidRPr="00890195" w:rsidRDefault="00A61F16" w:rsidP="00A61F16">
      <w:pPr>
        <w:spacing w:line="360" w:lineRule="auto"/>
        <w:jc w:val="center"/>
        <w:rPr>
          <w:rFonts w:asciiTheme="majorBidi" w:hAnsiTheme="majorBidi" w:cstheme="majorBidi"/>
          <w:b/>
          <w:sz w:val="20"/>
        </w:rPr>
      </w:pPr>
      <w:r w:rsidRPr="00890195">
        <w:rPr>
          <w:rFonts w:asciiTheme="majorBidi" w:hAnsiTheme="majorBidi" w:cstheme="majorBidi"/>
          <w:b/>
          <w:sz w:val="20"/>
        </w:rPr>
        <w:t>Computer-aided diagnosis of psychiatric distress in children and adolescents using deep interaction networks:  the CASPIAN-IV Study</w:t>
      </w:r>
    </w:p>
    <w:p w14:paraId="2E6B4FD0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b/>
          <w:sz w:val="20"/>
        </w:rPr>
      </w:pPr>
    </w:p>
    <w:p w14:paraId="65E1AFDC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  <w:lang w:bidi="fa-IR"/>
        </w:rPr>
      </w:pPr>
      <w:r w:rsidRPr="00890195">
        <w:rPr>
          <w:rFonts w:asciiTheme="majorBidi" w:hAnsiTheme="majorBidi" w:cstheme="majorBidi"/>
          <w:sz w:val="20"/>
        </w:rPr>
        <w:t>Hamid Reza Marateb</w:t>
      </w:r>
      <w:r w:rsidRPr="00890195">
        <w:rPr>
          <w:rFonts w:asciiTheme="majorBidi" w:hAnsiTheme="majorBidi" w:cstheme="majorBidi"/>
          <w:sz w:val="20"/>
          <w:vertAlign w:val="superscript"/>
        </w:rPr>
        <w:t>1,2</w:t>
      </w:r>
      <w:r w:rsidRPr="00890195">
        <w:rPr>
          <w:rFonts w:asciiTheme="majorBidi" w:hAnsiTheme="majorBidi" w:cstheme="majorBidi"/>
          <w:sz w:val="20"/>
        </w:rPr>
        <w:t>, Zahra Tasdighi</w:t>
      </w:r>
      <w:r w:rsidRPr="00890195">
        <w:rPr>
          <w:rFonts w:asciiTheme="majorBidi" w:hAnsiTheme="majorBidi" w:cstheme="majorBidi"/>
          <w:sz w:val="20"/>
          <w:vertAlign w:val="superscript"/>
        </w:rPr>
        <w:t>3</w:t>
      </w:r>
      <w:r w:rsidRPr="00890195">
        <w:rPr>
          <w:rFonts w:asciiTheme="majorBidi" w:hAnsiTheme="majorBidi" w:cstheme="majorBidi"/>
          <w:vertAlign w:val="superscript"/>
        </w:rPr>
        <w:t>¶</w:t>
      </w:r>
      <w:r w:rsidRPr="00890195">
        <w:rPr>
          <w:rFonts w:asciiTheme="majorBidi" w:hAnsiTheme="majorBidi" w:cstheme="majorBidi"/>
          <w:sz w:val="20"/>
        </w:rPr>
        <w:t>, Mohammad Reza Mohebian</w:t>
      </w:r>
      <w:r w:rsidRPr="00890195">
        <w:rPr>
          <w:rFonts w:asciiTheme="majorBidi" w:hAnsiTheme="majorBidi" w:cstheme="majorBidi"/>
          <w:sz w:val="20"/>
          <w:vertAlign w:val="superscript"/>
        </w:rPr>
        <w:t>4</w:t>
      </w:r>
      <w:r w:rsidRPr="00890195">
        <w:rPr>
          <w:rFonts w:asciiTheme="majorBidi" w:hAnsiTheme="majorBidi" w:cstheme="majorBidi"/>
          <w:vertAlign w:val="superscript"/>
        </w:rPr>
        <w:t>¶</w:t>
      </w:r>
      <w:r w:rsidRPr="00890195">
        <w:rPr>
          <w:rFonts w:asciiTheme="majorBidi" w:hAnsiTheme="majorBidi" w:cstheme="majorBidi"/>
          <w:sz w:val="20"/>
        </w:rPr>
        <w:t>, Azam Naghavi</w:t>
      </w:r>
      <w:r w:rsidRPr="00890195">
        <w:rPr>
          <w:rFonts w:asciiTheme="majorBidi" w:hAnsiTheme="majorBidi" w:cstheme="majorBidi"/>
          <w:sz w:val="20"/>
          <w:vertAlign w:val="superscript"/>
        </w:rPr>
        <w:t>5</w:t>
      </w:r>
      <w:r w:rsidRPr="00890195">
        <w:rPr>
          <w:rFonts w:asciiTheme="majorBidi" w:hAnsiTheme="majorBidi" w:cstheme="majorBidi"/>
          <w:vertAlign w:val="superscript"/>
        </w:rPr>
        <w:t>¶</w:t>
      </w:r>
      <w:r w:rsidRPr="00890195">
        <w:rPr>
          <w:rFonts w:asciiTheme="majorBidi" w:hAnsiTheme="majorBidi" w:cstheme="majorBidi"/>
          <w:sz w:val="20"/>
        </w:rPr>
        <w:t>, Moritz Hess</w:t>
      </w:r>
      <w:r w:rsidRPr="00890195">
        <w:rPr>
          <w:rFonts w:asciiTheme="majorBidi" w:hAnsiTheme="majorBidi" w:cstheme="majorBidi"/>
          <w:sz w:val="20"/>
          <w:vertAlign w:val="superscript"/>
        </w:rPr>
        <w:t>6</w:t>
      </w:r>
      <w:r w:rsidRPr="00890195">
        <w:rPr>
          <w:rFonts w:asciiTheme="majorBidi" w:hAnsiTheme="majorBidi" w:cstheme="majorBidi"/>
          <w:sz w:val="20"/>
        </w:rPr>
        <w:t xml:space="preserve">, Mohammad </w:t>
      </w:r>
      <w:proofErr w:type="spellStart"/>
      <w:r w:rsidRPr="00890195">
        <w:rPr>
          <w:rFonts w:asciiTheme="majorBidi" w:hAnsiTheme="majorBidi" w:cstheme="majorBidi"/>
          <w:sz w:val="20"/>
        </w:rPr>
        <w:t>Esmaiel</w:t>
      </w:r>
      <w:proofErr w:type="spellEnd"/>
      <w:r w:rsidRPr="00890195">
        <w:rPr>
          <w:rFonts w:asciiTheme="majorBidi" w:hAnsiTheme="majorBidi" w:cstheme="majorBidi"/>
          <w:sz w:val="20"/>
        </w:rPr>
        <w:t xml:space="preserve"> Motlagh</w:t>
      </w:r>
      <w:r w:rsidRPr="00890195">
        <w:rPr>
          <w:rFonts w:asciiTheme="majorBidi" w:hAnsiTheme="majorBidi" w:cstheme="majorBidi"/>
          <w:sz w:val="20"/>
          <w:vertAlign w:val="superscript"/>
        </w:rPr>
        <w:t>7</w:t>
      </w:r>
      <w:r w:rsidRPr="00890195">
        <w:rPr>
          <w:rFonts w:asciiTheme="majorBidi" w:hAnsiTheme="majorBidi" w:cstheme="majorBidi"/>
          <w:sz w:val="20"/>
        </w:rPr>
        <w:t xml:space="preserve">, </w:t>
      </w:r>
      <w:proofErr w:type="spellStart"/>
      <w:r w:rsidRPr="00890195">
        <w:rPr>
          <w:rFonts w:asciiTheme="majorBidi" w:hAnsiTheme="majorBidi" w:cstheme="majorBidi"/>
          <w:sz w:val="20"/>
        </w:rPr>
        <w:t>Ramin</w:t>
      </w:r>
      <w:proofErr w:type="spellEnd"/>
      <w:r w:rsidRPr="00890195">
        <w:rPr>
          <w:rFonts w:asciiTheme="majorBidi" w:hAnsiTheme="majorBidi" w:cstheme="majorBidi"/>
          <w:sz w:val="20"/>
        </w:rPr>
        <w:t xml:space="preserve"> Heshmat</w:t>
      </w:r>
      <w:r w:rsidRPr="00890195">
        <w:rPr>
          <w:rFonts w:asciiTheme="majorBidi" w:hAnsiTheme="majorBidi" w:cstheme="majorBidi"/>
          <w:sz w:val="20"/>
          <w:vertAlign w:val="superscript"/>
        </w:rPr>
        <w:t>8</w:t>
      </w:r>
      <w:r w:rsidRPr="00890195">
        <w:rPr>
          <w:rFonts w:asciiTheme="majorBidi" w:hAnsiTheme="majorBidi" w:cstheme="majorBidi"/>
          <w:sz w:val="20"/>
        </w:rPr>
        <w:t xml:space="preserve">, </w:t>
      </w:r>
      <w:proofErr w:type="spellStart"/>
      <w:r w:rsidRPr="00890195">
        <w:rPr>
          <w:rFonts w:asciiTheme="majorBidi" w:hAnsiTheme="majorBidi" w:cstheme="majorBidi"/>
          <w:sz w:val="20"/>
        </w:rPr>
        <w:t>Marjan</w:t>
      </w:r>
      <w:proofErr w:type="spellEnd"/>
      <w:r w:rsidRPr="00890195">
        <w:rPr>
          <w:rFonts w:asciiTheme="majorBidi" w:hAnsiTheme="majorBidi" w:cstheme="majorBidi"/>
          <w:sz w:val="20"/>
        </w:rPr>
        <w:t xml:space="preserve"> Mansourian</w:t>
      </w:r>
      <w:r w:rsidRPr="00890195">
        <w:rPr>
          <w:rFonts w:asciiTheme="majorBidi" w:hAnsiTheme="majorBidi" w:cstheme="majorBidi"/>
          <w:sz w:val="20"/>
          <w:vertAlign w:val="superscript"/>
        </w:rPr>
        <w:t>9,</w:t>
      </w:r>
      <w:proofErr w:type="gramStart"/>
      <w:r w:rsidRPr="00890195">
        <w:rPr>
          <w:rFonts w:asciiTheme="majorBidi" w:hAnsiTheme="majorBidi" w:cstheme="majorBidi"/>
          <w:sz w:val="20"/>
          <w:vertAlign w:val="superscript"/>
        </w:rPr>
        <w:t>10,*</w:t>
      </w:r>
      <w:proofErr w:type="gramEnd"/>
      <w:r w:rsidRPr="00890195">
        <w:rPr>
          <w:rFonts w:asciiTheme="majorBidi" w:hAnsiTheme="majorBidi" w:cstheme="majorBidi"/>
          <w:sz w:val="20"/>
        </w:rPr>
        <w:t>, Miguel Angel Mananas</w:t>
      </w:r>
      <w:r w:rsidRPr="00890195">
        <w:rPr>
          <w:rFonts w:asciiTheme="majorBidi" w:hAnsiTheme="majorBidi" w:cstheme="majorBidi"/>
          <w:sz w:val="20"/>
          <w:vertAlign w:val="superscript"/>
        </w:rPr>
        <w:t>11,12</w:t>
      </w:r>
      <w:r w:rsidRPr="00890195">
        <w:rPr>
          <w:rFonts w:asciiTheme="majorBidi" w:hAnsiTheme="majorBidi" w:cstheme="majorBidi"/>
          <w:sz w:val="20"/>
        </w:rPr>
        <w:t>, Harald Binder</w:t>
      </w:r>
      <w:r w:rsidRPr="00890195">
        <w:rPr>
          <w:rFonts w:asciiTheme="majorBidi" w:hAnsiTheme="majorBidi" w:cstheme="majorBidi"/>
          <w:sz w:val="20"/>
          <w:vertAlign w:val="superscript"/>
        </w:rPr>
        <w:t>13</w:t>
      </w:r>
      <w:r w:rsidRPr="00890195">
        <w:rPr>
          <w:rFonts w:asciiTheme="majorBidi" w:hAnsiTheme="majorBidi" w:cstheme="majorBidi"/>
          <w:sz w:val="20"/>
        </w:rPr>
        <w:t>, and Roya Kelishadi</w:t>
      </w:r>
      <w:r w:rsidRPr="00890195">
        <w:rPr>
          <w:rFonts w:asciiTheme="majorBidi" w:hAnsiTheme="majorBidi" w:cstheme="majorBidi"/>
          <w:sz w:val="20"/>
          <w:vertAlign w:val="superscript"/>
        </w:rPr>
        <w:t>14</w:t>
      </w:r>
      <w:r>
        <w:rPr>
          <w:rFonts w:asciiTheme="majorBidi" w:hAnsiTheme="majorBidi" w:cstheme="majorBidi"/>
          <w:sz w:val="20"/>
          <w:vertAlign w:val="superscript"/>
        </w:rPr>
        <w:t>,*</w:t>
      </w:r>
    </w:p>
    <w:p w14:paraId="1E2467D6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</w:p>
    <w:p w14:paraId="75B03935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  <w:r w:rsidRPr="00890195">
        <w:rPr>
          <w:rFonts w:asciiTheme="majorBidi" w:hAnsiTheme="majorBidi" w:cstheme="majorBidi"/>
          <w:sz w:val="20"/>
          <w:vertAlign w:val="superscript"/>
        </w:rPr>
        <w:t>1</w:t>
      </w:r>
      <w:r w:rsidRPr="00890195">
        <w:rPr>
          <w:rFonts w:asciiTheme="majorBidi" w:hAnsiTheme="majorBidi" w:cstheme="majorBidi"/>
          <w:sz w:val="20"/>
        </w:rPr>
        <w:t>Biomedical Engineering Department, Engineering Faculty, University of Isfahan,</w:t>
      </w:r>
      <w:r w:rsidRPr="00890195">
        <w:rPr>
          <w:rFonts w:asciiTheme="majorBidi" w:hAnsiTheme="majorBidi" w:cstheme="majorBidi"/>
        </w:rPr>
        <w:t xml:space="preserve"> </w:t>
      </w:r>
      <w:r w:rsidRPr="00890195">
        <w:rPr>
          <w:rFonts w:asciiTheme="majorBidi" w:hAnsiTheme="majorBidi" w:cstheme="majorBidi"/>
          <w:sz w:val="20"/>
        </w:rPr>
        <w:t xml:space="preserve">81746-73441 Isfahan, Iran; email: </w:t>
      </w:r>
      <w:hyperlink r:id="rId4" w:history="1">
        <w:r w:rsidRPr="00890195">
          <w:rPr>
            <w:rStyle w:val="Hyperlink"/>
            <w:rFonts w:asciiTheme="majorBidi" w:hAnsiTheme="majorBidi" w:cstheme="majorBidi"/>
            <w:sz w:val="20"/>
          </w:rPr>
          <w:t>h.marateb@eng.ui.ac.ir</w:t>
        </w:r>
      </w:hyperlink>
      <w:r w:rsidRPr="00890195">
        <w:rPr>
          <w:rFonts w:asciiTheme="majorBidi" w:hAnsiTheme="majorBidi" w:cstheme="majorBidi"/>
          <w:sz w:val="20"/>
        </w:rPr>
        <w:t xml:space="preserve"> </w:t>
      </w:r>
    </w:p>
    <w:p w14:paraId="048F9680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  <w:r w:rsidRPr="00890195">
        <w:rPr>
          <w:rFonts w:asciiTheme="majorBidi" w:hAnsiTheme="majorBidi" w:cstheme="majorBidi"/>
          <w:sz w:val="20"/>
          <w:vertAlign w:val="superscript"/>
        </w:rPr>
        <w:t>2</w:t>
      </w:r>
      <w:r w:rsidRPr="00890195">
        <w:rPr>
          <w:rFonts w:asciiTheme="majorBidi" w:hAnsiTheme="majorBidi" w:cstheme="majorBidi"/>
          <w:sz w:val="20"/>
        </w:rPr>
        <w:t xml:space="preserve">Biomedical Engineering Research Centre (CREB), Automatic Control Department (ESAII), </w:t>
      </w:r>
      <w:proofErr w:type="spellStart"/>
      <w:r w:rsidRPr="00890195">
        <w:rPr>
          <w:rFonts w:asciiTheme="majorBidi" w:hAnsiTheme="majorBidi" w:cstheme="majorBidi"/>
          <w:sz w:val="20"/>
        </w:rPr>
        <w:t>Universitat</w:t>
      </w:r>
      <w:proofErr w:type="spellEnd"/>
      <w:r w:rsidRPr="00890195">
        <w:rPr>
          <w:rFonts w:asciiTheme="majorBidi" w:hAnsiTheme="majorBidi" w:cstheme="majorBidi"/>
          <w:sz w:val="20"/>
        </w:rPr>
        <w:t xml:space="preserve"> </w:t>
      </w:r>
      <w:proofErr w:type="spellStart"/>
      <w:r w:rsidRPr="00890195">
        <w:rPr>
          <w:rFonts w:asciiTheme="majorBidi" w:hAnsiTheme="majorBidi" w:cstheme="majorBidi"/>
          <w:sz w:val="20"/>
        </w:rPr>
        <w:t>Politècnica</w:t>
      </w:r>
      <w:proofErr w:type="spellEnd"/>
      <w:r w:rsidRPr="00890195">
        <w:rPr>
          <w:rFonts w:asciiTheme="majorBidi" w:hAnsiTheme="majorBidi" w:cstheme="majorBidi"/>
          <w:sz w:val="20"/>
        </w:rPr>
        <w:t xml:space="preserve"> de Catalunya-Barcelona Tech (UPC), Barcelona, 08028 Spain; email: </w:t>
      </w:r>
      <w:hyperlink r:id="rId5" w:history="1">
        <w:r w:rsidRPr="00890195">
          <w:rPr>
            <w:rStyle w:val="Hyperlink"/>
            <w:rFonts w:asciiTheme="majorBidi" w:hAnsiTheme="majorBidi" w:cstheme="majorBidi"/>
            <w:sz w:val="20"/>
          </w:rPr>
          <w:t>hamid.reza.marateb@upc.edu</w:t>
        </w:r>
      </w:hyperlink>
      <w:r w:rsidRPr="00890195">
        <w:rPr>
          <w:rFonts w:asciiTheme="majorBidi" w:hAnsiTheme="majorBidi" w:cstheme="majorBidi"/>
          <w:sz w:val="20"/>
        </w:rPr>
        <w:t xml:space="preserve"> </w:t>
      </w:r>
    </w:p>
    <w:p w14:paraId="138D63E0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  <w:r w:rsidRPr="00890195">
        <w:rPr>
          <w:rFonts w:asciiTheme="majorBidi" w:hAnsiTheme="majorBidi" w:cstheme="majorBidi"/>
          <w:sz w:val="20"/>
          <w:vertAlign w:val="superscript"/>
        </w:rPr>
        <w:t>3</w:t>
      </w:r>
      <w:r w:rsidRPr="00890195">
        <w:rPr>
          <w:rFonts w:asciiTheme="majorBidi" w:hAnsiTheme="majorBidi" w:cstheme="majorBidi"/>
          <w:sz w:val="20"/>
        </w:rPr>
        <w:t xml:space="preserve">Epidemiology and Biostatistics Department, Health School, Isfahan University of Medical Sciences, 81746-73461 Isfahan, Iran; email: </w:t>
      </w:r>
      <w:hyperlink r:id="rId6" w:history="1">
        <w:r w:rsidRPr="00E35009">
          <w:rPr>
            <w:rStyle w:val="Hyperlink"/>
            <w:rFonts w:asciiTheme="majorBidi" w:hAnsiTheme="majorBidi" w:cstheme="majorBidi"/>
            <w:sz w:val="20"/>
          </w:rPr>
          <w:t>zahraa.tasdighi@gmail.com</w:t>
        </w:r>
      </w:hyperlink>
      <w:r>
        <w:rPr>
          <w:rFonts w:asciiTheme="majorBidi" w:hAnsiTheme="majorBidi" w:cstheme="majorBidi"/>
          <w:sz w:val="20"/>
        </w:rPr>
        <w:t xml:space="preserve"> </w:t>
      </w:r>
    </w:p>
    <w:p w14:paraId="323D44C5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  <w:r w:rsidRPr="00890195">
        <w:rPr>
          <w:rFonts w:asciiTheme="majorBidi" w:hAnsiTheme="majorBidi" w:cstheme="majorBidi"/>
          <w:sz w:val="20"/>
          <w:vertAlign w:val="superscript"/>
        </w:rPr>
        <w:t>4</w:t>
      </w:r>
      <w:r w:rsidRPr="00890195">
        <w:rPr>
          <w:rFonts w:asciiTheme="majorBidi" w:hAnsiTheme="majorBidi" w:cstheme="majorBidi"/>
          <w:sz w:val="20"/>
        </w:rPr>
        <w:t xml:space="preserve">Department of Electrical and Computer Engineering, University of Saskatchewan, S7N 5A9 Saskatoon, SK, Canada; email: </w:t>
      </w:r>
      <w:hyperlink r:id="rId7" w:history="1">
        <w:r w:rsidRPr="00890195">
          <w:rPr>
            <w:rStyle w:val="Hyperlink"/>
            <w:rFonts w:asciiTheme="majorBidi" w:hAnsiTheme="majorBidi" w:cstheme="majorBidi"/>
            <w:sz w:val="20"/>
          </w:rPr>
          <w:t>mom158@usask.ca</w:t>
        </w:r>
      </w:hyperlink>
      <w:r w:rsidRPr="00890195">
        <w:rPr>
          <w:rFonts w:asciiTheme="majorBidi" w:hAnsiTheme="majorBidi" w:cstheme="majorBidi"/>
          <w:sz w:val="20"/>
        </w:rPr>
        <w:t xml:space="preserve"> </w:t>
      </w:r>
    </w:p>
    <w:p w14:paraId="7383FC79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  <w:r w:rsidRPr="00890195">
        <w:rPr>
          <w:rFonts w:asciiTheme="majorBidi" w:hAnsiTheme="majorBidi" w:cstheme="majorBidi"/>
          <w:sz w:val="20"/>
          <w:vertAlign w:val="superscript"/>
        </w:rPr>
        <w:t>5</w:t>
      </w:r>
      <w:r w:rsidRPr="00890195">
        <w:rPr>
          <w:rFonts w:asciiTheme="majorBidi" w:hAnsiTheme="majorBidi" w:cstheme="majorBidi"/>
          <w:sz w:val="20"/>
        </w:rPr>
        <w:t xml:space="preserve">Department of Counseling, Faculty of Education and Psychology, University of Isfahan, Azadi Sq, Isfahan 8174673441, Iran; email: </w:t>
      </w:r>
      <w:hyperlink r:id="rId8" w:history="1">
        <w:r w:rsidRPr="00890195">
          <w:rPr>
            <w:rStyle w:val="Hyperlink"/>
            <w:rFonts w:asciiTheme="majorBidi" w:hAnsiTheme="majorBidi" w:cstheme="majorBidi"/>
            <w:sz w:val="20"/>
          </w:rPr>
          <w:t>az.naghavi@edu.ui.ac.ir</w:t>
        </w:r>
      </w:hyperlink>
      <w:r w:rsidRPr="00890195">
        <w:rPr>
          <w:rFonts w:asciiTheme="majorBidi" w:hAnsiTheme="majorBidi" w:cstheme="majorBidi"/>
          <w:sz w:val="20"/>
        </w:rPr>
        <w:t xml:space="preserve"> </w:t>
      </w:r>
    </w:p>
    <w:p w14:paraId="2979B607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  <w:lang w:bidi="fa-IR"/>
        </w:rPr>
      </w:pPr>
      <w:r w:rsidRPr="00890195">
        <w:rPr>
          <w:rFonts w:asciiTheme="majorBidi" w:hAnsiTheme="majorBidi" w:cstheme="majorBidi"/>
          <w:sz w:val="20"/>
          <w:vertAlign w:val="superscript"/>
          <w:lang w:bidi="fa-IR"/>
        </w:rPr>
        <w:t>6</w:t>
      </w:r>
      <w:r w:rsidRPr="00890195">
        <w:rPr>
          <w:rFonts w:asciiTheme="majorBidi" w:hAnsiTheme="majorBidi" w:cstheme="majorBidi"/>
          <w:sz w:val="20"/>
          <w:lang w:bidi="fa-IR"/>
        </w:rPr>
        <w:t xml:space="preserve">Institute of Medical Biometry and Statistics, Faculty of Medicine and Medical Center – University of Freiburg, 79104 Freiburg, Germany; email: </w:t>
      </w:r>
      <w:hyperlink r:id="rId9" w:history="1">
        <w:r w:rsidRPr="00890195">
          <w:rPr>
            <w:rStyle w:val="Hyperlink"/>
            <w:rFonts w:asciiTheme="majorBidi" w:hAnsiTheme="majorBidi" w:cstheme="majorBidi"/>
            <w:sz w:val="20"/>
            <w:lang w:bidi="fa-IR"/>
          </w:rPr>
          <w:t>hess@imbi.uni-freiburg.de</w:t>
        </w:r>
      </w:hyperlink>
      <w:r w:rsidRPr="00890195">
        <w:rPr>
          <w:rFonts w:asciiTheme="majorBidi" w:hAnsiTheme="majorBidi" w:cstheme="majorBidi"/>
          <w:sz w:val="20"/>
          <w:lang w:bidi="fa-IR"/>
        </w:rPr>
        <w:t xml:space="preserve"> </w:t>
      </w:r>
    </w:p>
    <w:p w14:paraId="3D48FEFD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  <w:lang w:bidi="fa-IR"/>
        </w:rPr>
      </w:pPr>
      <w:r w:rsidRPr="00890195">
        <w:rPr>
          <w:rFonts w:asciiTheme="majorBidi" w:hAnsiTheme="majorBidi" w:cstheme="majorBidi"/>
          <w:sz w:val="20"/>
          <w:vertAlign w:val="superscript"/>
          <w:lang w:bidi="fa-IR"/>
        </w:rPr>
        <w:t>7</w:t>
      </w:r>
      <w:r w:rsidRPr="00890195">
        <w:rPr>
          <w:rFonts w:asciiTheme="majorBidi" w:hAnsiTheme="majorBidi" w:cstheme="majorBidi"/>
          <w:sz w:val="20"/>
          <w:lang w:bidi="fa-IR"/>
        </w:rPr>
        <w:t xml:space="preserve">Department of Pediatrics, Ahvaz </w:t>
      </w:r>
      <w:proofErr w:type="spellStart"/>
      <w:r w:rsidRPr="00890195">
        <w:rPr>
          <w:rFonts w:asciiTheme="majorBidi" w:hAnsiTheme="majorBidi" w:cstheme="majorBidi"/>
          <w:sz w:val="20"/>
          <w:lang w:bidi="fa-IR"/>
        </w:rPr>
        <w:t>Jundishapur</w:t>
      </w:r>
      <w:proofErr w:type="spellEnd"/>
      <w:r w:rsidRPr="00890195">
        <w:rPr>
          <w:rFonts w:asciiTheme="majorBidi" w:hAnsiTheme="majorBidi" w:cstheme="majorBidi"/>
          <w:sz w:val="20"/>
          <w:lang w:bidi="fa-IR"/>
        </w:rPr>
        <w:t xml:space="preserve"> University of Medical Sciences, 61357-15794 Ahvaz, Iran; email: </w:t>
      </w:r>
      <w:hyperlink r:id="rId10" w:history="1">
        <w:r w:rsidRPr="00890195">
          <w:rPr>
            <w:rStyle w:val="Hyperlink"/>
            <w:rFonts w:asciiTheme="majorBidi" w:hAnsiTheme="majorBidi" w:cstheme="majorBidi"/>
            <w:sz w:val="20"/>
            <w:lang w:bidi="fa-IR"/>
          </w:rPr>
          <w:t>memotlagh@ajums.ac.ir</w:t>
        </w:r>
      </w:hyperlink>
      <w:r w:rsidRPr="00890195">
        <w:rPr>
          <w:rFonts w:asciiTheme="majorBidi" w:hAnsiTheme="majorBidi" w:cstheme="majorBidi"/>
          <w:sz w:val="20"/>
          <w:lang w:bidi="fa-IR"/>
        </w:rPr>
        <w:t xml:space="preserve"> </w:t>
      </w:r>
      <w:r>
        <w:rPr>
          <w:rFonts w:asciiTheme="majorBidi" w:hAnsiTheme="majorBidi" w:cstheme="majorBidi"/>
          <w:sz w:val="20"/>
          <w:lang w:bidi="fa-IR"/>
        </w:rPr>
        <w:t xml:space="preserve">, </w:t>
      </w:r>
      <w:hyperlink r:id="rId11" w:history="1">
        <w:r w:rsidRPr="00F447A8">
          <w:rPr>
            <w:rStyle w:val="Hyperlink"/>
            <w:rFonts w:asciiTheme="majorBidi" w:hAnsiTheme="majorBidi" w:cstheme="majorBidi"/>
            <w:sz w:val="20"/>
            <w:lang w:bidi="fa-IR"/>
          </w:rPr>
          <w:t>dr.motlagh.ms@gmail.com</w:t>
        </w:r>
      </w:hyperlink>
      <w:r>
        <w:rPr>
          <w:rFonts w:asciiTheme="majorBidi" w:hAnsiTheme="majorBidi" w:cstheme="majorBidi"/>
          <w:sz w:val="20"/>
          <w:lang w:bidi="fa-IR"/>
        </w:rPr>
        <w:t xml:space="preserve"> </w:t>
      </w:r>
    </w:p>
    <w:p w14:paraId="346AFE96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  <w:lang w:bidi="fa-IR"/>
        </w:rPr>
      </w:pPr>
      <w:r w:rsidRPr="00890195">
        <w:rPr>
          <w:rFonts w:asciiTheme="majorBidi" w:hAnsiTheme="majorBidi" w:cstheme="majorBidi"/>
          <w:sz w:val="20"/>
          <w:vertAlign w:val="superscript"/>
          <w:lang w:bidi="fa-IR"/>
        </w:rPr>
        <w:t>8</w:t>
      </w:r>
      <w:r w:rsidRPr="00890195">
        <w:rPr>
          <w:rFonts w:asciiTheme="majorBidi" w:hAnsiTheme="majorBidi" w:cstheme="majorBidi"/>
          <w:sz w:val="20"/>
          <w:lang w:bidi="fa-IR"/>
        </w:rPr>
        <w:t xml:space="preserve">Chronic Diseases Research Center, Endocrinology and Metabolism Population Sciences Institute, Tehran University of Medical Sciences, Tehran, Iran; email:  </w:t>
      </w:r>
      <w:hyperlink r:id="rId12" w:history="1">
        <w:r w:rsidRPr="00890195">
          <w:rPr>
            <w:rStyle w:val="Hyperlink"/>
            <w:rFonts w:asciiTheme="majorBidi" w:hAnsiTheme="majorBidi" w:cstheme="majorBidi"/>
            <w:sz w:val="20"/>
            <w:lang w:bidi="fa-IR"/>
          </w:rPr>
          <w:t>rheshmat@tums.ac.ir</w:t>
        </w:r>
      </w:hyperlink>
      <w:r w:rsidRPr="00890195">
        <w:rPr>
          <w:rFonts w:asciiTheme="majorBidi" w:hAnsiTheme="majorBidi" w:cstheme="majorBidi"/>
          <w:sz w:val="20"/>
          <w:lang w:bidi="fa-IR"/>
        </w:rPr>
        <w:t xml:space="preserve"> </w:t>
      </w:r>
    </w:p>
    <w:p w14:paraId="07B58FB2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  <w:r w:rsidRPr="00890195">
        <w:rPr>
          <w:rFonts w:asciiTheme="majorBidi" w:hAnsiTheme="majorBidi" w:cstheme="majorBidi"/>
          <w:sz w:val="20"/>
          <w:vertAlign w:val="superscript"/>
        </w:rPr>
        <w:t>9</w:t>
      </w:r>
      <w:r w:rsidRPr="00890195">
        <w:rPr>
          <w:rFonts w:asciiTheme="majorBidi" w:hAnsiTheme="majorBidi" w:cstheme="majorBidi"/>
          <w:sz w:val="20"/>
        </w:rPr>
        <w:t xml:space="preserve">Biomedical Engineering Research Centre (CREB), Automatic Control Department (ESAII), </w:t>
      </w:r>
      <w:proofErr w:type="spellStart"/>
      <w:r w:rsidRPr="00890195">
        <w:rPr>
          <w:rFonts w:asciiTheme="majorBidi" w:hAnsiTheme="majorBidi" w:cstheme="majorBidi"/>
          <w:sz w:val="20"/>
        </w:rPr>
        <w:t>Universitat</w:t>
      </w:r>
      <w:proofErr w:type="spellEnd"/>
      <w:r w:rsidRPr="00890195">
        <w:rPr>
          <w:rFonts w:asciiTheme="majorBidi" w:hAnsiTheme="majorBidi" w:cstheme="majorBidi"/>
          <w:sz w:val="20"/>
        </w:rPr>
        <w:t xml:space="preserve"> </w:t>
      </w:r>
      <w:proofErr w:type="spellStart"/>
      <w:r w:rsidRPr="00890195">
        <w:rPr>
          <w:rFonts w:asciiTheme="majorBidi" w:hAnsiTheme="majorBidi" w:cstheme="majorBidi"/>
          <w:sz w:val="20"/>
        </w:rPr>
        <w:t>Politècnica</w:t>
      </w:r>
      <w:proofErr w:type="spellEnd"/>
      <w:r w:rsidRPr="00890195">
        <w:rPr>
          <w:rFonts w:asciiTheme="majorBidi" w:hAnsiTheme="majorBidi" w:cstheme="majorBidi"/>
          <w:sz w:val="20"/>
        </w:rPr>
        <w:t xml:space="preserve"> de Catalunya-Barcelona Tech (UPC), Barcelona, 08028 Spain; email: </w:t>
      </w:r>
      <w:hyperlink r:id="rId13" w:history="1">
        <w:r w:rsidRPr="00890195">
          <w:rPr>
            <w:rStyle w:val="Hyperlink"/>
            <w:rFonts w:asciiTheme="majorBidi" w:hAnsiTheme="majorBidi" w:cstheme="majorBidi"/>
            <w:sz w:val="20"/>
          </w:rPr>
          <w:t>marjan.mansourian@upc.edu</w:t>
        </w:r>
      </w:hyperlink>
    </w:p>
    <w:p w14:paraId="5B5652EA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  <w:r w:rsidRPr="00890195">
        <w:rPr>
          <w:rFonts w:asciiTheme="majorBidi" w:hAnsiTheme="majorBidi" w:cstheme="majorBidi"/>
          <w:sz w:val="20"/>
          <w:vertAlign w:val="superscript"/>
        </w:rPr>
        <w:t>10</w:t>
      </w:r>
      <w:r w:rsidRPr="001E6DD0">
        <w:rPr>
          <w:rFonts w:asciiTheme="majorBidi" w:hAnsiTheme="majorBidi" w:cstheme="majorBidi"/>
          <w:sz w:val="20"/>
        </w:rPr>
        <w:t>Pediatric Cardiovascular Research Center, Isfahan Cardiovascular Research Institute, Isfahan university of medical sciences,</w:t>
      </w:r>
      <w:r w:rsidRPr="00354D2E">
        <w:rPr>
          <w:rFonts w:asciiTheme="majorBidi" w:hAnsiTheme="majorBidi" w:cstheme="majorBidi"/>
          <w:sz w:val="20"/>
        </w:rPr>
        <w:t xml:space="preserve"> </w:t>
      </w:r>
      <w:r w:rsidRPr="00890195">
        <w:rPr>
          <w:rFonts w:asciiTheme="majorBidi" w:hAnsiTheme="majorBidi" w:cstheme="majorBidi"/>
          <w:sz w:val="20"/>
        </w:rPr>
        <w:t>81746-73461</w:t>
      </w:r>
      <w:r w:rsidRPr="001E6DD0">
        <w:rPr>
          <w:rFonts w:asciiTheme="majorBidi" w:hAnsiTheme="majorBidi" w:cstheme="majorBidi"/>
          <w:sz w:val="20"/>
        </w:rPr>
        <w:t xml:space="preserve"> Isfahan, Iran</w:t>
      </w:r>
      <w:r w:rsidRPr="00890195">
        <w:rPr>
          <w:rFonts w:asciiTheme="majorBidi" w:hAnsiTheme="majorBidi" w:cstheme="majorBidi"/>
          <w:sz w:val="20"/>
        </w:rPr>
        <w:t xml:space="preserve">; email: </w:t>
      </w:r>
      <w:hyperlink r:id="rId14" w:history="1">
        <w:r w:rsidRPr="00890195">
          <w:rPr>
            <w:rStyle w:val="Hyperlink"/>
            <w:rFonts w:asciiTheme="majorBidi" w:hAnsiTheme="majorBidi" w:cstheme="majorBidi"/>
            <w:sz w:val="20"/>
          </w:rPr>
          <w:t>j_mansourian@hlth.mui.ac.ir</w:t>
        </w:r>
      </w:hyperlink>
    </w:p>
    <w:p w14:paraId="19B7BE24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  <w:r w:rsidRPr="00890195">
        <w:rPr>
          <w:rFonts w:asciiTheme="majorBidi" w:hAnsiTheme="majorBidi" w:cstheme="majorBidi"/>
          <w:sz w:val="20"/>
          <w:vertAlign w:val="superscript"/>
        </w:rPr>
        <w:t>11</w:t>
      </w:r>
      <w:r w:rsidRPr="00890195">
        <w:rPr>
          <w:rFonts w:asciiTheme="majorBidi" w:hAnsiTheme="majorBidi" w:cstheme="majorBidi"/>
          <w:sz w:val="20"/>
        </w:rPr>
        <w:t xml:space="preserve">Biomedical Engineering Research Centre (CREB), Automatic Control Department (ESAII), </w:t>
      </w:r>
      <w:proofErr w:type="spellStart"/>
      <w:r w:rsidRPr="00890195">
        <w:rPr>
          <w:rFonts w:asciiTheme="majorBidi" w:hAnsiTheme="majorBidi" w:cstheme="majorBidi"/>
          <w:sz w:val="20"/>
        </w:rPr>
        <w:t>Universitat</w:t>
      </w:r>
      <w:proofErr w:type="spellEnd"/>
      <w:r w:rsidRPr="00890195">
        <w:rPr>
          <w:rFonts w:asciiTheme="majorBidi" w:hAnsiTheme="majorBidi" w:cstheme="majorBidi"/>
          <w:sz w:val="20"/>
        </w:rPr>
        <w:t xml:space="preserve"> </w:t>
      </w:r>
      <w:proofErr w:type="spellStart"/>
      <w:r w:rsidRPr="00890195">
        <w:rPr>
          <w:rFonts w:asciiTheme="majorBidi" w:hAnsiTheme="majorBidi" w:cstheme="majorBidi"/>
          <w:sz w:val="20"/>
        </w:rPr>
        <w:t>Politècnica</w:t>
      </w:r>
      <w:proofErr w:type="spellEnd"/>
      <w:r w:rsidRPr="00890195">
        <w:rPr>
          <w:rFonts w:asciiTheme="majorBidi" w:hAnsiTheme="majorBidi" w:cstheme="majorBidi"/>
          <w:sz w:val="20"/>
        </w:rPr>
        <w:t xml:space="preserve"> de Catalunya-Barcelona Tech (UPC), Barcelona, 08028 Spain; email: </w:t>
      </w:r>
      <w:hyperlink r:id="rId15" w:history="1">
        <w:r w:rsidRPr="00890195">
          <w:rPr>
            <w:rStyle w:val="Hyperlink"/>
            <w:rFonts w:asciiTheme="majorBidi" w:hAnsiTheme="majorBidi" w:cstheme="majorBidi"/>
            <w:sz w:val="20"/>
          </w:rPr>
          <w:t>miguel.angel.mananas@upc.edu</w:t>
        </w:r>
      </w:hyperlink>
      <w:r w:rsidRPr="00890195">
        <w:rPr>
          <w:rFonts w:asciiTheme="majorBidi" w:hAnsiTheme="majorBidi" w:cstheme="majorBidi"/>
          <w:sz w:val="20"/>
        </w:rPr>
        <w:t xml:space="preserve"> </w:t>
      </w:r>
    </w:p>
    <w:p w14:paraId="39062A78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  <w:r w:rsidRPr="00890195">
        <w:rPr>
          <w:rFonts w:asciiTheme="majorBidi" w:hAnsiTheme="majorBidi" w:cstheme="majorBidi"/>
          <w:sz w:val="20"/>
          <w:vertAlign w:val="superscript"/>
        </w:rPr>
        <w:t>12</w:t>
      </w:r>
      <w:r w:rsidRPr="00890195">
        <w:rPr>
          <w:rFonts w:asciiTheme="majorBidi" w:hAnsiTheme="majorBidi" w:cstheme="majorBidi"/>
          <w:sz w:val="20"/>
        </w:rPr>
        <w:t xml:space="preserve">Biomedical Research Networking Center in Bioengineering, Biomaterials, and Nanomedicine (CIBER-BBN), 28029 Madrid, Spain. </w:t>
      </w:r>
    </w:p>
    <w:p w14:paraId="3C980AB2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  <w:lang w:bidi="fa-IR"/>
        </w:rPr>
      </w:pPr>
      <w:r w:rsidRPr="00890195">
        <w:rPr>
          <w:rFonts w:asciiTheme="majorBidi" w:hAnsiTheme="majorBidi" w:cstheme="majorBidi"/>
          <w:sz w:val="20"/>
          <w:vertAlign w:val="superscript"/>
          <w:lang w:bidi="fa-IR"/>
        </w:rPr>
        <w:t>13</w:t>
      </w:r>
      <w:r w:rsidRPr="00890195">
        <w:rPr>
          <w:rFonts w:asciiTheme="majorBidi" w:hAnsiTheme="majorBidi" w:cstheme="majorBidi"/>
          <w:sz w:val="20"/>
          <w:lang w:bidi="fa-IR"/>
        </w:rPr>
        <w:t xml:space="preserve">Institute of Medical Biometry and Statistics, Faculty of Medicine and Medical Center – University of Freiburg, 79104 Freiburg, Germany; email: </w:t>
      </w:r>
      <w:hyperlink r:id="rId16" w:history="1">
        <w:r w:rsidRPr="00432B06">
          <w:rPr>
            <w:rStyle w:val="Hyperlink"/>
            <w:rFonts w:asciiTheme="majorBidi" w:hAnsiTheme="majorBidi" w:cstheme="majorBidi"/>
            <w:sz w:val="20"/>
            <w:lang w:bidi="fa-IR"/>
          </w:rPr>
          <w:t>binderh@imbi.uni-freiburg.de</w:t>
        </w:r>
      </w:hyperlink>
      <w:r>
        <w:rPr>
          <w:rFonts w:asciiTheme="majorBidi" w:hAnsiTheme="majorBidi" w:cstheme="majorBidi"/>
          <w:sz w:val="20"/>
          <w:lang w:bidi="fa-IR"/>
        </w:rPr>
        <w:t xml:space="preserve"> </w:t>
      </w:r>
      <w:r w:rsidRPr="00890195">
        <w:rPr>
          <w:rFonts w:asciiTheme="majorBidi" w:hAnsiTheme="majorBidi" w:cstheme="majorBidi"/>
          <w:sz w:val="20"/>
          <w:lang w:bidi="fa-IR"/>
        </w:rPr>
        <w:t xml:space="preserve"> </w:t>
      </w:r>
    </w:p>
    <w:p w14:paraId="2FDF24FC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  <w:r w:rsidRPr="00890195">
        <w:rPr>
          <w:rFonts w:asciiTheme="majorBidi" w:hAnsiTheme="majorBidi" w:cstheme="majorBidi"/>
          <w:sz w:val="20"/>
          <w:vertAlign w:val="superscript"/>
        </w:rPr>
        <w:t>14</w:t>
      </w:r>
      <w:r w:rsidRPr="00890195">
        <w:rPr>
          <w:rFonts w:asciiTheme="majorBidi" w:hAnsiTheme="majorBidi" w:cstheme="majorBidi"/>
          <w:sz w:val="20"/>
        </w:rPr>
        <w:t xml:space="preserve">Child Department of Pediatrics, Child Growth and Development Research Center, Research Institute for Primordial Prevention of Non-communicable Disease, Isfahan University of Medical Sciences, Isfahan, Iran; email: </w:t>
      </w:r>
      <w:hyperlink r:id="rId17" w:history="1">
        <w:r w:rsidRPr="00890195">
          <w:rPr>
            <w:rStyle w:val="Hyperlink"/>
            <w:rFonts w:asciiTheme="majorBidi" w:hAnsiTheme="majorBidi" w:cstheme="majorBidi"/>
            <w:sz w:val="20"/>
          </w:rPr>
          <w:t>kelishadi@med.mui.ac.ir</w:t>
        </w:r>
      </w:hyperlink>
      <w:r w:rsidRPr="00890195">
        <w:rPr>
          <w:rFonts w:asciiTheme="majorBidi" w:hAnsiTheme="majorBidi" w:cstheme="majorBidi"/>
          <w:sz w:val="20"/>
        </w:rPr>
        <w:t xml:space="preserve"> </w:t>
      </w:r>
    </w:p>
    <w:p w14:paraId="1E9A949E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</w:p>
    <w:p w14:paraId="2B44264D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  <w:lang w:bidi="fa-IR"/>
        </w:rPr>
      </w:pPr>
      <w:r w:rsidRPr="00890195">
        <w:rPr>
          <w:rFonts w:asciiTheme="majorBidi" w:hAnsiTheme="majorBidi" w:cstheme="majorBidi"/>
          <w:vertAlign w:val="superscript"/>
        </w:rPr>
        <w:lastRenderedPageBreak/>
        <w:t>¶</w:t>
      </w:r>
      <w:r w:rsidRPr="00890195">
        <w:rPr>
          <w:rFonts w:asciiTheme="majorBidi" w:hAnsiTheme="majorBidi" w:cstheme="majorBidi"/>
          <w:sz w:val="20"/>
          <w:lang w:bidi="fa-IR"/>
        </w:rPr>
        <w:t>These authors equally contributed to the work.</w:t>
      </w:r>
    </w:p>
    <w:p w14:paraId="707E1496" w14:textId="77777777" w:rsidR="00A61F16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  <w:vertAlign w:val="superscript"/>
          <w:lang w:bidi="fa-IR"/>
        </w:rPr>
      </w:pPr>
    </w:p>
    <w:p w14:paraId="2FE8BCAC" w14:textId="77777777" w:rsidR="00A61F16" w:rsidRPr="00890195" w:rsidRDefault="00A61F16" w:rsidP="00A61F16">
      <w:pPr>
        <w:spacing w:line="360" w:lineRule="auto"/>
        <w:jc w:val="both"/>
        <w:rPr>
          <w:rFonts w:asciiTheme="majorBidi" w:hAnsiTheme="majorBidi" w:cstheme="majorBidi"/>
          <w:sz w:val="20"/>
        </w:rPr>
      </w:pPr>
      <w:r w:rsidRPr="00890195">
        <w:rPr>
          <w:rFonts w:asciiTheme="majorBidi" w:hAnsiTheme="majorBidi" w:cstheme="majorBidi"/>
          <w:sz w:val="20"/>
        </w:rPr>
        <w:t>*: Correspond</w:t>
      </w:r>
      <w:r>
        <w:rPr>
          <w:rFonts w:asciiTheme="majorBidi" w:hAnsiTheme="majorBidi" w:cstheme="majorBidi"/>
          <w:sz w:val="20"/>
        </w:rPr>
        <w:t>ence</w:t>
      </w:r>
    </w:p>
    <w:p w14:paraId="0E9AE7D5" w14:textId="77777777" w:rsidR="00A61F16" w:rsidRPr="00890195" w:rsidRDefault="00A61F16" w:rsidP="00A61F16">
      <w:pPr>
        <w:spacing w:line="360" w:lineRule="auto"/>
        <w:rPr>
          <w:rFonts w:asciiTheme="majorBidi" w:hAnsiTheme="majorBidi" w:cstheme="majorBidi"/>
          <w:sz w:val="20"/>
          <w:lang w:bidi="fa-IR"/>
        </w:rPr>
      </w:pPr>
      <w:r w:rsidRPr="00890195">
        <w:rPr>
          <w:rFonts w:asciiTheme="majorBidi" w:hAnsiTheme="majorBidi" w:cstheme="majorBidi"/>
          <w:sz w:val="20"/>
          <w:lang w:bidi="fa-IR"/>
        </w:rPr>
        <w:t>Biomedical Engineering Research Center (CREB), Building H, Floor 4, Av. Diagonal 647, 08028 Barcelona, Spain.</w:t>
      </w:r>
    </w:p>
    <w:p w14:paraId="67BC8595" w14:textId="77777777" w:rsidR="00A61F16" w:rsidRPr="00890195" w:rsidRDefault="00A61F16" w:rsidP="00A61F16">
      <w:pPr>
        <w:spacing w:line="360" w:lineRule="auto"/>
        <w:rPr>
          <w:rFonts w:asciiTheme="majorBidi" w:hAnsiTheme="majorBidi" w:cstheme="majorBidi"/>
          <w:sz w:val="20"/>
          <w:lang w:bidi="fa-IR"/>
        </w:rPr>
      </w:pPr>
      <w:r w:rsidRPr="00890195">
        <w:rPr>
          <w:rFonts w:asciiTheme="majorBidi" w:hAnsiTheme="majorBidi" w:cstheme="majorBidi"/>
          <w:sz w:val="20"/>
          <w:lang w:bidi="fa-IR"/>
        </w:rPr>
        <w:t>Phone: +34 (658) 085-138</w:t>
      </w:r>
    </w:p>
    <w:p w14:paraId="465D8F9A" w14:textId="77777777" w:rsidR="00A61F16" w:rsidRPr="00890195" w:rsidRDefault="00A61F16" w:rsidP="00A61F16">
      <w:pPr>
        <w:spacing w:line="360" w:lineRule="auto"/>
        <w:rPr>
          <w:rFonts w:asciiTheme="majorBidi" w:hAnsiTheme="majorBidi" w:cstheme="majorBidi"/>
          <w:sz w:val="20"/>
          <w:lang w:bidi="fa-IR"/>
        </w:rPr>
      </w:pPr>
      <w:r w:rsidRPr="00890195">
        <w:rPr>
          <w:rFonts w:asciiTheme="majorBidi" w:hAnsiTheme="majorBidi" w:cstheme="majorBidi"/>
          <w:sz w:val="20"/>
          <w:lang w:bidi="fa-IR"/>
        </w:rPr>
        <w:t>Fax: +34 (93) 401-1676</w:t>
      </w:r>
    </w:p>
    <w:p w14:paraId="5DEEA05E" w14:textId="480C3056" w:rsidR="00A61F16" w:rsidRDefault="00A61F16"/>
    <w:p w14:paraId="6B5CAC16" w14:textId="77777777" w:rsidR="00400D01" w:rsidRPr="00E23EEE" w:rsidRDefault="00400D01" w:rsidP="00400D01">
      <w:pPr>
        <w:rPr>
          <w:rFonts w:asciiTheme="majorBidi" w:hAnsiTheme="majorBidi" w:cstheme="majorBidi"/>
          <w:sz w:val="20"/>
          <w:szCs w:val="20"/>
        </w:rPr>
      </w:pPr>
      <w:r w:rsidRPr="0060574F">
        <w:rPr>
          <w:rFonts w:asciiTheme="majorBidi" w:hAnsiTheme="majorBidi" w:cstheme="majorBidi"/>
          <w:b/>
          <w:bCs/>
          <w:sz w:val="20"/>
          <w:szCs w:val="20"/>
        </w:rPr>
        <w:t>Supplementary Table S1</w:t>
      </w:r>
      <w:r w:rsidRPr="00E23EEE">
        <w:rPr>
          <w:rFonts w:asciiTheme="majorBidi" w:hAnsiTheme="majorBidi" w:cstheme="majorBidi"/>
          <w:sz w:val="20"/>
          <w:szCs w:val="20"/>
        </w:rPr>
        <w:t>. List of questions related to psychiatric problems based on the Global School-based student Health Survey (GSHS) questionnaire</w:t>
      </w:r>
      <w:r>
        <w:rPr>
          <w:rFonts w:asciiTheme="majorBidi" w:hAnsiTheme="majorBidi" w:cstheme="majorBid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5"/>
        <w:gridCol w:w="3117"/>
      </w:tblGrid>
      <w:tr w:rsidR="00400D01" w:rsidRPr="001677E7" w14:paraId="494A917D" w14:textId="77777777" w:rsidTr="00212A1D">
        <w:tc>
          <w:tcPr>
            <w:tcW w:w="988" w:type="dxa"/>
          </w:tcPr>
          <w:p w14:paraId="5D42C366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Question No.</w:t>
            </w:r>
          </w:p>
        </w:tc>
        <w:tc>
          <w:tcPr>
            <w:tcW w:w="5245" w:type="dxa"/>
          </w:tcPr>
          <w:p w14:paraId="654F0030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Psychiatric problems</w:t>
            </w:r>
          </w:p>
        </w:tc>
        <w:tc>
          <w:tcPr>
            <w:tcW w:w="3117" w:type="dxa"/>
          </w:tcPr>
          <w:p w14:paraId="22C70D01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Responses(scoring)</w:t>
            </w:r>
          </w:p>
        </w:tc>
      </w:tr>
      <w:tr w:rsidR="00400D01" w:rsidRPr="001677E7" w14:paraId="3ADBDFCC" w14:textId="77777777" w:rsidTr="00212A1D">
        <w:tc>
          <w:tcPr>
            <w:tcW w:w="988" w:type="dxa"/>
          </w:tcPr>
          <w:p w14:paraId="4CBC561B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704020A6" w14:textId="77777777" w:rsidR="00400D01" w:rsidRPr="001677E7" w:rsidRDefault="00400D01" w:rsidP="00212A1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Worthless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6 months, how often did you have this problem?</w:t>
            </w:r>
          </w:p>
        </w:tc>
        <w:tc>
          <w:tcPr>
            <w:tcW w:w="3117" w:type="dxa"/>
          </w:tcPr>
          <w:p w14:paraId="67316E26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1. Approximately every day (considered as yes) </w:t>
            </w:r>
          </w:p>
          <w:p w14:paraId="6E5B8CBB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2. More than once per week (considered as yes) </w:t>
            </w:r>
          </w:p>
          <w:p w14:paraId="4932D579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3. Approximately every week (considered as yes) </w:t>
            </w:r>
          </w:p>
          <w:p w14:paraId="3E346065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4. Approximately every month (considered as no) </w:t>
            </w:r>
          </w:p>
          <w:p w14:paraId="7A62C992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5. Rarely or never (considered as no)</w:t>
            </w:r>
          </w:p>
        </w:tc>
      </w:tr>
      <w:tr w:rsidR="00400D01" w:rsidRPr="001677E7" w14:paraId="26035BBA" w14:textId="77777777" w:rsidTr="00212A1D">
        <w:tc>
          <w:tcPr>
            <w:tcW w:w="988" w:type="dxa"/>
          </w:tcPr>
          <w:p w14:paraId="20257565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581566D3" w14:textId="77777777" w:rsidR="00400D01" w:rsidRPr="001677E7" w:rsidRDefault="00400D01" w:rsidP="00212A1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Angriness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6 months, how often did you have this problem?</w:t>
            </w:r>
          </w:p>
        </w:tc>
        <w:tc>
          <w:tcPr>
            <w:tcW w:w="3117" w:type="dxa"/>
          </w:tcPr>
          <w:p w14:paraId="4816A343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1. Approximately every day (considered as yes) </w:t>
            </w:r>
          </w:p>
          <w:p w14:paraId="27822FC9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2. More than once per week (considered as yes) </w:t>
            </w:r>
          </w:p>
          <w:p w14:paraId="487001D1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Approximately every week (considered as yes) </w:t>
            </w:r>
          </w:p>
          <w:p w14:paraId="0C0299ED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4. Approximately every month (considered as no) </w:t>
            </w:r>
          </w:p>
          <w:p w14:paraId="5AD7DB42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5. Rarely or never (considered as no)</w:t>
            </w:r>
          </w:p>
        </w:tc>
      </w:tr>
      <w:tr w:rsidR="00400D01" w:rsidRPr="001677E7" w14:paraId="12CE0DA3" w14:textId="77777777" w:rsidTr="00212A1D">
        <w:tc>
          <w:tcPr>
            <w:tcW w:w="988" w:type="dxa"/>
          </w:tcPr>
          <w:p w14:paraId="69E2C5DC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3BCD7A37" w14:textId="77777777" w:rsidR="00400D01" w:rsidRPr="001677E7" w:rsidRDefault="00400D01" w:rsidP="00212A1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Anxious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6 months, how often did you have this problem?</w:t>
            </w:r>
          </w:p>
        </w:tc>
        <w:tc>
          <w:tcPr>
            <w:tcW w:w="3117" w:type="dxa"/>
          </w:tcPr>
          <w:p w14:paraId="54D65C08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1. Approximately every day (considered as yes) </w:t>
            </w:r>
          </w:p>
          <w:p w14:paraId="3E9586C2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2. More than once per week (considered as yes) </w:t>
            </w:r>
          </w:p>
          <w:p w14:paraId="095F90E1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Approximately every week (considered as yes) </w:t>
            </w:r>
          </w:p>
          <w:p w14:paraId="3245B765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4. Approximately every month (considered as no) </w:t>
            </w:r>
          </w:p>
          <w:p w14:paraId="37996540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5. Rarely or never (considered as no)</w:t>
            </w:r>
          </w:p>
        </w:tc>
      </w:tr>
      <w:tr w:rsidR="00400D01" w:rsidRPr="001677E7" w14:paraId="565F8E15" w14:textId="77777777" w:rsidTr="00212A1D">
        <w:tc>
          <w:tcPr>
            <w:tcW w:w="988" w:type="dxa"/>
          </w:tcPr>
          <w:p w14:paraId="05EDE156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11EA5FC9" w14:textId="77777777" w:rsidR="00400D01" w:rsidRPr="001677E7" w:rsidRDefault="00400D01" w:rsidP="00212A1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Insomnia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6 months, how often did you have this problem?</w:t>
            </w:r>
          </w:p>
        </w:tc>
        <w:tc>
          <w:tcPr>
            <w:tcW w:w="3117" w:type="dxa"/>
          </w:tcPr>
          <w:p w14:paraId="676956B1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1. Approximately every day (considered as yes) </w:t>
            </w:r>
          </w:p>
          <w:p w14:paraId="4F2FB8BD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2. More than once per week (considered as yes) </w:t>
            </w:r>
          </w:p>
          <w:p w14:paraId="74CF0ED6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Approximately every week (considered as yes) </w:t>
            </w:r>
          </w:p>
          <w:p w14:paraId="46792253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4. Approximately every month (considered as no) </w:t>
            </w:r>
          </w:p>
          <w:p w14:paraId="3026AA49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5. Rarely or never (considered as no)</w:t>
            </w:r>
          </w:p>
        </w:tc>
      </w:tr>
      <w:tr w:rsidR="00400D01" w:rsidRPr="001677E7" w14:paraId="057CF00B" w14:textId="77777777" w:rsidTr="00212A1D">
        <w:tc>
          <w:tcPr>
            <w:tcW w:w="988" w:type="dxa"/>
          </w:tcPr>
          <w:p w14:paraId="2ADA941F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5</w:t>
            </w:r>
          </w:p>
        </w:tc>
        <w:tc>
          <w:tcPr>
            <w:tcW w:w="5245" w:type="dxa"/>
          </w:tcPr>
          <w:p w14:paraId="1E713099" w14:textId="77777777" w:rsidR="00400D01" w:rsidRPr="001677E7" w:rsidRDefault="00400D01" w:rsidP="00212A1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Confusion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6 months, how often did you have this problem?</w:t>
            </w:r>
          </w:p>
        </w:tc>
        <w:tc>
          <w:tcPr>
            <w:tcW w:w="3117" w:type="dxa"/>
          </w:tcPr>
          <w:p w14:paraId="77620E0F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1. Approximately every day (considered as yes) </w:t>
            </w:r>
          </w:p>
          <w:p w14:paraId="07C2434C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2. More than once per week (considered as yes) </w:t>
            </w:r>
          </w:p>
          <w:p w14:paraId="429C792D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Approximately every week (considered as yes) </w:t>
            </w:r>
          </w:p>
          <w:p w14:paraId="07E18087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4. Approximately every month (considered as no) </w:t>
            </w:r>
          </w:p>
          <w:p w14:paraId="710C71F6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5. Rarely or never (considered as no)</w:t>
            </w:r>
          </w:p>
        </w:tc>
      </w:tr>
      <w:tr w:rsidR="00400D01" w:rsidRPr="001677E7" w14:paraId="0CCDF7D5" w14:textId="77777777" w:rsidTr="00212A1D">
        <w:tc>
          <w:tcPr>
            <w:tcW w:w="988" w:type="dxa"/>
          </w:tcPr>
          <w:p w14:paraId="25118B46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14:paraId="2D18B587" w14:textId="77777777" w:rsidR="00400D01" w:rsidRPr="001677E7" w:rsidRDefault="00400D01" w:rsidP="00212A1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Depression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12 months, did you ever feel so sad or hopeless almost every day for 2 weeks or more in a row that you stopped doing your usual activities?</w:t>
            </w:r>
          </w:p>
        </w:tc>
        <w:tc>
          <w:tcPr>
            <w:tcW w:w="3117" w:type="dxa"/>
          </w:tcPr>
          <w:p w14:paraId="27F8BF41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1.Yes 2. No</w:t>
            </w:r>
          </w:p>
        </w:tc>
      </w:tr>
      <w:tr w:rsidR="00400D01" w:rsidRPr="001677E7" w14:paraId="769EA4CB" w14:textId="77777777" w:rsidTr="00212A1D">
        <w:tc>
          <w:tcPr>
            <w:tcW w:w="988" w:type="dxa"/>
          </w:tcPr>
          <w:p w14:paraId="54A96A57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14:paraId="02615BC8" w14:textId="77777777" w:rsidR="00400D01" w:rsidRPr="001677E7" w:rsidRDefault="00400D01" w:rsidP="00212A1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04FC8">
              <w:rPr>
                <w:rFonts w:asciiTheme="majorBidi" w:hAnsiTheme="majorBidi" w:cstheme="majorBidi"/>
                <w:sz w:val="20"/>
                <w:szCs w:val="20"/>
                <w:u w:val="single"/>
              </w:rPr>
              <w:t>Worried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: During the past 12 months, how often have you been so worried about something that you could not sleep at night?</w:t>
            </w:r>
          </w:p>
        </w:tc>
        <w:tc>
          <w:tcPr>
            <w:tcW w:w="3117" w:type="dxa"/>
          </w:tcPr>
          <w:p w14:paraId="6C0AC8C4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1.Never (considered as no) </w:t>
            </w:r>
          </w:p>
          <w:p w14:paraId="74C5017C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2. Rarely (considered as no) </w:t>
            </w:r>
          </w:p>
          <w:p w14:paraId="44D6F3BF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Sometimes (considered as no) </w:t>
            </w:r>
          </w:p>
          <w:p w14:paraId="0551D06A" w14:textId="77777777" w:rsidR="00400D01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4.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 xml:space="preserve">Mostly (considered as yes) </w:t>
            </w:r>
          </w:p>
          <w:p w14:paraId="2EB526CF" w14:textId="77777777" w:rsidR="00400D01" w:rsidRPr="001677E7" w:rsidRDefault="00400D01" w:rsidP="00212A1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677E7">
              <w:rPr>
                <w:rFonts w:asciiTheme="majorBidi" w:hAnsiTheme="majorBidi" w:cstheme="majorBidi"/>
                <w:sz w:val="20"/>
                <w:szCs w:val="20"/>
              </w:rPr>
              <w:t>5.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77E7">
              <w:rPr>
                <w:rFonts w:asciiTheme="majorBidi" w:hAnsiTheme="majorBidi" w:cstheme="majorBidi"/>
                <w:sz w:val="20"/>
                <w:szCs w:val="20"/>
              </w:rPr>
              <w:t>Always (considered as yes)</w:t>
            </w:r>
          </w:p>
        </w:tc>
      </w:tr>
    </w:tbl>
    <w:p w14:paraId="3F24F888" w14:textId="77777777" w:rsidR="00400D01" w:rsidRDefault="00400D01" w:rsidP="00400D01"/>
    <w:p w14:paraId="16A71D59" w14:textId="5A3C0D42" w:rsidR="0094511B" w:rsidRDefault="0094511B"/>
    <w:p w14:paraId="375BD371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0792507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75A1EB79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1312681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01D6DE2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A3B0984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DD4A601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F4F69B6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B7C4E53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B06C2E5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0BE7BA71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0BEC6AF9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4812113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392ABFB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41440617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4C71FE16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04D3C476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57D6194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C683847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675D8E1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C6A88C8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4E270283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71BC124F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3D6D328" w14:textId="77777777" w:rsidR="005F2B7E" w:rsidRDefault="005F2B7E" w:rsidP="000F4BE0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AAF9836" w14:textId="57174C4C" w:rsidR="000F4BE0" w:rsidRPr="00890195" w:rsidRDefault="000F4BE0" w:rsidP="000F4BE0">
      <w:pPr>
        <w:spacing w:line="360" w:lineRule="auto"/>
        <w:jc w:val="center"/>
        <w:rPr>
          <w:rFonts w:asciiTheme="majorBidi" w:hAnsiTheme="majorBidi" w:cstheme="majorBidi"/>
          <w:sz w:val="20"/>
          <w:szCs w:val="20"/>
          <w:lang w:bidi="fa-IR"/>
        </w:rPr>
      </w:pPr>
      <w:r w:rsidRPr="0060574F">
        <w:rPr>
          <w:rFonts w:asciiTheme="majorBidi" w:hAnsiTheme="majorBidi" w:cstheme="majorBidi"/>
          <w:b/>
          <w:bCs/>
          <w:sz w:val="20"/>
          <w:szCs w:val="20"/>
        </w:rPr>
        <w:lastRenderedPageBreak/>
        <w:t>Supplementary Table S</w:t>
      </w:r>
      <w:r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E23EEE">
        <w:rPr>
          <w:rFonts w:asciiTheme="majorBidi" w:hAnsiTheme="majorBidi" w:cstheme="majorBidi"/>
          <w:sz w:val="20"/>
          <w:szCs w:val="20"/>
        </w:rPr>
        <w:t xml:space="preserve">. </w:t>
      </w:r>
      <w:r w:rsidRPr="00890195">
        <w:rPr>
          <w:rFonts w:asciiTheme="majorBidi" w:hAnsiTheme="majorBidi" w:cstheme="majorBidi"/>
          <w:sz w:val="20"/>
          <w:szCs w:val="20"/>
          <w:lang w:bidi="fa-IR"/>
        </w:rPr>
        <w:t>The performance measures of the computer-aided diagnosis system</w:t>
      </w:r>
    </w:p>
    <w:tbl>
      <w:tblPr>
        <w:tblStyle w:val="TableGrid"/>
        <w:tblW w:w="9367" w:type="dxa"/>
        <w:tblLook w:val="04A0" w:firstRow="1" w:lastRow="0" w:firstColumn="1" w:lastColumn="0" w:noHBand="0" w:noVBand="1"/>
      </w:tblPr>
      <w:tblGrid>
        <w:gridCol w:w="4018"/>
        <w:gridCol w:w="3905"/>
        <w:gridCol w:w="1787"/>
      </w:tblGrid>
      <w:tr w:rsidR="000F4BE0" w:rsidRPr="008E0FD1" w14:paraId="52D82044" w14:textId="77777777" w:rsidTr="00212A1D">
        <w:tc>
          <w:tcPr>
            <w:tcW w:w="0" w:type="auto"/>
          </w:tcPr>
          <w:p w14:paraId="6D6F2E66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Se=Rl=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TP+FN</m:t>
                    </m:r>
                  </m:den>
                </m:f>
              </m:oMath>
            </m:oMathPara>
          </w:p>
        </w:tc>
        <w:tc>
          <w:tcPr>
            <w:tcW w:w="2791" w:type="dxa"/>
          </w:tcPr>
          <w:p w14:paraId="5D53F6A4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Sp=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TN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TN+FP</m:t>
                    </m:r>
                  </m:den>
                </m:f>
              </m:oMath>
            </m:oMathPara>
          </w:p>
        </w:tc>
        <w:tc>
          <w:tcPr>
            <w:tcW w:w="2816" w:type="dxa"/>
          </w:tcPr>
          <w:p w14:paraId="7929C785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Acc=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TP+TN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TP+TN+FP+FN</m:t>
                    </m:r>
                  </m:den>
                </m:f>
              </m:oMath>
            </m:oMathPara>
          </w:p>
        </w:tc>
      </w:tr>
      <w:tr w:rsidR="000F4BE0" w:rsidRPr="008E0FD1" w14:paraId="79FCE455" w14:textId="77777777" w:rsidTr="00212A1D">
        <w:tc>
          <w:tcPr>
            <w:tcW w:w="0" w:type="auto"/>
          </w:tcPr>
          <w:p w14:paraId="485AC0B9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16"/>
                    <w:szCs w:val="16"/>
                  </w:rPr>
                  <m:t>Pr</m:t>
                </m:r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TP+FP</m:t>
                    </m:r>
                  </m:den>
                </m:f>
              </m:oMath>
            </m:oMathPara>
          </w:p>
        </w:tc>
        <w:tc>
          <w:tcPr>
            <w:tcW w:w="2791" w:type="dxa"/>
          </w:tcPr>
          <w:p w14:paraId="5CA041E3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FA=α=1-Sp</m:t>
                </m:r>
              </m:oMath>
            </m:oMathPara>
          </w:p>
        </w:tc>
        <w:tc>
          <w:tcPr>
            <w:tcW w:w="2816" w:type="dxa"/>
          </w:tcPr>
          <w:p w14:paraId="0B0C82A7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Power=1-β=Se</m:t>
                </m:r>
              </m:oMath>
            </m:oMathPara>
          </w:p>
        </w:tc>
      </w:tr>
      <w:tr w:rsidR="000F4BE0" w:rsidRPr="008E0FD1" w14:paraId="04EA4AD0" w14:textId="77777777" w:rsidTr="00212A1D">
        <w:tc>
          <w:tcPr>
            <w:tcW w:w="0" w:type="auto"/>
          </w:tcPr>
          <w:p w14:paraId="75D07C66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S=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TP+0.5×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FP+FN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791" w:type="dxa"/>
          </w:tcPr>
          <w:p w14:paraId="5A414811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AUC=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Se+Sp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816" w:type="dxa"/>
          </w:tcPr>
          <w:p w14:paraId="1576AD7D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L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+</m:t>
                    </m:r>
                  </m:sup>
                </m:sSup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Se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1-Sp</m:t>
                    </m:r>
                  </m:den>
                </m:f>
              </m:oMath>
            </m:oMathPara>
          </w:p>
        </w:tc>
      </w:tr>
      <w:tr w:rsidR="000F4BE0" w:rsidRPr="008E0FD1" w14:paraId="1EE6236A" w14:textId="77777777" w:rsidTr="00212A1D">
        <w:tc>
          <w:tcPr>
            <w:tcW w:w="0" w:type="auto"/>
          </w:tcPr>
          <w:p w14:paraId="2B44BC18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L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-</m:t>
                    </m:r>
                  </m:sup>
                </m:sSup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1-Se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Sp</m:t>
                    </m:r>
                  </m:den>
                </m:f>
              </m:oMath>
            </m:oMathPara>
          </w:p>
        </w:tc>
        <w:tc>
          <w:tcPr>
            <w:tcW w:w="2791" w:type="dxa"/>
          </w:tcPr>
          <w:p w14:paraId="06F0B6D8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DOR=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L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+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L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-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816" w:type="dxa"/>
          </w:tcPr>
          <w:p w14:paraId="5BA332F1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DP=</m:t>
                </m:r>
                <m:d>
                  <m:d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π</m:t>
                            </m:r>
                          </m:den>
                        </m:f>
                      </m:e>
                    </m:rad>
                  </m:e>
                </m:d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16"/>
                    <w:szCs w:val="16"/>
                  </w:rPr>
                  <m:t>log</m:t>
                </m:r>
                <m:d>
                  <m:d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DOR</m:t>
                    </m:r>
                  </m:e>
                </m:d>
              </m:oMath>
            </m:oMathPara>
          </w:p>
        </w:tc>
      </w:tr>
      <w:tr w:rsidR="000F4BE0" w:rsidRPr="008E0FD1" w14:paraId="631B8460" w14:textId="77777777" w:rsidTr="00212A1D">
        <w:tc>
          <w:tcPr>
            <w:tcW w:w="0" w:type="auto"/>
          </w:tcPr>
          <w:p w14:paraId="7DE96781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MCC=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TP×TN-FP×FN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TP+FP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TP+FN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TN+FP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16"/>
                                <w:szCs w:val="16"/>
                              </w:rPr>
                              <m:t>TN+FN</m:t>
                            </m:r>
                          </m:e>
                        </m:d>
                      </m:e>
                    </m:rad>
                  </m:den>
                </m:f>
              </m:oMath>
            </m:oMathPara>
          </w:p>
        </w:tc>
        <w:tc>
          <w:tcPr>
            <w:tcW w:w="2791" w:type="dxa"/>
          </w:tcPr>
          <w:p w14:paraId="7E34C36F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K</m:t>
                </m:r>
                <m:d>
                  <m:d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2×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TP×TN-FP×FN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TP+FP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FP+TN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TP+FN</m:t>
                        </m:r>
                      </m:e>
                    </m:d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16"/>
                            <w:szCs w:val="16"/>
                          </w:rPr>
                          <m:t>FN+TN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816" w:type="dxa"/>
          </w:tcPr>
          <w:p w14:paraId="493A7807" w14:textId="77777777" w:rsidR="000F4BE0" w:rsidRPr="008E0FD1" w:rsidRDefault="000F4BE0" w:rsidP="00212A1D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ajorBidi"/>
                    <w:sz w:val="16"/>
                    <w:szCs w:val="16"/>
                  </w:rPr>
                  <m:t>NPV=</m:t>
                </m:r>
                <m:f>
                  <m:fPr>
                    <m:ctrlPr>
                      <w:rPr>
                        <w:rFonts w:ascii="Cambria Math" w:hAnsi="Cambria Math" w:cstheme="majorBidi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TN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TN+FN</m:t>
                    </m:r>
                  </m:den>
                </m:f>
              </m:oMath>
            </m:oMathPara>
          </w:p>
        </w:tc>
      </w:tr>
    </w:tbl>
    <w:p w14:paraId="31B23CEE" w14:textId="77777777" w:rsidR="000F4BE0" w:rsidRPr="00890195" w:rsidRDefault="000F4BE0" w:rsidP="000F4BE0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890195">
        <w:rPr>
          <w:rFonts w:asciiTheme="majorBidi" w:hAnsiTheme="majorBidi" w:cstheme="majorBidi"/>
          <w:sz w:val="20"/>
          <w:szCs w:val="20"/>
          <w:lang w:bidi="fa-IR"/>
        </w:rPr>
        <w:t xml:space="preserve">TP: True Positive; FN: False Negative; FP: False Positive; TN: True Negative; Se: sensitivity; </w:t>
      </w:r>
      <w:proofErr w:type="spellStart"/>
      <w:r w:rsidRPr="00890195">
        <w:rPr>
          <w:rFonts w:asciiTheme="majorBidi" w:hAnsiTheme="majorBidi" w:cstheme="majorBidi"/>
          <w:sz w:val="20"/>
          <w:szCs w:val="20"/>
          <w:lang w:bidi="fa-IR"/>
        </w:rPr>
        <w:t>Rl</w:t>
      </w:r>
      <w:proofErr w:type="spellEnd"/>
      <w:r w:rsidRPr="00890195">
        <w:rPr>
          <w:rFonts w:asciiTheme="majorBidi" w:hAnsiTheme="majorBidi" w:cstheme="majorBidi"/>
          <w:sz w:val="20"/>
          <w:szCs w:val="20"/>
          <w:lang w:bidi="fa-IR"/>
        </w:rPr>
        <w:t xml:space="preserve">: recall; Sp: specificity; FA: false alarm; Acc: accuracy; </w:t>
      </w:r>
      <w:proofErr w:type="spellStart"/>
      <w:r w:rsidRPr="00890195">
        <w:rPr>
          <w:rFonts w:asciiTheme="majorBidi" w:hAnsiTheme="majorBidi" w:cstheme="majorBidi"/>
          <w:sz w:val="20"/>
          <w:szCs w:val="20"/>
          <w:lang w:bidi="fa-IR"/>
        </w:rPr>
        <w:t>Pr</w:t>
      </w:r>
      <w:proofErr w:type="spellEnd"/>
      <w:r w:rsidRPr="00890195">
        <w:rPr>
          <w:rFonts w:asciiTheme="majorBidi" w:hAnsiTheme="majorBidi" w:cstheme="majorBidi"/>
          <w:sz w:val="20"/>
          <w:szCs w:val="20"/>
          <w:lang w:bidi="fa-IR"/>
        </w:rPr>
        <w:t>: precision; F1S: F1-Score; AUC: area under the receiver operating characteristic (ROC) curve; LR: likelihood ratio; DOR: diagnosis odds ratio; MCC: Matthews correlation coefficient; DP: discriminant power; K(C): Cohen's kappa coefficient; NPV: Negative Predictive Value.</w:t>
      </w:r>
    </w:p>
    <w:p w14:paraId="1DD83913" w14:textId="77777777" w:rsidR="000F4BE0" w:rsidRDefault="000F4BE0" w:rsidP="000F4BE0"/>
    <w:p w14:paraId="74C17059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7526F96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66BA781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72226BB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49C4F5D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DDADBD2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AB0E012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8505C58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D1B78FA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1450CBC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DB32198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F16CC13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24A490C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468F60C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BA45817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1BE050E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FF92CF4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C46654A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3435692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7AED305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739A858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996DDAA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626526C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2A8F985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13778B0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87BEE30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C4BFEBD" w14:textId="77777777" w:rsidR="005F2B7E" w:rsidRDefault="005F2B7E" w:rsidP="00D342F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4F9AB09" w14:textId="456DB1D4" w:rsidR="00D342F7" w:rsidRPr="00C7287A" w:rsidRDefault="00D342F7" w:rsidP="00D342F7">
      <w:pPr>
        <w:jc w:val="center"/>
        <w:rPr>
          <w:rFonts w:ascii="Times New Roman" w:hAnsi="Times New Roman" w:cs="Times New Roman"/>
          <w:color w:val="000000"/>
        </w:rPr>
      </w:pPr>
      <w:r w:rsidRPr="00557275">
        <w:rPr>
          <w:rFonts w:ascii="Times New Roman" w:hAnsi="Times New Roman" w:cs="Times New Roman"/>
          <w:b/>
          <w:bCs/>
          <w:color w:val="000000"/>
        </w:rPr>
        <w:t>Supplementary Table S</w:t>
      </w:r>
      <w:r>
        <w:rPr>
          <w:rFonts w:ascii="Times New Roman" w:hAnsi="Times New Roman" w:cs="Times New Roman"/>
          <w:b/>
          <w:bCs/>
          <w:color w:val="000000"/>
        </w:rPr>
        <w:t>3</w:t>
      </w:r>
      <w:r w:rsidRPr="00557275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7287A">
        <w:rPr>
          <w:rFonts w:ascii="Times New Roman" w:hAnsi="Times New Roman" w:cs="Times New Roman"/>
          <w:color w:val="000000"/>
        </w:rPr>
        <w:t>The interpretation of the reference intervals of the performance indices used in this study</w:t>
      </w:r>
      <w:r>
        <w:rPr>
          <w:rFonts w:ascii="Times New Roman" w:hAnsi="Times New Roman" w:cs="Times New Roman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3400"/>
        <w:gridCol w:w="4053"/>
      </w:tblGrid>
      <w:tr w:rsidR="00D342F7" w:rsidRPr="00C7287A" w14:paraId="6287A782" w14:textId="77777777" w:rsidTr="00212A1D">
        <w:tc>
          <w:tcPr>
            <w:tcW w:w="1918" w:type="dxa"/>
          </w:tcPr>
          <w:p w14:paraId="492340E0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Performance Index</w:t>
            </w:r>
          </w:p>
        </w:tc>
        <w:tc>
          <w:tcPr>
            <w:tcW w:w="3490" w:type="dxa"/>
          </w:tcPr>
          <w:p w14:paraId="687CAB96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Property</w:t>
            </w:r>
          </w:p>
        </w:tc>
        <w:tc>
          <w:tcPr>
            <w:tcW w:w="4168" w:type="dxa"/>
          </w:tcPr>
          <w:p w14:paraId="11CF8E02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The interpretation of the reference intervals</w:t>
            </w:r>
          </w:p>
        </w:tc>
      </w:tr>
      <w:tr w:rsidR="00D342F7" w:rsidRPr="00C7287A" w14:paraId="7DD85700" w14:textId="77777777" w:rsidTr="00212A1D">
        <w:tc>
          <w:tcPr>
            <w:tcW w:w="1918" w:type="dxa"/>
          </w:tcPr>
          <w:p w14:paraId="09321CB1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AUC ROC</w:t>
            </w:r>
          </w:p>
        </w:tc>
        <w:tc>
          <w:tcPr>
            <w:tcW w:w="3490" w:type="dxa"/>
          </w:tcPr>
          <w:p w14:paraId="62836C71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Balanced diagnosis accuracy</w:t>
            </w:r>
          </w:p>
        </w:tc>
        <w:tc>
          <w:tcPr>
            <w:tcW w:w="4168" w:type="dxa"/>
          </w:tcPr>
          <w:p w14:paraId="66E42974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[0.7,0.8)               good</w:t>
            </w:r>
          </w:p>
          <w:p w14:paraId="5A173163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[0.8,0.9)       very good</w:t>
            </w:r>
          </w:p>
          <w:p w14:paraId="46CE9288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[0.9,1.0]        excellent</w:t>
            </w:r>
          </w:p>
        </w:tc>
      </w:tr>
      <w:tr w:rsidR="00D342F7" w:rsidRPr="00C7287A" w14:paraId="58130793" w14:textId="77777777" w:rsidTr="00212A1D">
        <w:tc>
          <w:tcPr>
            <w:tcW w:w="1918" w:type="dxa"/>
          </w:tcPr>
          <w:p w14:paraId="6F8E94E8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Kappa</w:t>
            </w:r>
          </w:p>
        </w:tc>
        <w:tc>
          <w:tcPr>
            <w:tcW w:w="3490" w:type="dxa"/>
          </w:tcPr>
          <w:p w14:paraId="4BF37680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Class labeling agreement rate</w:t>
            </w:r>
          </w:p>
        </w:tc>
        <w:tc>
          <w:tcPr>
            <w:tcW w:w="4168" w:type="dxa"/>
          </w:tcPr>
          <w:p w14:paraId="5615EDD5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&lt;0.40       poor</w:t>
            </w:r>
          </w:p>
          <w:p w14:paraId="2251DC59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[0.40,0.75)    fair to good</w:t>
            </w:r>
          </w:p>
          <w:p w14:paraId="397EFF40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[0.75,1.00]   excellent</w:t>
            </w:r>
          </w:p>
        </w:tc>
      </w:tr>
      <w:tr w:rsidR="00D342F7" w:rsidRPr="00C7287A" w14:paraId="2FA29790" w14:textId="77777777" w:rsidTr="00212A1D">
        <w:tc>
          <w:tcPr>
            <w:tcW w:w="1918" w:type="dxa"/>
          </w:tcPr>
          <w:p w14:paraId="6D167D9F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MCC</w:t>
            </w:r>
          </w:p>
        </w:tc>
        <w:tc>
          <w:tcPr>
            <w:tcW w:w="3490" w:type="dxa"/>
          </w:tcPr>
          <w:p w14:paraId="12DE3A32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Correlation between predicted and observed class labels</w:t>
            </w:r>
          </w:p>
        </w:tc>
        <w:tc>
          <w:tcPr>
            <w:tcW w:w="4168" w:type="dxa"/>
          </w:tcPr>
          <w:p w14:paraId="726B4656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[0.0, 0.3)      negligible</w:t>
            </w:r>
          </w:p>
          <w:p w14:paraId="18763799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[0.3, 0.5)      low</w:t>
            </w:r>
          </w:p>
          <w:p w14:paraId="0A3FA0DB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[0.5, 0.7)      moderate</w:t>
            </w:r>
          </w:p>
          <w:p w14:paraId="460AB4D8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[0.7, 0.9)      high</w:t>
            </w:r>
          </w:p>
          <w:p w14:paraId="23C8A0A8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[0.9, 1.0]      very high</w:t>
            </w:r>
          </w:p>
          <w:p w14:paraId="62C80CDE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(-1.0,0.0)      negative (i.e. disagreement)</w:t>
            </w:r>
          </w:p>
        </w:tc>
      </w:tr>
      <w:tr w:rsidR="00D342F7" w:rsidRPr="00C7287A" w14:paraId="6D52E2D3" w14:textId="77777777" w:rsidTr="00212A1D">
        <w:tc>
          <w:tcPr>
            <w:tcW w:w="1918" w:type="dxa"/>
          </w:tcPr>
          <w:p w14:paraId="0B9D2CE8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DP</w:t>
            </w:r>
          </w:p>
        </w:tc>
        <w:tc>
          <w:tcPr>
            <w:tcW w:w="3490" w:type="dxa"/>
          </w:tcPr>
          <w:p w14:paraId="27D07F99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Discriminant power</w:t>
            </w:r>
          </w:p>
        </w:tc>
        <w:tc>
          <w:tcPr>
            <w:tcW w:w="4168" w:type="dxa"/>
          </w:tcPr>
          <w:p w14:paraId="04BBD6B8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&lt;1            poor</w:t>
            </w:r>
          </w:p>
          <w:p w14:paraId="352904EB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[1,2)        limited</w:t>
            </w:r>
          </w:p>
          <w:p w14:paraId="01AE8E6E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</w:rPr>
              <w:t>[2,3)             fair</w:t>
            </w:r>
          </w:p>
          <w:p w14:paraId="209ACA62" w14:textId="77777777" w:rsidR="00D342F7" w:rsidRPr="00C7287A" w:rsidRDefault="00D342F7" w:rsidP="00212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87A">
              <w:rPr>
                <w:rFonts w:ascii="Times New Roman" w:hAnsi="Times New Roman" w:cs="Times New Roman"/>
                <w:color w:val="000000"/>
                <w:position w:val="-4"/>
              </w:rPr>
              <w:object w:dxaOrig="200" w:dyaOrig="240" w14:anchorId="71318C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pt;height:11.7pt" o:ole="">
                  <v:imagedata r:id="rId18" o:title=""/>
                </v:shape>
                <o:OLEObject Type="Embed" ProgID="Equation.DSMT4" ShapeID="_x0000_i1025" DrawAspect="Content" ObjectID="_1668280654" r:id="rId19"/>
              </w:object>
            </w:r>
            <w:r w:rsidRPr="00C7287A">
              <w:rPr>
                <w:rFonts w:ascii="Times New Roman" w:hAnsi="Times New Roman" w:cs="Times New Roman"/>
                <w:color w:val="000000"/>
              </w:rPr>
              <w:t xml:space="preserve"> 3            good</w:t>
            </w:r>
          </w:p>
        </w:tc>
      </w:tr>
    </w:tbl>
    <w:p w14:paraId="1FD4A59A" w14:textId="77777777" w:rsidR="00D342F7" w:rsidRPr="00C7287A" w:rsidRDefault="00D342F7" w:rsidP="00D342F7">
      <w:pPr>
        <w:jc w:val="center"/>
        <w:rPr>
          <w:rFonts w:ascii="Times New Roman" w:hAnsi="Times New Roman" w:cs="Times New Roman"/>
          <w:color w:val="000000"/>
        </w:rPr>
      </w:pPr>
      <w:r w:rsidRPr="00C7287A">
        <w:rPr>
          <w:rFonts w:ascii="Times New Roman" w:hAnsi="Times New Roman" w:cs="Times New Roman"/>
          <w:color w:val="000000"/>
        </w:rPr>
        <w:t>AUC ROC: area under the receiver operating characteristic curve; Kappa: Cohen's kappa coefficient; MCC: Matthews correlation coefficient; DP: discriminant power.</w:t>
      </w:r>
    </w:p>
    <w:p w14:paraId="3BE1BC9E" w14:textId="77777777" w:rsidR="00D342F7" w:rsidRDefault="00D342F7" w:rsidP="00D342F7"/>
    <w:p w14:paraId="4CD58188" w14:textId="77777777" w:rsidR="00400D01" w:rsidRDefault="00400D01"/>
    <w:sectPr w:rsidR="0040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yMbK0MDYwMjawMLZQ0lEKTi0uzszPAykwrAUA85TDSSwAAAA="/>
  </w:docVars>
  <w:rsids>
    <w:rsidRoot w:val="00A61F16"/>
    <w:rsid w:val="000A55FD"/>
    <w:rsid w:val="000F4BE0"/>
    <w:rsid w:val="00400D01"/>
    <w:rsid w:val="005D5412"/>
    <w:rsid w:val="005F2B7E"/>
    <w:rsid w:val="0076064B"/>
    <w:rsid w:val="008B3D68"/>
    <w:rsid w:val="0094511B"/>
    <w:rsid w:val="00A61F16"/>
    <w:rsid w:val="00D342F7"/>
    <w:rsid w:val="00E0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7B5E"/>
  <w15:chartTrackingRefBased/>
  <w15:docId w15:val="{062241F3-694D-443A-9242-F9D93622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F1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1F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0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.naghavi@edu.ui.ac.ir" TargetMode="External"/><Relationship Id="rId13" Type="http://schemas.openxmlformats.org/officeDocument/2006/relationships/hyperlink" Target="mailto:marjan.mansourian@upc.edu" TargetMode="External"/><Relationship Id="rId18" Type="http://schemas.openxmlformats.org/officeDocument/2006/relationships/image" Target="media/image1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om158@usask.ca" TargetMode="External"/><Relationship Id="rId12" Type="http://schemas.openxmlformats.org/officeDocument/2006/relationships/hyperlink" Target="mailto:rheshmat@tums.ac.ir" TargetMode="External"/><Relationship Id="rId17" Type="http://schemas.openxmlformats.org/officeDocument/2006/relationships/hyperlink" Target="mailto:kelishadi@med.mui.ac.i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inderh@imbi.uni-freiburg.d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ahraa.tasdighi@gmail.com" TargetMode="External"/><Relationship Id="rId11" Type="http://schemas.openxmlformats.org/officeDocument/2006/relationships/hyperlink" Target="mailto:dr.motlagh.ms@gmail.com" TargetMode="External"/><Relationship Id="rId5" Type="http://schemas.openxmlformats.org/officeDocument/2006/relationships/hyperlink" Target="mailto:hamid.reza.marateb@upc.edu" TargetMode="External"/><Relationship Id="rId15" Type="http://schemas.openxmlformats.org/officeDocument/2006/relationships/hyperlink" Target="mailto:miguel.angel.mananas@upc.edu" TargetMode="External"/><Relationship Id="rId10" Type="http://schemas.openxmlformats.org/officeDocument/2006/relationships/hyperlink" Target="mailto:memotlagh@ajums.ac.ir" TargetMode="External"/><Relationship Id="rId19" Type="http://schemas.openxmlformats.org/officeDocument/2006/relationships/oleObject" Target="embeddings/oleObject1.bin"/><Relationship Id="rId4" Type="http://schemas.openxmlformats.org/officeDocument/2006/relationships/hyperlink" Target="mailto:h.marateb@eng.ui.ac.ir" TargetMode="External"/><Relationship Id="rId9" Type="http://schemas.openxmlformats.org/officeDocument/2006/relationships/hyperlink" Target="mailto:hess@imbi.uni-freiburg.de" TargetMode="External"/><Relationship Id="rId14" Type="http://schemas.openxmlformats.org/officeDocument/2006/relationships/hyperlink" Target="mailto:j_mansourian@hlth.mui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Mansourian</dc:creator>
  <cp:keywords/>
  <dc:description/>
  <cp:lastModifiedBy>Mansourian</cp:lastModifiedBy>
  <cp:revision>2</cp:revision>
  <dcterms:created xsi:type="dcterms:W3CDTF">2020-11-30T21:31:00Z</dcterms:created>
  <dcterms:modified xsi:type="dcterms:W3CDTF">2020-11-30T21:31:00Z</dcterms:modified>
</cp:coreProperties>
</file>