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AFB9" w14:textId="36062717" w:rsidR="003C0D94" w:rsidRPr="00A47535" w:rsidRDefault="00B13234" w:rsidP="003C0D94">
      <w:pPr>
        <w:rPr>
          <w:rFonts w:ascii="Times New Roman" w:hAnsi="Times New Roman" w:cs="Times New Roman"/>
          <w:sz w:val="24"/>
          <w:szCs w:val="24"/>
        </w:rPr>
      </w:pPr>
      <w:r w:rsidRPr="00A47535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3C0D94" w:rsidRPr="00A47535">
        <w:rPr>
          <w:rFonts w:ascii="Times New Roman" w:hAnsi="Times New Roman" w:cs="Times New Roman"/>
          <w:sz w:val="24"/>
          <w:szCs w:val="24"/>
        </w:rPr>
        <w:t>5-a</w:t>
      </w:r>
      <w:r w:rsidRPr="00A47535">
        <w:rPr>
          <w:rFonts w:ascii="Times New Roman" w:hAnsi="Times New Roman" w:cs="Times New Roman"/>
          <w:sz w:val="24"/>
          <w:szCs w:val="24"/>
        </w:rPr>
        <w:t xml:space="preserve">. </w:t>
      </w:r>
      <w:r w:rsidR="003C0D94" w:rsidRPr="00A47535">
        <w:rPr>
          <w:rFonts w:ascii="Times New Roman" w:hAnsi="Times New Roman" w:cs="Times New Roman"/>
          <w:sz w:val="24"/>
          <w:szCs w:val="24"/>
        </w:rPr>
        <w:t xml:space="preserve">Correlation between </w:t>
      </w:r>
      <w:r w:rsidR="007B292C">
        <w:rPr>
          <w:rFonts w:ascii="Times New Roman" w:hAnsi="Times New Roman" w:cs="Times New Roman" w:hint="eastAsia"/>
          <w:sz w:val="24"/>
          <w:szCs w:val="24"/>
        </w:rPr>
        <w:t>a</w:t>
      </w:r>
      <w:r w:rsidR="007B292C">
        <w:rPr>
          <w:rFonts w:ascii="Times New Roman" w:hAnsi="Times New Roman" w:cs="Times New Roman"/>
          <w:sz w:val="24"/>
          <w:szCs w:val="24"/>
        </w:rPr>
        <w:t xml:space="preserve">nti-S </w:t>
      </w:r>
      <w:r w:rsidR="003C0D94" w:rsidRPr="00A47535">
        <w:rPr>
          <w:rFonts w:ascii="Times New Roman" w:hAnsi="Times New Roman" w:cs="Times New Roman"/>
          <w:sz w:val="24"/>
          <w:szCs w:val="24"/>
        </w:rPr>
        <w:t xml:space="preserve">IgM </w:t>
      </w:r>
      <w:r w:rsidR="007B292C">
        <w:rPr>
          <w:rFonts w:ascii="Times New Roman" w:hAnsi="Times New Roman" w:cs="Times New Roman"/>
          <w:sz w:val="24"/>
          <w:szCs w:val="24"/>
        </w:rPr>
        <w:t xml:space="preserve">antibody titers </w:t>
      </w:r>
      <w:r w:rsidR="003C0D94" w:rsidRPr="00A47535">
        <w:rPr>
          <w:rFonts w:ascii="Times New Roman" w:hAnsi="Times New Roman" w:cs="Times New Roman"/>
          <w:sz w:val="24"/>
          <w:szCs w:val="24"/>
        </w:rPr>
        <w:t xml:space="preserve">and </w:t>
      </w:r>
      <w:r w:rsidR="007B292C">
        <w:rPr>
          <w:rFonts w:ascii="Times New Roman" w:hAnsi="Times New Roman" w:cs="Times New Roman"/>
          <w:sz w:val="24"/>
          <w:szCs w:val="24"/>
        </w:rPr>
        <w:t xml:space="preserve">anti-S </w:t>
      </w:r>
      <w:r w:rsidR="003C0D94" w:rsidRPr="00A47535">
        <w:rPr>
          <w:rFonts w:ascii="Times New Roman" w:hAnsi="Times New Roman" w:cs="Times New Roman"/>
          <w:sz w:val="24"/>
          <w:szCs w:val="24"/>
        </w:rPr>
        <w:t xml:space="preserve">IgG </w:t>
      </w:r>
      <w:r w:rsidR="007B292C">
        <w:rPr>
          <w:rFonts w:ascii="Times New Roman" w:hAnsi="Times New Roman" w:cs="Times New Roman"/>
          <w:sz w:val="24"/>
          <w:szCs w:val="24"/>
        </w:rPr>
        <w:t>antibody titers</w:t>
      </w:r>
    </w:p>
    <w:p w14:paraId="0C064CB6" w14:textId="3001D94D" w:rsidR="00320E0C" w:rsidRPr="00A47535" w:rsidRDefault="00BB0DDD" w:rsidP="00320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08695B" wp14:editId="05425E85">
            <wp:extent cx="6130455" cy="407721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326" cy="410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7965B" w14:textId="5528D7C5" w:rsidR="00320E0C" w:rsidRPr="00A47535" w:rsidRDefault="00320E0C" w:rsidP="00320E0C">
      <w:pPr>
        <w:rPr>
          <w:rFonts w:ascii="Times New Roman" w:hAnsi="Times New Roman" w:cs="Times New Roman"/>
          <w:sz w:val="24"/>
          <w:szCs w:val="24"/>
        </w:rPr>
      </w:pPr>
      <w:r w:rsidRPr="00320E0C">
        <w:rPr>
          <w:rFonts w:ascii="Times New Roman" w:hAnsi="Times New Roman" w:cs="Times New Roman"/>
          <w:sz w:val="24"/>
          <w:szCs w:val="24"/>
        </w:rPr>
        <w:t>ρ=0.674</w:t>
      </w:r>
      <w:r w:rsidRPr="00A47535">
        <w:rPr>
          <w:rFonts w:ascii="Times New Roman" w:hAnsi="Times New Roman" w:cs="Times New Roman" w:hint="eastAsia"/>
          <w:sz w:val="24"/>
          <w:szCs w:val="24"/>
        </w:rPr>
        <w:t>,</w:t>
      </w:r>
      <w:r w:rsidRPr="00A47535">
        <w:rPr>
          <w:rFonts w:ascii="Times New Roman" w:hAnsi="Times New Roman" w:cs="Times New Roman"/>
          <w:sz w:val="24"/>
          <w:szCs w:val="24"/>
        </w:rPr>
        <w:t xml:space="preserve"> </w:t>
      </w:r>
      <w:r w:rsidRPr="00320E0C">
        <w:rPr>
          <w:rFonts w:ascii="Times New Roman" w:hAnsi="Times New Roman" w:cs="Times New Roman"/>
          <w:sz w:val="24"/>
          <w:szCs w:val="24"/>
        </w:rPr>
        <w:t>p&lt;0.001 Spearman’s test</w:t>
      </w:r>
      <w:r w:rsidRPr="00A47535">
        <w:rPr>
          <w:rFonts w:ascii="Times New Roman" w:hAnsi="Times New Roman" w:cs="Times New Roman"/>
          <w:sz w:val="24"/>
          <w:szCs w:val="24"/>
        </w:rPr>
        <w:t>.</w:t>
      </w:r>
    </w:p>
    <w:p w14:paraId="6F3A09FE" w14:textId="2F5960B0" w:rsidR="003C0D94" w:rsidRPr="00A47535" w:rsidRDefault="003C0D94">
      <w:pPr>
        <w:rPr>
          <w:rFonts w:ascii="Times New Roman" w:hAnsi="Times New Roman" w:cs="Times New Roman"/>
          <w:sz w:val="24"/>
          <w:szCs w:val="24"/>
        </w:rPr>
      </w:pPr>
    </w:p>
    <w:p w14:paraId="149E7746" w14:textId="3C4890AB" w:rsidR="003C0D94" w:rsidRPr="00A47535" w:rsidRDefault="003C0D94" w:rsidP="003C0D94">
      <w:pPr>
        <w:rPr>
          <w:rFonts w:ascii="Times New Roman" w:hAnsi="Times New Roman" w:cs="Times New Roman"/>
          <w:sz w:val="24"/>
          <w:szCs w:val="24"/>
        </w:rPr>
      </w:pPr>
      <w:r w:rsidRPr="00A47535">
        <w:rPr>
          <w:rFonts w:ascii="Times New Roman" w:hAnsi="Times New Roman" w:cs="Times New Roman"/>
          <w:sz w:val="24"/>
          <w:szCs w:val="24"/>
        </w:rPr>
        <w:t xml:space="preserve">Supplementary material 5-b. Correlation between </w:t>
      </w:r>
      <w:r w:rsidR="007B292C">
        <w:rPr>
          <w:rFonts w:ascii="Times New Roman" w:hAnsi="Times New Roman" w:cs="Times New Roman" w:hint="eastAsia"/>
          <w:sz w:val="24"/>
          <w:szCs w:val="24"/>
        </w:rPr>
        <w:t>a</w:t>
      </w:r>
      <w:r w:rsidR="007B292C">
        <w:rPr>
          <w:rFonts w:ascii="Times New Roman" w:hAnsi="Times New Roman" w:cs="Times New Roman"/>
          <w:sz w:val="24"/>
          <w:szCs w:val="24"/>
        </w:rPr>
        <w:t xml:space="preserve">nti-S </w:t>
      </w:r>
      <w:r w:rsidR="007B292C" w:rsidRPr="00A47535">
        <w:rPr>
          <w:rFonts w:ascii="Times New Roman" w:hAnsi="Times New Roman" w:cs="Times New Roman"/>
          <w:sz w:val="24"/>
          <w:szCs w:val="24"/>
        </w:rPr>
        <w:t xml:space="preserve">IgM </w:t>
      </w:r>
      <w:r w:rsidR="007B292C">
        <w:rPr>
          <w:rFonts w:ascii="Times New Roman" w:hAnsi="Times New Roman" w:cs="Times New Roman"/>
          <w:sz w:val="24"/>
          <w:szCs w:val="24"/>
        </w:rPr>
        <w:t xml:space="preserve">antibody titers </w:t>
      </w:r>
      <w:r w:rsidR="007B292C" w:rsidRPr="00A47535">
        <w:rPr>
          <w:rFonts w:ascii="Times New Roman" w:hAnsi="Times New Roman" w:cs="Times New Roman"/>
          <w:sz w:val="24"/>
          <w:szCs w:val="24"/>
        </w:rPr>
        <w:t xml:space="preserve">and </w:t>
      </w:r>
      <w:r w:rsidR="007B292C">
        <w:rPr>
          <w:rFonts w:ascii="Times New Roman" w:hAnsi="Times New Roman" w:cs="Times New Roman"/>
          <w:sz w:val="24"/>
          <w:szCs w:val="24"/>
        </w:rPr>
        <w:t xml:space="preserve">anti-S </w:t>
      </w:r>
      <w:r w:rsidR="007B292C" w:rsidRPr="00A47535">
        <w:rPr>
          <w:rFonts w:ascii="Times New Roman" w:hAnsi="Times New Roman" w:cs="Times New Roman"/>
          <w:sz w:val="24"/>
          <w:szCs w:val="24"/>
        </w:rPr>
        <w:t xml:space="preserve">IgG </w:t>
      </w:r>
      <w:r w:rsidR="007B292C">
        <w:rPr>
          <w:rFonts w:ascii="Times New Roman" w:hAnsi="Times New Roman" w:cs="Times New Roman"/>
          <w:sz w:val="24"/>
          <w:szCs w:val="24"/>
        </w:rPr>
        <w:t>antibody titers</w:t>
      </w:r>
      <w:r w:rsidRPr="00A47535">
        <w:rPr>
          <w:rFonts w:ascii="Arial Narrow" w:hAnsi="Arial Narrow"/>
          <w:color w:val="000000" w:themeColor="text1"/>
          <w:kern w:val="24"/>
          <w:sz w:val="24"/>
          <w:szCs w:val="24"/>
        </w:rPr>
        <w:t xml:space="preserve"> </w:t>
      </w:r>
      <w:r w:rsidRPr="00A47535">
        <w:rPr>
          <w:rFonts w:ascii="Times New Roman" w:hAnsi="Times New Roman" w:cs="Times New Roman"/>
          <w:sz w:val="24"/>
          <w:szCs w:val="24"/>
        </w:rPr>
        <w:t>(correlation between the maximums of both titers)</w:t>
      </w:r>
    </w:p>
    <w:p w14:paraId="593BA59C" w14:textId="3C4DF31E" w:rsidR="003B78EA" w:rsidRPr="00A47535" w:rsidRDefault="00BB0DDD" w:rsidP="003B78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37248C" wp14:editId="51CB2E5E">
            <wp:extent cx="6074796" cy="4088401"/>
            <wp:effectExtent l="0" t="0" r="254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228" cy="410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618D" w14:textId="09DF5E91" w:rsidR="003B78EA" w:rsidRPr="003B78EA" w:rsidRDefault="003B78EA" w:rsidP="003B78EA">
      <w:pPr>
        <w:rPr>
          <w:rFonts w:ascii="Times New Roman" w:hAnsi="Times New Roman" w:cs="Times New Roman"/>
          <w:sz w:val="24"/>
          <w:szCs w:val="24"/>
        </w:rPr>
      </w:pPr>
      <w:r w:rsidRPr="003B78EA">
        <w:rPr>
          <w:rFonts w:ascii="Times New Roman" w:hAnsi="Times New Roman" w:cs="Times New Roman"/>
          <w:sz w:val="24"/>
          <w:szCs w:val="24"/>
        </w:rPr>
        <w:t>ρ=0.458</w:t>
      </w:r>
      <w:r w:rsidRPr="00A47535">
        <w:rPr>
          <w:rFonts w:ascii="Times New Roman" w:hAnsi="Times New Roman" w:cs="Times New Roman"/>
          <w:sz w:val="24"/>
          <w:szCs w:val="24"/>
        </w:rPr>
        <w:t xml:space="preserve">, </w:t>
      </w:r>
      <w:r w:rsidRPr="003B78EA">
        <w:rPr>
          <w:rFonts w:ascii="Times New Roman" w:hAnsi="Times New Roman" w:cs="Times New Roman"/>
          <w:sz w:val="24"/>
          <w:szCs w:val="24"/>
        </w:rPr>
        <w:t>p&lt;0.001</w:t>
      </w:r>
      <w:r w:rsidRPr="00A47535">
        <w:rPr>
          <w:rFonts w:ascii="Times New Roman" w:hAnsi="Times New Roman" w:cs="Times New Roman"/>
          <w:sz w:val="24"/>
          <w:szCs w:val="24"/>
        </w:rPr>
        <w:t xml:space="preserve"> </w:t>
      </w:r>
      <w:r w:rsidRPr="003B78EA">
        <w:rPr>
          <w:rFonts w:ascii="Times New Roman" w:hAnsi="Times New Roman" w:cs="Times New Roman"/>
          <w:sz w:val="24"/>
          <w:szCs w:val="24"/>
        </w:rPr>
        <w:t>Spearman’s test</w:t>
      </w:r>
    </w:p>
    <w:sectPr w:rsidR="003B78EA" w:rsidRPr="003B78EA" w:rsidSect="00BB0DDD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28AFC" w14:textId="77777777" w:rsidR="009E14CF" w:rsidRDefault="009E14CF" w:rsidP="00C0270F">
      <w:r>
        <w:separator/>
      </w:r>
    </w:p>
  </w:endnote>
  <w:endnote w:type="continuationSeparator" w:id="0">
    <w:p w14:paraId="7B1C8A01" w14:textId="77777777" w:rsidR="009E14CF" w:rsidRDefault="009E14CF" w:rsidP="00C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A773" w14:textId="77777777" w:rsidR="009E14CF" w:rsidRDefault="009E14CF" w:rsidP="00C0270F">
      <w:r>
        <w:separator/>
      </w:r>
    </w:p>
  </w:footnote>
  <w:footnote w:type="continuationSeparator" w:id="0">
    <w:p w14:paraId="2C1D400D" w14:textId="77777777" w:rsidR="009E14CF" w:rsidRDefault="009E14CF" w:rsidP="00C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34"/>
    <w:rsid w:val="00161FCF"/>
    <w:rsid w:val="001F1E9F"/>
    <w:rsid w:val="00320E0C"/>
    <w:rsid w:val="003B78EA"/>
    <w:rsid w:val="003C0D94"/>
    <w:rsid w:val="004B0AE5"/>
    <w:rsid w:val="006C068F"/>
    <w:rsid w:val="007B292C"/>
    <w:rsid w:val="0096702B"/>
    <w:rsid w:val="009E14CF"/>
    <w:rsid w:val="00A47535"/>
    <w:rsid w:val="00A51280"/>
    <w:rsid w:val="00B13234"/>
    <w:rsid w:val="00B31D5E"/>
    <w:rsid w:val="00BB0DDD"/>
    <w:rsid w:val="00C0270F"/>
    <w:rsid w:val="00C23BE5"/>
    <w:rsid w:val="00F3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466A"/>
  <w15:chartTrackingRefBased/>
  <w15:docId w15:val="{E6CA53A4-31AE-44B2-A49E-5B99DD2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70F"/>
  </w:style>
  <w:style w:type="paragraph" w:styleId="a5">
    <w:name w:val="footer"/>
    <w:basedOn w:val="a"/>
    <w:link w:val="a6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70F"/>
  </w:style>
  <w:style w:type="paragraph" w:styleId="Web">
    <w:name w:val="Normal (Web)"/>
    <w:basedOn w:val="a"/>
    <w:uiPriority w:val="99"/>
    <w:semiHidden/>
    <w:unhideWhenUsed/>
    <w:rsid w:val="003C0D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2021-12-05T01:44:00Z</dcterms:created>
  <dcterms:modified xsi:type="dcterms:W3CDTF">2021-12-07T04:46:00Z</dcterms:modified>
</cp:coreProperties>
</file>