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5"/>
        <w:tblpPr w:leftFromText="180" w:rightFromText="180" w:horzAnchor="margin" w:tblpY="732"/>
        <w:tblW w:w="0" w:type="auto"/>
        <w:tblLook w:val="04A0" w:firstRow="1" w:lastRow="0" w:firstColumn="1" w:lastColumn="0" w:noHBand="0" w:noVBand="1"/>
      </w:tblPr>
      <w:tblGrid>
        <w:gridCol w:w="1630"/>
        <w:gridCol w:w="1515"/>
        <w:gridCol w:w="1620"/>
        <w:gridCol w:w="4585"/>
      </w:tblGrid>
      <w:tr w:rsidR="00F43FC9" w14:paraId="681290BF" w14:textId="77777777" w:rsidTr="00F43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30" w:type="dxa"/>
          </w:tcPr>
          <w:p w14:paraId="7020D5AB" w14:textId="68230823" w:rsidR="00F43FC9" w:rsidRPr="00F43FC9" w:rsidRDefault="00F43FC9" w:rsidP="00F43FC9">
            <w:pPr>
              <w:jc w:val="center"/>
              <w:rPr>
                <w:b/>
                <w:bCs/>
              </w:rPr>
            </w:pPr>
            <w:r w:rsidRPr="00F43FC9">
              <w:rPr>
                <w:b/>
                <w:bCs/>
              </w:rPr>
              <w:t>term</w:t>
            </w:r>
          </w:p>
        </w:tc>
        <w:tc>
          <w:tcPr>
            <w:tcW w:w="1515" w:type="dxa"/>
          </w:tcPr>
          <w:p w14:paraId="36B1E4C7" w14:textId="22FC1B3B" w:rsidR="00F43FC9" w:rsidRPr="00F43FC9" w:rsidRDefault="00F43FC9" w:rsidP="00F43F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43FC9">
              <w:rPr>
                <w:b/>
                <w:bCs/>
              </w:rPr>
              <w:t>p-value</w:t>
            </w:r>
          </w:p>
        </w:tc>
        <w:tc>
          <w:tcPr>
            <w:tcW w:w="1620" w:type="dxa"/>
          </w:tcPr>
          <w:p w14:paraId="61A2703F" w14:textId="3CAD6B38" w:rsidR="00F43FC9" w:rsidRPr="00F43FC9" w:rsidRDefault="00F43FC9" w:rsidP="00F43F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43FC9">
              <w:rPr>
                <w:b/>
                <w:bCs/>
              </w:rPr>
              <w:t>q-value</w:t>
            </w:r>
          </w:p>
        </w:tc>
        <w:tc>
          <w:tcPr>
            <w:tcW w:w="4585" w:type="dxa"/>
          </w:tcPr>
          <w:p w14:paraId="2FB90571" w14:textId="2B5336FE" w:rsidR="00F43FC9" w:rsidRPr="00F43FC9" w:rsidRDefault="00F43FC9" w:rsidP="00F43F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43FC9">
              <w:rPr>
                <w:b/>
                <w:bCs/>
              </w:rPr>
              <w:t>overlap genes</w:t>
            </w:r>
          </w:p>
        </w:tc>
      </w:tr>
      <w:tr w:rsidR="00F43FC9" w14:paraId="5BD9BA3D" w14:textId="77777777" w:rsidTr="00F4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2B47E148" w14:textId="18B1B690" w:rsidR="00F43FC9" w:rsidRDefault="00F43FC9" w:rsidP="00F43FC9">
            <w:r w:rsidRPr="00822B56">
              <w:t>Epithelial Mesenchymal Transition</w:t>
            </w:r>
          </w:p>
        </w:tc>
        <w:tc>
          <w:tcPr>
            <w:tcW w:w="1515" w:type="dxa"/>
          </w:tcPr>
          <w:p w14:paraId="7F9A3E3A" w14:textId="74B563FD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3.787485e-32</w:t>
            </w:r>
          </w:p>
        </w:tc>
        <w:tc>
          <w:tcPr>
            <w:tcW w:w="1620" w:type="dxa"/>
          </w:tcPr>
          <w:p w14:paraId="5B522450" w14:textId="6DC9CB28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6.817473e-31</w:t>
            </w:r>
          </w:p>
        </w:tc>
        <w:tc>
          <w:tcPr>
            <w:tcW w:w="4585" w:type="dxa"/>
          </w:tcPr>
          <w:p w14:paraId="79480AF8" w14:textId="7183AD3F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[LRRC15, SPARC, COL11A1, COL12A1, BGN, FN1, INHBA, THY1, THBS2, NID2, LOXL2, COL1A1, VCAN, COL3A1, COL1A2, BMP1, COL5A1, FAP, COL5A2, CDH11, FBN1]</w:t>
            </w:r>
          </w:p>
        </w:tc>
      </w:tr>
      <w:tr w:rsidR="00F43FC9" w14:paraId="64AA99A6" w14:textId="77777777" w:rsidTr="00F43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4ACA9099" w14:textId="639A437E" w:rsidR="00F43FC9" w:rsidRDefault="00F43FC9" w:rsidP="00F43FC9">
            <w:r w:rsidRPr="00822B56">
              <w:t>Coagulation</w:t>
            </w:r>
          </w:p>
        </w:tc>
        <w:tc>
          <w:tcPr>
            <w:tcW w:w="1515" w:type="dxa"/>
          </w:tcPr>
          <w:p w14:paraId="581A20A3" w14:textId="301C317C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3.061858e-07</w:t>
            </w:r>
          </w:p>
        </w:tc>
        <w:tc>
          <w:tcPr>
            <w:tcW w:w="1620" w:type="dxa"/>
          </w:tcPr>
          <w:p w14:paraId="7D62EBFF" w14:textId="44A32D6D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2.755672e-06</w:t>
            </w:r>
          </w:p>
        </w:tc>
        <w:tc>
          <w:tcPr>
            <w:tcW w:w="4585" w:type="dxa"/>
          </w:tcPr>
          <w:p w14:paraId="57048D39" w14:textId="43127E19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[MMP11, BMP1, SPARC, PLAU, FN1, FBN1]</w:t>
            </w:r>
          </w:p>
        </w:tc>
      </w:tr>
      <w:tr w:rsidR="00F43FC9" w14:paraId="35AB725F" w14:textId="77777777" w:rsidTr="00F4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7FD55C41" w14:textId="377C5435" w:rsidR="00F43FC9" w:rsidRDefault="00F43FC9" w:rsidP="00F43FC9">
            <w:r w:rsidRPr="00822B56">
              <w:t xml:space="preserve">UV Response </w:t>
            </w:r>
            <w:proofErr w:type="spellStart"/>
            <w:r w:rsidRPr="00822B56">
              <w:t>Dn</w:t>
            </w:r>
            <w:proofErr w:type="spellEnd"/>
          </w:p>
        </w:tc>
        <w:tc>
          <w:tcPr>
            <w:tcW w:w="1515" w:type="dxa"/>
          </w:tcPr>
          <w:p w14:paraId="3741197B" w14:textId="37B747E7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9.693501e-06</w:t>
            </w:r>
          </w:p>
        </w:tc>
        <w:tc>
          <w:tcPr>
            <w:tcW w:w="1620" w:type="dxa"/>
          </w:tcPr>
          <w:p w14:paraId="577B64DD" w14:textId="0D4E29CF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5.816101e-05</w:t>
            </w:r>
          </w:p>
        </w:tc>
        <w:tc>
          <w:tcPr>
            <w:tcW w:w="4585" w:type="dxa"/>
          </w:tcPr>
          <w:p w14:paraId="33D962AE" w14:textId="0AA6A938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[COL1A1, COL3A1, COL1A2, COL11A1, COL5A2]</w:t>
            </w:r>
          </w:p>
        </w:tc>
      </w:tr>
      <w:tr w:rsidR="00F43FC9" w14:paraId="0DEB65DE" w14:textId="77777777" w:rsidTr="00F43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0D4F7318" w14:textId="36B6739B" w:rsidR="00F43FC9" w:rsidRDefault="00F43FC9" w:rsidP="00F43FC9">
            <w:r w:rsidRPr="00822B56">
              <w:t>Apical Junction</w:t>
            </w:r>
          </w:p>
        </w:tc>
        <w:tc>
          <w:tcPr>
            <w:tcW w:w="1515" w:type="dxa"/>
          </w:tcPr>
          <w:p w14:paraId="3BFF0542" w14:textId="107DC5DF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4.708954e-05</w:t>
            </w:r>
          </w:p>
        </w:tc>
        <w:tc>
          <w:tcPr>
            <w:tcW w:w="1620" w:type="dxa"/>
          </w:tcPr>
          <w:p w14:paraId="41798EE4" w14:textId="441CB735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1.819610e-04</w:t>
            </w:r>
          </w:p>
        </w:tc>
        <w:tc>
          <w:tcPr>
            <w:tcW w:w="4585" w:type="dxa"/>
          </w:tcPr>
          <w:p w14:paraId="6F6B9977" w14:textId="1CAD32C4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[VCAN, BMP1, CDH11, THY1, FBN1]</w:t>
            </w:r>
          </w:p>
        </w:tc>
      </w:tr>
      <w:tr w:rsidR="00F43FC9" w14:paraId="75CCBF35" w14:textId="77777777" w:rsidTr="00F4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1AAF9E0A" w14:textId="3B8139C2" w:rsidR="00F43FC9" w:rsidRDefault="00F43FC9" w:rsidP="00F43FC9">
            <w:r w:rsidRPr="00822B56">
              <w:t>Angiogenesis</w:t>
            </w:r>
          </w:p>
        </w:tc>
        <w:tc>
          <w:tcPr>
            <w:tcW w:w="1515" w:type="dxa"/>
          </w:tcPr>
          <w:p w14:paraId="5E4E956F" w14:textId="679195ED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5.054472e-05</w:t>
            </w:r>
          </w:p>
        </w:tc>
        <w:tc>
          <w:tcPr>
            <w:tcW w:w="1620" w:type="dxa"/>
          </w:tcPr>
          <w:p w14:paraId="07C7BF2F" w14:textId="573185C1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1.819610e-04</w:t>
            </w:r>
          </w:p>
        </w:tc>
        <w:tc>
          <w:tcPr>
            <w:tcW w:w="4585" w:type="dxa"/>
          </w:tcPr>
          <w:p w14:paraId="14FE2B38" w14:textId="21E52318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[VCAN, COL3A1, COL5A2]</w:t>
            </w:r>
          </w:p>
        </w:tc>
      </w:tr>
      <w:tr w:rsidR="00F43FC9" w14:paraId="0A355359" w14:textId="77777777" w:rsidTr="00F43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4AD0597A" w14:textId="6E800B5C" w:rsidR="00F43FC9" w:rsidRDefault="00F43FC9" w:rsidP="00F43FC9">
            <w:r w:rsidRPr="00822B56">
              <w:t>Myogenesis</w:t>
            </w:r>
          </w:p>
        </w:tc>
        <w:tc>
          <w:tcPr>
            <w:tcW w:w="1515" w:type="dxa"/>
          </w:tcPr>
          <w:p w14:paraId="360575A9" w14:textId="4140B8BD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6.690615e-04</w:t>
            </w:r>
          </w:p>
        </w:tc>
        <w:tc>
          <w:tcPr>
            <w:tcW w:w="1620" w:type="dxa"/>
          </w:tcPr>
          <w:p w14:paraId="0A7FB428" w14:textId="6AFC0F49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2.007185e-03</w:t>
            </w:r>
          </w:p>
        </w:tc>
        <w:tc>
          <w:tcPr>
            <w:tcW w:w="4585" w:type="dxa"/>
          </w:tcPr>
          <w:p w14:paraId="602F1B40" w14:textId="62E3618C" w:rsidR="00F43FC9" w:rsidRDefault="00F43FC9" w:rsidP="00F4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B56">
              <w:t>[COL1A1, COL3A1, SPARC, AEBP1]</w:t>
            </w:r>
          </w:p>
        </w:tc>
      </w:tr>
      <w:tr w:rsidR="00F43FC9" w14:paraId="01045942" w14:textId="77777777" w:rsidTr="00F4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3ACB42CB" w14:textId="482225C7" w:rsidR="00F43FC9" w:rsidRDefault="00F43FC9" w:rsidP="00F43FC9">
            <w:r w:rsidRPr="00822B56">
              <w:t>TNF-alpha Signaling via NF-kB</w:t>
            </w:r>
          </w:p>
        </w:tc>
        <w:tc>
          <w:tcPr>
            <w:tcW w:w="1515" w:type="dxa"/>
          </w:tcPr>
          <w:p w14:paraId="22CE27D6" w14:textId="61102F0A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7.415022e-03</w:t>
            </w:r>
          </w:p>
        </w:tc>
        <w:tc>
          <w:tcPr>
            <w:tcW w:w="1620" w:type="dxa"/>
          </w:tcPr>
          <w:p w14:paraId="59DAF829" w14:textId="44E9741D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1.668380e-02</w:t>
            </w:r>
          </w:p>
        </w:tc>
        <w:tc>
          <w:tcPr>
            <w:tcW w:w="4585" w:type="dxa"/>
          </w:tcPr>
          <w:p w14:paraId="406F184F" w14:textId="4B186270" w:rsidR="00F43FC9" w:rsidRDefault="00F43FC9" w:rsidP="00F4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B56">
              <w:t>[TNFAIP6, PLAU, INHBA]</w:t>
            </w:r>
          </w:p>
        </w:tc>
      </w:tr>
    </w:tbl>
    <w:p w14:paraId="72DCC219" w14:textId="54E77956" w:rsidR="00627423" w:rsidRDefault="00627423" w:rsidP="00627423">
      <w:pPr>
        <w:jc w:val="center"/>
        <w:rPr>
          <w:b/>
          <w:bCs/>
        </w:rPr>
      </w:pPr>
      <w:r w:rsidRPr="00F43FC9">
        <w:rPr>
          <w:b/>
          <w:bCs/>
        </w:rPr>
        <w:t xml:space="preserve">Supplementary Table </w:t>
      </w:r>
      <w:r>
        <w:rPr>
          <w:b/>
          <w:bCs/>
        </w:rPr>
        <w:t>3</w:t>
      </w:r>
      <w:r w:rsidRPr="00F43FC9">
        <w:rPr>
          <w:b/>
          <w:bCs/>
        </w:rPr>
        <w:t xml:space="preserve">: Pathway Analysis </w:t>
      </w:r>
      <w:r>
        <w:rPr>
          <w:b/>
          <w:bCs/>
        </w:rPr>
        <w:t xml:space="preserve">results for genes with highest correlation coefficient </w:t>
      </w:r>
      <w:r w:rsidRPr="00F43FC9">
        <w:rPr>
          <w:b/>
          <w:bCs/>
        </w:rPr>
        <w:t>GSE20685</w:t>
      </w:r>
    </w:p>
    <w:p w14:paraId="5045C3B6" w14:textId="1F720CB0" w:rsidR="000647B6" w:rsidRPr="000647B6" w:rsidRDefault="000647B6" w:rsidP="000647B6"/>
    <w:p w14:paraId="755D812B" w14:textId="36E40A65" w:rsidR="000647B6" w:rsidRPr="000647B6" w:rsidRDefault="000647B6" w:rsidP="000647B6">
      <w:pPr>
        <w:tabs>
          <w:tab w:val="left" w:pos="3876"/>
        </w:tabs>
      </w:pPr>
      <w:r>
        <w:tab/>
      </w:r>
    </w:p>
    <w:p w14:paraId="40B85143" w14:textId="7A125898" w:rsidR="000647B6" w:rsidRPr="000647B6" w:rsidRDefault="000647B6" w:rsidP="000647B6"/>
    <w:p w14:paraId="2CDDB695" w14:textId="50B2333E" w:rsidR="000647B6" w:rsidRPr="000647B6" w:rsidRDefault="000647B6" w:rsidP="000647B6"/>
    <w:p w14:paraId="5F64A571" w14:textId="332BCAAD" w:rsidR="000647B6" w:rsidRPr="000647B6" w:rsidRDefault="000647B6" w:rsidP="000647B6"/>
    <w:p w14:paraId="320B1488" w14:textId="6E1F7C65" w:rsidR="000647B6" w:rsidRPr="000647B6" w:rsidRDefault="000647B6" w:rsidP="000647B6"/>
    <w:p w14:paraId="48F42A79" w14:textId="5A0E407E" w:rsidR="000647B6" w:rsidRPr="000647B6" w:rsidRDefault="000647B6" w:rsidP="000647B6"/>
    <w:p w14:paraId="6FCD081F" w14:textId="27BD921D" w:rsidR="000647B6" w:rsidRPr="000647B6" w:rsidRDefault="000647B6" w:rsidP="000647B6"/>
    <w:p w14:paraId="2E9B17F6" w14:textId="0EF2FF67" w:rsidR="000647B6" w:rsidRPr="000647B6" w:rsidRDefault="000647B6" w:rsidP="000647B6"/>
    <w:p w14:paraId="1B3CCD64" w14:textId="06A026EF" w:rsidR="000647B6" w:rsidRPr="000647B6" w:rsidRDefault="000647B6" w:rsidP="000647B6"/>
    <w:p w14:paraId="49025BBE" w14:textId="7A865559" w:rsidR="000647B6" w:rsidRPr="000647B6" w:rsidRDefault="000647B6" w:rsidP="000647B6"/>
    <w:p w14:paraId="0E85228F" w14:textId="248B78BB" w:rsidR="000647B6" w:rsidRPr="000647B6" w:rsidRDefault="000647B6" w:rsidP="000647B6"/>
    <w:p w14:paraId="15A35AEE" w14:textId="77777777" w:rsidR="000647B6" w:rsidRPr="000647B6" w:rsidRDefault="000647B6" w:rsidP="000647B6"/>
    <w:sectPr w:rsidR="000647B6" w:rsidRPr="00064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0NTY3NTMzMTIxNrFQ0lEKTi0uzszPAykwqgUATxJlZywAAAA="/>
  </w:docVars>
  <w:rsids>
    <w:rsidRoot w:val="00DE5D02"/>
    <w:rsid w:val="000647B6"/>
    <w:rsid w:val="00627423"/>
    <w:rsid w:val="00BC1938"/>
    <w:rsid w:val="00DE5D02"/>
    <w:rsid w:val="00F43FC9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BBA4F"/>
  <w15:chartTrackingRefBased/>
  <w15:docId w15:val="{559A9A18-D6A8-44F7-ACB6-29039F9E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8C0"/>
    <w:rPr>
      <w:rFonts w:asciiTheme="majorBidi" w:hAnsiTheme="majorBidi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8C0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F48C0"/>
    <w:rPr>
      <w:rFonts w:asciiTheme="majorBidi" w:eastAsiaTheme="majorEastAsia" w:hAnsiTheme="majorBid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F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43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43F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F43F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mranamir@gmail.com</dc:creator>
  <cp:keywords/>
  <dc:description/>
  <cp:lastModifiedBy>mranamir@gmail.com</cp:lastModifiedBy>
  <cp:revision>4</cp:revision>
  <dcterms:created xsi:type="dcterms:W3CDTF">2021-12-05T04:55:00Z</dcterms:created>
  <dcterms:modified xsi:type="dcterms:W3CDTF">2021-12-05T13:34:00Z</dcterms:modified>
</cp:coreProperties>
</file>