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375248" w14:textId="77777777" w:rsidR="00736FC8" w:rsidRDefault="00736FC8">
      <w:pPr>
        <w:rPr>
          <w:rFonts w:ascii="Calibri" w:hAnsi="Calibri" w:cs="Calibri"/>
        </w:rPr>
      </w:pPr>
    </w:p>
    <w:p w14:paraId="44AC58DE" w14:textId="77777777" w:rsidR="004660F3" w:rsidRPr="001B30BD" w:rsidRDefault="004660F3" w:rsidP="004660F3">
      <w:pPr>
        <w:spacing w:line="0" w:lineRule="atLeast"/>
        <w:rPr>
          <w:rFonts w:ascii="Times New Roman" w:hAnsi="Times New Roman"/>
          <w:b/>
          <w:color w:val="0D0D0D" w:themeColor="text1" w:themeTint="F2"/>
        </w:rPr>
      </w:pPr>
      <w:bookmarkStart w:id="0" w:name="OLE_LINK2"/>
      <w:bookmarkStart w:id="1" w:name="OLE_LINK1"/>
      <w:bookmarkStart w:id="2" w:name="_Hlk22541583"/>
      <w:bookmarkStart w:id="3" w:name="_Hlk57298520"/>
      <w:bookmarkStart w:id="4" w:name="OLE_LINK5"/>
      <w:r w:rsidRPr="001B30BD">
        <w:rPr>
          <w:rFonts w:ascii="Times New Roman" w:hAnsi="Times New Roman"/>
          <w:b/>
          <w:color w:val="0D0D0D" w:themeColor="text1" w:themeTint="F2"/>
        </w:rPr>
        <w:t xml:space="preserve">Radical Nephrectomy Provides a Worse Prognosis than Partial Nephrectomy in T3aN0M0 Renal Cancer of Small (≤4 cm) Size and No Invasion of </w:t>
      </w:r>
      <w:proofErr w:type="spellStart"/>
      <w:r w:rsidRPr="001B30BD">
        <w:rPr>
          <w:rFonts w:ascii="Times New Roman" w:hAnsi="Times New Roman"/>
          <w:b/>
          <w:color w:val="0D0D0D" w:themeColor="text1" w:themeTint="F2"/>
        </w:rPr>
        <w:t>Perisinus</w:t>
      </w:r>
      <w:proofErr w:type="spellEnd"/>
      <w:r w:rsidRPr="001B30BD">
        <w:rPr>
          <w:rFonts w:ascii="Times New Roman" w:hAnsi="Times New Roman"/>
          <w:b/>
          <w:color w:val="0D0D0D" w:themeColor="text1" w:themeTint="F2"/>
        </w:rPr>
        <w:t xml:space="preserve"> Fat</w:t>
      </w:r>
      <w:bookmarkEnd w:id="0"/>
      <w:bookmarkEnd w:id="1"/>
      <w:bookmarkEnd w:id="2"/>
    </w:p>
    <w:p w14:paraId="22DA2074" w14:textId="77777777" w:rsidR="004660F3" w:rsidRPr="001B30BD" w:rsidRDefault="004660F3" w:rsidP="004660F3">
      <w:pPr>
        <w:spacing w:before="240" w:afterLines="50" w:after="156"/>
        <w:rPr>
          <w:rFonts w:ascii="Times New Roman" w:hAnsi="Times New Roman"/>
          <w:bCs/>
          <w:color w:val="0D0D0D" w:themeColor="text1" w:themeTint="F2"/>
        </w:rPr>
      </w:pPr>
      <w:bookmarkStart w:id="5" w:name="OLE_LINK3"/>
      <w:bookmarkStart w:id="6" w:name="OLE_LINK4"/>
      <w:bookmarkStart w:id="7" w:name="OLE_LINK9"/>
      <w:bookmarkStart w:id="8" w:name="OLE_LINK8"/>
      <w:bookmarkEnd w:id="3"/>
      <w:bookmarkEnd w:id="4"/>
      <w:proofErr w:type="spellStart"/>
      <w:r w:rsidRPr="001B30BD">
        <w:rPr>
          <w:rFonts w:ascii="Times New Roman" w:hAnsi="Times New Roman"/>
          <w:bCs/>
          <w:color w:val="0D0D0D" w:themeColor="text1" w:themeTint="F2"/>
        </w:rPr>
        <w:t>Shiliang</w:t>
      </w:r>
      <w:proofErr w:type="spellEnd"/>
      <w:r w:rsidRPr="001B30BD">
        <w:rPr>
          <w:rFonts w:ascii="Times New Roman" w:hAnsi="Times New Roman"/>
          <w:bCs/>
          <w:color w:val="0D0D0D" w:themeColor="text1" w:themeTint="F2"/>
        </w:rPr>
        <w:t xml:space="preserve"> Liu</w:t>
      </w:r>
      <w:bookmarkEnd w:id="5"/>
      <w:bookmarkEnd w:id="6"/>
      <w:r w:rsidRPr="001B30BD">
        <w:rPr>
          <w:rFonts w:ascii="Times New Roman" w:hAnsi="Times New Roman"/>
          <w:bCs/>
          <w:color w:val="0D0D0D" w:themeColor="text1" w:themeTint="F2"/>
        </w:rPr>
        <w:t xml:space="preserve"> </w:t>
      </w:r>
      <w:r w:rsidRPr="001B30BD">
        <w:rPr>
          <w:rFonts w:ascii="Times New Roman" w:hAnsi="Times New Roman"/>
          <w:bCs/>
          <w:color w:val="0D0D0D" w:themeColor="text1" w:themeTint="F2"/>
          <w:vertAlign w:val="superscript"/>
        </w:rPr>
        <w:t>a</w:t>
      </w:r>
      <w:r w:rsidRPr="001B30BD">
        <w:rPr>
          <w:rFonts w:ascii="Times New Roman" w:hAnsi="Times New Roman"/>
          <w:bCs/>
          <w:color w:val="0D0D0D" w:themeColor="text1" w:themeTint="F2"/>
        </w:rPr>
        <w:t>, Zhixian Wang</w:t>
      </w:r>
      <w:bookmarkEnd w:id="7"/>
      <w:bookmarkEnd w:id="8"/>
      <w:r w:rsidRPr="001B30BD">
        <w:rPr>
          <w:rFonts w:ascii="Times New Roman" w:hAnsi="Times New Roman"/>
          <w:bCs/>
          <w:color w:val="0D0D0D" w:themeColor="text1" w:themeTint="F2"/>
        </w:rPr>
        <w:t xml:space="preserve"> </w:t>
      </w:r>
      <w:r w:rsidRPr="001B30BD">
        <w:rPr>
          <w:rFonts w:ascii="Times New Roman" w:hAnsi="Times New Roman"/>
          <w:bCs/>
          <w:color w:val="0D0D0D" w:themeColor="text1" w:themeTint="F2"/>
          <w:vertAlign w:val="superscript"/>
        </w:rPr>
        <w:t>a</w:t>
      </w:r>
      <w:r w:rsidRPr="001B30BD">
        <w:rPr>
          <w:rFonts w:ascii="Times New Roman" w:hAnsi="Times New Roman"/>
          <w:bCs/>
          <w:color w:val="0D0D0D" w:themeColor="text1" w:themeTint="F2"/>
        </w:rPr>
        <w:t xml:space="preserve">, Chang Liu </w:t>
      </w:r>
      <w:r w:rsidRPr="001B30BD">
        <w:rPr>
          <w:rFonts w:ascii="Times New Roman" w:hAnsi="Times New Roman"/>
          <w:bCs/>
          <w:color w:val="0D0D0D" w:themeColor="text1" w:themeTint="F2"/>
          <w:vertAlign w:val="superscript"/>
        </w:rPr>
        <w:t>b, *</w:t>
      </w:r>
    </w:p>
    <w:p w14:paraId="251BD9E2" w14:textId="77777777" w:rsidR="004660F3" w:rsidRPr="001B30BD" w:rsidRDefault="004660F3" w:rsidP="004660F3">
      <w:pPr>
        <w:spacing w:line="0" w:lineRule="atLeast"/>
        <w:rPr>
          <w:rFonts w:ascii="Times New Roman" w:hAnsi="Times New Roman"/>
          <w:bCs/>
          <w:i/>
          <w:iCs/>
          <w:color w:val="0D0D0D" w:themeColor="text1" w:themeTint="F2"/>
        </w:rPr>
      </w:pPr>
      <w:r w:rsidRPr="001B30BD">
        <w:rPr>
          <w:rFonts w:ascii="Times New Roman" w:hAnsi="Times New Roman"/>
          <w:bCs/>
          <w:i/>
          <w:iCs/>
          <w:color w:val="0D0D0D" w:themeColor="text1" w:themeTint="F2"/>
          <w:vertAlign w:val="superscript"/>
        </w:rPr>
        <w:t>a</w:t>
      </w:r>
      <w:bookmarkStart w:id="9" w:name="_Hlk22541676"/>
      <w:r w:rsidRPr="001B30BD">
        <w:rPr>
          <w:rFonts w:ascii="Times New Roman" w:hAnsi="Times New Roman"/>
          <w:bCs/>
          <w:i/>
          <w:iCs/>
          <w:color w:val="0D0D0D" w:themeColor="text1" w:themeTint="F2"/>
          <w:vertAlign w:val="superscript"/>
        </w:rPr>
        <w:t xml:space="preserve"> </w:t>
      </w:r>
      <w:bookmarkEnd w:id="9"/>
      <w:r w:rsidRPr="001B30BD">
        <w:rPr>
          <w:rFonts w:ascii="Times New Roman" w:hAnsi="Times New Roman"/>
          <w:bCs/>
          <w:i/>
          <w:iCs/>
          <w:color w:val="0D0D0D" w:themeColor="text1" w:themeTint="F2"/>
        </w:rPr>
        <w:t>Department of Urology, Tongji Hospital, Tongji Medical College, Huazhong University of Science and Technology, Wuhan, 430030, China</w:t>
      </w:r>
    </w:p>
    <w:p w14:paraId="3882817A" w14:textId="77777777" w:rsidR="004660F3" w:rsidRPr="001B30BD" w:rsidRDefault="004660F3" w:rsidP="004660F3">
      <w:pPr>
        <w:spacing w:line="0" w:lineRule="atLeast"/>
        <w:rPr>
          <w:rFonts w:ascii="Times New Roman" w:hAnsi="Times New Roman"/>
          <w:bCs/>
          <w:i/>
          <w:iCs/>
          <w:color w:val="0D0D0D" w:themeColor="text1" w:themeTint="F2"/>
        </w:rPr>
      </w:pPr>
      <w:r w:rsidRPr="001B30BD">
        <w:rPr>
          <w:rFonts w:ascii="Times New Roman" w:hAnsi="Times New Roman"/>
          <w:bCs/>
          <w:i/>
          <w:iCs/>
          <w:color w:val="0D0D0D" w:themeColor="text1" w:themeTint="F2"/>
          <w:vertAlign w:val="superscript"/>
        </w:rPr>
        <w:t xml:space="preserve">b </w:t>
      </w:r>
      <w:r w:rsidRPr="001B30BD">
        <w:rPr>
          <w:rFonts w:ascii="Times New Roman" w:hAnsi="Times New Roman"/>
          <w:bCs/>
          <w:i/>
          <w:iCs/>
          <w:color w:val="0D0D0D" w:themeColor="text1" w:themeTint="F2"/>
        </w:rPr>
        <w:t xml:space="preserve">Department of </w:t>
      </w:r>
      <w:proofErr w:type="spellStart"/>
      <w:r w:rsidRPr="001B30BD">
        <w:rPr>
          <w:rFonts w:ascii="Times New Roman" w:hAnsi="Times New Roman"/>
          <w:bCs/>
          <w:i/>
          <w:iCs/>
          <w:color w:val="0D0D0D" w:themeColor="text1" w:themeTint="F2"/>
        </w:rPr>
        <w:t>intergrated</w:t>
      </w:r>
      <w:proofErr w:type="spellEnd"/>
      <w:r w:rsidRPr="001B30BD">
        <w:rPr>
          <w:rFonts w:ascii="Times New Roman" w:hAnsi="Times New Roman"/>
          <w:bCs/>
          <w:i/>
          <w:iCs/>
          <w:color w:val="0D0D0D" w:themeColor="text1" w:themeTint="F2"/>
        </w:rPr>
        <w:t xml:space="preserve"> medical services, Tongji Hospital, Tongji Medical College, Huazhong University of Science and Technology, Wuhan, 430030, China</w:t>
      </w:r>
    </w:p>
    <w:p w14:paraId="01ADFF03" w14:textId="77777777" w:rsidR="004660F3" w:rsidRPr="001B30BD" w:rsidRDefault="004660F3" w:rsidP="004660F3">
      <w:pPr>
        <w:rPr>
          <w:rFonts w:ascii="Times New Roman" w:hAnsi="Times New Roman"/>
          <w:b/>
          <w:color w:val="0D0D0D" w:themeColor="text1" w:themeTint="F2"/>
        </w:rPr>
      </w:pPr>
      <w:r w:rsidRPr="001B30BD">
        <w:rPr>
          <w:rFonts w:ascii="Times New Roman" w:hAnsi="Times New Roman"/>
          <w:b/>
          <w:color w:val="0D0D0D" w:themeColor="text1" w:themeTint="F2"/>
        </w:rPr>
        <w:t>*Correspondence</w:t>
      </w:r>
    </w:p>
    <w:p w14:paraId="0B1CD9D4" w14:textId="77777777" w:rsidR="004660F3" w:rsidRPr="001B30BD" w:rsidRDefault="004660F3" w:rsidP="004660F3">
      <w:pPr>
        <w:spacing w:line="0" w:lineRule="atLeast"/>
        <w:rPr>
          <w:rFonts w:ascii="Times New Roman" w:hAnsi="Times New Roman"/>
          <w:bCs/>
          <w:color w:val="0D0D0D" w:themeColor="text1" w:themeTint="F2"/>
        </w:rPr>
      </w:pPr>
      <w:bookmarkStart w:id="10" w:name="OLE_LINK39"/>
      <w:r w:rsidRPr="001B30BD">
        <w:rPr>
          <w:rFonts w:ascii="Times New Roman" w:hAnsi="Times New Roman"/>
          <w:bCs/>
          <w:color w:val="0D0D0D" w:themeColor="text1" w:themeTint="F2"/>
        </w:rPr>
        <w:t>Dr. Chang Liu</w:t>
      </w:r>
      <w:bookmarkEnd w:id="10"/>
      <w:r w:rsidRPr="001B30BD">
        <w:rPr>
          <w:rFonts w:ascii="Times New Roman" w:hAnsi="Times New Roman"/>
          <w:bCs/>
          <w:color w:val="0D0D0D" w:themeColor="text1" w:themeTint="F2"/>
        </w:rPr>
        <w:t>,</w:t>
      </w:r>
    </w:p>
    <w:p w14:paraId="6CDD5549" w14:textId="77777777" w:rsidR="004660F3" w:rsidRPr="001B30BD" w:rsidRDefault="004660F3" w:rsidP="004660F3">
      <w:pPr>
        <w:spacing w:line="0" w:lineRule="atLeast"/>
        <w:rPr>
          <w:rFonts w:ascii="Times New Roman" w:hAnsi="Times New Roman"/>
          <w:bCs/>
          <w:color w:val="0D0D0D" w:themeColor="text1" w:themeTint="F2"/>
        </w:rPr>
      </w:pPr>
      <w:r w:rsidRPr="001B30BD">
        <w:rPr>
          <w:rFonts w:ascii="Times New Roman" w:hAnsi="Times New Roman"/>
          <w:bCs/>
          <w:color w:val="0D0D0D" w:themeColor="text1" w:themeTint="F2"/>
        </w:rPr>
        <w:t xml:space="preserve">Department of </w:t>
      </w:r>
      <w:proofErr w:type="spellStart"/>
      <w:r w:rsidRPr="001B30BD">
        <w:rPr>
          <w:rFonts w:ascii="Times New Roman" w:hAnsi="Times New Roman"/>
          <w:bCs/>
          <w:color w:val="0D0D0D" w:themeColor="text1" w:themeTint="F2"/>
        </w:rPr>
        <w:t>intergrated</w:t>
      </w:r>
      <w:proofErr w:type="spellEnd"/>
      <w:r w:rsidRPr="001B30BD">
        <w:rPr>
          <w:rFonts w:ascii="Times New Roman" w:hAnsi="Times New Roman"/>
          <w:bCs/>
          <w:color w:val="0D0D0D" w:themeColor="text1" w:themeTint="F2"/>
        </w:rPr>
        <w:t xml:space="preserve"> medical services, Tongji Hospital, Tongji Medical College, Huazhong University of Science and Technology, Wuhan, 430030, China.</w:t>
      </w:r>
    </w:p>
    <w:p w14:paraId="021DB5FE" w14:textId="77777777" w:rsidR="004660F3" w:rsidRPr="001B30BD" w:rsidRDefault="004660F3" w:rsidP="004660F3">
      <w:pPr>
        <w:spacing w:after="240" w:line="0" w:lineRule="atLeast"/>
        <w:rPr>
          <w:rFonts w:ascii="Times New Roman" w:hAnsi="Times New Roman"/>
          <w:bCs/>
          <w:color w:val="0563C1" w:themeColor="hyperlink"/>
          <w:u w:val="single"/>
        </w:rPr>
      </w:pPr>
      <w:r w:rsidRPr="001B30BD">
        <w:rPr>
          <w:rFonts w:ascii="Times New Roman" w:hAnsi="Times New Roman"/>
          <w:bCs/>
          <w:color w:val="0D0D0D" w:themeColor="text1" w:themeTint="F2"/>
        </w:rPr>
        <w:t>E-mail:</w:t>
      </w:r>
      <w:r w:rsidRPr="001B30BD">
        <w:t xml:space="preserve"> </w:t>
      </w:r>
      <w:hyperlink r:id="rId7" w:history="1">
        <w:r w:rsidRPr="001B30BD">
          <w:rPr>
            <w:rStyle w:val="a7"/>
            <w:rFonts w:ascii="Times New Roman" w:hAnsi="Times New Roman"/>
            <w:bCs/>
          </w:rPr>
          <w:t>liuchangtjh@163.com</w:t>
        </w:r>
      </w:hyperlink>
    </w:p>
    <w:p w14:paraId="025C7ABD" w14:textId="77777777" w:rsidR="00736FC8" w:rsidRDefault="00736FC8">
      <w:pPr>
        <w:jc w:val="center"/>
        <w:rPr>
          <w:rFonts w:ascii="Calibri" w:hAnsi="Calibri" w:cs="Calibri"/>
        </w:rPr>
      </w:pPr>
    </w:p>
    <w:p w14:paraId="30DD56CA" w14:textId="77777777" w:rsidR="00736FC8" w:rsidRDefault="00DA20A5">
      <w:pPr>
        <w:jc w:val="center"/>
        <w:rPr>
          <w:rFonts w:ascii="Calibri" w:hAnsi="Calibri" w:cs="Calibri"/>
        </w:rPr>
      </w:pPr>
      <w:r>
        <w:rPr>
          <w:rFonts w:ascii="Calibri" w:hAnsi="Calibri" w:cs="Calibri"/>
          <w:noProof/>
        </w:rPr>
        <w:drawing>
          <wp:inline distT="0" distB="0" distL="0" distR="0" wp14:anchorId="51A8FC04" wp14:editId="5AD8F7A6">
            <wp:extent cx="6603365" cy="3992880"/>
            <wp:effectExtent l="0" t="0" r="6985" b="762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8" cstate="print">
                      <a:extLst>
                        <a:ext uri="{BEBA8EAE-BF5A-486C-A8C5-ECC9F3942E4B}">
                          <a14:imgProps xmlns:a14="http://schemas.microsoft.com/office/drawing/2010/main">
                            <a14:imgLayer r:embed="rId9">
                              <a14:imgEffect>
                                <a14:brightnessContrast bright="40000" contrast="40000"/>
                              </a14:imgEffect>
                            </a14:imgLayer>
                          </a14:imgProps>
                        </a:ext>
                        <a:ext uri="{28A0092B-C50C-407E-A947-70E740481C1C}">
                          <a14:useLocalDpi xmlns:a14="http://schemas.microsoft.com/office/drawing/2010/main" val="0"/>
                        </a:ext>
                      </a:extLst>
                    </a:blip>
                    <a:stretch>
                      <a:fillRect/>
                    </a:stretch>
                  </pic:blipFill>
                  <pic:spPr>
                    <a:xfrm>
                      <a:off x="0" y="0"/>
                      <a:ext cx="6610958" cy="3997138"/>
                    </a:xfrm>
                    <a:prstGeom prst="rect">
                      <a:avLst/>
                    </a:prstGeom>
                  </pic:spPr>
                </pic:pic>
              </a:graphicData>
            </a:graphic>
          </wp:inline>
        </w:drawing>
      </w:r>
    </w:p>
    <w:p w14:paraId="36574AB8" w14:textId="77777777" w:rsidR="00736FC8" w:rsidRDefault="00DA20A5">
      <w:pPr>
        <w:spacing w:before="240"/>
        <w:rPr>
          <w:rFonts w:ascii="Calibri" w:hAnsi="Calibri" w:cs="Calibri"/>
          <w:sz w:val="24"/>
          <w:szCs w:val="24"/>
        </w:rPr>
      </w:pPr>
      <w:r>
        <w:rPr>
          <w:rFonts w:ascii="Calibri" w:hAnsi="Calibri" w:cs="Calibri"/>
          <w:b/>
          <w:sz w:val="24"/>
          <w:szCs w:val="24"/>
        </w:rPr>
        <w:t>Supplementary Figure 1.</w:t>
      </w:r>
      <w:r>
        <w:rPr>
          <w:rFonts w:ascii="Calibri" w:hAnsi="Calibri" w:cs="Calibri"/>
          <w:sz w:val="24"/>
          <w:szCs w:val="24"/>
        </w:rPr>
        <w:t xml:space="preserve"> A flowchart showing data selection for patients with pT3a renal cell carcinoma from the Surveillance, Epidemiology, and End Results (SEER) database (2004 and 2015). </w:t>
      </w:r>
    </w:p>
    <w:p w14:paraId="4DDA3C53" w14:textId="77777777" w:rsidR="00736FC8" w:rsidRDefault="00DA20A5">
      <w:pPr>
        <w:rPr>
          <w:rFonts w:ascii="Calibri" w:hAnsi="Calibri" w:cs="Calibri"/>
          <w:sz w:val="24"/>
          <w:szCs w:val="24"/>
        </w:rPr>
      </w:pPr>
      <w:r>
        <w:rPr>
          <w:rFonts w:ascii="Calibri" w:hAnsi="Calibri" w:cs="Calibri"/>
          <w:sz w:val="24"/>
          <w:szCs w:val="24"/>
        </w:rPr>
        <w:t xml:space="preserve">†, TNM staging was based on the edition of the AJCC TNM staging system in place at the time of diagnosis. Between 2004 and 2010, patients were diagnosed with pT3a RCC in accordance with the 6th edition of the AJCC TNM staging system. Between 2010 and 2015, the SEER database used the 7th edition of the AJCC TNM staging system for the diagnosis of kidney cancer. </w:t>
      </w:r>
    </w:p>
    <w:p w14:paraId="23A0249A" w14:textId="04488F04" w:rsidR="00736FC8" w:rsidRDefault="00DA20A5" w:rsidP="00C65893">
      <w:pPr>
        <w:rPr>
          <w:rFonts w:ascii="Calibri" w:hAnsi="Calibri" w:cs="Calibri"/>
          <w:sz w:val="24"/>
          <w:szCs w:val="24"/>
        </w:rPr>
      </w:pPr>
      <w:r>
        <w:rPr>
          <w:rFonts w:ascii="Calibri" w:hAnsi="Calibri" w:cs="Calibri"/>
          <w:sz w:val="24"/>
          <w:szCs w:val="24"/>
        </w:rPr>
        <w:t>‡, In SEER cohort, we identified three common histological types included clear cell (code 8310/3), papillary (code 8260/3), and chromophobe (code 8317/3) types.</w:t>
      </w:r>
    </w:p>
    <w:sectPr w:rsidR="00736FC8">
      <w:footerReference w:type="default" r:id="rId10"/>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6694D4" w14:textId="77777777" w:rsidR="00954BDA" w:rsidRDefault="00954BDA">
      <w:r>
        <w:separator/>
      </w:r>
    </w:p>
  </w:endnote>
  <w:endnote w:type="continuationSeparator" w:id="0">
    <w:p w14:paraId="1E1B9A76" w14:textId="77777777" w:rsidR="00954BDA" w:rsidRDefault="00954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6531672"/>
      <w:docPartObj>
        <w:docPartGallery w:val="AutoText"/>
      </w:docPartObj>
    </w:sdtPr>
    <w:sdtEndPr/>
    <w:sdtContent>
      <w:sdt>
        <w:sdtPr>
          <w:id w:val="1728636285"/>
          <w:docPartObj>
            <w:docPartGallery w:val="AutoText"/>
          </w:docPartObj>
        </w:sdtPr>
        <w:sdtEndPr/>
        <w:sdtContent>
          <w:p w14:paraId="0FB3B3D5" w14:textId="77777777" w:rsidR="00736FC8" w:rsidRDefault="00DA20A5">
            <w:pPr>
              <w:pStyle w:val="a3"/>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7C06AFE4" w14:textId="77777777" w:rsidR="00736FC8" w:rsidRDefault="00736FC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7E1951" w14:textId="77777777" w:rsidR="00954BDA" w:rsidRDefault="00954BDA">
      <w:r>
        <w:separator/>
      </w:r>
    </w:p>
  </w:footnote>
  <w:footnote w:type="continuationSeparator" w:id="0">
    <w:p w14:paraId="54867689" w14:textId="77777777" w:rsidR="00954BDA" w:rsidRDefault="00954BD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UzMDUwtjA2MTc0NTFU0lEKTi0uzszPAykwNKoFAJQDDictAAAA"/>
  </w:docVars>
  <w:rsids>
    <w:rsidRoot w:val="003D45B4"/>
    <w:rsid w:val="000564F4"/>
    <w:rsid w:val="00056DCF"/>
    <w:rsid w:val="000950B2"/>
    <w:rsid w:val="000D08C4"/>
    <w:rsid w:val="00132DB8"/>
    <w:rsid w:val="00136865"/>
    <w:rsid w:val="00272E37"/>
    <w:rsid w:val="00274E53"/>
    <w:rsid w:val="0036530C"/>
    <w:rsid w:val="003D45B4"/>
    <w:rsid w:val="003E0CFF"/>
    <w:rsid w:val="00401A57"/>
    <w:rsid w:val="004660F3"/>
    <w:rsid w:val="004820F0"/>
    <w:rsid w:val="005F1700"/>
    <w:rsid w:val="006B1BEE"/>
    <w:rsid w:val="006B1DE9"/>
    <w:rsid w:val="006E7E93"/>
    <w:rsid w:val="00736FC8"/>
    <w:rsid w:val="0078095A"/>
    <w:rsid w:val="008F751D"/>
    <w:rsid w:val="009418B1"/>
    <w:rsid w:val="00954BDA"/>
    <w:rsid w:val="00971B02"/>
    <w:rsid w:val="0097361B"/>
    <w:rsid w:val="009754CF"/>
    <w:rsid w:val="009A78F3"/>
    <w:rsid w:val="00A039DC"/>
    <w:rsid w:val="00A6037B"/>
    <w:rsid w:val="00AA53A6"/>
    <w:rsid w:val="00AB0224"/>
    <w:rsid w:val="00B0651B"/>
    <w:rsid w:val="00B536E3"/>
    <w:rsid w:val="00B546B7"/>
    <w:rsid w:val="00B82F85"/>
    <w:rsid w:val="00BA1688"/>
    <w:rsid w:val="00BA40E8"/>
    <w:rsid w:val="00C56F55"/>
    <w:rsid w:val="00C65893"/>
    <w:rsid w:val="00C839BD"/>
    <w:rsid w:val="00CE7F57"/>
    <w:rsid w:val="00DA20A5"/>
    <w:rsid w:val="00E97C45"/>
    <w:rsid w:val="00EA4517"/>
    <w:rsid w:val="00ED462B"/>
    <w:rsid w:val="00F5779F"/>
    <w:rsid w:val="00F73597"/>
    <w:rsid w:val="0B547A12"/>
    <w:rsid w:val="0C40549A"/>
    <w:rsid w:val="23024103"/>
    <w:rsid w:val="35FB1A3C"/>
    <w:rsid w:val="417048EB"/>
    <w:rsid w:val="4BC51795"/>
    <w:rsid w:val="7F4A5B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8D8EF0"/>
  <w15:docId w15:val="{1DBF6793-91DC-4035-A7C1-D9D9F2A5F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character" w:styleId="a7">
    <w:name w:val="Hyperlink"/>
    <w:basedOn w:val="a0"/>
    <w:uiPriority w:val="99"/>
    <w:unhideWhenUsed/>
    <w:qFormat/>
    <w:rsid w:val="004660F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liuchangtjh@163.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microsoft.com/office/2007/relationships/hdphoto" Target="media/hdphoto1.wdp"/></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1</Pages>
  <Words>218</Words>
  <Characters>1245</Characters>
  <Application>Microsoft Office Word</Application>
  <DocSecurity>0</DocSecurity>
  <Lines>10</Lines>
  <Paragraphs>2</Paragraphs>
  <ScaleCrop>false</ScaleCrop>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桎仙 王</dc:creator>
  <cp:lastModifiedBy>Some One .</cp:lastModifiedBy>
  <cp:revision>58</cp:revision>
  <dcterms:created xsi:type="dcterms:W3CDTF">2019-10-15T09:23:00Z</dcterms:created>
  <dcterms:modified xsi:type="dcterms:W3CDTF">2020-11-30T03:45:00Z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