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F0DA9" w:rsidTr="00E851D8">
        <w:tc>
          <w:tcPr>
            <w:tcW w:w="13994" w:type="dxa"/>
          </w:tcPr>
          <w:p w:rsidR="008F0DA9" w:rsidRDefault="008F0DA9" w:rsidP="00E851D8">
            <w:r>
              <w:rPr>
                <w:noProof/>
                <w:lang w:eastAsia="nl-NL"/>
              </w:rPr>
              <w:drawing>
                <wp:inline distT="0" distB="0" distL="0" distR="0">
                  <wp:extent cx="8743950" cy="5762625"/>
                  <wp:effectExtent l="0" t="0" r="0" b="9525"/>
                  <wp:docPr id="1" name="Picture 1" descr="fig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gur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0" cy="576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DA9" w:rsidRPr="008F0DA9" w:rsidTr="00E851D8">
        <w:tc>
          <w:tcPr>
            <w:tcW w:w="13994" w:type="dxa"/>
          </w:tcPr>
          <w:p w:rsidR="008F0DA9" w:rsidRPr="008F0DA9" w:rsidRDefault="008F0DA9" w:rsidP="00E851D8">
            <w:pPr>
              <w:rPr>
                <w:lang w:val="en-US"/>
              </w:rPr>
            </w:pPr>
            <w:r w:rsidRPr="008F0DA9">
              <w:rPr>
                <w:b/>
                <w:lang w:val="en-US"/>
              </w:rPr>
              <w:lastRenderedPageBreak/>
              <w:t>Supplemental materials 1</w:t>
            </w:r>
            <w:r w:rsidRPr="008F0DA9">
              <w:rPr>
                <w:b/>
                <w:lang w:val="en-US"/>
              </w:rPr>
              <w:t>.</w:t>
            </w:r>
            <w:r w:rsidRPr="008F0DA9">
              <w:rPr>
                <w:lang w:val="en-US"/>
              </w:rPr>
              <w:t xml:space="preserve"> Differences in AST recommendations between the Netherlands (based on the 2015 Dutch guidelines) and the USA (based on the 2015 NCCN guidelines). *The NCCN recommends the use of the 21-gene recurrence score to support the adjuvant chemotherapy decision in early ER+/HER2- breast cancer. ER = estrogen receptor, HER2 = human epidermal growth factor-2, TN = triple negative, AST = adjuvant systemic therapy, NL = Netherlands, USA = United States of America, NCCN = National Comprehensive Cancer Network. </w:t>
            </w:r>
          </w:p>
        </w:tc>
      </w:tr>
    </w:tbl>
    <w:p w:rsidR="008F0DA9" w:rsidRPr="008F0DA9" w:rsidRDefault="008F0DA9">
      <w:pPr>
        <w:rPr>
          <w:lang w:val="en-US"/>
        </w:rPr>
        <w:sectPr w:rsidR="008F0DA9" w:rsidRPr="008F0DA9" w:rsidSect="008F0DA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2"/>
        <w:gridCol w:w="1120"/>
        <w:gridCol w:w="1289"/>
        <w:gridCol w:w="1527"/>
        <w:gridCol w:w="1527"/>
        <w:gridCol w:w="1418"/>
        <w:gridCol w:w="1272"/>
        <w:gridCol w:w="1096"/>
        <w:gridCol w:w="1464"/>
        <w:gridCol w:w="1309"/>
      </w:tblGrid>
      <w:tr w:rsidR="008F0DA9" w:rsidRPr="008F0DA9" w:rsidTr="008F0DA9">
        <w:trPr>
          <w:trHeight w:val="405"/>
        </w:trPr>
        <w:tc>
          <w:tcPr>
            <w:tcW w:w="13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lastRenderedPageBreak/>
              <w:t xml:space="preserve">Supplemental Materials 2. </w:t>
            </w:r>
            <w:r>
              <w:rPr>
                <w:rFonts w:cstheme="minorHAnsi"/>
                <w:bCs/>
                <w:lang w:val="en-US"/>
              </w:rPr>
              <w:t>Expected survival benefit of recommended AST regimens based on Dutch and USA guidelines in female patients surgically treated for unilateral non-metastatic breast cancer without neoadjuvant therapy in 2015 in the USA (n=45753).</w:t>
            </w:r>
          </w:p>
        </w:tc>
      </w:tr>
      <w:tr w:rsidR="008F0DA9" w:rsidRPr="008F0DA9" w:rsidTr="008F0DA9">
        <w:trPr>
          <w:trHeight w:val="405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AST regimen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Number of patients treated (% of total)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Median Expected 10-year BCSS-gain</w:t>
            </w:r>
          </w:p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(IQI)</w:t>
            </w:r>
          </w:p>
        </w:tc>
        <w:tc>
          <w:tcPr>
            <w:tcW w:w="4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Expected number of patient outcomes within 10 years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Expected NNT to prevent one breast cancer death in 10 years</w:t>
            </w:r>
          </w:p>
          <w:p w:rsidR="008F0DA9" w:rsidRDefault="008F0DA9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(IQI)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Total Increased RMST in years</w:t>
            </w:r>
          </w:p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from AST within 10 years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Median increased RMST in months from AST within 10 years per patient (IQI)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Number of treated patients with &lt;3% 10-year BCSS-gain (% of treated)</w:t>
            </w:r>
          </w:p>
        </w:tc>
      </w:tr>
      <w:tr w:rsidR="008F0DA9" w:rsidRPr="008F0DA9" w:rsidTr="008F0DA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</w:rPr>
            </w:pPr>
            <w:r>
              <w:rPr>
                <w:b/>
                <w:bCs/>
              </w:rPr>
              <w:t>Benefit from AST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 benefit from AST, i.e., overtreatment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P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</w:tr>
      <w:tr w:rsidR="008F0DA9" w:rsidTr="008F0DA9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Survived due to AST (%)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Survived not due to AST (%)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Died despite AST (%)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rPr>
                <w:b/>
                <w:bCs/>
                <w:lang w:val="en-US"/>
              </w:rPr>
            </w:pP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b/>
                <w:lang w:val="en-US"/>
              </w:rPr>
              <w:t>Any</w:t>
            </w:r>
            <w:r>
              <w:rPr>
                <w:lang w:val="en-US"/>
              </w:rPr>
              <w:t>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27683 (60.5%)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rPr>
                <w:lang w:val="en-US"/>
              </w:rPr>
              <w:t xml:space="preserve">6.1 </w:t>
            </w:r>
            <w:r>
              <w:t>(3.8, 10.4)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2280 (8.2%)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18128 (65.5%)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7275 (26.3%)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16.3 (9.6, 26.2)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11984.2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5.1 (2.0, 6.3)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3993 (14.4%)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39169 (85.6%)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4.4 (2.3, 8.2)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2547 (6.5%)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27101 (69.2%)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9521 (24.3%)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22.8 (12.2, 42.7)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13070.4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4.0 (1.2, 5.0)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13794 (35.2%)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</w:rPr>
            </w:pPr>
            <w:r>
              <w:rPr>
                <w:b/>
              </w:rPr>
              <w:t>Chemotherapy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</w:rPr>
            </w:pPr>
            <w:r>
              <w:t>Monotherapy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2256 (4.9%)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7.6 (6.7, 9.7)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193 (8.5%)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1444 (64.0%)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619 (27.5%)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13.1 (10.3, 15)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1324.7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7.0 (5.2, 7.8)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11 (0.5%)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2293 (5.0%)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7.6 (6.7, 9.7)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195 (8.5%)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1467 (64.0%)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631 (27.5%)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13.1 (10.3, 15)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1338.1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6.9 (5.2, 7.8)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26 (1.1%)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In combination**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18287 (40.0%)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7.2 (4.4, 13.1)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1795 (9.8%)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13360 (73.1%)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3132 (17.1%)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13.8 (7.6, 22.6)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9076.0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5.9 (2.3, 7.3)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1049 (5.7%)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26725 (58.4%)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4.9 (2.7, 10.1)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2018 (7.6%)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20606 (77.1%)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4101 (15.3%)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20.3 (9.9, 36.9)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10012.8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4.5 (1.4, 5.4)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7763 (29.0%)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Contribution to combination***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18287 (40.0%)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3.2 (1.9, 5.8)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819 (4.5%)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13360 (73.1%)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4108 (22.5%)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31.5 (17.2, 51.3)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4119.2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2.7 (1.0, 3.1)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8721 (47.7%)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26725 (58.4%)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2.1 (1.2, 4.4)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915 (3.4%)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rPr>
                <w:lang w:val="en-US"/>
              </w:rPr>
              <w:t>20</w:t>
            </w:r>
            <w:r>
              <w:t>606 (77.1%)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5204 (19.5%)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46.7 (22.7, 84.4)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4517.3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2.0 (0.6, 2.3)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16926 (63.3%)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</w:rPr>
            </w:pPr>
            <w:r>
              <w:rPr>
                <w:b/>
              </w:rPr>
              <w:lastRenderedPageBreak/>
              <w:t>Endocrine therapy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Monotherapy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7129 (15.6%)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3.5 (2.5, 5.3)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295 (4.1%)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3334 (46.8%)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3500 (49.1%)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28.8 (18.7, 39.9)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1583.5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2.6 (1.3, 3.2)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2916 (40.9%)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10136 (22.2%)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2.6 (1.6, 4.4)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333 (3.3%)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5019 (49.5%)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4784 (47.2%)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38.2 (22.7, 61.9)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1719.6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2.2 (0.9, 2.8)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5631 (55.6%)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In combination**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17527 (38.3%)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6.9 (4.3, 12.3)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1666 (9.5%)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12945 (73.9%)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2916 (16.6%)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14.4 (8.1, 22.9)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8167.4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5.5 (2.2, 6.7)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1036 (5.9%)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25963 (56.7%)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4.7 (2.6, 9.4)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1887 (7.3%)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20197 (77.8%)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3879 (14.9%)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21.0 (10.6, 37.9)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9090.3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4.3 (1.3, 5.1)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7687 (29.6%)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Contribution to combination***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17527 (38.3%)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3.8 (2.4, 6.4)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845 (4.8%)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12946 (73.9%)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3736 (21.3%)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26.5 (15.6, 41.3)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4220.6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2.9 (1.3, 3.5)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6750 (38.5%)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25963 (56.7%)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2.6 (1.5, 5)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965 (3.7%)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20196 (77.8%)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4802 (18.5%)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38.3 (20, 67.9)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4720.4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2.2 (0.8, 2.7)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14524 (55.9%)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Targeted therapy****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In combination**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2835 (6.2%)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rPr>
                <w:lang w:val="en-US"/>
              </w:rPr>
              <w:t xml:space="preserve">14.9 (11, </w:t>
            </w:r>
            <w:r>
              <w:t>21.5)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476 (16.8%)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1764 (62.2%)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595 (21.0%)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6.7 (4.6, 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2682.3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11.2 (5.9, 14.3)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23 (0.8%)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3400 (7.4%)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13.4 (7, 19.5)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514 (15.1%)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2216 (65.2%)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670 (19.7%)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5.9 (3.5, 8.3)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2861.3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10.0 (4.4, 13.0)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98 (2.9%)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Contribution to combination***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2835 (6.2%)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3.9 (2.3, 6.1)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130 (4.6%)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1764 (62.2%)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941 (33.2%)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25.3 (16.3, 44)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736.1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3.1 (1.2, 4.3)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1087 (38.3%)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3400 (7.4%)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3.2 (1.7, 5.6)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138 (4.1%)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2216 (65.2%)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1046 (30.8%)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31.1 (17.7, 59.2)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775.0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2.7 (0.9, 3.9)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1625 (47.8%)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b/>
              </w:rPr>
            </w:pPr>
            <w:r>
              <w:rPr>
                <w:b/>
              </w:rPr>
              <w:t>Specific combinations****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rPr>
                <w:lang w:val="en-US"/>
              </w:rPr>
              <w:lastRenderedPageBreak/>
              <w:t>Endocrine, targeted, and chemotherapy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2078 (4.5%)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14.4 (9.4, 22)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347 (16.7%)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1352 (65.1%)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379 (18.2%)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6.9 (4.5, 10.6)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1773.8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10.2 (4.9, 12.7)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22 (1.1%)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lang w:val="en-US"/>
              </w:rPr>
              <w:t>2636 (5.8%)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rPr>
                <w:lang w:val="en-US"/>
              </w:rPr>
              <w:t>12.1 (7.1, 1</w:t>
            </w:r>
            <w:r>
              <w:t>9.3)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383 (14.5%)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1804 (68.4%)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449 (17.0%)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8.2 (5.1, 14)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1938.8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8.9 (3.7, 11.0)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100 (3.8%)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t>Endocrine and chemotherapy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>
            <w:pPr>
              <w:rPr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15442 (33.8%)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6.3 (4.2, 10.9)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1317 (8.5%)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11589 (75.0%)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2536 (16.4%)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15.8 (9.2, 23.9)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6393.7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4.9 (2.2, 5.8)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1013 (6.6%)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23311 (50.9%)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4.4 (2.5, 8.2)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1502 (6.4%)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18381 (78.9%)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3428 (14.7%)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22.9 (12.2, 40.5)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7151.4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3.7 (1.3, 4.4)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7584 (32.5%)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Targeted and chemotherapy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0DA9" w:rsidRDefault="008F0DA9"/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NL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749 (1.6%)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15.6 (13.4, 20.3)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127 (17.0%)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408 (54.5%)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214 (28.5%)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6.4 (4.9, 7.5)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908.5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14.3 (10.6, 17.3)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0 (0.0%)</w:t>
            </w:r>
          </w:p>
        </w:tc>
      </w:tr>
      <w:tr w:rsidR="008F0DA9" w:rsidTr="008F0DA9">
        <w:trPr>
          <w:trHeight w:val="30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USA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756 (1.7%)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15.7 (13.5, 20.5)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130 (17.1%)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406 (53.7%)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220 (29.1%)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6.4 (4.9, 7.4)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922.5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14.4 (10.6, 17.4)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r>
              <w:t>0 (0.0%)</w:t>
            </w:r>
          </w:p>
        </w:tc>
      </w:tr>
      <w:tr w:rsidR="008F0DA9" w:rsidRPr="008F0DA9" w:rsidTr="008F0DA9">
        <w:trPr>
          <w:trHeight w:val="300"/>
        </w:trPr>
        <w:tc>
          <w:tcPr>
            <w:tcW w:w="13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Data are given as median (IQI), unless specified otherwise. *Endocrine, targeted, and/or chemotherapy. **Total BCSS-gain from all AST in the combination therapy (monotherapy is not included). ***Contribution of AST-subtype to the combination therapy. ****No patients are recommended </w:t>
            </w:r>
            <w:proofErr w:type="spellStart"/>
            <w:r>
              <w:rPr>
                <w:rFonts w:cstheme="minorHAnsi"/>
                <w:lang w:val="en-US"/>
              </w:rPr>
              <w:t>monotargeted</w:t>
            </w:r>
            <w:proofErr w:type="spellEnd"/>
            <w:r>
              <w:rPr>
                <w:rFonts w:cstheme="minorHAnsi"/>
                <w:lang w:val="en-US"/>
              </w:rPr>
              <w:t xml:space="preserve"> therapy or the combination of endocrine and targeted therapy according to the guidelines, therefore, these rows are omitted. AST = adjuvant systemic therapy, NL = Netherlands, USA = United States of America, BCSS = breast-cancer specific survival, NNT = number needed to treat, RMST = restricted mean survival time.</w:t>
            </w:r>
          </w:p>
        </w:tc>
      </w:tr>
    </w:tbl>
    <w:p w:rsidR="008F0DA9" w:rsidRDefault="008F0DA9">
      <w:pPr>
        <w:rPr>
          <w:lang w:val="en-US"/>
        </w:rPr>
        <w:sectPr w:rsidR="008F0DA9" w:rsidSect="008F0DA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94"/>
      </w:tblGrid>
      <w:tr w:rsidR="008F0DA9" w:rsidTr="008F0DA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DA9" w:rsidRDefault="008F0DA9">
            <w:pPr>
              <w:jc w:val="center"/>
            </w:pPr>
            <w:r>
              <w:rPr>
                <w:noProof/>
                <w:lang w:eastAsia="nl-NL"/>
              </w:rPr>
              <w:lastRenderedPageBreak/>
              <w:drawing>
                <wp:inline distT="0" distB="0" distL="0" distR="0">
                  <wp:extent cx="6553200" cy="4933950"/>
                  <wp:effectExtent l="0" t="0" r="0" b="0"/>
                  <wp:docPr id="2" name="Picture 2" descr="figure_bcss_u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ure_bcss_u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0" cy="493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DA9" w:rsidRPr="008F0DA9" w:rsidTr="008F0DA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DA9" w:rsidRDefault="008F0DA9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Supplemental Materials 3. </w:t>
            </w:r>
            <w:r>
              <w:rPr>
                <w:lang w:val="en-US"/>
              </w:rPr>
              <w:t xml:space="preserve">The distribution of expected 10-year BCSS-gain and NNT for all patients in the USA who were recommended AST based on the Dutch and USA guidelines for any AST (A), targeted therapy (B), chemotherapy (C), </w:t>
            </w:r>
            <w:proofErr w:type="spellStart"/>
            <w:r>
              <w:rPr>
                <w:lang w:val="en-US"/>
              </w:rPr>
              <w:t>monochemotherapy</w:t>
            </w:r>
            <w:proofErr w:type="spellEnd"/>
            <w:r>
              <w:rPr>
                <w:lang w:val="en-US"/>
              </w:rPr>
              <w:t xml:space="preserve"> (D), endocrine (E) and </w:t>
            </w:r>
            <w:proofErr w:type="spellStart"/>
            <w:r>
              <w:rPr>
                <w:lang w:val="en-US"/>
              </w:rPr>
              <w:t>monoendocrine</w:t>
            </w:r>
            <w:proofErr w:type="spellEnd"/>
            <w:r>
              <w:rPr>
                <w:lang w:val="en-US"/>
              </w:rPr>
              <w:t xml:space="preserve"> therapy (F). For the overall AST subgroups (i.e. A, B, C, and E) the total BCSS-gain is aggregated from each received or recommended AST, e.g. chemotherapy (C) shows the distribution of total BCSS-gain of the entire registered or recommended AST regimen (including targeted and/or endocrine therapy) of patients </w:t>
            </w:r>
            <w:r>
              <w:rPr>
                <w:lang w:val="en-US"/>
              </w:rPr>
              <w:lastRenderedPageBreak/>
              <w:t xml:space="preserve">that received chemotherapy (including </w:t>
            </w:r>
            <w:proofErr w:type="spellStart"/>
            <w:r>
              <w:rPr>
                <w:lang w:val="en-US"/>
              </w:rPr>
              <w:t>monochemotherapy</w:t>
            </w:r>
            <w:proofErr w:type="spellEnd"/>
            <w:r>
              <w:rPr>
                <w:lang w:val="en-US"/>
              </w:rPr>
              <w:t xml:space="preserve">). Note that guidelines do not recommend treatment with </w:t>
            </w:r>
            <w:proofErr w:type="spellStart"/>
            <w:r>
              <w:rPr>
                <w:lang w:val="en-US"/>
              </w:rPr>
              <w:t>monotargeted</w:t>
            </w:r>
            <w:proofErr w:type="spellEnd"/>
            <w:r>
              <w:rPr>
                <w:lang w:val="en-US"/>
              </w:rPr>
              <w:t xml:space="preserve"> therapy, therefore, the distribution is unavailable. AST = adjuvant systemic treatment, BCSS = breast cancer-specific survival, NNT = number needed to treat, USA = United States of America.</w:t>
            </w:r>
          </w:p>
        </w:tc>
      </w:tr>
    </w:tbl>
    <w:p w:rsidR="008F0DA9" w:rsidRDefault="008F0DA9">
      <w:pPr>
        <w:rPr>
          <w:lang w:val="en-US"/>
        </w:rPr>
        <w:sectPr w:rsidR="008F0DA9" w:rsidSect="008F0DA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9"/>
        <w:gridCol w:w="1155"/>
        <w:gridCol w:w="1291"/>
        <w:gridCol w:w="1481"/>
        <w:gridCol w:w="1652"/>
        <w:gridCol w:w="1418"/>
        <w:gridCol w:w="1275"/>
        <w:gridCol w:w="1134"/>
        <w:gridCol w:w="1135"/>
        <w:gridCol w:w="1524"/>
      </w:tblGrid>
      <w:tr w:rsidR="008F0DA9" w:rsidRPr="008F0DA9" w:rsidTr="00E851D8">
        <w:trPr>
          <w:trHeight w:val="505"/>
        </w:trPr>
        <w:tc>
          <w:tcPr>
            <w:tcW w:w="13994" w:type="dxa"/>
            <w:gridSpan w:val="10"/>
            <w:noWrap/>
          </w:tcPr>
          <w:p w:rsidR="008F0DA9" w:rsidRPr="00F2666B" w:rsidRDefault="008F0DA9" w:rsidP="00E851D8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lastRenderedPageBreak/>
              <w:t>Supplemental Materials 4.</w:t>
            </w:r>
            <w:r w:rsidRPr="00F2666B"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F2666B">
              <w:rPr>
                <w:rFonts w:cstheme="minorHAnsi"/>
                <w:bCs/>
                <w:lang w:val="en-US"/>
              </w:rPr>
              <w:t xml:space="preserve">Expected survival benefit of </w:t>
            </w:r>
            <w:r>
              <w:rPr>
                <w:rFonts w:cstheme="minorHAnsi"/>
                <w:bCs/>
                <w:lang w:val="en-US"/>
              </w:rPr>
              <w:t>recommended</w:t>
            </w:r>
            <w:r w:rsidRPr="00F2666B">
              <w:rPr>
                <w:rFonts w:cstheme="minorHAnsi"/>
                <w:bCs/>
                <w:lang w:val="en-US"/>
              </w:rPr>
              <w:t xml:space="preserve"> AST regimens </w:t>
            </w:r>
            <w:r>
              <w:rPr>
                <w:rFonts w:cstheme="minorHAnsi"/>
                <w:bCs/>
                <w:lang w:val="en-US"/>
              </w:rPr>
              <w:t xml:space="preserve">based on 2015 and 2020 Dutch </w:t>
            </w:r>
            <w:r w:rsidRPr="00F2666B">
              <w:rPr>
                <w:rFonts w:cstheme="minorHAnsi"/>
                <w:bCs/>
                <w:lang w:val="en-US"/>
              </w:rPr>
              <w:t>in female patients surgically treated for unilateral non-metastatic breast cancer without neoadjuvant therapy in 2015 in the Netherlands (n=10810).</w:t>
            </w:r>
          </w:p>
        </w:tc>
      </w:tr>
      <w:tr w:rsidR="008F0DA9" w:rsidRPr="008F0DA9" w:rsidTr="00E851D8">
        <w:trPr>
          <w:trHeight w:val="505"/>
        </w:trPr>
        <w:tc>
          <w:tcPr>
            <w:tcW w:w="1929" w:type="dxa"/>
            <w:vMerge w:val="restart"/>
            <w:noWrap/>
            <w:hideMark/>
          </w:tcPr>
          <w:p w:rsidR="008F0DA9" w:rsidRPr="006C6B08" w:rsidRDefault="008F0DA9" w:rsidP="00E851D8">
            <w:pPr>
              <w:rPr>
                <w:b/>
                <w:bCs/>
                <w:lang w:val="en-US"/>
              </w:rPr>
            </w:pPr>
            <w:r w:rsidRPr="006C6B08">
              <w:rPr>
                <w:b/>
                <w:bCs/>
                <w:lang w:val="en-US"/>
              </w:rPr>
              <w:t>AST regimen</w:t>
            </w:r>
          </w:p>
        </w:tc>
        <w:tc>
          <w:tcPr>
            <w:tcW w:w="1155" w:type="dxa"/>
            <w:vMerge w:val="restart"/>
            <w:noWrap/>
            <w:hideMark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  <w:r w:rsidRPr="00F2666B">
              <w:rPr>
                <w:rFonts w:cstheme="minorHAnsi"/>
                <w:b/>
                <w:bCs/>
                <w:lang w:val="en-US"/>
              </w:rPr>
              <w:t>Number of patients treated (% of total)</w:t>
            </w:r>
          </w:p>
        </w:tc>
        <w:tc>
          <w:tcPr>
            <w:tcW w:w="1291" w:type="dxa"/>
            <w:vMerge w:val="restart"/>
            <w:noWrap/>
            <w:hideMark/>
          </w:tcPr>
          <w:p w:rsidR="008F0DA9" w:rsidRPr="00F2666B" w:rsidRDefault="008F0DA9" w:rsidP="00E851D8">
            <w:pPr>
              <w:rPr>
                <w:rFonts w:cstheme="minorHAnsi"/>
                <w:b/>
                <w:bCs/>
                <w:lang w:val="en-US"/>
              </w:rPr>
            </w:pPr>
            <w:r w:rsidRPr="00F2666B">
              <w:rPr>
                <w:rFonts w:cstheme="minorHAnsi"/>
                <w:b/>
                <w:bCs/>
                <w:lang w:val="en-US"/>
              </w:rPr>
              <w:t>Median Expected 10-</w:t>
            </w:r>
            <w:r>
              <w:rPr>
                <w:rFonts w:cstheme="minorHAnsi"/>
                <w:b/>
                <w:bCs/>
                <w:lang w:val="en-US"/>
              </w:rPr>
              <w:t>year</w:t>
            </w:r>
            <w:r w:rsidRPr="00F2666B">
              <w:rPr>
                <w:rFonts w:cstheme="minorHAnsi"/>
                <w:b/>
                <w:bCs/>
                <w:lang w:val="en-US"/>
              </w:rPr>
              <w:t xml:space="preserve"> BCSS-gain</w:t>
            </w:r>
          </w:p>
          <w:p w:rsidR="008F0DA9" w:rsidRPr="005D7766" w:rsidRDefault="008F0DA9" w:rsidP="00E851D8">
            <w:pPr>
              <w:rPr>
                <w:b/>
                <w:bCs/>
                <w:lang w:val="en-US"/>
              </w:rPr>
            </w:pPr>
            <w:r w:rsidRPr="00F2666B">
              <w:rPr>
                <w:rFonts w:cstheme="minorHAnsi"/>
                <w:b/>
                <w:bCs/>
                <w:lang w:val="en-US"/>
              </w:rPr>
              <w:t>(IQI)</w:t>
            </w:r>
          </w:p>
        </w:tc>
        <w:tc>
          <w:tcPr>
            <w:tcW w:w="4551" w:type="dxa"/>
            <w:gridSpan w:val="3"/>
            <w:noWrap/>
            <w:hideMark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  <w:r w:rsidRPr="00F2666B">
              <w:rPr>
                <w:rFonts w:cstheme="minorHAnsi"/>
                <w:b/>
                <w:bCs/>
                <w:lang w:val="en-US"/>
              </w:rPr>
              <w:t xml:space="preserve">Expected number of patient outcomes </w:t>
            </w:r>
            <w:r>
              <w:rPr>
                <w:rFonts w:cstheme="minorHAnsi"/>
                <w:b/>
                <w:bCs/>
                <w:lang w:val="en-US"/>
              </w:rPr>
              <w:t>over a 10-year horizon</w:t>
            </w:r>
          </w:p>
        </w:tc>
        <w:tc>
          <w:tcPr>
            <w:tcW w:w="1275" w:type="dxa"/>
            <w:vMerge w:val="restart"/>
            <w:noWrap/>
            <w:hideMark/>
          </w:tcPr>
          <w:p w:rsidR="008F0DA9" w:rsidRPr="00F2666B" w:rsidRDefault="008F0DA9" w:rsidP="00E851D8">
            <w:pPr>
              <w:rPr>
                <w:rFonts w:cstheme="minorHAnsi"/>
                <w:b/>
                <w:bCs/>
                <w:lang w:val="en-US"/>
              </w:rPr>
            </w:pPr>
            <w:r w:rsidRPr="00F2666B">
              <w:rPr>
                <w:rFonts w:cstheme="minorHAnsi"/>
                <w:b/>
                <w:bCs/>
                <w:lang w:val="en-US"/>
              </w:rPr>
              <w:t>Expected NNT to prevent one breast cancer death in 10 years</w:t>
            </w:r>
          </w:p>
          <w:p w:rsidR="008F0DA9" w:rsidRPr="00A37271" w:rsidRDefault="008F0DA9" w:rsidP="00E851D8">
            <w:pPr>
              <w:rPr>
                <w:b/>
                <w:bCs/>
              </w:rPr>
            </w:pPr>
            <w:r w:rsidRPr="00F2666B">
              <w:rPr>
                <w:rFonts w:cstheme="minorHAnsi"/>
                <w:b/>
                <w:bCs/>
              </w:rPr>
              <w:t>(IQI)</w:t>
            </w:r>
          </w:p>
        </w:tc>
        <w:tc>
          <w:tcPr>
            <w:tcW w:w="1134" w:type="dxa"/>
            <w:vMerge w:val="restart"/>
            <w:noWrap/>
            <w:hideMark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Total increased RMST in years </w:t>
            </w:r>
            <w:r w:rsidRPr="00F2666B">
              <w:rPr>
                <w:rFonts w:cstheme="minorHAnsi"/>
                <w:b/>
                <w:bCs/>
                <w:lang w:val="en-US"/>
              </w:rPr>
              <w:t>from AST within 10 years</w:t>
            </w:r>
            <w:r>
              <w:rPr>
                <w:rFonts w:cstheme="minorHAnsi"/>
                <w:b/>
                <w:bCs/>
                <w:lang w:val="en-US"/>
              </w:rPr>
              <w:t xml:space="preserve"> (years)</w:t>
            </w:r>
          </w:p>
        </w:tc>
        <w:tc>
          <w:tcPr>
            <w:tcW w:w="1135" w:type="dxa"/>
            <w:vMerge w:val="restart"/>
            <w:noWrap/>
            <w:hideMark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Median increased RMST in months from AST within 10 years per patient (IQI)</w:t>
            </w:r>
          </w:p>
        </w:tc>
        <w:tc>
          <w:tcPr>
            <w:tcW w:w="1524" w:type="dxa"/>
            <w:vMerge w:val="restart"/>
            <w:noWrap/>
            <w:hideMark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  <w:r w:rsidRPr="00F2666B">
              <w:rPr>
                <w:rFonts w:cstheme="minorHAnsi"/>
                <w:b/>
                <w:bCs/>
                <w:lang w:val="en-US"/>
              </w:rPr>
              <w:t xml:space="preserve">Number of treated patients with </w:t>
            </w:r>
            <w:r>
              <w:rPr>
                <w:rFonts w:cstheme="minorHAnsi"/>
                <w:b/>
                <w:bCs/>
                <w:lang w:val="en-US"/>
              </w:rPr>
              <w:t>&lt;3% 10-year BCSS-</w:t>
            </w:r>
            <w:r w:rsidRPr="00F2666B">
              <w:rPr>
                <w:rFonts w:cstheme="minorHAnsi"/>
                <w:b/>
                <w:bCs/>
                <w:lang w:val="en-US"/>
              </w:rPr>
              <w:t>gain (%</w:t>
            </w:r>
            <w:r>
              <w:rPr>
                <w:rFonts w:cstheme="minorHAnsi"/>
                <w:b/>
                <w:bCs/>
                <w:lang w:val="en-US"/>
              </w:rPr>
              <w:t xml:space="preserve"> of treated</w:t>
            </w:r>
            <w:r w:rsidRPr="00F2666B">
              <w:rPr>
                <w:rFonts w:cstheme="minorHAnsi"/>
                <w:b/>
                <w:bCs/>
                <w:lang w:val="en-US"/>
              </w:rPr>
              <w:t>)</w:t>
            </w:r>
          </w:p>
        </w:tc>
      </w:tr>
      <w:tr w:rsidR="008F0DA9" w:rsidRPr="008F0DA9" w:rsidTr="00E851D8">
        <w:trPr>
          <w:trHeight w:val="505"/>
        </w:trPr>
        <w:tc>
          <w:tcPr>
            <w:tcW w:w="1929" w:type="dxa"/>
            <w:vMerge/>
            <w:noWrap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155" w:type="dxa"/>
            <w:vMerge/>
            <w:noWrap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291" w:type="dxa"/>
            <w:vMerge/>
            <w:noWrap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481" w:type="dxa"/>
            <w:noWrap/>
          </w:tcPr>
          <w:p w:rsidR="008F0DA9" w:rsidRPr="00A37271" w:rsidRDefault="008F0DA9" w:rsidP="00E851D8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Benefit from AST</w:t>
            </w:r>
          </w:p>
        </w:tc>
        <w:tc>
          <w:tcPr>
            <w:tcW w:w="3070" w:type="dxa"/>
            <w:gridSpan w:val="2"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No benefit from AST, i.e., overtreatment</w:t>
            </w:r>
          </w:p>
        </w:tc>
        <w:tc>
          <w:tcPr>
            <w:tcW w:w="1275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135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524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</w:tr>
      <w:tr w:rsidR="008F0DA9" w:rsidRPr="00BD65D7" w:rsidTr="00E851D8">
        <w:trPr>
          <w:trHeight w:val="505"/>
        </w:trPr>
        <w:tc>
          <w:tcPr>
            <w:tcW w:w="1929" w:type="dxa"/>
            <w:vMerge/>
            <w:noWrap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155" w:type="dxa"/>
            <w:vMerge/>
            <w:noWrap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291" w:type="dxa"/>
            <w:vMerge/>
            <w:noWrap/>
          </w:tcPr>
          <w:p w:rsidR="008F0DA9" w:rsidRPr="00AA5540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481" w:type="dxa"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  <w:r w:rsidRPr="00BD65D7">
              <w:rPr>
                <w:b/>
                <w:bCs/>
                <w:lang w:val="en-US"/>
              </w:rPr>
              <w:t>Survived due to AST (%)</w:t>
            </w:r>
          </w:p>
        </w:tc>
        <w:tc>
          <w:tcPr>
            <w:tcW w:w="1652" w:type="dxa"/>
            <w:noWrap/>
          </w:tcPr>
          <w:p w:rsidR="008F0DA9" w:rsidRPr="00A37271" w:rsidRDefault="008F0DA9" w:rsidP="00E851D8">
            <w:pPr>
              <w:rPr>
                <w:b/>
                <w:bCs/>
                <w:lang w:val="en-US"/>
              </w:rPr>
            </w:pPr>
            <w:r w:rsidRPr="00A37271">
              <w:rPr>
                <w:b/>
                <w:bCs/>
                <w:lang w:val="en-US"/>
              </w:rPr>
              <w:t>Survived not due to AST</w:t>
            </w:r>
            <w:r>
              <w:rPr>
                <w:b/>
                <w:bCs/>
                <w:lang w:val="en-US"/>
              </w:rPr>
              <w:t xml:space="preserve"> (</w:t>
            </w:r>
            <w:r w:rsidRPr="005D7766">
              <w:rPr>
                <w:b/>
                <w:bCs/>
                <w:lang w:val="en-US"/>
              </w:rPr>
              <w:t>%)</w:t>
            </w:r>
          </w:p>
        </w:tc>
        <w:tc>
          <w:tcPr>
            <w:tcW w:w="1418" w:type="dxa"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  <w:r w:rsidRPr="00BD65D7">
              <w:rPr>
                <w:b/>
                <w:bCs/>
                <w:lang w:val="en-US"/>
              </w:rPr>
              <w:t>Died despite AST</w:t>
            </w:r>
            <w:r>
              <w:rPr>
                <w:b/>
                <w:bCs/>
                <w:lang w:val="en-US"/>
              </w:rPr>
              <w:t xml:space="preserve"> </w:t>
            </w:r>
            <w:r w:rsidRPr="00BD65D7">
              <w:rPr>
                <w:b/>
                <w:bCs/>
                <w:lang w:val="en-US"/>
              </w:rPr>
              <w:t>(%)</w:t>
            </w:r>
          </w:p>
        </w:tc>
        <w:tc>
          <w:tcPr>
            <w:tcW w:w="1275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135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  <w:tc>
          <w:tcPr>
            <w:tcW w:w="1524" w:type="dxa"/>
            <w:vMerge/>
            <w:noWrap/>
          </w:tcPr>
          <w:p w:rsidR="008F0DA9" w:rsidRPr="00BD65D7" w:rsidRDefault="008F0DA9" w:rsidP="00E851D8">
            <w:pPr>
              <w:rPr>
                <w:b/>
                <w:bCs/>
                <w:lang w:val="en-US"/>
              </w:rPr>
            </w:pPr>
          </w:p>
        </w:tc>
      </w:tr>
      <w:tr w:rsidR="008F0DA9" w:rsidRPr="00BD65D7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BD65D7" w:rsidRDefault="008F0DA9" w:rsidP="00E851D8">
            <w:pPr>
              <w:rPr>
                <w:b/>
                <w:lang w:val="en-US"/>
              </w:rPr>
            </w:pPr>
            <w:r w:rsidRPr="00BD65D7">
              <w:rPr>
                <w:b/>
                <w:lang w:val="en-US"/>
              </w:rPr>
              <w:t>Any</w:t>
            </w:r>
            <w:r w:rsidRPr="00BD65D7">
              <w:rPr>
                <w:lang w:val="en-US"/>
              </w:rPr>
              <w:t>*</w:t>
            </w:r>
          </w:p>
        </w:tc>
        <w:tc>
          <w:tcPr>
            <w:tcW w:w="1155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291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481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652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418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275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134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135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  <w:tc>
          <w:tcPr>
            <w:tcW w:w="1524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</w:tcPr>
          <w:p w:rsidR="008F0DA9" w:rsidRPr="00BD65D7" w:rsidRDefault="008F0DA9" w:rsidP="00E851D8">
            <w:pPr>
              <w:rPr>
                <w:lang w:val="en-US"/>
              </w:rPr>
            </w:pPr>
            <w:r w:rsidRPr="00BD65D7">
              <w:rPr>
                <w:lang w:val="en-US"/>
              </w:rPr>
              <w:t>6782 (62.7%)</w:t>
            </w:r>
          </w:p>
        </w:tc>
        <w:tc>
          <w:tcPr>
            <w:tcW w:w="1291" w:type="dxa"/>
            <w:noWrap/>
          </w:tcPr>
          <w:p w:rsidR="008F0DA9" w:rsidRPr="00A37271" w:rsidRDefault="008F0DA9" w:rsidP="00E851D8">
            <w:r w:rsidRPr="00BD65D7">
              <w:rPr>
                <w:lang w:val="en-US"/>
              </w:rPr>
              <w:t xml:space="preserve">5.3 (3.5, </w:t>
            </w:r>
            <w:r w:rsidRPr="00A37271">
              <w:t>8.5)</w:t>
            </w:r>
          </w:p>
        </w:tc>
        <w:tc>
          <w:tcPr>
            <w:tcW w:w="1481" w:type="dxa"/>
            <w:noWrap/>
          </w:tcPr>
          <w:p w:rsidR="008F0DA9" w:rsidRPr="00A37271" w:rsidRDefault="008F0DA9" w:rsidP="00E851D8">
            <w:r w:rsidRPr="00A37271">
              <w:t xml:space="preserve">470 </w:t>
            </w:r>
            <w:r>
              <w:t>(</w:t>
            </w:r>
            <w:r w:rsidRPr="00A37271">
              <w:t>6.9</w:t>
            </w:r>
            <w:r>
              <w:t>%)</w:t>
            </w:r>
          </w:p>
        </w:tc>
        <w:tc>
          <w:tcPr>
            <w:tcW w:w="1652" w:type="dxa"/>
            <w:noWrap/>
          </w:tcPr>
          <w:p w:rsidR="008F0DA9" w:rsidRPr="00A37271" w:rsidRDefault="008F0DA9" w:rsidP="00E851D8">
            <w:r w:rsidRPr="00A37271">
              <w:t>4678</w:t>
            </w:r>
            <w:r>
              <w:t xml:space="preserve"> (</w:t>
            </w:r>
            <w:r w:rsidRPr="00A37271">
              <w:t>69.0</w:t>
            </w:r>
            <w:r>
              <w:t>%)</w:t>
            </w:r>
          </w:p>
        </w:tc>
        <w:tc>
          <w:tcPr>
            <w:tcW w:w="1418" w:type="dxa"/>
            <w:noWrap/>
          </w:tcPr>
          <w:p w:rsidR="008F0DA9" w:rsidRPr="00A37271" w:rsidRDefault="008F0DA9" w:rsidP="00E851D8">
            <w:r w:rsidRPr="00A37271">
              <w:t>163</w:t>
            </w:r>
            <w:r>
              <w:t>4 (</w:t>
            </w:r>
            <w:r w:rsidRPr="00A37271">
              <w:t>24.1</w:t>
            </w:r>
            <w:r>
              <w:t>%)</w:t>
            </w:r>
          </w:p>
        </w:tc>
        <w:tc>
          <w:tcPr>
            <w:tcW w:w="1275" w:type="dxa"/>
            <w:noWrap/>
          </w:tcPr>
          <w:p w:rsidR="008F0DA9" w:rsidRPr="00A37271" w:rsidRDefault="008F0DA9" w:rsidP="00E851D8">
            <w:r w:rsidRPr="00A37271">
              <w:t>19.0</w:t>
            </w:r>
            <w:r>
              <w:t xml:space="preserve"> </w:t>
            </w:r>
            <w:r w:rsidRPr="00A37271">
              <w:t>(11.7, 28.9)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2378.7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4.2 (1.8, 5.3)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 w:rsidRPr="00A37271">
              <w:t>1155</w:t>
            </w:r>
            <w:r>
              <w:t xml:space="preserve"> (</w:t>
            </w:r>
            <w:r w:rsidRPr="00A37271">
              <w:t>17.0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E610F8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6646 (61.5%)</w:t>
            </w:r>
          </w:p>
        </w:tc>
        <w:tc>
          <w:tcPr>
            <w:tcW w:w="1291" w:type="dxa"/>
            <w:noWrap/>
          </w:tcPr>
          <w:p w:rsidR="008F0DA9" w:rsidRPr="00A37271" w:rsidRDefault="008F0DA9" w:rsidP="00E851D8">
            <w:r>
              <w:t>6.5 (3.6, 8.7)</w:t>
            </w:r>
          </w:p>
        </w:tc>
        <w:tc>
          <w:tcPr>
            <w:tcW w:w="1481" w:type="dxa"/>
            <w:noWrap/>
          </w:tcPr>
          <w:p w:rsidR="008F0DA9" w:rsidRPr="00A37271" w:rsidRDefault="008F0DA9" w:rsidP="00E851D8">
            <w:r>
              <w:t>444 (6.7%)</w:t>
            </w:r>
          </w:p>
        </w:tc>
        <w:tc>
          <w:tcPr>
            <w:tcW w:w="1652" w:type="dxa"/>
            <w:noWrap/>
          </w:tcPr>
          <w:p w:rsidR="008F0DA9" w:rsidRPr="00A37271" w:rsidRDefault="008F0DA9" w:rsidP="00E851D8">
            <w:r>
              <w:t>4569 (68.8%)</w:t>
            </w:r>
          </w:p>
        </w:tc>
        <w:tc>
          <w:tcPr>
            <w:tcW w:w="1418" w:type="dxa"/>
            <w:noWrap/>
          </w:tcPr>
          <w:p w:rsidR="008F0DA9" w:rsidRPr="00A37271" w:rsidRDefault="008F0DA9" w:rsidP="00E851D8">
            <w:r>
              <w:t>1633 (24.6%)</w:t>
            </w:r>
          </w:p>
        </w:tc>
        <w:tc>
          <w:tcPr>
            <w:tcW w:w="1275" w:type="dxa"/>
            <w:noWrap/>
          </w:tcPr>
          <w:p w:rsidR="008F0DA9" w:rsidRPr="00A37271" w:rsidRDefault="008F0DA9" w:rsidP="00E851D8">
            <w:r>
              <w:t>18.4 (11.4, 27.9)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2265.9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4.1 (1.2, 5.4)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>
              <w:t>2313 (34.8%)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A5540" w:rsidRDefault="008F0DA9" w:rsidP="00E851D8">
            <w:pPr>
              <w:rPr>
                <w:b/>
              </w:rPr>
            </w:pPr>
            <w:r w:rsidRPr="00AA5540">
              <w:rPr>
                <w:b/>
              </w:rPr>
              <w:t>Chemotherapy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 w:rsidRPr="00A37271">
              <w:t xml:space="preserve">Monotherapy 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 w:rsidRPr="00A37271">
              <w:t>554</w:t>
            </w:r>
            <w:r>
              <w:t xml:space="preserve"> (</w:t>
            </w:r>
            <w:r w:rsidRPr="00A37271">
              <w:t>5.1</w:t>
            </w:r>
            <w:r>
              <w:t>%)</w:t>
            </w:r>
          </w:p>
        </w:tc>
        <w:tc>
          <w:tcPr>
            <w:tcW w:w="1291" w:type="dxa"/>
            <w:noWrap/>
          </w:tcPr>
          <w:p w:rsidR="008F0DA9" w:rsidRPr="00A37271" w:rsidRDefault="008F0DA9" w:rsidP="00E851D8">
            <w:r w:rsidRPr="00A37271">
              <w:t>7.3</w:t>
            </w:r>
            <w:r>
              <w:t xml:space="preserve"> </w:t>
            </w:r>
            <w:r w:rsidRPr="00A37271">
              <w:t>(6.4, 8.8)</w:t>
            </w:r>
          </w:p>
        </w:tc>
        <w:tc>
          <w:tcPr>
            <w:tcW w:w="1481" w:type="dxa"/>
            <w:noWrap/>
          </w:tcPr>
          <w:p w:rsidR="008F0DA9" w:rsidRPr="00A37271" w:rsidRDefault="008F0DA9" w:rsidP="00E851D8">
            <w:r w:rsidRPr="00A37271">
              <w:t>44</w:t>
            </w:r>
            <w:r>
              <w:t xml:space="preserve"> (</w:t>
            </w:r>
            <w:r w:rsidRPr="00A37271">
              <w:t>8.0</w:t>
            </w:r>
            <w:r>
              <w:t>%)</w:t>
            </w:r>
          </w:p>
        </w:tc>
        <w:tc>
          <w:tcPr>
            <w:tcW w:w="1652" w:type="dxa"/>
            <w:noWrap/>
          </w:tcPr>
          <w:p w:rsidR="008F0DA9" w:rsidRPr="00A37271" w:rsidRDefault="008F0DA9" w:rsidP="00E851D8">
            <w:r w:rsidRPr="00A37271">
              <w:t>3</w:t>
            </w:r>
            <w:r>
              <w:t>70 (</w:t>
            </w:r>
            <w:r w:rsidRPr="00A37271">
              <w:t>66.7</w:t>
            </w:r>
            <w:r>
              <w:t>)</w:t>
            </w:r>
          </w:p>
        </w:tc>
        <w:tc>
          <w:tcPr>
            <w:tcW w:w="1418" w:type="dxa"/>
            <w:noWrap/>
          </w:tcPr>
          <w:p w:rsidR="008F0DA9" w:rsidRPr="00A37271" w:rsidRDefault="008F0DA9" w:rsidP="00E851D8">
            <w:r w:rsidRPr="00A37271">
              <w:t>1</w:t>
            </w:r>
            <w:r>
              <w:t>40 (</w:t>
            </w:r>
            <w:r w:rsidRPr="00A37271">
              <w:t>25.3</w:t>
            </w:r>
            <w:r>
              <w:t>%)</w:t>
            </w:r>
          </w:p>
        </w:tc>
        <w:tc>
          <w:tcPr>
            <w:tcW w:w="1275" w:type="dxa"/>
            <w:noWrap/>
          </w:tcPr>
          <w:p w:rsidR="008F0DA9" w:rsidRPr="00A37271" w:rsidRDefault="008F0DA9" w:rsidP="00E851D8">
            <w:r w:rsidRPr="00A37271">
              <w:t>13.8</w:t>
            </w:r>
            <w:r>
              <w:t xml:space="preserve"> </w:t>
            </w:r>
            <w:r w:rsidRPr="00A37271">
              <w:t>(11.3, 15.7)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299.9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6.5 (5.0, 7.0)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 w:rsidRPr="00A37271">
              <w:t xml:space="preserve">0 </w:t>
            </w:r>
            <w:r>
              <w:t>(</w:t>
            </w:r>
            <w:r w:rsidRPr="00A37271">
              <w:t>0.0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492 (4.6%)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  <w:p w:rsidR="008F0DA9" w:rsidRPr="00E77393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(6.4, 9)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 (8.2%)</w:t>
            </w:r>
          </w:p>
        </w:tc>
        <w:tc>
          <w:tcPr>
            <w:tcW w:w="1652" w:type="dxa"/>
            <w:noWrap/>
          </w:tcPr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325 (66.0%)</w:t>
            </w:r>
          </w:p>
        </w:tc>
        <w:tc>
          <w:tcPr>
            <w:tcW w:w="1418" w:type="dxa"/>
            <w:noWrap/>
          </w:tcPr>
          <w:p w:rsidR="008F0DA9" w:rsidRPr="008C57D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 (25.9%)</w:t>
            </w:r>
          </w:p>
        </w:tc>
        <w:tc>
          <w:tcPr>
            <w:tcW w:w="1275" w:type="dxa"/>
            <w:noWrap/>
          </w:tcPr>
          <w:p w:rsidR="008F0DA9" w:rsidRPr="00554C30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13.3 </w:t>
            </w:r>
          </w:p>
          <w:p w:rsidR="008F0DA9" w:rsidRPr="00554C30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(11.1, 15.5)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273.2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 (5, 7.3)</w:t>
            </w:r>
          </w:p>
          <w:p w:rsidR="008F0DA9" w:rsidRPr="005014C5" w:rsidRDefault="008F0DA9" w:rsidP="00E851D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4" w:type="dxa"/>
            <w:noWrap/>
          </w:tcPr>
          <w:p w:rsidR="008F0DA9" w:rsidRPr="00A37271" w:rsidRDefault="008F0DA9" w:rsidP="00E851D8">
            <w:r w:rsidRPr="00A37271">
              <w:t xml:space="preserve">0 </w:t>
            </w:r>
            <w:r>
              <w:t>(</w:t>
            </w:r>
            <w:r w:rsidRPr="00A37271">
              <w:t>0.0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 w:rsidRPr="00A37271">
              <w:t>In combination</w:t>
            </w:r>
            <w:r>
              <w:t>**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 w:rsidRPr="00A37271">
              <w:t>4471</w:t>
            </w:r>
            <w:r>
              <w:t xml:space="preserve"> (</w:t>
            </w:r>
            <w:r w:rsidRPr="00A37271">
              <w:t>41.4</w:t>
            </w:r>
            <w:r>
              <w:t>%)</w:t>
            </w:r>
          </w:p>
        </w:tc>
        <w:tc>
          <w:tcPr>
            <w:tcW w:w="1291" w:type="dxa"/>
            <w:noWrap/>
          </w:tcPr>
          <w:p w:rsidR="008F0DA9" w:rsidRPr="00A37271" w:rsidRDefault="008F0DA9" w:rsidP="00E851D8">
            <w:r w:rsidRPr="00A37271">
              <w:t>5.7</w:t>
            </w:r>
            <w:r>
              <w:t xml:space="preserve"> </w:t>
            </w:r>
            <w:r w:rsidRPr="00A37271">
              <w:t>(3.8, 10.2)</w:t>
            </w:r>
          </w:p>
        </w:tc>
        <w:tc>
          <w:tcPr>
            <w:tcW w:w="1481" w:type="dxa"/>
            <w:noWrap/>
          </w:tcPr>
          <w:p w:rsidR="008F0DA9" w:rsidRPr="00A37271" w:rsidRDefault="008F0DA9" w:rsidP="00E851D8">
            <w:r w:rsidRPr="00A37271">
              <w:t>35</w:t>
            </w:r>
            <w:r>
              <w:t>4 (</w:t>
            </w:r>
            <w:r w:rsidRPr="00A37271">
              <w:t>7.9</w:t>
            </w:r>
            <w:r>
              <w:t>%)</w:t>
            </w:r>
          </w:p>
        </w:tc>
        <w:tc>
          <w:tcPr>
            <w:tcW w:w="1652" w:type="dxa"/>
            <w:noWrap/>
          </w:tcPr>
          <w:p w:rsidR="008F0DA9" w:rsidRPr="00A37271" w:rsidRDefault="008F0DA9" w:rsidP="00E851D8">
            <w:r w:rsidRPr="00A37271">
              <w:t>3444</w:t>
            </w:r>
            <w:r>
              <w:t xml:space="preserve"> (</w:t>
            </w:r>
            <w:r w:rsidRPr="00A37271">
              <w:t>77.0</w:t>
            </w:r>
            <w:r>
              <w:t>%)</w:t>
            </w:r>
          </w:p>
        </w:tc>
        <w:tc>
          <w:tcPr>
            <w:tcW w:w="1418" w:type="dxa"/>
            <w:noWrap/>
          </w:tcPr>
          <w:p w:rsidR="008F0DA9" w:rsidRPr="00A37271" w:rsidRDefault="008F0DA9" w:rsidP="00E851D8">
            <w:r w:rsidRPr="00A37271">
              <w:t>673</w:t>
            </w:r>
            <w:r>
              <w:t xml:space="preserve"> (</w:t>
            </w:r>
            <w:r w:rsidRPr="00A37271">
              <w:t>15.1</w:t>
            </w:r>
            <w:r>
              <w:t>%)</w:t>
            </w:r>
          </w:p>
        </w:tc>
        <w:tc>
          <w:tcPr>
            <w:tcW w:w="1275" w:type="dxa"/>
            <w:noWrap/>
          </w:tcPr>
          <w:p w:rsidR="008F0DA9" w:rsidRPr="00A37271" w:rsidRDefault="008F0DA9" w:rsidP="00E851D8">
            <w:r w:rsidRPr="00A37271">
              <w:t>17.5</w:t>
            </w:r>
            <w:r>
              <w:t xml:space="preserve"> </w:t>
            </w:r>
            <w:r w:rsidRPr="00A37271">
              <w:t>(9.8, 26.5)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1705.1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4.6 (1.9, 5.5)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 w:rsidRPr="00A37271">
              <w:t>456</w:t>
            </w:r>
            <w:r>
              <w:t xml:space="preserve"> (</w:t>
            </w:r>
            <w:r w:rsidRPr="00A37271">
              <w:t>10.2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2856 (26.4%)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(6.1, 13.2)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 (10.5%)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2058 (72.1%)</w:t>
            </w:r>
          </w:p>
        </w:tc>
        <w:tc>
          <w:tcPr>
            <w:tcW w:w="1418" w:type="dxa"/>
            <w:noWrap/>
          </w:tcPr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498 (17.4%)</w:t>
            </w:r>
          </w:p>
        </w:tc>
        <w:tc>
          <w:tcPr>
            <w:tcW w:w="1275" w:type="dxa"/>
            <w:noWrap/>
          </w:tcPr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11.3 (17.4, 16.1)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1485.7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 (3.2, 7.6)</w:t>
            </w:r>
          </w:p>
        </w:tc>
        <w:tc>
          <w:tcPr>
            <w:tcW w:w="152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 (2.9%)</w:t>
            </w:r>
          </w:p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 w:rsidRPr="00A37271">
              <w:t>Contribution to combination</w:t>
            </w:r>
            <w:r>
              <w:t>***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 w:rsidRPr="00A37271">
              <w:t>4471</w:t>
            </w:r>
            <w:r>
              <w:t xml:space="preserve"> (</w:t>
            </w:r>
            <w:r w:rsidRPr="00A37271">
              <w:t>41.4</w:t>
            </w:r>
            <w:r>
              <w:t>%)</w:t>
            </w:r>
          </w:p>
        </w:tc>
        <w:tc>
          <w:tcPr>
            <w:tcW w:w="1291" w:type="dxa"/>
            <w:noWrap/>
          </w:tcPr>
          <w:p w:rsidR="008F0DA9" w:rsidRPr="00A37271" w:rsidRDefault="008F0DA9" w:rsidP="00E851D8">
            <w:r w:rsidRPr="00A37271">
              <w:t>2.5</w:t>
            </w:r>
            <w:r>
              <w:t xml:space="preserve"> </w:t>
            </w:r>
            <w:r w:rsidRPr="00A37271">
              <w:t>(1.7, 4.4)</w:t>
            </w:r>
          </w:p>
        </w:tc>
        <w:tc>
          <w:tcPr>
            <w:tcW w:w="1481" w:type="dxa"/>
            <w:noWrap/>
          </w:tcPr>
          <w:p w:rsidR="008F0DA9" w:rsidRPr="00A37271" w:rsidRDefault="008F0DA9" w:rsidP="00E851D8">
            <w:r w:rsidRPr="00A37271">
              <w:t>160</w:t>
            </w:r>
            <w:r>
              <w:t xml:space="preserve"> (</w:t>
            </w:r>
            <w:r w:rsidRPr="00A37271">
              <w:t>3.6</w:t>
            </w:r>
            <w:r>
              <w:t>%)</w:t>
            </w:r>
          </w:p>
        </w:tc>
        <w:tc>
          <w:tcPr>
            <w:tcW w:w="1652" w:type="dxa"/>
            <w:noWrap/>
          </w:tcPr>
          <w:p w:rsidR="008F0DA9" w:rsidRPr="00A37271" w:rsidRDefault="008F0DA9" w:rsidP="00E851D8">
            <w:r w:rsidRPr="00A37271">
              <w:t>3444</w:t>
            </w:r>
            <w:r>
              <w:t xml:space="preserve"> (</w:t>
            </w:r>
            <w:r w:rsidRPr="00A37271">
              <w:t>77.0</w:t>
            </w:r>
            <w:r>
              <w:t>%)</w:t>
            </w:r>
          </w:p>
        </w:tc>
        <w:tc>
          <w:tcPr>
            <w:tcW w:w="1418" w:type="dxa"/>
            <w:noWrap/>
          </w:tcPr>
          <w:p w:rsidR="008F0DA9" w:rsidRPr="00A37271" w:rsidRDefault="008F0DA9" w:rsidP="00E851D8">
            <w:r w:rsidRPr="00A37271">
              <w:t>86</w:t>
            </w:r>
            <w:r>
              <w:t>7 (</w:t>
            </w:r>
            <w:r w:rsidRPr="00A37271">
              <w:t>19.4</w:t>
            </w:r>
            <w:r>
              <w:t>%)</w:t>
            </w:r>
          </w:p>
        </w:tc>
        <w:tc>
          <w:tcPr>
            <w:tcW w:w="1275" w:type="dxa"/>
            <w:noWrap/>
          </w:tcPr>
          <w:p w:rsidR="008F0DA9" w:rsidRPr="00A37271" w:rsidRDefault="008F0DA9" w:rsidP="00E851D8">
            <w:r w:rsidRPr="00A37271">
              <w:t>40.2</w:t>
            </w:r>
            <w:r>
              <w:t xml:space="preserve"> </w:t>
            </w:r>
            <w:r w:rsidRPr="00A37271">
              <w:t>(22.7, 60.1)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772.9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2.1 (0.8, 2.3)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 w:rsidRPr="00A37271">
              <w:t>2639</w:t>
            </w:r>
            <w:r>
              <w:t xml:space="preserve"> (</w:t>
            </w:r>
            <w:r w:rsidRPr="00A37271">
              <w:t>59.0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lastRenderedPageBreak/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2856 (26.4%)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3.8 </w:t>
            </w:r>
          </w:p>
          <w:p w:rsidR="008F0DA9" w:rsidRPr="00E77393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(2.7, 6.1)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 (4.8%)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2058 (72.1%)</w:t>
            </w:r>
          </w:p>
        </w:tc>
        <w:tc>
          <w:tcPr>
            <w:tcW w:w="1418" w:type="dxa"/>
            <w:noWrap/>
          </w:tcPr>
          <w:p w:rsidR="008F0DA9" w:rsidRPr="008C57D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660 (23.1%)</w:t>
            </w:r>
          </w:p>
        </w:tc>
        <w:tc>
          <w:tcPr>
            <w:tcW w:w="1275" w:type="dxa"/>
            <w:noWrap/>
          </w:tcPr>
          <w:p w:rsidR="008F0DA9" w:rsidRPr="00554C30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26.0 </w:t>
            </w:r>
          </w:p>
          <w:p w:rsidR="008F0DA9" w:rsidRPr="00554C30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(16.4, 37.3)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684.0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 (1.4, 3.3)</w:t>
            </w:r>
          </w:p>
        </w:tc>
        <w:tc>
          <w:tcPr>
            <w:tcW w:w="1524" w:type="dxa"/>
            <w:noWrap/>
          </w:tcPr>
          <w:p w:rsidR="008F0DA9" w:rsidRPr="00C37133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959 (33.6%)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A5540" w:rsidRDefault="008F0DA9" w:rsidP="00E851D8">
            <w:pPr>
              <w:rPr>
                <w:b/>
              </w:rPr>
            </w:pPr>
            <w:r w:rsidRPr="00AA5540">
              <w:rPr>
                <w:b/>
              </w:rPr>
              <w:t>Endocrine therapy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A5540" w:rsidRDefault="008F0DA9" w:rsidP="00E851D8">
            <w:pPr>
              <w:rPr>
                <w:b/>
              </w:rPr>
            </w:pPr>
            <w:r w:rsidRPr="00A37271">
              <w:t>Monotherapy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A37271" w:rsidRDefault="008F0DA9" w:rsidP="00E851D8">
            <w:r w:rsidRPr="00A37271">
              <w:t>1751</w:t>
            </w:r>
            <w:r>
              <w:t xml:space="preserve"> (</w:t>
            </w:r>
            <w:r w:rsidRPr="00A37271">
              <w:t>16.2</w:t>
            </w:r>
            <w:r>
              <w:t>%)</w:t>
            </w:r>
          </w:p>
        </w:tc>
        <w:tc>
          <w:tcPr>
            <w:tcW w:w="1291" w:type="dxa"/>
            <w:noWrap/>
            <w:hideMark/>
          </w:tcPr>
          <w:p w:rsidR="008F0DA9" w:rsidRPr="00A37271" w:rsidRDefault="008F0DA9" w:rsidP="00E851D8">
            <w:r w:rsidRPr="00A37271">
              <w:t>3.5</w:t>
            </w:r>
            <w:r>
              <w:t xml:space="preserve"> </w:t>
            </w:r>
            <w:r w:rsidRPr="00A37271">
              <w:t>(2.4, 5.3)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A37271">
              <w:t xml:space="preserve">71 </w:t>
            </w:r>
            <w:r>
              <w:t>(</w:t>
            </w:r>
            <w:r w:rsidRPr="00A37271">
              <w:t>4.1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 xml:space="preserve"> 86</w:t>
            </w:r>
            <w:r>
              <w:t>1 (</w:t>
            </w:r>
            <w:r w:rsidRPr="00A37271">
              <w:t>49.1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819</w:t>
            </w:r>
            <w:r>
              <w:t xml:space="preserve"> (</w:t>
            </w:r>
            <w:r w:rsidRPr="00A37271">
              <w:t>46.8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28.6</w:t>
            </w:r>
            <w:r>
              <w:t xml:space="preserve"> </w:t>
            </w:r>
            <w:r w:rsidRPr="00A37271">
              <w:t>(18.9, 41.2)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373.8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2.6 (1.3, 3.1)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695</w:t>
            </w:r>
            <w:r>
              <w:t xml:space="preserve"> (</w:t>
            </w:r>
            <w:r w:rsidRPr="00A37271">
              <w:t>39.7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3284 (30.4%)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3.6 </w:t>
            </w:r>
          </w:p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(2.9, 4.5)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 (3.1)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2178 (66.3%)</w:t>
            </w:r>
          </w:p>
        </w:tc>
        <w:tc>
          <w:tcPr>
            <w:tcW w:w="1418" w:type="dxa"/>
            <w:noWrap/>
          </w:tcPr>
          <w:p w:rsidR="008F0DA9" w:rsidRPr="008C57D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1004 (30.6%)</w:t>
            </w:r>
          </w:p>
        </w:tc>
        <w:tc>
          <w:tcPr>
            <w:tcW w:w="1275" w:type="dxa"/>
            <w:noWrap/>
          </w:tcPr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27.5 </w:t>
            </w:r>
          </w:p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(22.3, 34.4)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507.0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 (1.0, 2.0)</w:t>
            </w:r>
          </w:p>
        </w:tc>
        <w:tc>
          <w:tcPr>
            <w:tcW w:w="152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2225 (67.8%)</w:t>
            </w:r>
          </w:p>
          <w:p w:rsidR="008F0DA9" w:rsidRPr="00A37271" w:rsidRDefault="008F0DA9" w:rsidP="00E851D8">
            <w:pPr>
              <w:jc w:val="center"/>
            </w:pP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 w:rsidRPr="00A37271">
              <w:t>In combination</w:t>
            </w:r>
            <w:r>
              <w:t>**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A37271" w:rsidRDefault="008F0DA9" w:rsidP="00E851D8">
            <w:r w:rsidRPr="00A37271">
              <w:t>4312</w:t>
            </w:r>
            <w:r>
              <w:t xml:space="preserve"> (</w:t>
            </w:r>
            <w:r w:rsidRPr="00A37271">
              <w:t>39.9</w:t>
            </w:r>
            <w:r>
              <w:t>%)</w:t>
            </w:r>
          </w:p>
        </w:tc>
        <w:tc>
          <w:tcPr>
            <w:tcW w:w="1291" w:type="dxa"/>
            <w:noWrap/>
            <w:hideMark/>
          </w:tcPr>
          <w:p w:rsidR="008F0DA9" w:rsidRPr="00A37271" w:rsidRDefault="008F0DA9" w:rsidP="00E851D8">
            <w:r w:rsidRPr="00A37271">
              <w:t>5.5</w:t>
            </w:r>
            <w:r>
              <w:t xml:space="preserve"> </w:t>
            </w:r>
            <w:r w:rsidRPr="00A37271">
              <w:t>(3.7, 9.5)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A37271">
              <w:t>32</w:t>
            </w:r>
            <w:r>
              <w:t>8</w:t>
            </w:r>
            <w:r w:rsidRPr="00A37271">
              <w:t xml:space="preserve"> </w:t>
            </w:r>
            <w:r>
              <w:t>(</w:t>
            </w:r>
            <w:r w:rsidRPr="00A37271">
              <w:t>7.6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>3351</w:t>
            </w:r>
            <w:r>
              <w:t xml:space="preserve"> (</w:t>
            </w:r>
            <w:r w:rsidRPr="00A37271">
              <w:t>77.7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633</w:t>
            </w:r>
            <w:r>
              <w:t xml:space="preserve"> (</w:t>
            </w:r>
            <w:r w:rsidRPr="00A37271">
              <w:t>14.7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18.1</w:t>
            </w:r>
            <w:r>
              <w:t xml:space="preserve"> </w:t>
            </w:r>
            <w:r w:rsidRPr="00A37271">
              <w:t>(10.5, 26.8)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1526.1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4.2 (1.9, 5.1)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456</w:t>
            </w:r>
            <w:r>
              <w:t xml:space="preserve"> (</w:t>
            </w:r>
            <w:r w:rsidRPr="00A37271">
              <w:t>10.6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2567 (23.7%)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</w:t>
            </w:r>
          </w:p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(6.2, 12.8)</w:t>
            </w:r>
          </w:p>
        </w:tc>
        <w:tc>
          <w:tcPr>
            <w:tcW w:w="148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 (10.4%)</w:t>
            </w:r>
          </w:p>
          <w:p w:rsidR="008F0DA9" w:rsidRPr="00A37271" w:rsidRDefault="008F0DA9" w:rsidP="00E851D8">
            <w:pPr>
              <w:jc w:val="center"/>
            </w:pPr>
          </w:p>
        </w:tc>
        <w:tc>
          <w:tcPr>
            <w:tcW w:w="1652" w:type="dxa"/>
            <w:noWrap/>
          </w:tcPr>
          <w:p w:rsidR="008F0DA9" w:rsidRPr="0031017E" w:rsidRDefault="008F0DA9" w:rsidP="00E851D8">
            <w:r>
              <w:t>1</w:t>
            </w:r>
            <w:r>
              <w:rPr>
                <w:rFonts w:ascii="Calibri" w:hAnsi="Calibri" w:cs="Calibri"/>
                <w:color w:val="000000"/>
              </w:rPr>
              <w:t>861 (72.5%)</w:t>
            </w:r>
          </w:p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439 (17.1%)</w:t>
            </w:r>
          </w:p>
        </w:tc>
        <w:tc>
          <w:tcPr>
            <w:tcW w:w="1275" w:type="dxa"/>
            <w:noWrap/>
          </w:tcPr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11.6 </w:t>
            </w:r>
          </w:p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(7.8, 16.2)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1267.9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 (3.2, 7.0)</w:t>
            </w:r>
          </w:p>
        </w:tc>
        <w:tc>
          <w:tcPr>
            <w:tcW w:w="152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(0.7%)</w:t>
            </w:r>
          </w:p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 w:rsidRPr="00A37271">
              <w:t>Contribution to combination</w:t>
            </w:r>
            <w:r>
              <w:t>***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A37271" w:rsidRDefault="008F0DA9" w:rsidP="00E851D8">
            <w:r w:rsidRPr="00A37271">
              <w:t>4312</w:t>
            </w:r>
            <w:r>
              <w:t xml:space="preserve"> (</w:t>
            </w:r>
            <w:r w:rsidRPr="00A37271">
              <w:t>39.9</w:t>
            </w:r>
            <w:r>
              <w:t>%)</w:t>
            </w:r>
          </w:p>
        </w:tc>
        <w:tc>
          <w:tcPr>
            <w:tcW w:w="1291" w:type="dxa"/>
            <w:noWrap/>
            <w:hideMark/>
          </w:tcPr>
          <w:p w:rsidR="008F0DA9" w:rsidRPr="00A37271" w:rsidRDefault="008F0DA9" w:rsidP="00E851D8">
            <w:r w:rsidRPr="00A37271">
              <w:t>3.0</w:t>
            </w:r>
            <w:r>
              <w:t xml:space="preserve"> </w:t>
            </w:r>
            <w:r w:rsidRPr="00A37271">
              <w:t>(2.1, 5)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A37271">
              <w:t>17</w:t>
            </w:r>
            <w:r>
              <w:t>2 (</w:t>
            </w:r>
            <w:r w:rsidRPr="00A37271">
              <w:t>4.0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>3351</w:t>
            </w:r>
            <w:r>
              <w:t xml:space="preserve"> (</w:t>
            </w:r>
            <w:r w:rsidRPr="00A37271">
              <w:t>77.7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790</w:t>
            </w:r>
            <w:r>
              <w:t xml:space="preserve"> (</w:t>
            </w:r>
            <w:r w:rsidRPr="00A37271">
              <w:t>18.3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33.5</w:t>
            </w:r>
            <w:r>
              <w:t xml:space="preserve"> </w:t>
            </w:r>
            <w:r w:rsidRPr="00A37271">
              <w:t>(19.8, 48.1)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807.4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2.2 (1.1, 2.7)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2167</w:t>
            </w:r>
            <w:r>
              <w:t xml:space="preserve"> (</w:t>
            </w:r>
            <w:r w:rsidRPr="00A37271">
              <w:t>50.3</w:t>
            </w:r>
            <w:r>
              <w:t>%)</w:t>
            </w:r>
          </w:p>
        </w:tc>
      </w:tr>
      <w:tr w:rsidR="008F0DA9" w:rsidRPr="00D812E5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2567 (23.7%)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4.6 </w:t>
            </w:r>
          </w:p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(3.4, 6.5)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 (5.3%)</w:t>
            </w:r>
          </w:p>
        </w:tc>
        <w:tc>
          <w:tcPr>
            <w:tcW w:w="1652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1861 (72.5%)</w:t>
            </w:r>
          </w:p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8C57D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 (22.2%)</w:t>
            </w:r>
          </w:p>
        </w:tc>
        <w:tc>
          <w:tcPr>
            <w:tcW w:w="1275" w:type="dxa"/>
            <w:noWrap/>
          </w:tcPr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21.6 (15.2, 29.7)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661.4</w:t>
            </w:r>
          </w:p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 (1.8, 3.7)</w:t>
            </w:r>
          </w:p>
        </w:tc>
        <w:tc>
          <w:tcPr>
            <w:tcW w:w="1524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  <w:r>
              <w:rPr>
                <w:lang w:val="en-US"/>
              </w:rPr>
              <w:t>435 (16.9%)</w:t>
            </w:r>
          </w:p>
        </w:tc>
      </w:tr>
      <w:tr w:rsidR="008F0DA9" w:rsidRPr="00D812E5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D812E5" w:rsidRDefault="008F0DA9" w:rsidP="00E851D8">
            <w:pPr>
              <w:rPr>
                <w:b/>
                <w:lang w:val="en-US"/>
              </w:rPr>
            </w:pPr>
            <w:r w:rsidRPr="00D812E5">
              <w:rPr>
                <w:b/>
                <w:lang w:val="en-US"/>
              </w:rPr>
              <w:t>Targeted therapy</w:t>
            </w:r>
            <w:r>
              <w:rPr>
                <w:b/>
                <w:lang w:val="en-US"/>
              </w:rPr>
              <w:t>****</w:t>
            </w:r>
          </w:p>
        </w:tc>
        <w:tc>
          <w:tcPr>
            <w:tcW w:w="1155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291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481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652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418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275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134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135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524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</w:tr>
      <w:tr w:rsidR="008F0DA9" w:rsidRPr="00D812E5" w:rsidTr="00E851D8">
        <w:trPr>
          <w:trHeight w:val="300"/>
        </w:trPr>
        <w:tc>
          <w:tcPr>
            <w:tcW w:w="1929" w:type="dxa"/>
            <w:noWrap/>
          </w:tcPr>
          <w:p w:rsidR="008F0DA9" w:rsidRPr="00D812E5" w:rsidRDefault="008F0DA9" w:rsidP="00E851D8">
            <w:pPr>
              <w:rPr>
                <w:b/>
                <w:lang w:val="en-US"/>
              </w:rPr>
            </w:pPr>
            <w:r w:rsidRPr="00D812E5">
              <w:rPr>
                <w:lang w:val="en-US"/>
              </w:rPr>
              <w:t>In combination</w:t>
            </w:r>
            <w:r>
              <w:rPr>
                <w:lang w:val="en-US"/>
              </w:rPr>
              <w:t>**</w:t>
            </w:r>
          </w:p>
        </w:tc>
        <w:tc>
          <w:tcPr>
            <w:tcW w:w="1155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291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481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652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418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275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134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135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  <w:tc>
          <w:tcPr>
            <w:tcW w:w="1524" w:type="dxa"/>
            <w:noWrap/>
          </w:tcPr>
          <w:p w:rsidR="008F0DA9" w:rsidRPr="00D812E5" w:rsidRDefault="008F0DA9" w:rsidP="00E851D8">
            <w:pPr>
              <w:rPr>
                <w:lang w:val="en-US"/>
              </w:rPr>
            </w:pP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D812E5" w:rsidRDefault="008F0DA9" w:rsidP="00E851D8">
            <w:pPr>
              <w:rPr>
                <w:lang w:val="en-US"/>
              </w:rPr>
            </w:pPr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D812E5" w:rsidRDefault="008F0DA9" w:rsidP="00E851D8">
            <w:pPr>
              <w:rPr>
                <w:lang w:val="en-US"/>
              </w:rPr>
            </w:pPr>
            <w:r w:rsidRPr="00D812E5">
              <w:rPr>
                <w:lang w:val="en-US"/>
              </w:rPr>
              <w:t>592 (5.5%)</w:t>
            </w:r>
          </w:p>
        </w:tc>
        <w:tc>
          <w:tcPr>
            <w:tcW w:w="1291" w:type="dxa"/>
            <w:noWrap/>
            <w:hideMark/>
          </w:tcPr>
          <w:p w:rsidR="008F0DA9" w:rsidRPr="00D812E5" w:rsidRDefault="008F0DA9" w:rsidP="00E851D8">
            <w:pPr>
              <w:rPr>
                <w:lang w:val="en-US"/>
              </w:rPr>
            </w:pPr>
            <w:r w:rsidRPr="00D812E5">
              <w:rPr>
                <w:lang w:val="en-US"/>
              </w:rPr>
              <w:t>13.0 (9.1, 17.4)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D812E5">
              <w:rPr>
                <w:lang w:val="en-US"/>
              </w:rPr>
              <w:t>84</w:t>
            </w:r>
            <w:r>
              <w:t xml:space="preserve"> (</w:t>
            </w:r>
            <w:r w:rsidRPr="00A37271">
              <w:t>14.2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>40</w:t>
            </w:r>
            <w:r>
              <w:t>6 (</w:t>
            </w:r>
            <w:r w:rsidRPr="00A37271">
              <w:t>68.5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102</w:t>
            </w:r>
            <w:r>
              <w:t xml:space="preserve"> (</w:t>
            </w:r>
            <w:r w:rsidRPr="00A37271">
              <w:t>17.3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7.7</w:t>
            </w:r>
            <w:r>
              <w:t xml:space="preserve"> </w:t>
            </w:r>
            <w:r w:rsidRPr="00A37271">
              <w:t>(5.7, 10.9)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455.9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9.2 (4.9, 11.7)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3</w:t>
            </w:r>
            <w:r>
              <w:t xml:space="preserve"> (</w:t>
            </w:r>
            <w:r w:rsidRPr="00A37271">
              <w:t>0.5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725 (6.7%)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11.7 </w:t>
            </w:r>
          </w:p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(5.9, 16.3)</w:t>
            </w:r>
          </w:p>
        </w:tc>
        <w:tc>
          <w:tcPr>
            <w:tcW w:w="1481" w:type="dxa"/>
            <w:noWrap/>
          </w:tcPr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92 (12.7%</w:t>
            </w:r>
            <w:r>
              <w:t>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 (70.1%)</w:t>
            </w:r>
          </w:p>
        </w:tc>
        <w:tc>
          <w:tcPr>
            <w:tcW w:w="1418" w:type="dxa"/>
            <w:noWrap/>
          </w:tcPr>
          <w:p w:rsidR="008F0DA9" w:rsidRPr="008C57D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 (17.2%)</w:t>
            </w:r>
          </w:p>
        </w:tc>
        <w:tc>
          <w:tcPr>
            <w:tcW w:w="1275" w:type="dxa"/>
            <w:noWrap/>
          </w:tcPr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 (4.1, 9.8)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501.4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 (3.5, 10.9)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>
              <w:t>66 (9.1%)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 w:rsidRPr="00A37271">
              <w:t>Contribution to combination</w:t>
            </w:r>
            <w:r>
              <w:t>***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A37271" w:rsidRDefault="008F0DA9" w:rsidP="00E851D8">
            <w:r w:rsidRPr="00A37271">
              <w:t>592</w:t>
            </w:r>
            <w:r>
              <w:t xml:space="preserve"> (</w:t>
            </w:r>
            <w:r w:rsidRPr="00A37271">
              <w:t>5.5</w:t>
            </w:r>
            <w:r>
              <w:t>%)</w:t>
            </w:r>
          </w:p>
        </w:tc>
        <w:tc>
          <w:tcPr>
            <w:tcW w:w="1291" w:type="dxa"/>
            <w:noWrap/>
            <w:hideMark/>
          </w:tcPr>
          <w:p w:rsidR="008F0DA9" w:rsidRPr="00A37271" w:rsidRDefault="008F0DA9" w:rsidP="00E851D8">
            <w:r w:rsidRPr="00A37271">
              <w:t>3.0</w:t>
            </w:r>
            <w:r>
              <w:t xml:space="preserve"> </w:t>
            </w:r>
            <w:r w:rsidRPr="00A37271">
              <w:t>(1.8, 5.1)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A37271">
              <w:t xml:space="preserve">22 </w:t>
            </w:r>
            <w:r>
              <w:t>(</w:t>
            </w:r>
            <w:r w:rsidRPr="00A37271">
              <w:t>3.8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>40</w:t>
            </w:r>
            <w:r>
              <w:t>6 (</w:t>
            </w:r>
            <w:r w:rsidRPr="00A37271">
              <w:t>68.5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16</w:t>
            </w:r>
            <w:r>
              <w:t>4 (</w:t>
            </w:r>
            <w:r w:rsidRPr="00A37271">
              <w:t>27.7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33.6</w:t>
            </w:r>
            <w:r>
              <w:t xml:space="preserve"> </w:t>
            </w:r>
            <w:r w:rsidRPr="00A37271">
              <w:t>(19.7, 54.4)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124.8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2.5 (0.9, 3.7)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297</w:t>
            </w:r>
            <w:r>
              <w:t xml:space="preserve"> (</w:t>
            </w:r>
            <w:r w:rsidRPr="00A37271">
              <w:t>50.2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725 (6.7%)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2.7 </w:t>
            </w:r>
          </w:p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(1.5, 4.8)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 (3.5%)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 (70.1%)</w:t>
            </w:r>
          </w:p>
        </w:tc>
        <w:tc>
          <w:tcPr>
            <w:tcW w:w="1418" w:type="dxa"/>
            <w:noWrap/>
          </w:tcPr>
          <w:p w:rsidR="008F0DA9" w:rsidRPr="008C57D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 (26.4%)</w:t>
            </w:r>
          </w:p>
        </w:tc>
        <w:tc>
          <w:tcPr>
            <w:tcW w:w="1275" w:type="dxa"/>
            <w:noWrap/>
          </w:tcPr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37.3 (20.8, 68.1)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140.3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 (0.8, 3.5)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>
              <w:t>395 (54.5%)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A5540" w:rsidRDefault="008F0DA9" w:rsidP="00E851D8">
            <w:pPr>
              <w:rPr>
                <w:b/>
              </w:rPr>
            </w:pPr>
            <w:r w:rsidRPr="00AA5540">
              <w:rPr>
                <w:b/>
              </w:rPr>
              <w:lastRenderedPageBreak/>
              <w:t>Specific combinations</w:t>
            </w:r>
            <w:r>
              <w:rPr>
                <w:b/>
              </w:rPr>
              <w:t>****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A5540" w:rsidRDefault="008F0DA9" w:rsidP="00E851D8">
            <w:pPr>
              <w:rPr>
                <w:b/>
              </w:rPr>
            </w:pPr>
            <w:r w:rsidRPr="00A37271">
              <w:rPr>
                <w:lang w:val="en-US"/>
              </w:rPr>
              <w:t>Endocrine, targeted, and chemotherapy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pPr>
              <w:rPr>
                <w:lang w:val="en-US"/>
              </w:rPr>
            </w:pPr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A37271" w:rsidRDefault="008F0DA9" w:rsidP="00E851D8">
            <w:r w:rsidRPr="00A37271">
              <w:t>434</w:t>
            </w:r>
            <w:r>
              <w:t xml:space="preserve"> (</w:t>
            </w:r>
            <w:r w:rsidRPr="00A37271">
              <w:t>4.0</w:t>
            </w:r>
            <w:r>
              <w:t>%)</w:t>
            </w:r>
          </w:p>
        </w:tc>
        <w:tc>
          <w:tcPr>
            <w:tcW w:w="1291" w:type="dxa"/>
            <w:noWrap/>
            <w:hideMark/>
          </w:tcPr>
          <w:p w:rsidR="008F0DA9" w:rsidRPr="00A37271" w:rsidRDefault="008F0DA9" w:rsidP="00E851D8">
            <w:r w:rsidRPr="00A37271">
              <w:t>11.5</w:t>
            </w:r>
            <w:r>
              <w:t xml:space="preserve"> </w:t>
            </w:r>
            <w:r w:rsidRPr="00A37271">
              <w:t>(7.4, 16.9)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A37271">
              <w:t>58</w:t>
            </w:r>
            <w:r>
              <w:t xml:space="preserve"> (</w:t>
            </w:r>
            <w:r w:rsidRPr="00A37271">
              <w:t>13.4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>313</w:t>
            </w:r>
            <w:r>
              <w:t xml:space="preserve"> (</w:t>
            </w:r>
            <w:r w:rsidRPr="00A37271">
              <w:t>72.2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6</w:t>
            </w:r>
            <w:r>
              <w:t>3 (</w:t>
            </w:r>
            <w:r w:rsidRPr="00A37271">
              <w:t>14.5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8.7</w:t>
            </w:r>
            <w:r>
              <w:t xml:space="preserve"> </w:t>
            </w:r>
            <w:r w:rsidRPr="00A37271">
              <w:t>(5.9, 13.4)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276.8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7.6 (3.9, 9.2)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3</w:t>
            </w:r>
            <w:r>
              <w:t xml:space="preserve"> (</w:t>
            </w:r>
            <w:r w:rsidRPr="00A37271">
              <w:t>0.7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pPr>
              <w:rPr>
                <w:lang w:val="en-US"/>
              </w:rPr>
            </w:pPr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437 (4.0%)</w:t>
            </w:r>
          </w:p>
        </w:tc>
        <w:tc>
          <w:tcPr>
            <w:tcW w:w="1291" w:type="dxa"/>
            <w:noWrap/>
          </w:tcPr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11.6 (7.5, 17)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 (13.6%)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313 (71.5%)</w:t>
            </w:r>
          </w:p>
        </w:tc>
        <w:tc>
          <w:tcPr>
            <w:tcW w:w="1418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 (15.0%)</w:t>
            </w:r>
          </w:p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 (5.9, 13.2)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283.5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 (3.9, 9.3)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>
              <w:t>1 (0.2%)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pPr>
              <w:rPr>
                <w:lang w:val="en-US"/>
              </w:rPr>
            </w:pPr>
            <w:r w:rsidRPr="00A37271">
              <w:t>Endocrine and chemotherapy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A37271" w:rsidRDefault="008F0DA9" w:rsidP="00E851D8">
            <w:r w:rsidRPr="00A37271">
              <w:t>3874</w:t>
            </w:r>
            <w:r>
              <w:t xml:space="preserve"> (</w:t>
            </w:r>
            <w:r w:rsidRPr="00A37271">
              <w:t>35.8</w:t>
            </w:r>
            <w:r>
              <w:t>%)</w:t>
            </w:r>
          </w:p>
        </w:tc>
        <w:tc>
          <w:tcPr>
            <w:tcW w:w="1291" w:type="dxa"/>
            <w:noWrap/>
            <w:hideMark/>
          </w:tcPr>
          <w:p w:rsidR="008F0DA9" w:rsidRPr="00A37271" w:rsidRDefault="008F0DA9" w:rsidP="00E851D8">
            <w:r w:rsidRPr="00A37271">
              <w:t xml:space="preserve"> 5.0</w:t>
            </w:r>
          </w:p>
          <w:p w:rsidR="008F0DA9" w:rsidRPr="00A37271" w:rsidRDefault="008F0DA9" w:rsidP="00E851D8">
            <w:r w:rsidRPr="00A37271">
              <w:t>(3.6, 8.6)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A37271">
              <w:t>269</w:t>
            </w:r>
            <w:r>
              <w:t xml:space="preserve"> (</w:t>
            </w:r>
            <w:r w:rsidRPr="00A37271">
              <w:t>6.9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>303</w:t>
            </w:r>
            <w:r>
              <w:t>5 (</w:t>
            </w:r>
            <w:r w:rsidRPr="00A37271">
              <w:t>78.3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570</w:t>
            </w:r>
          </w:p>
          <w:p w:rsidR="008F0DA9" w:rsidRPr="00A37271" w:rsidRDefault="008F0DA9" w:rsidP="00E851D8">
            <w:r>
              <w:t>(</w:t>
            </w:r>
            <w:r w:rsidRPr="00A37271">
              <w:t>14.7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19.9</w:t>
            </w:r>
            <w:r>
              <w:t xml:space="preserve"> </w:t>
            </w:r>
            <w:r w:rsidRPr="00A37271">
              <w:t>(11.5, 27.7)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1249.2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3.9 (1.9, 4.6)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453</w:t>
            </w:r>
            <w:r>
              <w:t xml:space="preserve"> (</w:t>
            </w:r>
            <w:r w:rsidRPr="00A37271">
              <w:t>11.7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2126 (19.7%)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 (6, 11.6)</w:t>
            </w:r>
          </w:p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 (9.8%)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1546 (72.7%)</w:t>
            </w:r>
          </w:p>
        </w:tc>
        <w:tc>
          <w:tcPr>
            <w:tcW w:w="1418" w:type="dxa"/>
            <w:noWrap/>
          </w:tcPr>
          <w:p w:rsidR="008F0DA9" w:rsidRPr="008C57D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 (17.5%)</w:t>
            </w:r>
          </w:p>
        </w:tc>
        <w:tc>
          <w:tcPr>
            <w:tcW w:w="1275" w:type="dxa"/>
            <w:noWrap/>
          </w:tcPr>
          <w:p w:rsidR="008F0DA9" w:rsidRPr="00E2200D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 (8.6, 16.5)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984.4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 (3.2, 6.4)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>
              <w:t>17 (0.8%)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 w:rsidRPr="00A37271">
              <w:t>Targeted and chemotherapy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/>
        </w:tc>
        <w:tc>
          <w:tcPr>
            <w:tcW w:w="1291" w:type="dxa"/>
            <w:noWrap/>
          </w:tcPr>
          <w:p w:rsidR="008F0DA9" w:rsidRPr="00A37271" w:rsidRDefault="008F0DA9" w:rsidP="00E851D8"/>
        </w:tc>
        <w:tc>
          <w:tcPr>
            <w:tcW w:w="1481" w:type="dxa"/>
            <w:noWrap/>
          </w:tcPr>
          <w:p w:rsidR="008F0DA9" w:rsidRPr="00A37271" w:rsidRDefault="008F0DA9" w:rsidP="00E851D8"/>
        </w:tc>
        <w:tc>
          <w:tcPr>
            <w:tcW w:w="1652" w:type="dxa"/>
            <w:noWrap/>
          </w:tcPr>
          <w:p w:rsidR="008F0DA9" w:rsidRPr="00A37271" w:rsidRDefault="008F0DA9" w:rsidP="00E851D8"/>
        </w:tc>
        <w:tc>
          <w:tcPr>
            <w:tcW w:w="1418" w:type="dxa"/>
            <w:noWrap/>
          </w:tcPr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/>
        </w:tc>
        <w:tc>
          <w:tcPr>
            <w:tcW w:w="1134" w:type="dxa"/>
            <w:noWrap/>
          </w:tcPr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/>
        </w:tc>
        <w:tc>
          <w:tcPr>
            <w:tcW w:w="1524" w:type="dxa"/>
            <w:noWrap/>
          </w:tcPr>
          <w:p w:rsidR="008F0DA9" w:rsidRPr="00A37271" w:rsidRDefault="008F0DA9" w:rsidP="00E851D8"/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  <w:hideMark/>
          </w:tcPr>
          <w:p w:rsidR="008F0DA9" w:rsidRPr="00A37271" w:rsidRDefault="008F0DA9" w:rsidP="00E851D8">
            <w:r>
              <w:rPr>
                <w:lang w:val="en-US"/>
              </w:rPr>
              <w:t>2015 Guidelines</w:t>
            </w:r>
          </w:p>
        </w:tc>
        <w:tc>
          <w:tcPr>
            <w:tcW w:w="1155" w:type="dxa"/>
            <w:noWrap/>
            <w:hideMark/>
          </w:tcPr>
          <w:p w:rsidR="008F0DA9" w:rsidRPr="00A37271" w:rsidRDefault="008F0DA9" w:rsidP="00E851D8">
            <w:r w:rsidRPr="00A37271">
              <w:t>156</w:t>
            </w:r>
            <w:r>
              <w:t xml:space="preserve"> (</w:t>
            </w:r>
            <w:r w:rsidRPr="00A37271">
              <w:t>1.4</w:t>
            </w:r>
            <w:r>
              <w:t>%)</w:t>
            </w:r>
          </w:p>
        </w:tc>
        <w:tc>
          <w:tcPr>
            <w:tcW w:w="1291" w:type="dxa"/>
            <w:noWrap/>
            <w:hideMark/>
          </w:tcPr>
          <w:p w:rsidR="008F0DA9" w:rsidRPr="00A37271" w:rsidRDefault="008F0DA9" w:rsidP="00E851D8">
            <w:r w:rsidRPr="00A37271">
              <w:t>15.1</w:t>
            </w:r>
          </w:p>
          <w:p w:rsidR="008F0DA9" w:rsidRPr="00A37271" w:rsidRDefault="008F0DA9" w:rsidP="00E851D8">
            <w:r w:rsidRPr="00A37271">
              <w:t>(13.1, 18.4)</w:t>
            </w:r>
          </w:p>
        </w:tc>
        <w:tc>
          <w:tcPr>
            <w:tcW w:w="1481" w:type="dxa"/>
            <w:noWrap/>
            <w:hideMark/>
          </w:tcPr>
          <w:p w:rsidR="008F0DA9" w:rsidRPr="00A37271" w:rsidRDefault="008F0DA9" w:rsidP="00E851D8">
            <w:r w:rsidRPr="00A37271">
              <w:t>2</w:t>
            </w:r>
            <w:r>
              <w:t>6 (</w:t>
            </w:r>
            <w:r w:rsidRPr="00A37271">
              <w:t>16.5</w:t>
            </w:r>
            <w:r>
              <w:t>%)</w:t>
            </w:r>
          </w:p>
        </w:tc>
        <w:tc>
          <w:tcPr>
            <w:tcW w:w="1652" w:type="dxa"/>
            <w:noWrap/>
            <w:hideMark/>
          </w:tcPr>
          <w:p w:rsidR="008F0DA9" w:rsidRPr="00A37271" w:rsidRDefault="008F0DA9" w:rsidP="00E851D8">
            <w:r w:rsidRPr="00A37271">
              <w:t>91</w:t>
            </w:r>
            <w:r>
              <w:t xml:space="preserve"> (</w:t>
            </w:r>
            <w:r w:rsidRPr="00A37271">
              <w:t>58.4</w:t>
            </w:r>
            <w:r>
              <w:t>%)</w:t>
            </w:r>
          </w:p>
        </w:tc>
        <w:tc>
          <w:tcPr>
            <w:tcW w:w="1418" w:type="dxa"/>
            <w:noWrap/>
            <w:hideMark/>
          </w:tcPr>
          <w:p w:rsidR="008F0DA9" w:rsidRPr="00A37271" w:rsidRDefault="008F0DA9" w:rsidP="00E851D8">
            <w:r w:rsidRPr="00A37271">
              <w:t>39</w:t>
            </w:r>
          </w:p>
          <w:p w:rsidR="008F0DA9" w:rsidRPr="00A37271" w:rsidRDefault="008F0DA9" w:rsidP="00E851D8">
            <w:r>
              <w:t>(</w:t>
            </w:r>
            <w:r w:rsidRPr="00A37271">
              <w:t>25.0</w:t>
            </w:r>
            <w:r>
              <w:t>%)</w:t>
            </w:r>
          </w:p>
        </w:tc>
        <w:tc>
          <w:tcPr>
            <w:tcW w:w="1275" w:type="dxa"/>
            <w:noWrap/>
            <w:hideMark/>
          </w:tcPr>
          <w:p w:rsidR="008F0DA9" w:rsidRPr="00A37271" w:rsidRDefault="008F0DA9" w:rsidP="00E851D8">
            <w:r w:rsidRPr="00A37271">
              <w:t>6.6</w:t>
            </w:r>
            <w:r>
              <w:t xml:space="preserve"> </w:t>
            </w:r>
            <w:r w:rsidRPr="00A37271">
              <w:t>(5.4, 7.6)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179.0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A37271" w:rsidRDefault="008F0DA9" w:rsidP="00E851D8">
            <w:r>
              <w:t>13.6 (10.3, 15.2)</w:t>
            </w:r>
          </w:p>
        </w:tc>
        <w:tc>
          <w:tcPr>
            <w:tcW w:w="1524" w:type="dxa"/>
            <w:noWrap/>
            <w:hideMark/>
          </w:tcPr>
          <w:p w:rsidR="008F0DA9" w:rsidRPr="00A37271" w:rsidRDefault="008F0DA9" w:rsidP="00E851D8">
            <w:r w:rsidRPr="00A37271">
              <w:t>0</w:t>
            </w:r>
            <w:r>
              <w:t xml:space="preserve"> (</w:t>
            </w:r>
            <w:r w:rsidRPr="00A37271">
              <w:t>0.0</w:t>
            </w:r>
            <w:r>
              <w:t>%)</w:t>
            </w:r>
          </w:p>
        </w:tc>
      </w:tr>
      <w:tr w:rsidR="008F0DA9" w:rsidRPr="00A37271" w:rsidTr="00E851D8">
        <w:trPr>
          <w:trHeight w:val="300"/>
        </w:trPr>
        <w:tc>
          <w:tcPr>
            <w:tcW w:w="1929" w:type="dxa"/>
            <w:noWrap/>
          </w:tcPr>
          <w:p w:rsidR="008F0DA9" w:rsidRPr="00A37271" w:rsidRDefault="008F0DA9" w:rsidP="00E851D8">
            <w:r>
              <w:t>2020 Guidelines</w:t>
            </w:r>
          </w:p>
        </w:tc>
        <w:tc>
          <w:tcPr>
            <w:tcW w:w="1155" w:type="dxa"/>
            <w:noWrap/>
          </w:tcPr>
          <w:p w:rsidR="008F0DA9" w:rsidRPr="00A37271" w:rsidRDefault="008F0DA9" w:rsidP="00E851D8">
            <w:r>
              <w:t>285 (2.6%)</w:t>
            </w:r>
          </w:p>
        </w:tc>
        <w:tc>
          <w:tcPr>
            <w:tcW w:w="1291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12.5 </w:t>
            </w:r>
          </w:p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(3.9, 16.1)</w:t>
            </w:r>
          </w:p>
        </w:tc>
        <w:tc>
          <w:tcPr>
            <w:tcW w:w="1481" w:type="dxa"/>
            <w:noWrap/>
          </w:tcPr>
          <w:p w:rsidR="008F0DA9" w:rsidRPr="00565C3C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 (11.4%)</w:t>
            </w:r>
          </w:p>
        </w:tc>
        <w:tc>
          <w:tcPr>
            <w:tcW w:w="1652" w:type="dxa"/>
            <w:noWrap/>
          </w:tcPr>
          <w:p w:rsidR="008F0DA9" w:rsidRPr="0031017E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 (68.0%)</w:t>
            </w:r>
          </w:p>
        </w:tc>
        <w:tc>
          <w:tcPr>
            <w:tcW w:w="1418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 (20.6%)</w:t>
            </w:r>
          </w:p>
          <w:p w:rsidR="008F0DA9" w:rsidRPr="00A37271" w:rsidRDefault="008F0DA9" w:rsidP="00E851D8"/>
        </w:tc>
        <w:tc>
          <w:tcPr>
            <w:tcW w:w="1275" w:type="dxa"/>
            <w:noWrap/>
          </w:tcPr>
          <w:p w:rsidR="008F0DA9" w:rsidRPr="00A37271" w:rsidRDefault="008F0DA9" w:rsidP="00E851D8">
            <w:r>
              <w:rPr>
                <w:rFonts w:ascii="Calibri" w:hAnsi="Calibri" w:cs="Calibri"/>
                <w:color w:val="000000"/>
              </w:rPr>
              <w:t>7.4 (5.4, 13.9)</w:t>
            </w:r>
          </w:p>
        </w:tc>
        <w:tc>
          <w:tcPr>
            <w:tcW w:w="1134" w:type="dxa"/>
            <w:noWrap/>
          </w:tcPr>
          <w:p w:rsidR="008F0DA9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217.9</w:t>
            </w:r>
          </w:p>
          <w:p w:rsidR="008F0DA9" w:rsidRPr="00A37271" w:rsidRDefault="008F0DA9" w:rsidP="00E851D8"/>
        </w:tc>
        <w:tc>
          <w:tcPr>
            <w:tcW w:w="1135" w:type="dxa"/>
            <w:noWrap/>
          </w:tcPr>
          <w:p w:rsidR="008F0DA9" w:rsidRPr="0086234A" w:rsidRDefault="008F0DA9" w:rsidP="00E851D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 (2.1, 12.8)</w:t>
            </w:r>
          </w:p>
        </w:tc>
        <w:tc>
          <w:tcPr>
            <w:tcW w:w="1524" w:type="dxa"/>
            <w:noWrap/>
          </w:tcPr>
          <w:p w:rsidR="008F0DA9" w:rsidRPr="00A37271" w:rsidRDefault="008F0DA9" w:rsidP="00E851D8">
            <w:r>
              <w:t>64 (22.5%)</w:t>
            </w:r>
          </w:p>
        </w:tc>
      </w:tr>
      <w:tr w:rsidR="008F0DA9" w:rsidRPr="008F0DA9" w:rsidTr="00E851D8">
        <w:trPr>
          <w:trHeight w:val="300"/>
        </w:trPr>
        <w:tc>
          <w:tcPr>
            <w:tcW w:w="13994" w:type="dxa"/>
            <w:gridSpan w:val="10"/>
            <w:noWrap/>
          </w:tcPr>
          <w:p w:rsidR="008F0DA9" w:rsidRPr="00FA1217" w:rsidRDefault="008F0DA9" w:rsidP="00E851D8">
            <w:pPr>
              <w:rPr>
                <w:lang w:val="en-US"/>
              </w:rPr>
            </w:pPr>
            <w:r w:rsidRPr="00F2666B">
              <w:rPr>
                <w:rFonts w:cstheme="minorHAnsi"/>
                <w:lang w:val="en-US"/>
              </w:rPr>
              <w:t>Data are given as median (IQI)</w:t>
            </w:r>
            <w:r>
              <w:rPr>
                <w:rFonts w:cstheme="minorHAnsi"/>
                <w:lang w:val="en-US"/>
              </w:rPr>
              <w:t>, unless specified otherwise</w:t>
            </w:r>
            <w:r w:rsidRPr="00F2666B">
              <w:rPr>
                <w:rFonts w:cstheme="minorHAnsi"/>
                <w:lang w:val="en-US"/>
              </w:rPr>
              <w:t>. *Endocrine, targeted, and/or chemotherapy. **Total BCSS-gain from all AST in the combination therapy. ***Contribution of AST-subtype to the combination therapy. ****</w:t>
            </w:r>
            <w:r>
              <w:rPr>
                <w:rFonts w:cstheme="minorHAnsi"/>
                <w:lang w:val="en-US"/>
              </w:rPr>
              <w:t xml:space="preserve">No patients are recommended </w:t>
            </w:r>
            <w:proofErr w:type="spellStart"/>
            <w:r>
              <w:rPr>
                <w:rFonts w:cstheme="minorHAnsi"/>
                <w:lang w:val="en-US"/>
              </w:rPr>
              <w:t>monotargeted</w:t>
            </w:r>
            <w:proofErr w:type="spellEnd"/>
            <w:r>
              <w:rPr>
                <w:rFonts w:cstheme="minorHAnsi"/>
                <w:lang w:val="en-US"/>
              </w:rPr>
              <w:t xml:space="preserve"> therapy or the combination of endocrine and targeted therapy according to the guidelines, therefore, these rows are omitted</w:t>
            </w:r>
            <w:r w:rsidRPr="00F2666B">
              <w:rPr>
                <w:rFonts w:cstheme="minorHAnsi"/>
                <w:lang w:val="en-US"/>
              </w:rPr>
              <w:t>. A</w:t>
            </w:r>
            <w:r>
              <w:rPr>
                <w:rFonts w:cstheme="minorHAnsi"/>
                <w:lang w:val="en-US"/>
              </w:rPr>
              <w:t xml:space="preserve">ST = adjuvant systemic therapy, </w:t>
            </w:r>
            <w:r w:rsidRPr="00F2666B">
              <w:rPr>
                <w:rFonts w:cstheme="minorHAnsi"/>
                <w:lang w:val="en-US"/>
              </w:rPr>
              <w:t>BCSS = breast-cancer specific survival, NNT = number needed to treat, RMST = restricted mean survival time.</w:t>
            </w:r>
          </w:p>
        </w:tc>
      </w:tr>
    </w:tbl>
    <w:p w:rsidR="002A2A6E" w:rsidRPr="008F0DA9" w:rsidRDefault="002A2A6E">
      <w:pPr>
        <w:rPr>
          <w:lang w:val="en-US"/>
        </w:rPr>
      </w:pPr>
      <w:bookmarkStart w:id="0" w:name="_GoBack"/>
      <w:bookmarkEnd w:id="0"/>
    </w:p>
    <w:sectPr w:rsidR="002A2A6E" w:rsidRPr="008F0DA9" w:rsidSect="008F0D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D1"/>
    <w:rsid w:val="002A2A6E"/>
    <w:rsid w:val="008F0DA9"/>
    <w:rsid w:val="00FC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361EDC-C5C8-44FB-87A2-70A59BEE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1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1741</Words>
  <Characters>9579</Characters>
  <Application>Microsoft Office Word</Application>
  <DocSecurity>0</DocSecurity>
  <Lines>79</Lines>
  <Paragraphs>22</Paragraphs>
  <ScaleCrop>false</ScaleCrop>
  <Company/>
  <LinksUpToDate>false</LinksUpToDate>
  <CharactersWithSpaces>11298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Ragusi</dc:creator>
  <cp:keywords/>
  <dc:description/>
  <cp:lastModifiedBy>Max Ragusi</cp:lastModifiedBy>
  <cp:revision>2</cp:revision>
  <dcterms:created xsi:type="dcterms:W3CDTF">2021-12-02T15:36:00Z</dcterms:created>
  <dcterms:modified xsi:type="dcterms:W3CDTF">2021-12-02T15:39:00Z</dcterms:modified>
</cp:coreProperties>
</file>