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4AF0" w14:textId="12767283" w:rsidR="006909C8" w:rsidRPr="002C06AC" w:rsidRDefault="00E12410" w:rsidP="00EC475B">
      <w:pPr>
        <w:spacing w:line="360" w:lineRule="auto"/>
        <w:jc w:val="center"/>
        <w:rPr>
          <w:rFonts w:ascii="Arial Black" w:hAnsi="Arial Black" w:cs="Times New Roman"/>
          <w:b/>
          <w:bCs/>
          <w:sz w:val="36"/>
          <w:szCs w:val="36"/>
        </w:rPr>
      </w:pPr>
      <w:r>
        <w:rPr>
          <w:rFonts w:ascii="Arial Black" w:hAnsi="Arial Black" w:cs="Times New Roman"/>
          <w:b/>
          <w:bCs/>
          <w:sz w:val="36"/>
          <w:szCs w:val="36"/>
        </w:rPr>
        <w:t xml:space="preserve"> </w:t>
      </w:r>
      <w:r w:rsidR="002C06AC" w:rsidRPr="002C06AC">
        <w:rPr>
          <w:rFonts w:ascii="Arial Black" w:hAnsi="Arial Black" w:cs="Times New Roman"/>
          <w:b/>
          <w:bCs/>
          <w:sz w:val="36"/>
          <w:szCs w:val="36"/>
        </w:rPr>
        <w:t>Supplementary Information</w:t>
      </w:r>
    </w:p>
    <w:p w14:paraId="3DDF5DDD" w14:textId="2C8BA28B" w:rsidR="002C06AC" w:rsidRDefault="002C06AC" w:rsidP="00EC475B">
      <w:pPr>
        <w:pStyle w:val="ListParagraph"/>
        <w:numPr>
          <w:ilvl w:val="0"/>
          <w:numId w:val="1"/>
        </w:numPr>
        <w:spacing w:line="360" w:lineRule="auto"/>
        <w:rPr>
          <w:rFonts w:ascii="Arial Black" w:hAnsi="Arial Black"/>
          <w:sz w:val="28"/>
          <w:szCs w:val="28"/>
        </w:rPr>
      </w:pPr>
      <w:r w:rsidRPr="002C06AC">
        <w:rPr>
          <w:rFonts w:ascii="Arial Black" w:hAnsi="Arial Black"/>
          <w:sz w:val="28"/>
          <w:szCs w:val="28"/>
        </w:rPr>
        <w:t>Supplementary Figures</w:t>
      </w:r>
    </w:p>
    <w:p w14:paraId="03E77EF9" w14:textId="71DA57D3" w:rsidR="002C06AC" w:rsidRDefault="002C06AC" w:rsidP="00EC475B">
      <w:pPr>
        <w:spacing w:line="360" w:lineRule="auto"/>
        <w:rPr>
          <w:rFonts w:ascii="Arial Black" w:hAnsi="Arial Black"/>
          <w:sz w:val="28"/>
          <w:szCs w:val="28"/>
        </w:rPr>
      </w:pPr>
      <w:r>
        <w:rPr>
          <w:noProof/>
          <w:sz w:val="24"/>
          <w:szCs w:val="24"/>
        </w:rPr>
        <w:drawing>
          <wp:inline distT="0" distB="0" distL="0" distR="0" wp14:anchorId="73BD11F0" wp14:editId="2FABEE1B">
            <wp:extent cx="5934075" cy="4448175"/>
            <wp:effectExtent l="0" t="0" r="0" b="0"/>
            <wp:docPr id="21" name="image1.gif"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Map&#10;&#10;Description automatically generated"/>
                    <pic:cNvPicPr preferRelativeResize="0"/>
                  </pic:nvPicPr>
                  <pic:blipFill>
                    <a:blip r:embed="rId7"/>
                    <a:srcRect/>
                    <a:stretch>
                      <a:fillRect/>
                    </a:stretch>
                  </pic:blipFill>
                  <pic:spPr>
                    <a:xfrm>
                      <a:off x="0" y="0"/>
                      <a:ext cx="5934493" cy="4448488"/>
                    </a:xfrm>
                    <a:prstGeom prst="rect">
                      <a:avLst/>
                    </a:prstGeom>
                    <a:ln/>
                  </pic:spPr>
                </pic:pic>
              </a:graphicData>
            </a:graphic>
          </wp:inline>
        </w:drawing>
      </w:r>
    </w:p>
    <w:p w14:paraId="60682792" w14:textId="4C5A0BDE" w:rsidR="002C06AC" w:rsidRPr="000B50E4" w:rsidRDefault="002C06AC" w:rsidP="00EC475B">
      <w:pPr>
        <w:spacing w:line="360" w:lineRule="auto"/>
        <w:jc w:val="both"/>
        <w:rPr>
          <w:rFonts w:ascii="Times New Roman" w:hAnsi="Times New Roman" w:cs="Times New Roman"/>
          <w:sz w:val="24"/>
          <w:szCs w:val="24"/>
        </w:rPr>
      </w:pPr>
      <w:r w:rsidRPr="000B50E4">
        <w:rPr>
          <w:rFonts w:ascii="Times New Roman" w:hAnsi="Times New Roman" w:cs="Times New Roman"/>
          <w:b/>
          <w:bCs/>
          <w:sz w:val="24"/>
          <w:szCs w:val="24"/>
        </w:rPr>
        <w:t xml:space="preserve">Fig. S1 </w:t>
      </w:r>
      <w:r w:rsidRPr="000B50E4">
        <w:rPr>
          <w:rFonts w:ascii="Times New Roman" w:hAnsi="Times New Roman" w:cs="Times New Roman"/>
          <w:sz w:val="24"/>
          <w:szCs w:val="24"/>
        </w:rPr>
        <w:t xml:space="preserve">Track of tropical cyclones (tropical system with wind speed above 34 knots) in Arabian Sea from 1982-2020 as recorded by cyclone e-atlas – IMD. The month of year of occurrence along with arrowed tracks is shown in the figure. </w:t>
      </w:r>
    </w:p>
    <w:p w14:paraId="35861565" w14:textId="1B1BEDBB" w:rsidR="002C06AC" w:rsidRDefault="002C06AC" w:rsidP="00EC475B">
      <w:pPr>
        <w:spacing w:line="360" w:lineRule="auto"/>
        <w:jc w:val="both"/>
        <w:rPr>
          <w:rFonts w:ascii="Times New Roman" w:hAnsi="Times New Roman" w:cs="Times New Roman"/>
          <w:sz w:val="28"/>
          <w:szCs w:val="28"/>
        </w:rPr>
      </w:pPr>
    </w:p>
    <w:p w14:paraId="5196A3EF" w14:textId="41B26184" w:rsidR="00A922F7" w:rsidRDefault="00A922F7" w:rsidP="00EC475B">
      <w:pPr>
        <w:spacing w:line="360" w:lineRule="auto"/>
        <w:jc w:val="both"/>
        <w:rPr>
          <w:rFonts w:ascii="Times New Roman" w:hAnsi="Times New Roman" w:cs="Times New Roman"/>
          <w:sz w:val="28"/>
          <w:szCs w:val="28"/>
        </w:rPr>
      </w:pPr>
      <w:r>
        <w:rPr>
          <w:noProof/>
        </w:rPr>
        <w:lastRenderedPageBreak/>
        <w:drawing>
          <wp:inline distT="0" distB="0" distL="0" distR="0" wp14:anchorId="1F4A62E6" wp14:editId="66C8D579">
            <wp:extent cx="5943600" cy="4613275"/>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613275"/>
                    </a:xfrm>
                    <a:prstGeom prst="rect">
                      <a:avLst/>
                    </a:prstGeom>
                    <a:noFill/>
                    <a:ln>
                      <a:noFill/>
                    </a:ln>
                  </pic:spPr>
                </pic:pic>
              </a:graphicData>
            </a:graphic>
          </wp:inline>
        </w:drawing>
      </w:r>
    </w:p>
    <w:p w14:paraId="19128502" w14:textId="2CC6CAC2" w:rsidR="00A922F7" w:rsidRPr="000B50E4" w:rsidRDefault="00A922F7" w:rsidP="00EC475B">
      <w:pPr>
        <w:spacing w:line="360" w:lineRule="auto"/>
        <w:jc w:val="both"/>
        <w:rPr>
          <w:rFonts w:ascii="Times New Roman" w:eastAsia="Times New Roman" w:hAnsi="Times New Roman" w:cs="Times New Roman"/>
          <w:sz w:val="24"/>
          <w:szCs w:val="24"/>
          <w:lang w:eastAsia="en-IN"/>
        </w:rPr>
      </w:pPr>
      <w:r w:rsidRPr="000B50E4">
        <w:rPr>
          <w:rFonts w:ascii="Times New Roman" w:hAnsi="Times New Roman" w:cs="Times New Roman"/>
          <w:b/>
          <w:bCs/>
          <w:sz w:val="24"/>
          <w:szCs w:val="24"/>
        </w:rPr>
        <w:t xml:space="preserve">Fig S2. </w:t>
      </w:r>
      <w:r w:rsidRPr="000B50E4">
        <w:rPr>
          <w:rFonts w:ascii="Times New Roman" w:eastAsia="Times New Roman" w:hAnsi="Times New Roman" w:cs="Times New Roman"/>
          <w:sz w:val="24"/>
          <w:szCs w:val="24"/>
          <w:lang w:eastAsia="en-IN"/>
        </w:rPr>
        <w:t>Depiction of annual PDI, pre-monsoon PDI, post-monsoon PDI and monsoon PDI with trendlines for bygone era and contemporary era. The figure clearly shows that the PDI values for all seasons and annual values increase many folds in CE compared to BE. Even within CE the values are extremely high after 2014. A negative slope is observed for CE pre monsoon PDI analogous to pre monsoon ACE. Post monsoon PDI shows a steep increase in CE.</w:t>
      </w:r>
    </w:p>
    <w:p w14:paraId="615D3464" w14:textId="77777777" w:rsidR="00A922F7" w:rsidRPr="00A922F7" w:rsidRDefault="00A922F7" w:rsidP="00EC475B">
      <w:pPr>
        <w:spacing w:line="360" w:lineRule="auto"/>
        <w:jc w:val="both"/>
        <w:rPr>
          <w:rFonts w:ascii="Times New Roman" w:eastAsia="Times New Roman" w:hAnsi="Times New Roman" w:cs="Times New Roman"/>
          <w:lang w:eastAsia="en-IN"/>
        </w:rPr>
      </w:pPr>
    </w:p>
    <w:p w14:paraId="7353E7A2" w14:textId="5CAC245C" w:rsidR="00A922F7" w:rsidRDefault="00CD3D40" w:rsidP="00EC475B">
      <w:pPr>
        <w:spacing w:line="360" w:lineRule="auto"/>
        <w:jc w:val="both"/>
        <w:rPr>
          <w:rFonts w:ascii="Times New Roman" w:hAnsi="Times New Roman" w:cs="Times New Roman"/>
          <w:sz w:val="28"/>
          <w:szCs w:val="28"/>
        </w:rPr>
      </w:pPr>
      <w:r>
        <w:rPr>
          <w:noProof/>
        </w:rPr>
        <w:lastRenderedPageBreak/>
        <w:drawing>
          <wp:inline distT="0" distB="0" distL="0" distR="0" wp14:anchorId="5012E1BB" wp14:editId="34B9F300">
            <wp:extent cx="5943600" cy="4657725"/>
            <wp:effectExtent l="0" t="0" r="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14:paraId="52FBC3B3" w14:textId="13174020" w:rsidR="00CD3D40" w:rsidRPr="000B50E4" w:rsidRDefault="00CD3D40" w:rsidP="00EC475B">
      <w:pPr>
        <w:spacing w:line="360" w:lineRule="auto"/>
        <w:jc w:val="both"/>
        <w:rPr>
          <w:rFonts w:ascii="Times New Roman" w:hAnsi="Times New Roman" w:cs="Times New Roman"/>
          <w:sz w:val="24"/>
          <w:szCs w:val="24"/>
        </w:rPr>
      </w:pPr>
      <w:r w:rsidRPr="000B50E4">
        <w:rPr>
          <w:rFonts w:ascii="Times New Roman" w:hAnsi="Times New Roman" w:cs="Times New Roman"/>
          <w:b/>
          <w:bCs/>
          <w:sz w:val="24"/>
          <w:szCs w:val="24"/>
        </w:rPr>
        <w:t xml:space="preserve">Fig S3. </w:t>
      </w:r>
      <w:r w:rsidRPr="000B50E4">
        <w:rPr>
          <w:rFonts w:ascii="Times New Roman" w:hAnsi="Times New Roman" w:cs="Times New Roman"/>
          <w:sz w:val="24"/>
          <w:szCs w:val="24"/>
        </w:rPr>
        <w:t>Representation of ACE and PDI for monsoon season from 1982 to 2020. An increasing trend is observed for both ACE and PDI with a slope of 0.0876 ± 0.045 and 0.0597 ± 0.036 respectively. This indicates that the storm intensity and damage potential of TC are increasing in monsoon season. Monsoon season is traditionally known for depressions and deep depressions. But lately the season is becoming active in TCs.</w:t>
      </w:r>
    </w:p>
    <w:p w14:paraId="7E03BA74" w14:textId="259A6EF9" w:rsidR="00C23D6A" w:rsidRPr="00CD3D40" w:rsidRDefault="00C23D6A" w:rsidP="00EC475B">
      <w:pPr>
        <w:spacing w:line="360" w:lineRule="auto"/>
        <w:jc w:val="both"/>
        <w:rPr>
          <w:rFonts w:ascii="Times New Roman" w:hAnsi="Times New Roman" w:cs="Times New Roman"/>
          <w:sz w:val="28"/>
          <w:szCs w:val="28"/>
        </w:rPr>
      </w:pPr>
    </w:p>
    <w:p w14:paraId="246B5D26" w14:textId="0AB0E163" w:rsidR="003A600F" w:rsidRDefault="00C23D6A" w:rsidP="00EC475B">
      <w:pPr>
        <w:spacing w:line="360" w:lineRule="auto"/>
        <w:jc w:val="both"/>
        <w:rPr>
          <w:rFonts w:ascii="Times New Roman" w:hAnsi="Times New Roman" w:cs="Times New Roman"/>
          <w:sz w:val="28"/>
          <w:szCs w:val="28"/>
        </w:rPr>
      </w:pPr>
      <w:r>
        <w:rPr>
          <w:noProof/>
        </w:rPr>
        <w:lastRenderedPageBreak/>
        <w:drawing>
          <wp:inline distT="0" distB="0" distL="0" distR="0" wp14:anchorId="16E2D1FE" wp14:editId="49AAF9BB">
            <wp:extent cx="5943600" cy="3603625"/>
            <wp:effectExtent l="0" t="0" r="0" b="15875"/>
            <wp:docPr id="1" name="Chart 1">
              <a:extLst xmlns:a="http://schemas.openxmlformats.org/drawingml/2006/main">
                <a:ext uri="{FF2B5EF4-FFF2-40B4-BE49-F238E27FC236}">
                  <a16:creationId xmlns:a16="http://schemas.microsoft.com/office/drawing/2014/main" id="{2D95DD60-AD9A-46A7-81BF-5E6BE6034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C35487" w14:textId="51A8A354" w:rsidR="003A600F" w:rsidRDefault="003A600F" w:rsidP="00EC475B">
      <w:pPr>
        <w:spacing w:line="360" w:lineRule="auto"/>
        <w:jc w:val="both"/>
        <w:rPr>
          <w:rFonts w:ascii="Times New Roman" w:eastAsia="Times New Roman" w:hAnsi="Times New Roman" w:cs="Times New Roman"/>
          <w:sz w:val="24"/>
          <w:szCs w:val="24"/>
        </w:rPr>
      </w:pPr>
      <w:r w:rsidRPr="003A600F">
        <w:rPr>
          <w:rFonts w:ascii="Times New Roman" w:hAnsi="Times New Roman" w:cs="Times New Roman"/>
          <w:b/>
          <w:bCs/>
          <w:sz w:val="28"/>
          <w:szCs w:val="28"/>
        </w:rPr>
        <w:t>Fig S4.</w:t>
      </w:r>
      <w:r>
        <w:rPr>
          <w:rFonts w:ascii="Times New Roman" w:hAnsi="Times New Roman" w:cs="Times New Roman"/>
          <w:sz w:val="28"/>
          <w:szCs w:val="28"/>
        </w:rPr>
        <w:t xml:space="preserve"> </w:t>
      </w:r>
      <w:r>
        <w:rPr>
          <w:rFonts w:ascii="Times New Roman" w:eastAsia="Times New Roman" w:hAnsi="Times New Roman" w:cs="Times New Roman"/>
          <w:sz w:val="24"/>
          <w:szCs w:val="24"/>
        </w:rPr>
        <w:t>Monthly distribution of frequency of tropical cyclones from 1982-2020. It is observed that the months of October, June and May make major contribution to annual TC frequency in ARB.</w:t>
      </w:r>
      <w:r w:rsidR="00733E88">
        <w:rPr>
          <w:rFonts w:ascii="Times New Roman" w:eastAsia="Times New Roman" w:hAnsi="Times New Roman" w:cs="Times New Roman"/>
          <w:sz w:val="24"/>
          <w:szCs w:val="24"/>
        </w:rPr>
        <w:t xml:space="preserve">  </w:t>
      </w:r>
      <w:r w:rsidR="007B0CDC">
        <w:rPr>
          <w:rFonts w:ascii="Times New Roman" w:eastAsia="Times New Roman" w:hAnsi="Times New Roman" w:cs="Times New Roman"/>
          <w:sz w:val="24"/>
          <w:szCs w:val="24"/>
        </w:rPr>
        <w:t>Most of the cyclones occur in the month of October, followed by June and May.</w:t>
      </w:r>
    </w:p>
    <w:p w14:paraId="2D535745" w14:textId="77777777" w:rsidR="00EC475B" w:rsidRDefault="00EC475B" w:rsidP="00EC475B">
      <w:pPr>
        <w:spacing w:line="360" w:lineRule="auto"/>
        <w:jc w:val="both"/>
        <w:rPr>
          <w:rFonts w:ascii="Times New Roman" w:eastAsia="Times New Roman" w:hAnsi="Times New Roman" w:cs="Times New Roman"/>
          <w:b/>
          <w:bCs/>
          <w:sz w:val="28"/>
          <w:szCs w:val="28"/>
        </w:rPr>
      </w:pPr>
    </w:p>
    <w:p w14:paraId="6AD94FC7" w14:textId="77777777" w:rsidR="00EC475B" w:rsidRDefault="00EC475B" w:rsidP="00EC475B">
      <w:pPr>
        <w:spacing w:line="360" w:lineRule="auto"/>
        <w:jc w:val="both"/>
        <w:rPr>
          <w:rFonts w:ascii="Times New Roman" w:eastAsia="Times New Roman" w:hAnsi="Times New Roman" w:cs="Times New Roman"/>
          <w:b/>
          <w:bCs/>
          <w:sz w:val="28"/>
          <w:szCs w:val="28"/>
        </w:rPr>
      </w:pPr>
    </w:p>
    <w:p w14:paraId="180BBF10" w14:textId="77777777" w:rsidR="00EC475B" w:rsidRDefault="00EC475B" w:rsidP="00EC475B">
      <w:pPr>
        <w:spacing w:line="360" w:lineRule="auto"/>
        <w:jc w:val="both"/>
        <w:rPr>
          <w:rFonts w:ascii="Times New Roman" w:eastAsia="Times New Roman" w:hAnsi="Times New Roman" w:cs="Times New Roman"/>
          <w:b/>
          <w:bCs/>
          <w:sz w:val="28"/>
          <w:szCs w:val="28"/>
        </w:rPr>
      </w:pPr>
    </w:p>
    <w:p w14:paraId="3B1B9957" w14:textId="77777777" w:rsidR="00EC475B" w:rsidRDefault="00EC475B" w:rsidP="00EC475B">
      <w:pPr>
        <w:spacing w:line="360" w:lineRule="auto"/>
        <w:jc w:val="both"/>
        <w:rPr>
          <w:rFonts w:ascii="Times New Roman" w:eastAsia="Times New Roman" w:hAnsi="Times New Roman" w:cs="Times New Roman"/>
          <w:b/>
          <w:bCs/>
          <w:sz w:val="28"/>
          <w:szCs w:val="28"/>
        </w:rPr>
      </w:pPr>
    </w:p>
    <w:p w14:paraId="3AA0E18B" w14:textId="77777777" w:rsidR="00EC475B" w:rsidRDefault="00EC475B" w:rsidP="00EC475B">
      <w:pPr>
        <w:spacing w:line="360" w:lineRule="auto"/>
        <w:jc w:val="both"/>
        <w:rPr>
          <w:rFonts w:ascii="Times New Roman" w:eastAsia="Times New Roman" w:hAnsi="Times New Roman" w:cs="Times New Roman"/>
          <w:b/>
          <w:bCs/>
          <w:sz w:val="28"/>
          <w:szCs w:val="28"/>
        </w:rPr>
      </w:pPr>
    </w:p>
    <w:p w14:paraId="23C2B1FA" w14:textId="77777777" w:rsidR="00EC475B" w:rsidRDefault="00EC475B" w:rsidP="00EC475B">
      <w:pPr>
        <w:spacing w:line="360" w:lineRule="auto"/>
        <w:jc w:val="both"/>
        <w:rPr>
          <w:rFonts w:ascii="Times New Roman" w:eastAsia="Times New Roman" w:hAnsi="Times New Roman" w:cs="Times New Roman"/>
          <w:b/>
          <w:bCs/>
          <w:sz w:val="28"/>
          <w:szCs w:val="28"/>
        </w:rPr>
      </w:pPr>
    </w:p>
    <w:p w14:paraId="50423752" w14:textId="77777777" w:rsidR="00EC475B" w:rsidRDefault="00EC475B" w:rsidP="00EC475B">
      <w:pPr>
        <w:spacing w:line="360" w:lineRule="auto"/>
        <w:jc w:val="both"/>
        <w:rPr>
          <w:rFonts w:ascii="Times New Roman" w:eastAsia="Times New Roman" w:hAnsi="Times New Roman" w:cs="Times New Roman"/>
          <w:b/>
          <w:bCs/>
          <w:sz w:val="28"/>
          <w:szCs w:val="28"/>
        </w:rPr>
      </w:pPr>
    </w:p>
    <w:p w14:paraId="1F8C4717" w14:textId="77777777" w:rsidR="00EC475B" w:rsidRDefault="00EC475B" w:rsidP="00EC475B">
      <w:pPr>
        <w:spacing w:line="360" w:lineRule="auto"/>
        <w:jc w:val="both"/>
        <w:rPr>
          <w:rFonts w:ascii="Times New Roman" w:eastAsia="Times New Roman" w:hAnsi="Times New Roman" w:cs="Times New Roman"/>
          <w:b/>
          <w:bCs/>
          <w:sz w:val="28"/>
          <w:szCs w:val="28"/>
        </w:rPr>
      </w:pPr>
    </w:p>
    <w:p w14:paraId="4D8EB12B" w14:textId="17512885" w:rsidR="007B0CDC" w:rsidRDefault="007B0CDC" w:rsidP="00EC475B">
      <w:pPr>
        <w:spacing w:line="360" w:lineRule="auto"/>
        <w:jc w:val="both"/>
        <w:rPr>
          <w:rFonts w:ascii="Times New Roman" w:eastAsia="Times New Roman" w:hAnsi="Times New Roman" w:cs="Times New Roman"/>
          <w:b/>
          <w:bCs/>
          <w:sz w:val="28"/>
          <w:szCs w:val="28"/>
        </w:rPr>
      </w:pPr>
      <w:r w:rsidRPr="007B0CDC">
        <w:rPr>
          <w:rFonts w:ascii="Times New Roman" w:eastAsia="Times New Roman" w:hAnsi="Times New Roman" w:cs="Times New Roman"/>
          <w:b/>
          <w:bCs/>
          <w:sz w:val="28"/>
          <w:szCs w:val="28"/>
        </w:rPr>
        <w:lastRenderedPageBreak/>
        <w:t xml:space="preserve">Supplementary </w:t>
      </w:r>
      <w:r>
        <w:rPr>
          <w:rFonts w:ascii="Times New Roman" w:eastAsia="Times New Roman" w:hAnsi="Times New Roman" w:cs="Times New Roman"/>
          <w:b/>
          <w:bCs/>
          <w:sz w:val="28"/>
          <w:szCs w:val="28"/>
        </w:rPr>
        <w:t>T</w:t>
      </w:r>
      <w:r w:rsidRPr="007B0CDC">
        <w:rPr>
          <w:rFonts w:ascii="Times New Roman" w:eastAsia="Times New Roman" w:hAnsi="Times New Roman" w:cs="Times New Roman"/>
          <w:b/>
          <w:bCs/>
          <w:sz w:val="28"/>
          <w:szCs w:val="28"/>
        </w:rPr>
        <w:t>ables</w:t>
      </w:r>
    </w:p>
    <w:p w14:paraId="47FF274C" w14:textId="61CC9B93" w:rsidR="007B0CDC" w:rsidRPr="007B0CDC" w:rsidRDefault="007B0CDC" w:rsidP="00EC475B">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Table S1: </w:t>
      </w:r>
      <w:r>
        <w:rPr>
          <w:rFonts w:ascii="Times New Roman" w:eastAsia="Times New Roman" w:hAnsi="Times New Roman" w:cs="Times New Roman"/>
          <w:sz w:val="24"/>
          <w:szCs w:val="24"/>
        </w:rPr>
        <w:t>Classification of cyclonic storms by</w:t>
      </w:r>
      <w:r w:rsidRPr="0014446D">
        <w:rPr>
          <w:rFonts w:ascii="Times New Roman" w:eastAsia="Times New Roman" w:hAnsi="Times New Roman" w:cs="Times New Roman"/>
          <w:sz w:val="24"/>
          <w:szCs w:val="24"/>
        </w:rPr>
        <w:t xml:space="preserve"> Indian Meteorological Department (IMD)</w:t>
      </w:r>
      <w:r>
        <w:rPr>
          <w:rFonts w:ascii="Times New Roman" w:eastAsia="Times New Roman" w:hAnsi="Times New Roman" w:cs="Times New Roman"/>
          <w:sz w:val="24"/>
          <w:szCs w:val="24"/>
        </w:rPr>
        <w:t>. Column 1 gives the category of cyclones and column 2 gives the wind speed in knots.</w:t>
      </w:r>
    </w:p>
    <w:tbl>
      <w:tblPr>
        <w:tblW w:w="946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733"/>
        <w:gridCol w:w="4731"/>
      </w:tblGrid>
      <w:tr w:rsidR="007B0CDC" w:rsidRPr="007B0CDC" w14:paraId="48FEEF16" w14:textId="77777777" w:rsidTr="007B0CDC">
        <w:trPr>
          <w:trHeight w:val="657"/>
          <w:jc w:val="center"/>
        </w:trPr>
        <w:tc>
          <w:tcPr>
            <w:tcW w:w="4733" w:type="dxa"/>
          </w:tcPr>
          <w:p w14:paraId="2BB8F071" w14:textId="77777777" w:rsidR="007B0CDC" w:rsidRPr="007B0CDC" w:rsidRDefault="007B0CDC" w:rsidP="00EC475B">
            <w:pPr>
              <w:spacing w:after="0" w:line="360" w:lineRule="auto"/>
              <w:jc w:val="center"/>
              <w:rPr>
                <w:rFonts w:ascii="Times New Roman" w:eastAsia="Times New Roman" w:hAnsi="Times New Roman" w:cs="Times New Roman"/>
                <w:b/>
                <w:color w:val="000000"/>
                <w:sz w:val="24"/>
                <w:szCs w:val="24"/>
                <w:lang w:eastAsia="en-IN"/>
              </w:rPr>
            </w:pPr>
            <w:r w:rsidRPr="007B0CDC">
              <w:rPr>
                <w:rFonts w:ascii="Times New Roman" w:eastAsia="Times New Roman" w:hAnsi="Times New Roman" w:cs="Times New Roman"/>
                <w:b/>
                <w:color w:val="000000"/>
                <w:sz w:val="24"/>
                <w:szCs w:val="24"/>
                <w:lang w:eastAsia="en-IN"/>
              </w:rPr>
              <w:t>Category</w:t>
            </w:r>
          </w:p>
        </w:tc>
        <w:tc>
          <w:tcPr>
            <w:tcW w:w="4731" w:type="dxa"/>
          </w:tcPr>
          <w:p w14:paraId="70ECD6F2" w14:textId="77777777" w:rsidR="007B0CDC" w:rsidRPr="007B0CDC" w:rsidRDefault="007B0CDC" w:rsidP="00EC475B">
            <w:pPr>
              <w:spacing w:after="0" w:line="360" w:lineRule="auto"/>
              <w:jc w:val="center"/>
              <w:rPr>
                <w:rFonts w:ascii="Times New Roman" w:eastAsia="Times New Roman" w:hAnsi="Times New Roman" w:cs="Times New Roman"/>
                <w:b/>
                <w:color w:val="000000"/>
                <w:sz w:val="24"/>
                <w:szCs w:val="24"/>
                <w:lang w:eastAsia="en-IN"/>
              </w:rPr>
            </w:pPr>
            <w:r w:rsidRPr="007B0CDC">
              <w:rPr>
                <w:rFonts w:ascii="Times New Roman" w:eastAsia="Times New Roman" w:hAnsi="Times New Roman" w:cs="Times New Roman"/>
                <w:b/>
                <w:color w:val="000000"/>
                <w:sz w:val="24"/>
                <w:szCs w:val="24"/>
                <w:lang w:eastAsia="en-IN"/>
              </w:rPr>
              <w:t>Wind speed observed or estimated</w:t>
            </w:r>
          </w:p>
        </w:tc>
      </w:tr>
      <w:tr w:rsidR="007B0CDC" w:rsidRPr="007B0CDC" w14:paraId="4C188C93" w14:textId="77777777" w:rsidTr="007B0CDC">
        <w:trPr>
          <w:trHeight w:val="657"/>
          <w:jc w:val="center"/>
        </w:trPr>
        <w:tc>
          <w:tcPr>
            <w:tcW w:w="4733" w:type="dxa"/>
          </w:tcPr>
          <w:p w14:paraId="7726EB7E" w14:textId="77777777" w:rsidR="007B0CDC" w:rsidRPr="007B0CDC" w:rsidRDefault="007B0CDC" w:rsidP="00EC475B">
            <w:pPr>
              <w:spacing w:after="0" w:line="360" w:lineRule="auto"/>
              <w:jc w:val="both"/>
              <w:rPr>
                <w:rFonts w:ascii="Times New Roman" w:eastAsia="Times New Roman" w:hAnsi="Times New Roman" w:cs="Times New Roman"/>
                <w:bCs/>
                <w:color w:val="000000"/>
                <w:sz w:val="24"/>
                <w:szCs w:val="24"/>
                <w:lang w:eastAsia="en-IN"/>
              </w:rPr>
            </w:pPr>
            <w:r w:rsidRPr="007B0CDC">
              <w:rPr>
                <w:rFonts w:ascii="Times New Roman" w:eastAsia="Times New Roman" w:hAnsi="Times New Roman" w:cs="Times New Roman"/>
                <w:bCs/>
                <w:color w:val="000000"/>
                <w:sz w:val="24"/>
                <w:szCs w:val="24"/>
                <w:lang w:eastAsia="en-IN"/>
              </w:rPr>
              <w:t>Cyclonic Storm (CS)</w:t>
            </w:r>
          </w:p>
        </w:tc>
        <w:tc>
          <w:tcPr>
            <w:tcW w:w="4731" w:type="dxa"/>
          </w:tcPr>
          <w:p w14:paraId="2B252C13" w14:textId="77777777" w:rsidR="007B0CDC" w:rsidRPr="007B0CDC" w:rsidRDefault="007B0CDC" w:rsidP="00EC475B">
            <w:pPr>
              <w:spacing w:after="0" w:line="360" w:lineRule="auto"/>
              <w:jc w:val="both"/>
              <w:rPr>
                <w:rFonts w:ascii="Times New Roman" w:eastAsia="Times New Roman" w:hAnsi="Times New Roman" w:cs="Times New Roman"/>
                <w:color w:val="000000"/>
                <w:sz w:val="24"/>
                <w:szCs w:val="24"/>
                <w:lang w:eastAsia="en-IN"/>
              </w:rPr>
            </w:pPr>
            <w:r w:rsidRPr="007B0CDC">
              <w:rPr>
                <w:rFonts w:ascii="Times New Roman" w:eastAsia="Times New Roman" w:hAnsi="Times New Roman" w:cs="Times New Roman"/>
                <w:color w:val="000000"/>
                <w:sz w:val="24"/>
                <w:szCs w:val="24"/>
                <w:lang w:eastAsia="en-IN"/>
              </w:rPr>
              <w:t>34-47 knots</w:t>
            </w:r>
          </w:p>
        </w:tc>
      </w:tr>
      <w:tr w:rsidR="007B0CDC" w:rsidRPr="007B0CDC" w14:paraId="29D838DA" w14:textId="77777777" w:rsidTr="007B0CDC">
        <w:trPr>
          <w:trHeight w:val="638"/>
          <w:jc w:val="center"/>
        </w:trPr>
        <w:tc>
          <w:tcPr>
            <w:tcW w:w="4733" w:type="dxa"/>
          </w:tcPr>
          <w:p w14:paraId="64D5BBAA" w14:textId="77777777" w:rsidR="007B0CDC" w:rsidRPr="007B0CDC" w:rsidRDefault="007B0CDC" w:rsidP="00EC475B">
            <w:pPr>
              <w:spacing w:after="0" w:line="360" w:lineRule="auto"/>
              <w:jc w:val="both"/>
              <w:rPr>
                <w:rFonts w:ascii="Times New Roman" w:eastAsia="Times New Roman" w:hAnsi="Times New Roman" w:cs="Times New Roman"/>
                <w:bCs/>
                <w:color w:val="000000"/>
                <w:sz w:val="24"/>
                <w:szCs w:val="24"/>
                <w:lang w:eastAsia="en-IN"/>
              </w:rPr>
            </w:pPr>
            <w:r w:rsidRPr="007B0CDC">
              <w:rPr>
                <w:rFonts w:ascii="Times New Roman" w:eastAsia="Times New Roman" w:hAnsi="Times New Roman" w:cs="Times New Roman"/>
                <w:bCs/>
                <w:color w:val="000000"/>
                <w:sz w:val="24"/>
                <w:szCs w:val="24"/>
                <w:lang w:eastAsia="en-IN"/>
              </w:rPr>
              <w:t>Severe Cyclonic Storms (SCS)</w:t>
            </w:r>
          </w:p>
        </w:tc>
        <w:tc>
          <w:tcPr>
            <w:tcW w:w="4731" w:type="dxa"/>
          </w:tcPr>
          <w:p w14:paraId="768D67E8" w14:textId="77777777" w:rsidR="007B0CDC" w:rsidRPr="007B0CDC" w:rsidRDefault="007B0CDC" w:rsidP="00EC475B">
            <w:pPr>
              <w:spacing w:after="0" w:line="360" w:lineRule="auto"/>
              <w:jc w:val="both"/>
              <w:rPr>
                <w:rFonts w:ascii="Times New Roman" w:eastAsia="Times New Roman" w:hAnsi="Times New Roman" w:cs="Times New Roman"/>
                <w:color w:val="000000"/>
                <w:sz w:val="24"/>
                <w:szCs w:val="24"/>
                <w:lang w:eastAsia="en-IN"/>
              </w:rPr>
            </w:pPr>
            <w:r w:rsidRPr="007B0CDC">
              <w:rPr>
                <w:rFonts w:ascii="Times New Roman" w:eastAsia="Times New Roman" w:hAnsi="Times New Roman" w:cs="Times New Roman"/>
                <w:color w:val="000000"/>
                <w:sz w:val="24"/>
                <w:szCs w:val="24"/>
                <w:lang w:eastAsia="en-IN"/>
              </w:rPr>
              <w:t>48-63 knots</w:t>
            </w:r>
          </w:p>
        </w:tc>
      </w:tr>
      <w:tr w:rsidR="007B0CDC" w:rsidRPr="007B0CDC" w14:paraId="1BF6325F" w14:textId="77777777" w:rsidTr="007B0CDC">
        <w:trPr>
          <w:trHeight w:val="657"/>
          <w:jc w:val="center"/>
        </w:trPr>
        <w:tc>
          <w:tcPr>
            <w:tcW w:w="4733" w:type="dxa"/>
          </w:tcPr>
          <w:p w14:paraId="6709C98D" w14:textId="77777777" w:rsidR="007B0CDC" w:rsidRPr="007B0CDC" w:rsidRDefault="007B0CDC" w:rsidP="00EC475B">
            <w:pPr>
              <w:spacing w:after="0" w:line="360" w:lineRule="auto"/>
              <w:jc w:val="both"/>
              <w:rPr>
                <w:rFonts w:ascii="Times New Roman" w:eastAsia="Times New Roman" w:hAnsi="Times New Roman" w:cs="Times New Roman"/>
                <w:bCs/>
                <w:color w:val="000000"/>
                <w:sz w:val="24"/>
                <w:szCs w:val="24"/>
                <w:lang w:eastAsia="en-IN"/>
              </w:rPr>
            </w:pPr>
            <w:r w:rsidRPr="007B0CDC">
              <w:rPr>
                <w:rFonts w:ascii="Times New Roman" w:eastAsia="Times New Roman" w:hAnsi="Times New Roman" w:cs="Times New Roman"/>
                <w:bCs/>
                <w:color w:val="000000"/>
                <w:sz w:val="24"/>
                <w:szCs w:val="24"/>
                <w:lang w:eastAsia="en-IN"/>
              </w:rPr>
              <w:t>Very Severe Cyclonic Storms (VSCS)</w:t>
            </w:r>
          </w:p>
        </w:tc>
        <w:tc>
          <w:tcPr>
            <w:tcW w:w="4731" w:type="dxa"/>
          </w:tcPr>
          <w:p w14:paraId="7D861590" w14:textId="77777777" w:rsidR="007B0CDC" w:rsidRPr="007B0CDC" w:rsidRDefault="007B0CDC" w:rsidP="00EC475B">
            <w:pPr>
              <w:spacing w:after="0" w:line="360" w:lineRule="auto"/>
              <w:jc w:val="both"/>
              <w:rPr>
                <w:rFonts w:ascii="Times New Roman" w:eastAsia="Times New Roman" w:hAnsi="Times New Roman" w:cs="Times New Roman"/>
                <w:color w:val="000000"/>
                <w:sz w:val="24"/>
                <w:szCs w:val="24"/>
                <w:lang w:eastAsia="en-IN"/>
              </w:rPr>
            </w:pPr>
            <w:r w:rsidRPr="007B0CDC">
              <w:rPr>
                <w:rFonts w:ascii="Times New Roman" w:eastAsia="Times New Roman" w:hAnsi="Times New Roman" w:cs="Times New Roman"/>
                <w:color w:val="000000"/>
                <w:sz w:val="24"/>
                <w:szCs w:val="24"/>
                <w:lang w:eastAsia="en-IN"/>
              </w:rPr>
              <w:t>64-90 knots</w:t>
            </w:r>
          </w:p>
        </w:tc>
      </w:tr>
      <w:tr w:rsidR="007B0CDC" w:rsidRPr="007B0CDC" w14:paraId="6B58A88D" w14:textId="77777777" w:rsidTr="007B0CDC">
        <w:trPr>
          <w:trHeight w:val="657"/>
          <w:jc w:val="center"/>
        </w:trPr>
        <w:tc>
          <w:tcPr>
            <w:tcW w:w="4733" w:type="dxa"/>
          </w:tcPr>
          <w:p w14:paraId="4EF72022" w14:textId="77777777" w:rsidR="007B0CDC" w:rsidRPr="007B0CDC" w:rsidRDefault="007B0CDC" w:rsidP="00EC475B">
            <w:pPr>
              <w:spacing w:after="0" w:line="360" w:lineRule="auto"/>
              <w:jc w:val="both"/>
              <w:rPr>
                <w:rFonts w:ascii="Times New Roman" w:eastAsia="Times New Roman" w:hAnsi="Times New Roman" w:cs="Times New Roman"/>
                <w:bCs/>
                <w:color w:val="000000"/>
                <w:sz w:val="24"/>
                <w:szCs w:val="24"/>
                <w:lang w:eastAsia="en-IN"/>
              </w:rPr>
            </w:pPr>
            <w:r w:rsidRPr="007B0CDC">
              <w:rPr>
                <w:rFonts w:ascii="Times New Roman" w:eastAsia="Times New Roman" w:hAnsi="Times New Roman" w:cs="Times New Roman"/>
                <w:bCs/>
                <w:color w:val="000000"/>
                <w:sz w:val="24"/>
                <w:szCs w:val="24"/>
                <w:lang w:eastAsia="en-IN"/>
              </w:rPr>
              <w:t>Extremely Severe Cyclonic Storms (ESCS)</w:t>
            </w:r>
          </w:p>
        </w:tc>
        <w:tc>
          <w:tcPr>
            <w:tcW w:w="4731" w:type="dxa"/>
          </w:tcPr>
          <w:p w14:paraId="799885F9" w14:textId="77777777" w:rsidR="007B0CDC" w:rsidRPr="007B0CDC" w:rsidRDefault="007B0CDC" w:rsidP="00EC475B">
            <w:pPr>
              <w:spacing w:after="0" w:line="360" w:lineRule="auto"/>
              <w:jc w:val="both"/>
              <w:rPr>
                <w:rFonts w:ascii="Times New Roman" w:eastAsia="Times New Roman" w:hAnsi="Times New Roman" w:cs="Times New Roman"/>
                <w:color w:val="000000"/>
                <w:sz w:val="24"/>
                <w:szCs w:val="24"/>
                <w:lang w:eastAsia="en-IN"/>
              </w:rPr>
            </w:pPr>
            <w:r w:rsidRPr="007B0CDC">
              <w:rPr>
                <w:rFonts w:ascii="Times New Roman" w:eastAsia="Times New Roman" w:hAnsi="Times New Roman" w:cs="Times New Roman"/>
                <w:color w:val="000000"/>
                <w:sz w:val="24"/>
                <w:szCs w:val="24"/>
                <w:lang w:eastAsia="en-IN"/>
              </w:rPr>
              <w:t>91-119 knots</w:t>
            </w:r>
          </w:p>
        </w:tc>
      </w:tr>
      <w:tr w:rsidR="007B0CDC" w:rsidRPr="007B0CDC" w14:paraId="75358850" w14:textId="77777777" w:rsidTr="007B0CDC">
        <w:trPr>
          <w:trHeight w:val="657"/>
          <w:jc w:val="center"/>
        </w:trPr>
        <w:tc>
          <w:tcPr>
            <w:tcW w:w="4733" w:type="dxa"/>
          </w:tcPr>
          <w:p w14:paraId="4347163E" w14:textId="77777777" w:rsidR="007B0CDC" w:rsidRPr="007B0CDC" w:rsidRDefault="007B0CDC" w:rsidP="00EC475B">
            <w:pPr>
              <w:spacing w:after="0" w:line="360" w:lineRule="auto"/>
              <w:jc w:val="both"/>
              <w:rPr>
                <w:rFonts w:ascii="Times New Roman" w:eastAsia="Times New Roman" w:hAnsi="Times New Roman" w:cs="Times New Roman"/>
                <w:bCs/>
                <w:color w:val="000000"/>
                <w:sz w:val="24"/>
                <w:szCs w:val="24"/>
                <w:lang w:eastAsia="en-IN"/>
              </w:rPr>
            </w:pPr>
            <w:r w:rsidRPr="007B0CDC">
              <w:rPr>
                <w:rFonts w:ascii="Times New Roman" w:eastAsia="Times New Roman" w:hAnsi="Times New Roman" w:cs="Times New Roman"/>
                <w:bCs/>
                <w:color w:val="000000"/>
                <w:sz w:val="24"/>
                <w:szCs w:val="24"/>
                <w:lang w:eastAsia="en-IN"/>
              </w:rPr>
              <w:t>Super Cyclonic Storms (SuCS)</w:t>
            </w:r>
          </w:p>
        </w:tc>
        <w:tc>
          <w:tcPr>
            <w:tcW w:w="4731" w:type="dxa"/>
          </w:tcPr>
          <w:p w14:paraId="192D2D74" w14:textId="77777777" w:rsidR="007B0CDC" w:rsidRPr="007B0CDC" w:rsidRDefault="007B0CDC" w:rsidP="00EC475B">
            <w:pPr>
              <w:spacing w:after="0" w:line="360" w:lineRule="auto"/>
              <w:jc w:val="both"/>
              <w:rPr>
                <w:rFonts w:ascii="Times New Roman" w:eastAsia="Times New Roman" w:hAnsi="Times New Roman" w:cs="Times New Roman"/>
                <w:color w:val="000000"/>
                <w:sz w:val="24"/>
                <w:szCs w:val="24"/>
                <w:lang w:eastAsia="en-IN"/>
              </w:rPr>
            </w:pPr>
            <w:r w:rsidRPr="007B0CDC">
              <w:rPr>
                <w:rFonts w:ascii="Times New Roman" w:eastAsia="Times New Roman" w:hAnsi="Times New Roman" w:cs="Times New Roman"/>
                <w:color w:val="000000"/>
                <w:sz w:val="24"/>
                <w:szCs w:val="24"/>
                <w:lang w:eastAsia="en-IN"/>
              </w:rPr>
              <w:t>120 knots &amp; more</w:t>
            </w:r>
          </w:p>
        </w:tc>
      </w:tr>
    </w:tbl>
    <w:p w14:paraId="22701CF6" w14:textId="77777777" w:rsidR="00EC475B" w:rsidRDefault="00EC475B" w:rsidP="00EC475B">
      <w:pPr>
        <w:spacing w:line="360" w:lineRule="auto"/>
        <w:jc w:val="both"/>
        <w:rPr>
          <w:rFonts w:ascii="Times New Roman" w:hAnsi="Times New Roman" w:cs="Times New Roman"/>
          <w:sz w:val="28"/>
          <w:szCs w:val="28"/>
        </w:rPr>
      </w:pPr>
    </w:p>
    <w:p w14:paraId="742FE71D" w14:textId="0329518E" w:rsidR="005F1A04" w:rsidRPr="005F1A04" w:rsidRDefault="005F1A04" w:rsidP="00EC475B">
      <w:pPr>
        <w:spacing w:line="360" w:lineRule="auto"/>
        <w:jc w:val="both"/>
        <w:rPr>
          <w:rFonts w:ascii="Times New Roman" w:hAnsi="Times New Roman" w:cs="Times New Roman"/>
          <w:sz w:val="24"/>
          <w:szCs w:val="24"/>
        </w:rPr>
      </w:pPr>
      <w:r w:rsidRPr="005F1A04">
        <w:rPr>
          <w:rFonts w:ascii="Times New Roman" w:hAnsi="Times New Roman" w:cs="Times New Roman"/>
          <w:b/>
          <w:bCs/>
          <w:sz w:val="24"/>
          <w:szCs w:val="24"/>
        </w:rPr>
        <w:t>Table S2:</w:t>
      </w:r>
      <w:r w:rsidRPr="005F1A04">
        <w:rPr>
          <w:rFonts w:ascii="Times New Roman" w:hAnsi="Times New Roman" w:cs="Times New Roman"/>
          <w:sz w:val="24"/>
          <w:szCs w:val="24"/>
        </w:rPr>
        <w:t xml:space="preserve"> States in the western coast of India and their cyclone prone districts according to the hazard proneness classification of Regional Specialized Meteorological Center.</w:t>
      </w:r>
    </w:p>
    <w:tbl>
      <w:tblPr>
        <w:tblStyle w:val="PlainTable5"/>
        <w:tblW w:w="9318" w:type="dxa"/>
        <w:tblLook w:val="04A0" w:firstRow="1" w:lastRow="0" w:firstColumn="1" w:lastColumn="0" w:noHBand="0" w:noVBand="1"/>
      </w:tblPr>
      <w:tblGrid>
        <w:gridCol w:w="3043"/>
        <w:gridCol w:w="3891"/>
        <w:gridCol w:w="2384"/>
      </w:tblGrid>
      <w:tr w:rsidR="005F1A04" w:rsidRPr="005B43E3" w14:paraId="0B7870BE" w14:textId="77777777" w:rsidTr="005F1A04">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3043" w:type="dxa"/>
            <w:noWrap/>
            <w:hideMark/>
          </w:tcPr>
          <w:p w14:paraId="36EACD83" w14:textId="77777777" w:rsidR="005F1A04" w:rsidRPr="005B43E3" w:rsidRDefault="005F1A04" w:rsidP="00EC475B">
            <w:pPr>
              <w:spacing w:line="360" w:lineRule="auto"/>
              <w:jc w:val="center"/>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State</w:t>
            </w:r>
          </w:p>
        </w:tc>
        <w:tc>
          <w:tcPr>
            <w:tcW w:w="3891" w:type="dxa"/>
            <w:noWrap/>
            <w:hideMark/>
          </w:tcPr>
          <w:p w14:paraId="68DAF207" w14:textId="77777777" w:rsidR="005F1A04" w:rsidRPr="005B43E3" w:rsidRDefault="005F1A04" w:rsidP="00EC475B">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 xml:space="preserve">Districts </w:t>
            </w:r>
          </w:p>
        </w:tc>
        <w:tc>
          <w:tcPr>
            <w:tcW w:w="2384" w:type="dxa"/>
            <w:noWrap/>
            <w:hideMark/>
          </w:tcPr>
          <w:p w14:paraId="3283F5C6" w14:textId="77777777" w:rsidR="005F1A04" w:rsidRPr="005B43E3" w:rsidRDefault="005F1A04" w:rsidP="00EC475B">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Pr>
                <w:rFonts w:ascii="Calibri" w:eastAsia="Times New Roman" w:hAnsi="Calibri" w:cs="Calibri"/>
                <w:color w:val="000000"/>
                <w:lang w:val="en-IN" w:eastAsia="en-IN"/>
              </w:rPr>
              <w:t xml:space="preserve">Degree of </w:t>
            </w:r>
            <w:r w:rsidRPr="005B43E3">
              <w:rPr>
                <w:rFonts w:ascii="Calibri" w:eastAsia="Times New Roman" w:hAnsi="Calibri" w:cs="Calibri"/>
                <w:color w:val="000000"/>
                <w:lang w:val="en-IN" w:eastAsia="en-IN"/>
              </w:rPr>
              <w:t>Proneness</w:t>
            </w:r>
          </w:p>
        </w:tc>
      </w:tr>
      <w:tr w:rsidR="005F1A04" w:rsidRPr="005B43E3" w14:paraId="125C420C"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2689EB43" w14:textId="77777777" w:rsidR="005F1A04" w:rsidRPr="005B43E3" w:rsidRDefault="005F1A04" w:rsidP="00EC475B">
            <w:pPr>
              <w:spacing w:line="360" w:lineRule="auto"/>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Gujarat</w:t>
            </w:r>
          </w:p>
        </w:tc>
        <w:tc>
          <w:tcPr>
            <w:tcW w:w="3891" w:type="dxa"/>
            <w:noWrap/>
            <w:hideMark/>
          </w:tcPr>
          <w:p w14:paraId="141332B3"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Junagadh</w:t>
            </w:r>
          </w:p>
        </w:tc>
        <w:tc>
          <w:tcPr>
            <w:tcW w:w="2384" w:type="dxa"/>
            <w:noWrap/>
            <w:hideMark/>
          </w:tcPr>
          <w:p w14:paraId="3F8CA9D6"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P2</w:t>
            </w:r>
          </w:p>
        </w:tc>
      </w:tr>
      <w:tr w:rsidR="005F1A04" w:rsidRPr="005B43E3" w14:paraId="115DB5A2"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785E8EE3"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5E9C9412"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Kutch district</w:t>
            </w:r>
          </w:p>
        </w:tc>
        <w:tc>
          <w:tcPr>
            <w:tcW w:w="2384" w:type="dxa"/>
            <w:noWrap/>
            <w:hideMark/>
          </w:tcPr>
          <w:p w14:paraId="37E96F40"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P2</w:t>
            </w:r>
          </w:p>
        </w:tc>
      </w:tr>
      <w:tr w:rsidR="005F1A04" w:rsidRPr="005B43E3" w14:paraId="3EE44842"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530DB0FD"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4F4BA909"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Ahmedabad</w:t>
            </w:r>
          </w:p>
        </w:tc>
        <w:tc>
          <w:tcPr>
            <w:tcW w:w="2384" w:type="dxa"/>
            <w:noWrap/>
            <w:hideMark/>
          </w:tcPr>
          <w:p w14:paraId="24A090EB"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0E6C3FFD"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56B4F15A"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769C00AE"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Bhavnagar</w:t>
            </w:r>
          </w:p>
        </w:tc>
        <w:tc>
          <w:tcPr>
            <w:tcW w:w="2384" w:type="dxa"/>
            <w:noWrap/>
            <w:hideMark/>
          </w:tcPr>
          <w:p w14:paraId="59D2FE22"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59416413"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69DF7405"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3C72DCFA"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Amreli</w:t>
            </w:r>
          </w:p>
        </w:tc>
        <w:tc>
          <w:tcPr>
            <w:tcW w:w="2384" w:type="dxa"/>
            <w:noWrap/>
            <w:hideMark/>
          </w:tcPr>
          <w:p w14:paraId="1D9431A6"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2D49CE37"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3CA924A3"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3FEF6518"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Jamnagar</w:t>
            </w:r>
          </w:p>
        </w:tc>
        <w:tc>
          <w:tcPr>
            <w:tcW w:w="2384" w:type="dxa"/>
            <w:noWrap/>
            <w:hideMark/>
          </w:tcPr>
          <w:p w14:paraId="5E06286D"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4750E14F"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0378EE0C"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51510292"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Anand</w:t>
            </w:r>
          </w:p>
        </w:tc>
        <w:tc>
          <w:tcPr>
            <w:tcW w:w="2384" w:type="dxa"/>
            <w:noWrap/>
            <w:hideMark/>
          </w:tcPr>
          <w:p w14:paraId="2BDC8E6E"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606E8466"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04E07B41"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32E52124"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Navsari</w:t>
            </w:r>
          </w:p>
        </w:tc>
        <w:tc>
          <w:tcPr>
            <w:tcW w:w="2384" w:type="dxa"/>
            <w:noWrap/>
            <w:hideMark/>
          </w:tcPr>
          <w:p w14:paraId="1B352238"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095B5CA8"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0ADA36E4"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707889A3"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Surat</w:t>
            </w:r>
          </w:p>
        </w:tc>
        <w:tc>
          <w:tcPr>
            <w:tcW w:w="2384" w:type="dxa"/>
            <w:noWrap/>
            <w:hideMark/>
          </w:tcPr>
          <w:p w14:paraId="5B4536FD"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5D8A275B"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0FE5D38"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094AEC10"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Valsad</w:t>
            </w:r>
          </w:p>
        </w:tc>
        <w:tc>
          <w:tcPr>
            <w:tcW w:w="2384" w:type="dxa"/>
            <w:noWrap/>
            <w:hideMark/>
          </w:tcPr>
          <w:p w14:paraId="1A4ED691"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2E1033EC"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814AE1F"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6C68897D"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Bharuch district</w:t>
            </w:r>
          </w:p>
        </w:tc>
        <w:tc>
          <w:tcPr>
            <w:tcW w:w="2384" w:type="dxa"/>
            <w:noWrap/>
            <w:hideMark/>
          </w:tcPr>
          <w:p w14:paraId="016F8364"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71C0EC0A"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3EA4BF19"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514409AB"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Porbandar</w:t>
            </w:r>
          </w:p>
        </w:tc>
        <w:tc>
          <w:tcPr>
            <w:tcW w:w="2384" w:type="dxa"/>
            <w:noWrap/>
            <w:hideMark/>
          </w:tcPr>
          <w:p w14:paraId="3A33D6B7"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03E213E0"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12C395E"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68A176D4"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Rajkot</w:t>
            </w:r>
          </w:p>
        </w:tc>
        <w:tc>
          <w:tcPr>
            <w:tcW w:w="2384" w:type="dxa"/>
            <w:noWrap/>
            <w:hideMark/>
          </w:tcPr>
          <w:p w14:paraId="15589F40"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632C55F4"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3211FA4"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78C790F2"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Vadodara</w:t>
            </w:r>
          </w:p>
        </w:tc>
        <w:tc>
          <w:tcPr>
            <w:tcW w:w="2384" w:type="dxa"/>
            <w:noWrap/>
            <w:hideMark/>
          </w:tcPr>
          <w:p w14:paraId="1B1080DD"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4177A090"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36EA7045" w14:textId="77777777" w:rsidR="005F1A04" w:rsidRPr="005B43E3" w:rsidRDefault="005F1A04" w:rsidP="00EC475B">
            <w:pPr>
              <w:spacing w:line="360" w:lineRule="auto"/>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Maharashtra</w:t>
            </w:r>
          </w:p>
        </w:tc>
        <w:tc>
          <w:tcPr>
            <w:tcW w:w="3891" w:type="dxa"/>
            <w:noWrap/>
            <w:hideMark/>
          </w:tcPr>
          <w:p w14:paraId="5AE1DFDB"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Thane</w:t>
            </w:r>
          </w:p>
        </w:tc>
        <w:tc>
          <w:tcPr>
            <w:tcW w:w="2384" w:type="dxa"/>
            <w:noWrap/>
            <w:hideMark/>
          </w:tcPr>
          <w:p w14:paraId="2655B7C4"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1003FCBE"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25577D4B"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286E7CF1"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Mumbai Suburban</w:t>
            </w:r>
          </w:p>
        </w:tc>
        <w:tc>
          <w:tcPr>
            <w:tcW w:w="2384" w:type="dxa"/>
            <w:noWrap/>
            <w:hideMark/>
          </w:tcPr>
          <w:p w14:paraId="31BBE319"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48B5E3E8"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0403C385"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1F70652A"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Ratnagiri</w:t>
            </w:r>
          </w:p>
        </w:tc>
        <w:tc>
          <w:tcPr>
            <w:tcW w:w="2384" w:type="dxa"/>
            <w:noWrap/>
            <w:hideMark/>
          </w:tcPr>
          <w:p w14:paraId="35E5B74D"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2E2E1B9A"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04F51A72"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4A042EC0"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Raigarh</w:t>
            </w:r>
          </w:p>
        </w:tc>
        <w:tc>
          <w:tcPr>
            <w:tcW w:w="2384" w:type="dxa"/>
            <w:noWrap/>
            <w:hideMark/>
          </w:tcPr>
          <w:p w14:paraId="1D826374"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3B686F7D"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39E5C135"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3E31D510"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Sindhudurg</w:t>
            </w:r>
          </w:p>
        </w:tc>
        <w:tc>
          <w:tcPr>
            <w:tcW w:w="2384" w:type="dxa"/>
            <w:noWrap/>
            <w:hideMark/>
          </w:tcPr>
          <w:p w14:paraId="18C7933E"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61278B5B"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3089F091" w14:textId="77777777" w:rsidR="005F1A04" w:rsidRPr="005B43E3" w:rsidRDefault="005F1A04" w:rsidP="00EC475B">
            <w:pPr>
              <w:spacing w:line="360" w:lineRule="auto"/>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Goa</w:t>
            </w:r>
          </w:p>
        </w:tc>
        <w:tc>
          <w:tcPr>
            <w:tcW w:w="3891" w:type="dxa"/>
            <w:noWrap/>
            <w:hideMark/>
          </w:tcPr>
          <w:p w14:paraId="36DEC291"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North Goa</w:t>
            </w:r>
          </w:p>
        </w:tc>
        <w:tc>
          <w:tcPr>
            <w:tcW w:w="2384" w:type="dxa"/>
            <w:noWrap/>
            <w:hideMark/>
          </w:tcPr>
          <w:p w14:paraId="1ADB10FD"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4FB7F51F"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451A0CE8"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136DFADF"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South Goa</w:t>
            </w:r>
          </w:p>
        </w:tc>
        <w:tc>
          <w:tcPr>
            <w:tcW w:w="2384" w:type="dxa"/>
            <w:noWrap/>
            <w:hideMark/>
          </w:tcPr>
          <w:p w14:paraId="7D3E07A3"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65007705"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5F43784E" w14:textId="77777777" w:rsidR="005F1A04" w:rsidRPr="005B43E3" w:rsidRDefault="005F1A04" w:rsidP="00EC475B">
            <w:pPr>
              <w:spacing w:line="360" w:lineRule="auto"/>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Karnataka</w:t>
            </w:r>
          </w:p>
        </w:tc>
        <w:tc>
          <w:tcPr>
            <w:tcW w:w="3891" w:type="dxa"/>
            <w:noWrap/>
            <w:hideMark/>
          </w:tcPr>
          <w:p w14:paraId="3A6B4491"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Udupi</w:t>
            </w:r>
          </w:p>
        </w:tc>
        <w:tc>
          <w:tcPr>
            <w:tcW w:w="2384" w:type="dxa"/>
            <w:noWrap/>
            <w:hideMark/>
          </w:tcPr>
          <w:p w14:paraId="40324EA9"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37A37589"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5DE2DB8C"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630D76CE"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Uttar Kannada</w:t>
            </w:r>
          </w:p>
        </w:tc>
        <w:tc>
          <w:tcPr>
            <w:tcW w:w="2384" w:type="dxa"/>
            <w:noWrap/>
            <w:hideMark/>
          </w:tcPr>
          <w:p w14:paraId="16939AB9"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42CD9C1D"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4E0E9CE"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13763FEE"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Dakshin Kannada</w:t>
            </w:r>
          </w:p>
        </w:tc>
        <w:tc>
          <w:tcPr>
            <w:tcW w:w="2384" w:type="dxa"/>
            <w:noWrap/>
            <w:hideMark/>
          </w:tcPr>
          <w:p w14:paraId="3A7F5ADD"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6631C0D2"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64EAD77B" w14:textId="77777777" w:rsidR="005F1A04" w:rsidRPr="005B43E3" w:rsidRDefault="005F1A04" w:rsidP="00EC475B">
            <w:pPr>
              <w:spacing w:line="360" w:lineRule="auto"/>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Kerala</w:t>
            </w:r>
          </w:p>
        </w:tc>
        <w:tc>
          <w:tcPr>
            <w:tcW w:w="3891" w:type="dxa"/>
            <w:noWrap/>
            <w:hideMark/>
          </w:tcPr>
          <w:p w14:paraId="20596672"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Kozhikode</w:t>
            </w:r>
          </w:p>
        </w:tc>
        <w:tc>
          <w:tcPr>
            <w:tcW w:w="2384" w:type="dxa"/>
            <w:noWrap/>
            <w:hideMark/>
          </w:tcPr>
          <w:p w14:paraId="20BBF84F"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3231E65B"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DBF1521"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469A487D" w14:textId="7215C01F"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Malappuram</w:t>
            </w:r>
          </w:p>
        </w:tc>
        <w:tc>
          <w:tcPr>
            <w:tcW w:w="2384" w:type="dxa"/>
            <w:noWrap/>
            <w:hideMark/>
          </w:tcPr>
          <w:p w14:paraId="27DBB16A"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5527DE09"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3F5F0966"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3BF86DD0"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Thrissur</w:t>
            </w:r>
          </w:p>
        </w:tc>
        <w:tc>
          <w:tcPr>
            <w:tcW w:w="2384" w:type="dxa"/>
            <w:noWrap/>
            <w:hideMark/>
          </w:tcPr>
          <w:p w14:paraId="4499A3A6"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4CE549A0"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757DEB17"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7AB0B9CD"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Kannur</w:t>
            </w:r>
          </w:p>
        </w:tc>
        <w:tc>
          <w:tcPr>
            <w:tcW w:w="2384" w:type="dxa"/>
            <w:noWrap/>
            <w:hideMark/>
          </w:tcPr>
          <w:p w14:paraId="68D4F5C4"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53621B6E"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3466EC5"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101447C6"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Kollam</w:t>
            </w:r>
          </w:p>
        </w:tc>
        <w:tc>
          <w:tcPr>
            <w:tcW w:w="2384" w:type="dxa"/>
            <w:noWrap/>
            <w:hideMark/>
          </w:tcPr>
          <w:p w14:paraId="75121FFD"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04CD533D"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75C321CD"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59F4A351"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Alappuzha</w:t>
            </w:r>
          </w:p>
        </w:tc>
        <w:tc>
          <w:tcPr>
            <w:tcW w:w="2384" w:type="dxa"/>
            <w:noWrap/>
            <w:hideMark/>
          </w:tcPr>
          <w:p w14:paraId="192A3F5B"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4D26F62F"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53FF0215"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78FFBEEF"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Thiruvananthapuram</w:t>
            </w:r>
          </w:p>
        </w:tc>
        <w:tc>
          <w:tcPr>
            <w:tcW w:w="2384" w:type="dxa"/>
            <w:noWrap/>
            <w:hideMark/>
          </w:tcPr>
          <w:p w14:paraId="064CD8D4"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5E61479B"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6ABF599D"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49DDD57E"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Kasaragod</w:t>
            </w:r>
          </w:p>
        </w:tc>
        <w:tc>
          <w:tcPr>
            <w:tcW w:w="2384" w:type="dxa"/>
            <w:noWrap/>
            <w:hideMark/>
          </w:tcPr>
          <w:p w14:paraId="5E542D78"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P4</w:t>
            </w:r>
          </w:p>
        </w:tc>
      </w:tr>
      <w:tr w:rsidR="005F1A04" w:rsidRPr="005B43E3" w14:paraId="67D48C4D"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5504FE8B"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3BA5F04A"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Ernakulam</w:t>
            </w:r>
          </w:p>
        </w:tc>
        <w:tc>
          <w:tcPr>
            <w:tcW w:w="2384" w:type="dxa"/>
            <w:noWrap/>
            <w:hideMark/>
          </w:tcPr>
          <w:p w14:paraId="68001FE5"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P4</w:t>
            </w:r>
          </w:p>
        </w:tc>
      </w:tr>
      <w:tr w:rsidR="005F1A04" w:rsidRPr="005B43E3" w14:paraId="57DB3C4D"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60174654" w14:textId="77777777" w:rsidR="005F1A04" w:rsidRPr="005B43E3" w:rsidRDefault="005F1A04" w:rsidP="00EC475B">
            <w:pPr>
              <w:spacing w:line="360" w:lineRule="auto"/>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Daman &amp; Diu</w:t>
            </w:r>
          </w:p>
        </w:tc>
        <w:tc>
          <w:tcPr>
            <w:tcW w:w="3891" w:type="dxa"/>
            <w:noWrap/>
            <w:hideMark/>
          </w:tcPr>
          <w:p w14:paraId="77F1F4FB"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Daman</w:t>
            </w:r>
          </w:p>
        </w:tc>
        <w:tc>
          <w:tcPr>
            <w:tcW w:w="2384" w:type="dxa"/>
            <w:noWrap/>
            <w:hideMark/>
          </w:tcPr>
          <w:p w14:paraId="185033AD"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P3</w:t>
            </w:r>
          </w:p>
        </w:tc>
      </w:tr>
      <w:tr w:rsidR="005F1A04" w:rsidRPr="005B43E3" w14:paraId="22DD5DC8" w14:textId="77777777" w:rsidTr="005F1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10A5489E" w14:textId="77777777" w:rsidR="005F1A04" w:rsidRPr="005B43E3" w:rsidRDefault="005F1A04" w:rsidP="00EC475B">
            <w:pPr>
              <w:spacing w:line="360" w:lineRule="auto"/>
              <w:rPr>
                <w:rFonts w:ascii="Calibri" w:eastAsia="Times New Roman" w:hAnsi="Calibri" w:cs="Calibri"/>
                <w:color w:val="000000"/>
                <w:lang w:val="en-IN" w:eastAsia="en-IN"/>
              </w:rPr>
            </w:pPr>
          </w:p>
        </w:tc>
        <w:tc>
          <w:tcPr>
            <w:tcW w:w="3891" w:type="dxa"/>
            <w:noWrap/>
            <w:hideMark/>
          </w:tcPr>
          <w:p w14:paraId="2FDF856E" w14:textId="77777777" w:rsidR="005F1A04" w:rsidRPr="005B43E3" w:rsidRDefault="005F1A04" w:rsidP="00EC475B">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Diu</w:t>
            </w:r>
          </w:p>
        </w:tc>
        <w:tc>
          <w:tcPr>
            <w:tcW w:w="2384" w:type="dxa"/>
            <w:noWrap/>
            <w:hideMark/>
          </w:tcPr>
          <w:p w14:paraId="2D0E90FF" w14:textId="77777777" w:rsidR="005F1A04" w:rsidRPr="005B43E3" w:rsidRDefault="005F1A04" w:rsidP="00EC475B">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P2</w:t>
            </w:r>
          </w:p>
        </w:tc>
      </w:tr>
      <w:tr w:rsidR="005F1A04" w:rsidRPr="005B43E3" w14:paraId="7682DF04" w14:textId="77777777" w:rsidTr="005F1A04">
        <w:trPr>
          <w:trHeight w:val="323"/>
        </w:trPr>
        <w:tc>
          <w:tcPr>
            <w:cnfStyle w:val="001000000000" w:firstRow="0" w:lastRow="0" w:firstColumn="1" w:lastColumn="0" w:oddVBand="0" w:evenVBand="0" w:oddHBand="0" w:evenHBand="0" w:firstRowFirstColumn="0" w:firstRowLastColumn="0" w:lastRowFirstColumn="0" w:lastRowLastColumn="0"/>
            <w:tcW w:w="3043" w:type="dxa"/>
            <w:noWrap/>
            <w:hideMark/>
          </w:tcPr>
          <w:p w14:paraId="21637EA6" w14:textId="77777777" w:rsidR="005F1A04" w:rsidRPr="005B43E3" w:rsidRDefault="005F1A04" w:rsidP="00EC475B">
            <w:pPr>
              <w:spacing w:line="360" w:lineRule="auto"/>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Lakshadweep</w:t>
            </w:r>
          </w:p>
        </w:tc>
        <w:tc>
          <w:tcPr>
            <w:tcW w:w="3891" w:type="dxa"/>
            <w:noWrap/>
            <w:hideMark/>
          </w:tcPr>
          <w:p w14:paraId="00FE7A9A" w14:textId="77777777" w:rsidR="005F1A04" w:rsidRPr="005B43E3" w:rsidRDefault="005F1A04" w:rsidP="00EC475B">
            <w:pPr>
              <w:spacing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Lakshadweep</w:t>
            </w:r>
          </w:p>
        </w:tc>
        <w:tc>
          <w:tcPr>
            <w:tcW w:w="2384" w:type="dxa"/>
            <w:noWrap/>
            <w:hideMark/>
          </w:tcPr>
          <w:p w14:paraId="3DB226AF" w14:textId="77777777" w:rsidR="005F1A04" w:rsidRPr="005B43E3" w:rsidRDefault="005F1A04" w:rsidP="00EC475B">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IN" w:eastAsia="en-IN"/>
              </w:rPr>
            </w:pPr>
            <w:r w:rsidRPr="005B43E3">
              <w:rPr>
                <w:rFonts w:ascii="Calibri" w:eastAsia="Times New Roman" w:hAnsi="Calibri" w:cs="Calibri"/>
                <w:color w:val="000000"/>
                <w:lang w:val="en-IN" w:eastAsia="en-IN"/>
              </w:rPr>
              <w:t>P2</w:t>
            </w:r>
          </w:p>
        </w:tc>
      </w:tr>
    </w:tbl>
    <w:p w14:paraId="28BCF783" w14:textId="77777777" w:rsidR="00EC475B" w:rsidRDefault="00EC475B" w:rsidP="00EC475B">
      <w:pPr>
        <w:spacing w:line="360" w:lineRule="auto"/>
        <w:jc w:val="both"/>
        <w:rPr>
          <w:rFonts w:ascii="Times New Roman" w:hAnsi="Times New Roman" w:cs="Times New Roman"/>
          <w:b/>
          <w:bCs/>
          <w:sz w:val="28"/>
          <w:szCs w:val="28"/>
        </w:rPr>
      </w:pPr>
    </w:p>
    <w:p w14:paraId="0D1C0BB6" w14:textId="77777777" w:rsidR="00EC475B" w:rsidRDefault="00EC475B" w:rsidP="00EC475B">
      <w:pPr>
        <w:spacing w:line="360" w:lineRule="auto"/>
        <w:jc w:val="both"/>
        <w:rPr>
          <w:rFonts w:ascii="Times New Roman" w:hAnsi="Times New Roman" w:cs="Times New Roman"/>
          <w:b/>
          <w:bCs/>
          <w:sz w:val="28"/>
          <w:szCs w:val="28"/>
        </w:rPr>
      </w:pPr>
    </w:p>
    <w:p w14:paraId="19A64935" w14:textId="77777777" w:rsidR="00EC475B" w:rsidRDefault="00EC475B" w:rsidP="00EC475B">
      <w:pPr>
        <w:spacing w:line="360" w:lineRule="auto"/>
        <w:jc w:val="both"/>
        <w:rPr>
          <w:rFonts w:ascii="Times New Roman" w:hAnsi="Times New Roman" w:cs="Times New Roman"/>
          <w:b/>
          <w:bCs/>
          <w:sz w:val="28"/>
          <w:szCs w:val="28"/>
        </w:rPr>
      </w:pPr>
    </w:p>
    <w:p w14:paraId="20C9458C" w14:textId="51956A39" w:rsidR="005F1A04" w:rsidRDefault="005D19A7" w:rsidP="00EC475B">
      <w:pPr>
        <w:spacing w:line="360" w:lineRule="auto"/>
        <w:jc w:val="both"/>
        <w:rPr>
          <w:rFonts w:ascii="Times New Roman" w:hAnsi="Times New Roman" w:cs="Times New Roman"/>
          <w:sz w:val="28"/>
          <w:szCs w:val="28"/>
        </w:rPr>
      </w:pPr>
      <w:r w:rsidRPr="009355EC">
        <w:rPr>
          <w:rFonts w:ascii="Times New Roman" w:hAnsi="Times New Roman" w:cs="Times New Roman"/>
          <w:b/>
          <w:bCs/>
          <w:sz w:val="28"/>
          <w:szCs w:val="28"/>
        </w:rPr>
        <w:lastRenderedPageBreak/>
        <w:t>Table S3:</w:t>
      </w:r>
      <w:r>
        <w:rPr>
          <w:rFonts w:ascii="Times New Roman" w:hAnsi="Times New Roman" w:cs="Times New Roman"/>
          <w:sz w:val="28"/>
          <w:szCs w:val="28"/>
        </w:rPr>
        <w:t xml:space="preserve"> Proneness category and the degree of proneness as obtained </w:t>
      </w:r>
      <w:r w:rsidR="00100A75">
        <w:rPr>
          <w:rFonts w:ascii="Times New Roman" w:hAnsi="Times New Roman" w:cs="Times New Roman"/>
          <w:sz w:val="28"/>
          <w:szCs w:val="28"/>
        </w:rPr>
        <w:t>from</w:t>
      </w:r>
      <w:r>
        <w:rPr>
          <w:rFonts w:ascii="Times New Roman" w:hAnsi="Times New Roman" w:cs="Times New Roman"/>
          <w:sz w:val="28"/>
          <w:szCs w:val="28"/>
        </w:rPr>
        <w:t xml:space="preserve"> RSMC list of districts.</w:t>
      </w:r>
    </w:p>
    <w:tbl>
      <w:tblPr>
        <w:tblStyle w:val="PlainTable3"/>
        <w:tblW w:w="9452" w:type="dxa"/>
        <w:tblLook w:val="04A0" w:firstRow="1" w:lastRow="0" w:firstColumn="1" w:lastColumn="0" w:noHBand="0" w:noVBand="1"/>
      </w:tblPr>
      <w:tblGrid>
        <w:gridCol w:w="4726"/>
        <w:gridCol w:w="4726"/>
      </w:tblGrid>
      <w:tr w:rsidR="005D19A7" w14:paraId="241941F2" w14:textId="77777777" w:rsidTr="005D19A7">
        <w:trPr>
          <w:cnfStyle w:val="100000000000" w:firstRow="1" w:lastRow="0" w:firstColumn="0" w:lastColumn="0" w:oddVBand="0" w:evenVBand="0" w:oddHBand="0" w:evenHBand="0" w:firstRowFirstColumn="0" w:firstRowLastColumn="0" w:lastRowFirstColumn="0" w:lastRowLastColumn="0"/>
          <w:trHeight w:val="465"/>
        </w:trPr>
        <w:tc>
          <w:tcPr>
            <w:cnfStyle w:val="001000000100" w:firstRow="0" w:lastRow="0" w:firstColumn="1" w:lastColumn="0" w:oddVBand="0" w:evenVBand="0" w:oddHBand="0" w:evenHBand="0" w:firstRowFirstColumn="1" w:firstRowLastColumn="0" w:lastRowFirstColumn="0" w:lastRowLastColumn="0"/>
            <w:tcW w:w="4726" w:type="dxa"/>
          </w:tcPr>
          <w:p w14:paraId="4DF3AFFA" w14:textId="682DD1DF" w:rsidR="005D19A7" w:rsidRDefault="005D19A7" w:rsidP="00EC475B">
            <w:pPr>
              <w:spacing w:line="360" w:lineRule="auto"/>
              <w:jc w:val="center"/>
            </w:pPr>
            <w:r>
              <w:t>Proneness category</w:t>
            </w:r>
          </w:p>
        </w:tc>
        <w:tc>
          <w:tcPr>
            <w:tcW w:w="4726" w:type="dxa"/>
          </w:tcPr>
          <w:p w14:paraId="18B2F2CC" w14:textId="49B56F33" w:rsidR="005D19A7" w:rsidRDefault="005D19A7" w:rsidP="00EC475B">
            <w:pPr>
              <w:spacing w:line="360" w:lineRule="auto"/>
              <w:jc w:val="center"/>
              <w:cnfStyle w:val="100000000000" w:firstRow="1" w:lastRow="0" w:firstColumn="0" w:lastColumn="0" w:oddVBand="0" w:evenVBand="0" w:oddHBand="0" w:evenHBand="0" w:firstRowFirstColumn="0" w:firstRowLastColumn="0" w:lastRowFirstColumn="0" w:lastRowLastColumn="0"/>
            </w:pPr>
            <w:r>
              <w:t>Degree of proneness</w:t>
            </w:r>
          </w:p>
        </w:tc>
      </w:tr>
      <w:tr w:rsidR="005D19A7" w14:paraId="20831B5C" w14:textId="77777777" w:rsidTr="005D19A7">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726" w:type="dxa"/>
          </w:tcPr>
          <w:p w14:paraId="78039F7A" w14:textId="77777777" w:rsidR="005D19A7" w:rsidRDefault="005D19A7" w:rsidP="00EC475B">
            <w:pPr>
              <w:spacing w:line="360" w:lineRule="auto"/>
              <w:jc w:val="center"/>
            </w:pPr>
            <w:r>
              <w:t>P1</w:t>
            </w:r>
          </w:p>
        </w:tc>
        <w:tc>
          <w:tcPr>
            <w:tcW w:w="4726" w:type="dxa"/>
          </w:tcPr>
          <w:p w14:paraId="3E09FEDC" w14:textId="77777777" w:rsidR="005D19A7" w:rsidRDefault="005D19A7" w:rsidP="00EC475B">
            <w:pPr>
              <w:spacing w:line="360" w:lineRule="auto"/>
              <w:jc w:val="center"/>
              <w:cnfStyle w:val="000000100000" w:firstRow="0" w:lastRow="0" w:firstColumn="0" w:lastColumn="0" w:oddVBand="0" w:evenVBand="0" w:oddHBand="1" w:evenHBand="0" w:firstRowFirstColumn="0" w:firstRowLastColumn="0" w:lastRowFirstColumn="0" w:lastRowLastColumn="0"/>
            </w:pPr>
            <w:r>
              <w:t>Very highly prone</w:t>
            </w:r>
          </w:p>
        </w:tc>
      </w:tr>
      <w:tr w:rsidR="005D19A7" w14:paraId="3B551424" w14:textId="77777777" w:rsidTr="005D19A7">
        <w:trPr>
          <w:trHeight w:val="485"/>
        </w:trPr>
        <w:tc>
          <w:tcPr>
            <w:cnfStyle w:val="001000000000" w:firstRow="0" w:lastRow="0" w:firstColumn="1" w:lastColumn="0" w:oddVBand="0" w:evenVBand="0" w:oddHBand="0" w:evenHBand="0" w:firstRowFirstColumn="0" w:firstRowLastColumn="0" w:lastRowFirstColumn="0" w:lastRowLastColumn="0"/>
            <w:tcW w:w="4726" w:type="dxa"/>
          </w:tcPr>
          <w:p w14:paraId="60BD5F4D" w14:textId="77777777" w:rsidR="005D19A7" w:rsidRDefault="005D19A7" w:rsidP="00EC475B">
            <w:pPr>
              <w:spacing w:line="360" w:lineRule="auto"/>
              <w:jc w:val="center"/>
            </w:pPr>
            <w:r>
              <w:t>P2</w:t>
            </w:r>
          </w:p>
        </w:tc>
        <w:tc>
          <w:tcPr>
            <w:tcW w:w="4726" w:type="dxa"/>
          </w:tcPr>
          <w:p w14:paraId="5BFE06BB" w14:textId="77777777" w:rsidR="005D19A7" w:rsidRDefault="005D19A7" w:rsidP="00EC475B">
            <w:pPr>
              <w:spacing w:line="360" w:lineRule="auto"/>
              <w:jc w:val="center"/>
              <w:cnfStyle w:val="000000000000" w:firstRow="0" w:lastRow="0" w:firstColumn="0" w:lastColumn="0" w:oddVBand="0" w:evenVBand="0" w:oddHBand="0" w:evenHBand="0" w:firstRowFirstColumn="0" w:firstRowLastColumn="0" w:lastRowFirstColumn="0" w:lastRowLastColumn="0"/>
            </w:pPr>
            <w:r>
              <w:t>Highly prone</w:t>
            </w:r>
          </w:p>
        </w:tc>
      </w:tr>
      <w:tr w:rsidR="005D19A7" w14:paraId="2C21D1B4" w14:textId="77777777" w:rsidTr="005D19A7">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726" w:type="dxa"/>
          </w:tcPr>
          <w:p w14:paraId="49F28B9C" w14:textId="77777777" w:rsidR="005D19A7" w:rsidRDefault="005D19A7" w:rsidP="00EC475B">
            <w:pPr>
              <w:spacing w:line="360" w:lineRule="auto"/>
              <w:jc w:val="center"/>
            </w:pPr>
            <w:r>
              <w:t>P3</w:t>
            </w:r>
          </w:p>
        </w:tc>
        <w:tc>
          <w:tcPr>
            <w:tcW w:w="4726" w:type="dxa"/>
          </w:tcPr>
          <w:p w14:paraId="78E2B40A" w14:textId="77777777" w:rsidR="005D19A7" w:rsidRDefault="005D19A7" w:rsidP="00EC475B">
            <w:pPr>
              <w:spacing w:line="360" w:lineRule="auto"/>
              <w:jc w:val="center"/>
              <w:cnfStyle w:val="000000100000" w:firstRow="0" w:lastRow="0" w:firstColumn="0" w:lastColumn="0" w:oddVBand="0" w:evenVBand="0" w:oddHBand="1" w:evenHBand="0" w:firstRowFirstColumn="0" w:firstRowLastColumn="0" w:lastRowFirstColumn="0" w:lastRowLastColumn="0"/>
            </w:pPr>
            <w:r>
              <w:t>Moderately prone</w:t>
            </w:r>
          </w:p>
        </w:tc>
      </w:tr>
      <w:tr w:rsidR="005D19A7" w14:paraId="4E5A779A" w14:textId="77777777" w:rsidTr="005D19A7">
        <w:trPr>
          <w:trHeight w:val="465"/>
        </w:trPr>
        <w:tc>
          <w:tcPr>
            <w:cnfStyle w:val="001000000000" w:firstRow="0" w:lastRow="0" w:firstColumn="1" w:lastColumn="0" w:oddVBand="0" w:evenVBand="0" w:oddHBand="0" w:evenHBand="0" w:firstRowFirstColumn="0" w:firstRowLastColumn="0" w:lastRowFirstColumn="0" w:lastRowLastColumn="0"/>
            <w:tcW w:w="4726" w:type="dxa"/>
          </w:tcPr>
          <w:p w14:paraId="2876B9CA" w14:textId="77777777" w:rsidR="005D19A7" w:rsidRDefault="005D19A7" w:rsidP="00EC475B">
            <w:pPr>
              <w:spacing w:line="360" w:lineRule="auto"/>
              <w:jc w:val="center"/>
            </w:pPr>
            <w:r>
              <w:t>P4</w:t>
            </w:r>
          </w:p>
        </w:tc>
        <w:tc>
          <w:tcPr>
            <w:tcW w:w="4726" w:type="dxa"/>
          </w:tcPr>
          <w:p w14:paraId="6DC2343A" w14:textId="77777777" w:rsidR="005D19A7" w:rsidRDefault="005D19A7" w:rsidP="00EC475B">
            <w:pPr>
              <w:spacing w:line="360" w:lineRule="auto"/>
              <w:jc w:val="center"/>
              <w:cnfStyle w:val="000000000000" w:firstRow="0" w:lastRow="0" w:firstColumn="0" w:lastColumn="0" w:oddVBand="0" w:evenVBand="0" w:oddHBand="0" w:evenHBand="0" w:firstRowFirstColumn="0" w:firstRowLastColumn="0" w:lastRowFirstColumn="0" w:lastRowLastColumn="0"/>
            </w:pPr>
            <w:r>
              <w:t>Less prone</w:t>
            </w:r>
          </w:p>
        </w:tc>
      </w:tr>
    </w:tbl>
    <w:p w14:paraId="3CEEC2A9" w14:textId="66D47187" w:rsidR="005D19A7" w:rsidRDefault="005D19A7" w:rsidP="00EC475B">
      <w:pPr>
        <w:spacing w:line="360" w:lineRule="auto"/>
        <w:jc w:val="both"/>
        <w:rPr>
          <w:rFonts w:ascii="Times New Roman" w:hAnsi="Times New Roman" w:cs="Times New Roman"/>
          <w:sz w:val="28"/>
          <w:szCs w:val="28"/>
        </w:rPr>
      </w:pPr>
    </w:p>
    <w:p w14:paraId="5B129B65" w14:textId="77777777" w:rsidR="009355EC" w:rsidRDefault="009355EC" w:rsidP="00EC475B">
      <w:pPr>
        <w:spacing w:line="360" w:lineRule="auto"/>
        <w:jc w:val="both"/>
        <w:rPr>
          <w:rFonts w:ascii="Times New Roman" w:hAnsi="Times New Roman" w:cs="Times New Roman"/>
          <w:b/>
          <w:bCs/>
          <w:sz w:val="28"/>
          <w:szCs w:val="28"/>
        </w:rPr>
      </w:pPr>
    </w:p>
    <w:p w14:paraId="7DF81B00" w14:textId="77777777" w:rsidR="009355EC" w:rsidRDefault="009355EC" w:rsidP="00EC475B">
      <w:pPr>
        <w:spacing w:line="360" w:lineRule="auto"/>
        <w:jc w:val="both"/>
        <w:rPr>
          <w:rFonts w:ascii="Times New Roman" w:hAnsi="Times New Roman" w:cs="Times New Roman"/>
          <w:b/>
          <w:bCs/>
          <w:sz w:val="28"/>
          <w:szCs w:val="28"/>
        </w:rPr>
      </w:pPr>
    </w:p>
    <w:p w14:paraId="5ADB1684" w14:textId="73E0465C" w:rsidR="00C1130D" w:rsidRPr="002C06AC" w:rsidRDefault="009355EC" w:rsidP="00EC475B">
      <w:pPr>
        <w:spacing w:line="360" w:lineRule="auto"/>
        <w:jc w:val="both"/>
        <w:rPr>
          <w:rFonts w:ascii="Times New Roman" w:hAnsi="Times New Roman" w:cs="Times New Roman"/>
          <w:sz w:val="28"/>
          <w:szCs w:val="28"/>
        </w:rPr>
      </w:pPr>
      <w:r w:rsidRPr="009355EC">
        <w:rPr>
          <w:rFonts w:ascii="Times New Roman" w:hAnsi="Times New Roman" w:cs="Times New Roman"/>
          <w:b/>
          <w:bCs/>
          <w:sz w:val="28"/>
          <w:szCs w:val="28"/>
        </w:rPr>
        <w:t>Table S4:</w:t>
      </w:r>
      <w:r>
        <w:rPr>
          <w:rFonts w:ascii="Times New Roman" w:hAnsi="Times New Roman" w:cs="Times New Roman"/>
          <w:sz w:val="28"/>
          <w:szCs w:val="28"/>
        </w:rPr>
        <w:t xml:space="preserve"> Category of houses based on the type of material used for walls</w:t>
      </w:r>
    </w:p>
    <w:tbl>
      <w:tblPr>
        <w:tblStyle w:val="GridTable1Light"/>
        <w:tblW w:w="9548" w:type="dxa"/>
        <w:tblLook w:val="04A0" w:firstRow="1" w:lastRow="0" w:firstColumn="1" w:lastColumn="0" w:noHBand="0" w:noVBand="1"/>
      </w:tblPr>
      <w:tblGrid>
        <w:gridCol w:w="4774"/>
        <w:gridCol w:w="4774"/>
      </w:tblGrid>
      <w:tr w:rsidR="00C1130D" w:rsidRPr="00C1130D" w14:paraId="506684DE" w14:textId="77777777" w:rsidTr="00153272">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774" w:type="dxa"/>
          </w:tcPr>
          <w:p w14:paraId="5359B4DF" w14:textId="75D71297" w:rsidR="00C1130D" w:rsidRPr="00C1130D" w:rsidRDefault="009355EC" w:rsidP="00EC475B">
            <w:pPr>
              <w:spacing w:line="360" w:lineRule="auto"/>
              <w:rPr>
                <w:rFonts w:ascii="Times New Roman" w:hAnsi="Times New Roman" w:cs="Times New Roman"/>
                <w:sz w:val="24"/>
                <w:szCs w:val="24"/>
              </w:rPr>
            </w:pPr>
            <w:bookmarkStart w:id="0" w:name="_Hlk87965602"/>
            <w:r>
              <w:rPr>
                <w:rFonts w:ascii="Times New Roman" w:hAnsi="Times New Roman" w:cs="Times New Roman"/>
                <w:sz w:val="24"/>
                <w:szCs w:val="24"/>
              </w:rPr>
              <w:t xml:space="preserve">  </w:t>
            </w:r>
            <w:r w:rsidR="00C1130D" w:rsidRPr="00C1130D">
              <w:rPr>
                <w:rFonts w:ascii="Times New Roman" w:hAnsi="Times New Roman" w:cs="Times New Roman"/>
                <w:sz w:val="24"/>
                <w:szCs w:val="24"/>
              </w:rPr>
              <w:t>Category of houses</w:t>
            </w:r>
          </w:p>
        </w:tc>
        <w:tc>
          <w:tcPr>
            <w:tcW w:w="4774" w:type="dxa"/>
          </w:tcPr>
          <w:p w14:paraId="337CA8DA" w14:textId="3199CEDD" w:rsidR="00C1130D" w:rsidRPr="00C1130D" w:rsidRDefault="00C1130D" w:rsidP="00EC475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Wall material</w:t>
            </w:r>
          </w:p>
        </w:tc>
      </w:tr>
      <w:tr w:rsidR="00C1130D" w:rsidRPr="00C1130D" w14:paraId="4949DEAD" w14:textId="77777777" w:rsidTr="00153272">
        <w:trPr>
          <w:trHeight w:val="538"/>
        </w:trPr>
        <w:tc>
          <w:tcPr>
            <w:cnfStyle w:val="001000000000" w:firstRow="0" w:lastRow="0" w:firstColumn="1" w:lastColumn="0" w:oddVBand="0" w:evenVBand="0" w:oddHBand="0" w:evenHBand="0" w:firstRowFirstColumn="0" w:firstRowLastColumn="0" w:lastRowFirstColumn="0" w:lastRowLastColumn="0"/>
            <w:tcW w:w="4774" w:type="dxa"/>
          </w:tcPr>
          <w:p w14:paraId="0804120B" w14:textId="35F08292" w:rsidR="00C1130D" w:rsidRPr="00C1130D" w:rsidRDefault="00C1130D" w:rsidP="00EC475B">
            <w:pPr>
              <w:spacing w:line="360" w:lineRule="auto"/>
              <w:rPr>
                <w:rFonts w:ascii="Times New Roman" w:hAnsi="Times New Roman" w:cs="Times New Roman"/>
                <w:sz w:val="24"/>
                <w:szCs w:val="24"/>
              </w:rPr>
            </w:pPr>
            <w:r w:rsidRPr="00C1130D">
              <w:rPr>
                <w:rFonts w:ascii="Times New Roman" w:hAnsi="Times New Roman" w:cs="Times New Roman"/>
                <w:sz w:val="24"/>
                <w:szCs w:val="24"/>
              </w:rPr>
              <w:t>A1</w:t>
            </w:r>
          </w:p>
        </w:tc>
        <w:tc>
          <w:tcPr>
            <w:tcW w:w="4774" w:type="dxa"/>
          </w:tcPr>
          <w:p w14:paraId="1F34D7DC" w14:textId="72B9FDB7" w:rsidR="00C1130D" w:rsidRPr="00C1130D" w:rsidRDefault="00C1130D"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Unburnt brick houses, clay houses</w:t>
            </w:r>
          </w:p>
        </w:tc>
      </w:tr>
      <w:tr w:rsidR="00C1130D" w:rsidRPr="00C1130D" w14:paraId="2F47CF27" w14:textId="77777777" w:rsidTr="00153272">
        <w:trPr>
          <w:trHeight w:val="1054"/>
        </w:trPr>
        <w:tc>
          <w:tcPr>
            <w:cnfStyle w:val="001000000000" w:firstRow="0" w:lastRow="0" w:firstColumn="1" w:lastColumn="0" w:oddVBand="0" w:evenVBand="0" w:oddHBand="0" w:evenHBand="0" w:firstRowFirstColumn="0" w:firstRowLastColumn="0" w:lastRowFirstColumn="0" w:lastRowLastColumn="0"/>
            <w:tcW w:w="4774" w:type="dxa"/>
          </w:tcPr>
          <w:p w14:paraId="322D2BF6" w14:textId="4A58DC55" w:rsidR="00C1130D" w:rsidRPr="00C1130D" w:rsidRDefault="00C1130D" w:rsidP="00EC475B">
            <w:pPr>
              <w:spacing w:line="360" w:lineRule="auto"/>
              <w:rPr>
                <w:rFonts w:ascii="Times New Roman" w:hAnsi="Times New Roman" w:cs="Times New Roman"/>
                <w:sz w:val="24"/>
                <w:szCs w:val="24"/>
              </w:rPr>
            </w:pPr>
            <w:r w:rsidRPr="00C1130D">
              <w:rPr>
                <w:rFonts w:ascii="Times New Roman" w:hAnsi="Times New Roman" w:cs="Times New Roman"/>
                <w:sz w:val="24"/>
                <w:szCs w:val="24"/>
              </w:rPr>
              <w:t>A2</w:t>
            </w:r>
          </w:p>
        </w:tc>
        <w:tc>
          <w:tcPr>
            <w:tcW w:w="4774" w:type="dxa"/>
          </w:tcPr>
          <w:p w14:paraId="2AADC637" w14:textId="173DA4BC" w:rsidR="00C1130D" w:rsidRPr="00C1130D" w:rsidRDefault="00C1130D"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 xml:space="preserve">Stone Wall </w:t>
            </w:r>
          </w:p>
          <w:p w14:paraId="09FC4DF8" w14:textId="6799ED9E" w:rsidR="00C1130D" w:rsidRPr="00C1130D" w:rsidRDefault="00C1130D"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not packed with mortar</w:t>
            </w:r>
          </w:p>
        </w:tc>
      </w:tr>
      <w:tr w:rsidR="00C1130D" w:rsidRPr="00C1130D" w14:paraId="62454D49" w14:textId="77777777" w:rsidTr="00153272">
        <w:trPr>
          <w:trHeight w:val="1077"/>
        </w:trPr>
        <w:tc>
          <w:tcPr>
            <w:cnfStyle w:val="001000000000" w:firstRow="0" w:lastRow="0" w:firstColumn="1" w:lastColumn="0" w:oddVBand="0" w:evenVBand="0" w:oddHBand="0" w:evenHBand="0" w:firstRowFirstColumn="0" w:firstRowLastColumn="0" w:lastRowFirstColumn="0" w:lastRowLastColumn="0"/>
            <w:tcW w:w="4774" w:type="dxa"/>
          </w:tcPr>
          <w:p w14:paraId="31F05ED3" w14:textId="7F114BEC" w:rsidR="00C1130D" w:rsidRPr="00C1130D" w:rsidRDefault="00C1130D" w:rsidP="00EC475B">
            <w:pPr>
              <w:spacing w:line="360" w:lineRule="auto"/>
              <w:rPr>
                <w:rFonts w:ascii="Times New Roman" w:hAnsi="Times New Roman" w:cs="Times New Roman"/>
                <w:sz w:val="24"/>
                <w:szCs w:val="24"/>
              </w:rPr>
            </w:pPr>
            <w:r w:rsidRPr="00C1130D">
              <w:rPr>
                <w:rFonts w:ascii="Times New Roman" w:hAnsi="Times New Roman" w:cs="Times New Roman"/>
                <w:sz w:val="24"/>
                <w:szCs w:val="24"/>
              </w:rPr>
              <w:t>B</w:t>
            </w:r>
          </w:p>
        </w:tc>
        <w:tc>
          <w:tcPr>
            <w:tcW w:w="4774" w:type="dxa"/>
          </w:tcPr>
          <w:p w14:paraId="6D72A588" w14:textId="337C0A56" w:rsidR="00C1130D" w:rsidRPr="00C1130D" w:rsidRDefault="00C1130D"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Burnt Bricks Wall Rural &amp; Stone wall packed Urban with mortar</w:t>
            </w:r>
          </w:p>
        </w:tc>
      </w:tr>
      <w:tr w:rsidR="00C1130D" w:rsidRPr="00C1130D" w14:paraId="667B7A40" w14:textId="77777777" w:rsidTr="00153272">
        <w:trPr>
          <w:trHeight w:val="538"/>
        </w:trPr>
        <w:tc>
          <w:tcPr>
            <w:cnfStyle w:val="001000000000" w:firstRow="0" w:lastRow="0" w:firstColumn="1" w:lastColumn="0" w:oddVBand="0" w:evenVBand="0" w:oddHBand="0" w:evenHBand="0" w:firstRowFirstColumn="0" w:firstRowLastColumn="0" w:lastRowFirstColumn="0" w:lastRowLastColumn="0"/>
            <w:tcW w:w="4774" w:type="dxa"/>
          </w:tcPr>
          <w:p w14:paraId="17B2E587" w14:textId="32F1081E" w:rsidR="00C1130D" w:rsidRPr="00C1130D" w:rsidRDefault="00C1130D" w:rsidP="00EC475B">
            <w:pPr>
              <w:spacing w:line="360" w:lineRule="auto"/>
              <w:rPr>
                <w:rFonts w:ascii="Times New Roman" w:hAnsi="Times New Roman" w:cs="Times New Roman"/>
                <w:sz w:val="24"/>
                <w:szCs w:val="24"/>
              </w:rPr>
            </w:pPr>
            <w:r w:rsidRPr="00C1130D">
              <w:rPr>
                <w:rFonts w:ascii="Times New Roman" w:hAnsi="Times New Roman" w:cs="Times New Roman"/>
                <w:sz w:val="24"/>
                <w:szCs w:val="24"/>
              </w:rPr>
              <w:t>C1</w:t>
            </w:r>
          </w:p>
        </w:tc>
        <w:tc>
          <w:tcPr>
            <w:tcW w:w="4774" w:type="dxa"/>
          </w:tcPr>
          <w:p w14:paraId="451C371F" w14:textId="1445FF4E" w:rsidR="00C1130D" w:rsidRPr="00C1130D" w:rsidRDefault="00C1130D"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Concrete Wall</w:t>
            </w:r>
          </w:p>
        </w:tc>
      </w:tr>
      <w:tr w:rsidR="00C1130D" w:rsidRPr="00C1130D" w14:paraId="6A8CB462" w14:textId="77777777" w:rsidTr="00153272">
        <w:trPr>
          <w:trHeight w:val="538"/>
        </w:trPr>
        <w:tc>
          <w:tcPr>
            <w:cnfStyle w:val="001000000000" w:firstRow="0" w:lastRow="0" w:firstColumn="1" w:lastColumn="0" w:oddVBand="0" w:evenVBand="0" w:oddHBand="0" w:evenHBand="0" w:firstRowFirstColumn="0" w:firstRowLastColumn="0" w:lastRowFirstColumn="0" w:lastRowLastColumn="0"/>
            <w:tcW w:w="4774" w:type="dxa"/>
          </w:tcPr>
          <w:p w14:paraId="4F61E374" w14:textId="5CDA1E50" w:rsidR="00C1130D" w:rsidRPr="00C1130D" w:rsidRDefault="00C1130D" w:rsidP="00EC475B">
            <w:pPr>
              <w:spacing w:line="360" w:lineRule="auto"/>
              <w:rPr>
                <w:rFonts w:ascii="Times New Roman" w:hAnsi="Times New Roman" w:cs="Times New Roman"/>
                <w:sz w:val="24"/>
                <w:szCs w:val="24"/>
              </w:rPr>
            </w:pPr>
            <w:r w:rsidRPr="00C1130D">
              <w:rPr>
                <w:rFonts w:ascii="Times New Roman" w:hAnsi="Times New Roman" w:cs="Times New Roman"/>
                <w:sz w:val="24"/>
                <w:szCs w:val="24"/>
              </w:rPr>
              <w:t>C2</w:t>
            </w:r>
          </w:p>
        </w:tc>
        <w:tc>
          <w:tcPr>
            <w:tcW w:w="4774" w:type="dxa"/>
          </w:tcPr>
          <w:p w14:paraId="795FC81B" w14:textId="6A00B618" w:rsidR="00C1130D" w:rsidRPr="00C1130D" w:rsidRDefault="00C1130D"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Wood wall</w:t>
            </w:r>
          </w:p>
        </w:tc>
      </w:tr>
      <w:tr w:rsidR="00C1130D" w:rsidRPr="00C1130D" w14:paraId="30018E84" w14:textId="77777777" w:rsidTr="00153272">
        <w:trPr>
          <w:trHeight w:val="1077"/>
        </w:trPr>
        <w:tc>
          <w:tcPr>
            <w:cnfStyle w:val="001000000000" w:firstRow="0" w:lastRow="0" w:firstColumn="1" w:lastColumn="0" w:oddVBand="0" w:evenVBand="0" w:oddHBand="0" w:evenHBand="0" w:firstRowFirstColumn="0" w:firstRowLastColumn="0" w:lastRowFirstColumn="0" w:lastRowLastColumn="0"/>
            <w:tcW w:w="4774" w:type="dxa"/>
          </w:tcPr>
          <w:p w14:paraId="2A0DC8DC" w14:textId="26BFFDBB" w:rsidR="00C1130D" w:rsidRPr="00C1130D" w:rsidRDefault="00C1130D" w:rsidP="00EC475B">
            <w:pPr>
              <w:spacing w:line="360" w:lineRule="auto"/>
              <w:rPr>
                <w:rFonts w:ascii="Times New Roman" w:hAnsi="Times New Roman" w:cs="Times New Roman"/>
                <w:sz w:val="24"/>
                <w:szCs w:val="24"/>
              </w:rPr>
            </w:pPr>
            <w:r w:rsidRPr="00C1130D">
              <w:rPr>
                <w:rFonts w:ascii="Times New Roman" w:hAnsi="Times New Roman" w:cs="Times New Roman"/>
                <w:sz w:val="24"/>
                <w:szCs w:val="24"/>
              </w:rPr>
              <w:t>X</w:t>
            </w:r>
          </w:p>
        </w:tc>
        <w:tc>
          <w:tcPr>
            <w:tcW w:w="4774" w:type="dxa"/>
          </w:tcPr>
          <w:p w14:paraId="6DDF7111" w14:textId="3ECF0B2C" w:rsidR="00C1130D" w:rsidRPr="00C1130D" w:rsidRDefault="00C1130D"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130D">
              <w:rPr>
                <w:rFonts w:ascii="Times New Roman" w:hAnsi="Times New Roman" w:cs="Times New Roman"/>
                <w:sz w:val="24"/>
                <w:szCs w:val="24"/>
              </w:rPr>
              <w:t xml:space="preserve">Other materials not covered in A, </w:t>
            </w:r>
            <w:r w:rsidR="009355EC" w:rsidRPr="00C1130D">
              <w:rPr>
                <w:rFonts w:ascii="Times New Roman" w:hAnsi="Times New Roman" w:cs="Times New Roman"/>
                <w:sz w:val="24"/>
                <w:szCs w:val="24"/>
              </w:rPr>
              <w:t>B, C</w:t>
            </w:r>
            <w:r w:rsidR="009355EC">
              <w:rPr>
                <w:rFonts w:ascii="Times New Roman" w:hAnsi="Times New Roman" w:cs="Times New Roman"/>
                <w:sz w:val="24"/>
                <w:szCs w:val="24"/>
              </w:rPr>
              <w:t xml:space="preserve"> </w:t>
            </w:r>
            <w:r w:rsidRPr="00C1130D">
              <w:rPr>
                <w:rFonts w:ascii="Times New Roman" w:hAnsi="Times New Roman" w:cs="Times New Roman"/>
                <w:sz w:val="24"/>
                <w:szCs w:val="24"/>
              </w:rPr>
              <w:t>like light sheets and biomass materials</w:t>
            </w:r>
          </w:p>
        </w:tc>
      </w:tr>
    </w:tbl>
    <w:bookmarkEnd w:id="0"/>
    <w:p w14:paraId="7F142FAA" w14:textId="10C423BC" w:rsidR="005D19A7" w:rsidRDefault="009355EC" w:rsidP="00EC475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Source: </w:t>
      </w:r>
      <w:r w:rsidRPr="009355EC">
        <w:rPr>
          <w:rFonts w:ascii="Times New Roman" w:hAnsi="Times New Roman" w:cs="Times New Roman"/>
          <w:sz w:val="24"/>
          <w:szCs w:val="24"/>
        </w:rPr>
        <w:t>Vulnerability Atlas of India, 3</w:t>
      </w:r>
      <w:r w:rsidRPr="009355EC">
        <w:rPr>
          <w:rFonts w:ascii="Times New Roman" w:hAnsi="Times New Roman" w:cs="Times New Roman"/>
          <w:sz w:val="24"/>
          <w:szCs w:val="24"/>
          <w:vertAlign w:val="superscript"/>
        </w:rPr>
        <w:t>rd</w:t>
      </w:r>
      <w:r w:rsidRPr="009355EC">
        <w:rPr>
          <w:rFonts w:ascii="Times New Roman" w:hAnsi="Times New Roman" w:cs="Times New Roman"/>
          <w:sz w:val="24"/>
          <w:szCs w:val="24"/>
        </w:rPr>
        <w:t xml:space="preserve"> edition</w:t>
      </w:r>
    </w:p>
    <w:p w14:paraId="6BAD9F47" w14:textId="77903E56" w:rsidR="009355EC" w:rsidRDefault="009355EC" w:rsidP="00EC475B">
      <w:pPr>
        <w:spacing w:line="360" w:lineRule="auto"/>
        <w:jc w:val="both"/>
        <w:rPr>
          <w:rFonts w:ascii="Times New Roman" w:hAnsi="Times New Roman" w:cs="Times New Roman"/>
          <w:sz w:val="28"/>
          <w:szCs w:val="28"/>
        </w:rPr>
      </w:pPr>
    </w:p>
    <w:p w14:paraId="3B257EB2" w14:textId="287A4FE0" w:rsidR="009355EC" w:rsidRDefault="009355EC" w:rsidP="00EC475B">
      <w:pPr>
        <w:spacing w:line="360" w:lineRule="auto"/>
        <w:jc w:val="both"/>
        <w:rPr>
          <w:rFonts w:ascii="Times New Roman" w:hAnsi="Times New Roman" w:cs="Times New Roman"/>
          <w:sz w:val="28"/>
          <w:szCs w:val="28"/>
        </w:rPr>
      </w:pPr>
    </w:p>
    <w:p w14:paraId="77571CB6" w14:textId="77777777" w:rsidR="009355EC" w:rsidRDefault="009355EC" w:rsidP="00EC475B">
      <w:pPr>
        <w:spacing w:line="360" w:lineRule="auto"/>
        <w:jc w:val="both"/>
        <w:rPr>
          <w:rFonts w:ascii="Times New Roman" w:hAnsi="Times New Roman" w:cs="Times New Roman"/>
          <w:sz w:val="28"/>
          <w:szCs w:val="28"/>
        </w:rPr>
      </w:pPr>
    </w:p>
    <w:p w14:paraId="4CF875AE" w14:textId="036B02BF" w:rsidR="009355EC" w:rsidRDefault="009355EC" w:rsidP="00EC475B">
      <w:pPr>
        <w:spacing w:line="360" w:lineRule="auto"/>
        <w:jc w:val="both"/>
        <w:rPr>
          <w:rFonts w:ascii="Times New Roman" w:hAnsi="Times New Roman" w:cs="Times New Roman"/>
          <w:sz w:val="28"/>
          <w:szCs w:val="28"/>
        </w:rPr>
      </w:pPr>
      <w:r w:rsidRPr="009355EC">
        <w:rPr>
          <w:rFonts w:ascii="Times New Roman" w:hAnsi="Times New Roman" w:cs="Times New Roman"/>
          <w:b/>
          <w:bCs/>
          <w:sz w:val="28"/>
          <w:szCs w:val="28"/>
        </w:rPr>
        <w:t>Table S</w:t>
      </w:r>
      <w:r w:rsidR="0094179C">
        <w:rPr>
          <w:rFonts w:ascii="Times New Roman" w:hAnsi="Times New Roman" w:cs="Times New Roman"/>
          <w:b/>
          <w:bCs/>
          <w:sz w:val="28"/>
          <w:szCs w:val="28"/>
        </w:rPr>
        <w:t>5</w:t>
      </w:r>
      <w:r w:rsidRPr="009355EC">
        <w:rPr>
          <w:rFonts w:ascii="Times New Roman" w:hAnsi="Times New Roman" w:cs="Times New Roman"/>
          <w:b/>
          <w:bCs/>
          <w:sz w:val="28"/>
          <w:szCs w:val="28"/>
        </w:rPr>
        <w:t>:</w:t>
      </w:r>
      <w:r>
        <w:rPr>
          <w:rFonts w:ascii="Times New Roman" w:hAnsi="Times New Roman" w:cs="Times New Roman"/>
          <w:sz w:val="28"/>
          <w:szCs w:val="28"/>
        </w:rPr>
        <w:t xml:space="preserve"> Category of houses based on the type of material used for roofs</w:t>
      </w:r>
    </w:p>
    <w:tbl>
      <w:tblPr>
        <w:tblStyle w:val="GridTable1Light"/>
        <w:tblW w:w="9358" w:type="dxa"/>
        <w:tblLook w:val="04A0" w:firstRow="1" w:lastRow="0" w:firstColumn="1" w:lastColumn="0" w:noHBand="0" w:noVBand="1"/>
      </w:tblPr>
      <w:tblGrid>
        <w:gridCol w:w="4679"/>
        <w:gridCol w:w="4679"/>
      </w:tblGrid>
      <w:tr w:rsidR="009355EC" w:rsidRPr="009355EC" w14:paraId="2B9D9482" w14:textId="77777777" w:rsidTr="009355EC">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679" w:type="dxa"/>
          </w:tcPr>
          <w:p w14:paraId="5DAC3C26" w14:textId="77777777" w:rsidR="009355EC" w:rsidRPr="009355EC" w:rsidRDefault="009355EC" w:rsidP="00EC475B">
            <w:pPr>
              <w:spacing w:line="360" w:lineRule="auto"/>
              <w:rPr>
                <w:rFonts w:ascii="Times New Roman" w:hAnsi="Times New Roman" w:cs="Times New Roman"/>
                <w:sz w:val="24"/>
                <w:szCs w:val="24"/>
              </w:rPr>
            </w:pPr>
            <w:r w:rsidRPr="009355EC">
              <w:rPr>
                <w:rFonts w:ascii="Times New Roman" w:hAnsi="Times New Roman" w:cs="Times New Roman"/>
                <w:sz w:val="24"/>
                <w:szCs w:val="24"/>
              </w:rPr>
              <w:t xml:space="preserve">  Category of houses</w:t>
            </w:r>
          </w:p>
        </w:tc>
        <w:tc>
          <w:tcPr>
            <w:tcW w:w="4679" w:type="dxa"/>
          </w:tcPr>
          <w:p w14:paraId="338C6222" w14:textId="5C97897E" w:rsidR="009355EC" w:rsidRPr="009355EC" w:rsidRDefault="009355EC" w:rsidP="00EC475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55EC">
              <w:rPr>
                <w:rFonts w:ascii="Times New Roman" w:hAnsi="Times New Roman" w:cs="Times New Roman"/>
                <w:sz w:val="24"/>
                <w:szCs w:val="24"/>
              </w:rPr>
              <w:t>Roof material</w:t>
            </w:r>
          </w:p>
        </w:tc>
      </w:tr>
      <w:tr w:rsidR="009355EC" w:rsidRPr="009355EC" w14:paraId="0C410711" w14:textId="77777777" w:rsidTr="009355EC">
        <w:trPr>
          <w:trHeight w:val="465"/>
        </w:trPr>
        <w:tc>
          <w:tcPr>
            <w:cnfStyle w:val="001000000000" w:firstRow="0" w:lastRow="0" w:firstColumn="1" w:lastColumn="0" w:oddVBand="0" w:evenVBand="0" w:oddHBand="0" w:evenHBand="0" w:firstRowFirstColumn="0" w:firstRowLastColumn="0" w:lastRowFirstColumn="0" w:lastRowLastColumn="0"/>
            <w:tcW w:w="4679" w:type="dxa"/>
          </w:tcPr>
          <w:p w14:paraId="5757171E" w14:textId="787B16F3" w:rsidR="009355EC" w:rsidRPr="009355EC" w:rsidRDefault="009355EC" w:rsidP="00EC475B">
            <w:pPr>
              <w:spacing w:line="360" w:lineRule="auto"/>
              <w:rPr>
                <w:rFonts w:ascii="Times New Roman" w:hAnsi="Times New Roman" w:cs="Times New Roman"/>
                <w:sz w:val="24"/>
                <w:szCs w:val="24"/>
              </w:rPr>
            </w:pPr>
            <w:r w:rsidRPr="009355EC">
              <w:rPr>
                <w:rFonts w:ascii="Times New Roman" w:hAnsi="Times New Roman" w:cs="Times New Roman"/>
                <w:sz w:val="24"/>
                <w:szCs w:val="24"/>
              </w:rPr>
              <w:t>R1</w:t>
            </w:r>
          </w:p>
        </w:tc>
        <w:tc>
          <w:tcPr>
            <w:tcW w:w="4679" w:type="dxa"/>
          </w:tcPr>
          <w:p w14:paraId="00FEDCFF" w14:textId="77777777" w:rsidR="009355EC" w:rsidRPr="009355EC" w:rsidRDefault="009355EC"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55EC">
              <w:rPr>
                <w:rFonts w:ascii="Times New Roman" w:hAnsi="Times New Roman" w:cs="Times New Roman"/>
                <w:sz w:val="24"/>
                <w:szCs w:val="24"/>
              </w:rPr>
              <w:t>Light Weight (Grass, Thatch,</w:t>
            </w:r>
          </w:p>
          <w:p w14:paraId="4C70E4CC" w14:textId="670C30AD" w:rsidR="009355EC" w:rsidRPr="009355EC" w:rsidRDefault="009355EC"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55EC">
              <w:rPr>
                <w:rFonts w:ascii="Times New Roman" w:hAnsi="Times New Roman" w:cs="Times New Roman"/>
                <w:sz w:val="24"/>
                <w:szCs w:val="24"/>
              </w:rPr>
              <w:t>Bamboo, Wood, Mud, Plastic, Polythene,</w:t>
            </w:r>
          </w:p>
          <w:p w14:paraId="431EB636" w14:textId="59B4461F" w:rsidR="009355EC" w:rsidRPr="009355EC" w:rsidRDefault="009355EC"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55EC">
              <w:rPr>
                <w:rFonts w:ascii="Times New Roman" w:hAnsi="Times New Roman" w:cs="Times New Roman"/>
                <w:sz w:val="24"/>
                <w:szCs w:val="24"/>
              </w:rPr>
              <w:t>GI Metal, Asbestos Sheets, Other Materials</w:t>
            </w:r>
          </w:p>
        </w:tc>
      </w:tr>
      <w:tr w:rsidR="009355EC" w:rsidRPr="009355EC" w14:paraId="096BC6E5" w14:textId="77777777" w:rsidTr="009355EC">
        <w:trPr>
          <w:trHeight w:val="912"/>
        </w:trPr>
        <w:tc>
          <w:tcPr>
            <w:cnfStyle w:val="001000000000" w:firstRow="0" w:lastRow="0" w:firstColumn="1" w:lastColumn="0" w:oddVBand="0" w:evenVBand="0" w:oddHBand="0" w:evenHBand="0" w:firstRowFirstColumn="0" w:firstRowLastColumn="0" w:lastRowFirstColumn="0" w:lastRowLastColumn="0"/>
            <w:tcW w:w="4679" w:type="dxa"/>
          </w:tcPr>
          <w:p w14:paraId="35B8DBA9" w14:textId="33692BBD" w:rsidR="009355EC" w:rsidRPr="009355EC" w:rsidRDefault="009355EC" w:rsidP="00EC475B">
            <w:pPr>
              <w:spacing w:line="360" w:lineRule="auto"/>
              <w:rPr>
                <w:rFonts w:ascii="Times New Roman" w:hAnsi="Times New Roman" w:cs="Times New Roman"/>
                <w:sz w:val="24"/>
                <w:szCs w:val="24"/>
              </w:rPr>
            </w:pPr>
            <w:r w:rsidRPr="009355EC">
              <w:rPr>
                <w:rFonts w:ascii="Times New Roman" w:hAnsi="Times New Roman" w:cs="Times New Roman"/>
                <w:sz w:val="24"/>
                <w:szCs w:val="24"/>
              </w:rPr>
              <w:t>R2</w:t>
            </w:r>
          </w:p>
        </w:tc>
        <w:tc>
          <w:tcPr>
            <w:tcW w:w="4679" w:type="dxa"/>
          </w:tcPr>
          <w:p w14:paraId="2F91DA2D" w14:textId="4AACA28A" w:rsidR="009355EC" w:rsidRPr="009355EC" w:rsidRDefault="009355EC"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55EC">
              <w:rPr>
                <w:rFonts w:ascii="Times New Roman" w:hAnsi="Times New Roman" w:cs="Times New Roman"/>
                <w:sz w:val="24"/>
                <w:szCs w:val="24"/>
              </w:rPr>
              <w:t>Heavy Weight (Tiles, Stone/Slate)</w:t>
            </w:r>
          </w:p>
        </w:tc>
      </w:tr>
      <w:tr w:rsidR="009355EC" w:rsidRPr="009355EC" w14:paraId="0FAFE59F" w14:textId="77777777" w:rsidTr="009355EC">
        <w:trPr>
          <w:trHeight w:val="932"/>
        </w:trPr>
        <w:tc>
          <w:tcPr>
            <w:cnfStyle w:val="001000000000" w:firstRow="0" w:lastRow="0" w:firstColumn="1" w:lastColumn="0" w:oddVBand="0" w:evenVBand="0" w:oddHBand="0" w:evenHBand="0" w:firstRowFirstColumn="0" w:firstRowLastColumn="0" w:lastRowFirstColumn="0" w:lastRowLastColumn="0"/>
            <w:tcW w:w="4679" w:type="dxa"/>
          </w:tcPr>
          <w:p w14:paraId="06B9EACE" w14:textId="0D62B04D" w:rsidR="009355EC" w:rsidRPr="009355EC" w:rsidRDefault="009355EC" w:rsidP="00EC475B">
            <w:pPr>
              <w:spacing w:line="360" w:lineRule="auto"/>
              <w:rPr>
                <w:rFonts w:ascii="Times New Roman" w:hAnsi="Times New Roman" w:cs="Times New Roman"/>
                <w:sz w:val="24"/>
                <w:szCs w:val="24"/>
              </w:rPr>
            </w:pPr>
            <w:r w:rsidRPr="009355EC">
              <w:rPr>
                <w:rFonts w:ascii="Times New Roman" w:hAnsi="Times New Roman" w:cs="Times New Roman"/>
                <w:sz w:val="24"/>
                <w:szCs w:val="24"/>
              </w:rPr>
              <w:t>R3</w:t>
            </w:r>
          </w:p>
        </w:tc>
        <w:tc>
          <w:tcPr>
            <w:tcW w:w="4679" w:type="dxa"/>
          </w:tcPr>
          <w:p w14:paraId="25718960" w14:textId="61E5F244" w:rsidR="009355EC" w:rsidRPr="009355EC" w:rsidRDefault="009355EC" w:rsidP="00EC475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55EC">
              <w:rPr>
                <w:rFonts w:ascii="Times New Roman" w:hAnsi="Times New Roman" w:cs="Times New Roman"/>
                <w:sz w:val="24"/>
                <w:szCs w:val="24"/>
              </w:rPr>
              <w:t>Flat Roof (Brick, Concrete)</w:t>
            </w:r>
          </w:p>
        </w:tc>
      </w:tr>
    </w:tbl>
    <w:p w14:paraId="5E72DCDF" w14:textId="733B5022" w:rsidR="009355EC" w:rsidRDefault="009355EC" w:rsidP="00EC475B">
      <w:pPr>
        <w:spacing w:line="360" w:lineRule="auto"/>
        <w:jc w:val="both"/>
        <w:rPr>
          <w:rFonts w:ascii="Times New Roman" w:hAnsi="Times New Roman" w:cs="Times New Roman"/>
          <w:sz w:val="24"/>
          <w:szCs w:val="24"/>
        </w:rPr>
      </w:pPr>
      <w:r>
        <w:rPr>
          <w:rFonts w:ascii="Times New Roman" w:hAnsi="Times New Roman" w:cs="Times New Roman"/>
          <w:sz w:val="28"/>
          <w:szCs w:val="28"/>
        </w:rPr>
        <w:t xml:space="preserve">Source: </w:t>
      </w:r>
      <w:r w:rsidRPr="009355EC">
        <w:rPr>
          <w:rFonts w:ascii="Times New Roman" w:hAnsi="Times New Roman" w:cs="Times New Roman"/>
          <w:sz w:val="24"/>
          <w:szCs w:val="24"/>
        </w:rPr>
        <w:t>Vulnerability Atlas of India, 3</w:t>
      </w:r>
      <w:r w:rsidRPr="009355EC">
        <w:rPr>
          <w:rFonts w:ascii="Times New Roman" w:hAnsi="Times New Roman" w:cs="Times New Roman"/>
          <w:sz w:val="24"/>
          <w:szCs w:val="24"/>
          <w:vertAlign w:val="superscript"/>
        </w:rPr>
        <w:t>rd</w:t>
      </w:r>
      <w:r w:rsidRPr="009355EC">
        <w:rPr>
          <w:rFonts w:ascii="Times New Roman" w:hAnsi="Times New Roman" w:cs="Times New Roman"/>
          <w:sz w:val="24"/>
          <w:szCs w:val="24"/>
        </w:rPr>
        <w:t xml:space="preserve"> edition</w:t>
      </w:r>
    </w:p>
    <w:p w14:paraId="457E2BED" w14:textId="1467FB71" w:rsidR="00DE7A81" w:rsidRDefault="00DE7A81" w:rsidP="00EC475B">
      <w:pPr>
        <w:spacing w:line="360" w:lineRule="auto"/>
        <w:jc w:val="both"/>
        <w:rPr>
          <w:rFonts w:ascii="Times New Roman" w:hAnsi="Times New Roman" w:cs="Times New Roman"/>
          <w:sz w:val="24"/>
          <w:szCs w:val="24"/>
        </w:rPr>
      </w:pPr>
    </w:p>
    <w:p w14:paraId="7425D771" w14:textId="6AC70F7F" w:rsidR="00DE7A81" w:rsidRDefault="00DE7A81" w:rsidP="00EC475B">
      <w:pPr>
        <w:spacing w:line="360" w:lineRule="auto"/>
        <w:jc w:val="both"/>
        <w:rPr>
          <w:rFonts w:ascii="Times New Roman" w:hAnsi="Times New Roman" w:cs="Times New Roman"/>
          <w:sz w:val="24"/>
          <w:szCs w:val="24"/>
        </w:rPr>
      </w:pPr>
    </w:p>
    <w:p w14:paraId="71AA684E" w14:textId="31706B34" w:rsidR="00DE7A81" w:rsidRDefault="00DE7A81" w:rsidP="00EC475B">
      <w:pPr>
        <w:spacing w:line="360" w:lineRule="auto"/>
        <w:jc w:val="both"/>
        <w:rPr>
          <w:rFonts w:ascii="Times New Roman" w:hAnsi="Times New Roman" w:cs="Times New Roman"/>
          <w:sz w:val="24"/>
          <w:szCs w:val="24"/>
        </w:rPr>
      </w:pPr>
    </w:p>
    <w:p w14:paraId="40CD6EE6" w14:textId="2424528F" w:rsidR="00DE7A81" w:rsidRDefault="00DE7A81" w:rsidP="00EC475B">
      <w:pPr>
        <w:spacing w:line="360" w:lineRule="auto"/>
        <w:jc w:val="both"/>
        <w:rPr>
          <w:rFonts w:ascii="Times New Roman" w:hAnsi="Times New Roman" w:cs="Times New Roman"/>
          <w:sz w:val="24"/>
          <w:szCs w:val="24"/>
        </w:rPr>
      </w:pPr>
    </w:p>
    <w:p w14:paraId="20800C19" w14:textId="6B5CCDE2" w:rsidR="00DE7A81" w:rsidRDefault="00DE7A81" w:rsidP="00EC475B">
      <w:pPr>
        <w:spacing w:line="360" w:lineRule="auto"/>
        <w:jc w:val="both"/>
        <w:rPr>
          <w:rFonts w:ascii="Times New Roman" w:hAnsi="Times New Roman" w:cs="Times New Roman"/>
          <w:sz w:val="24"/>
          <w:szCs w:val="24"/>
        </w:rPr>
      </w:pPr>
    </w:p>
    <w:p w14:paraId="625336C9" w14:textId="2D699536" w:rsidR="00DE7A81" w:rsidRDefault="00DE7A81" w:rsidP="00EC475B">
      <w:pPr>
        <w:spacing w:line="360" w:lineRule="auto"/>
        <w:jc w:val="both"/>
        <w:rPr>
          <w:rFonts w:ascii="Times New Roman" w:hAnsi="Times New Roman" w:cs="Times New Roman"/>
          <w:sz w:val="24"/>
          <w:szCs w:val="24"/>
        </w:rPr>
      </w:pPr>
    </w:p>
    <w:p w14:paraId="468E0A70" w14:textId="52335203" w:rsidR="00DE7A81" w:rsidRDefault="00DE7A81" w:rsidP="00EC475B">
      <w:pPr>
        <w:spacing w:line="360" w:lineRule="auto"/>
        <w:jc w:val="both"/>
        <w:rPr>
          <w:rFonts w:ascii="Times New Roman" w:hAnsi="Times New Roman" w:cs="Times New Roman"/>
          <w:sz w:val="24"/>
          <w:szCs w:val="24"/>
        </w:rPr>
      </w:pPr>
    </w:p>
    <w:p w14:paraId="15DE2970" w14:textId="06E87A31" w:rsidR="00DE7A81" w:rsidRDefault="00DE7A81" w:rsidP="00EC475B">
      <w:pPr>
        <w:spacing w:line="360" w:lineRule="auto"/>
        <w:jc w:val="both"/>
        <w:rPr>
          <w:rFonts w:ascii="Times New Roman" w:hAnsi="Times New Roman" w:cs="Times New Roman"/>
          <w:sz w:val="24"/>
          <w:szCs w:val="24"/>
        </w:rPr>
      </w:pPr>
    </w:p>
    <w:p w14:paraId="1FA46EBD" w14:textId="02390056" w:rsidR="00DE7A81" w:rsidRDefault="00DE7A81" w:rsidP="00EC475B">
      <w:pPr>
        <w:spacing w:line="360" w:lineRule="auto"/>
        <w:jc w:val="both"/>
        <w:rPr>
          <w:rFonts w:ascii="Times New Roman" w:hAnsi="Times New Roman" w:cs="Times New Roman"/>
          <w:sz w:val="24"/>
          <w:szCs w:val="24"/>
        </w:rPr>
      </w:pPr>
    </w:p>
    <w:p w14:paraId="4A331B0E" w14:textId="25A1B963" w:rsidR="00DE7A81" w:rsidRDefault="00DE7A81" w:rsidP="00EC475B">
      <w:pPr>
        <w:spacing w:line="360" w:lineRule="auto"/>
        <w:jc w:val="both"/>
        <w:rPr>
          <w:rFonts w:ascii="Times New Roman" w:hAnsi="Times New Roman" w:cs="Times New Roman"/>
          <w:sz w:val="24"/>
          <w:szCs w:val="24"/>
        </w:rPr>
      </w:pPr>
    </w:p>
    <w:p w14:paraId="4851C183" w14:textId="77777777" w:rsidR="00DE7A81" w:rsidRDefault="00DE7A81" w:rsidP="00EC475B">
      <w:pPr>
        <w:spacing w:line="360" w:lineRule="auto"/>
        <w:jc w:val="both"/>
        <w:rPr>
          <w:rFonts w:ascii="Times New Roman" w:hAnsi="Times New Roman" w:cs="Times New Roman"/>
          <w:sz w:val="24"/>
          <w:szCs w:val="24"/>
        </w:rPr>
      </w:pPr>
    </w:p>
    <w:p w14:paraId="5C489332" w14:textId="7C82FAB3" w:rsidR="00EC475B" w:rsidRPr="00EC475B" w:rsidRDefault="00EC475B" w:rsidP="00EC475B">
      <w:pPr>
        <w:spacing w:line="360" w:lineRule="auto"/>
        <w:jc w:val="both"/>
        <w:rPr>
          <w:rFonts w:ascii="Times New Roman" w:hAnsi="Times New Roman" w:cs="Times New Roman"/>
          <w:b/>
          <w:bCs/>
          <w:sz w:val="28"/>
          <w:szCs w:val="28"/>
        </w:rPr>
      </w:pPr>
      <w:r w:rsidRPr="00EC475B">
        <w:rPr>
          <w:rFonts w:ascii="Times New Roman" w:hAnsi="Times New Roman" w:cs="Times New Roman"/>
          <w:b/>
          <w:bCs/>
          <w:sz w:val="28"/>
          <w:szCs w:val="28"/>
        </w:rPr>
        <w:lastRenderedPageBreak/>
        <w:t>Statistical tests for data analysis</w:t>
      </w:r>
    </w:p>
    <w:p w14:paraId="5A74A353" w14:textId="1413F271" w:rsidR="009355EC" w:rsidRDefault="00CB201B" w:rsidP="00EC475B">
      <w:pPr>
        <w:spacing w:line="360" w:lineRule="auto"/>
        <w:jc w:val="both"/>
        <w:rPr>
          <w:rFonts w:ascii="Times New Roman" w:hAnsi="Times New Roman" w:cs="Times New Roman"/>
          <w:sz w:val="28"/>
          <w:szCs w:val="28"/>
        </w:rPr>
      </w:pPr>
      <w:r>
        <w:rPr>
          <w:rFonts w:ascii="Times New Roman" w:hAnsi="Times New Roman" w:cs="Times New Roman"/>
          <w:sz w:val="28"/>
          <w:szCs w:val="28"/>
        </w:rPr>
        <w:t>Mann Kendall Test and Sen’s Slope Estimator</w:t>
      </w:r>
    </w:p>
    <w:p w14:paraId="31EED4AE" w14:textId="77777777" w:rsidR="00CB201B" w:rsidRPr="00EC475B" w:rsidRDefault="00CB201B" w:rsidP="00EC475B">
      <w:pPr>
        <w:pStyle w:val="BodyText"/>
        <w:spacing w:line="360" w:lineRule="auto"/>
        <w:ind w:left="120" w:right="2047"/>
        <w:jc w:val="both"/>
        <w:rPr>
          <w:rFonts w:ascii="Times New Roman" w:hAnsi="Times New Roman" w:cs="Times New Roman"/>
          <w:sz w:val="24"/>
          <w:szCs w:val="24"/>
        </w:rPr>
      </w:pPr>
      <w:r w:rsidRPr="00EC475B">
        <w:rPr>
          <w:rFonts w:ascii="Times New Roman" w:hAnsi="Times New Roman" w:cs="Times New Roman"/>
          <w:sz w:val="24"/>
          <w:szCs w:val="24"/>
        </w:rPr>
        <w:t xml:space="preserve">The null hypothesis, </w:t>
      </w:r>
      <w:r w:rsidRPr="00EC475B">
        <w:rPr>
          <w:rFonts w:ascii="Times New Roman" w:hAnsi="Times New Roman" w:cs="Times New Roman"/>
          <w:spacing w:val="3"/>
          <w:sz w:val="24"/>
          <w:szCs w:val="24"/>
        </w:rPr>
        <w:t>H</w:t>
      </w:r>
      <w:r w:rsidRPr="00EC475B">
        <w:rPr>
          <w:rFonts w:ascii="Times New Roman" w:hAnsi="Times New Roman" w:cs="Times New Roman"/>
          <w:spacing w:val="3"/>
          <w:sz w:val="24"/>
          <w:szCs w:val="24"/>
          <w:vertAlign w:val="subscript"/>
        </w:rPr>
        <w:t>0</w:t>
      </w:r>
      <w:r w:rsidRPr="00EC475B">
        <w:rPr>
          <w:rFonts w:ascii="Times New Roman" w:hAnsi="Times New Roman" w:cs="Times New Roman"/>
          <w:spacing w:val="3"/>
          <w:sz w:val="24"/>
          <w:szCs w:val="24"/>
        </w:rPr>
        <w:t xml:space="preserve">, </w:t>
      </w:r>
      <w:r w:rsidRPr="00EC475B">
        <w:rPr>
          <w:rFonts w:ascii="Times New Roman" w:hAnsi="Times New Roman" w:cs="Times New Roman"/>
          <w:sz w:val="24"/>
          <w:szCs w:val="24"/>
        </w:rPr>
        <w:t xml:space="preserve">is that the data shows no monotonic trend and are identically distributed. The alternate hypothesis, </w:t>
      </w:r>
      <w:r w:rsidRPr="00EC475B">
        <w:rPr>
          <w:rFonts w:ascii="Times New Roman" w:hAnsi="Times New Roman" w:cs="Times New Roman"/>
          <w:spacing w:val="3"/>
          <w:sz w:val="24"/>
          <w:szCs w:val="24"/>
        </w:rPr>
        <w:t>H</w:t>
      </w:r>
      <w:r w:rsidRPr="00EC475B">
        <w:rPr>
          <w:rFonts w:ascii="Times New Roman" w:hAnsi="Times New Roman" w:cs="Times New Roman"/>
          <w:i/>
          <w:spacing w:val="3"/>
          <w:sz w:val="24"/>
          <w:szCs w:val="24"/>
          <w:vertAlign w:val="subscript"/>
        </w:rPr>
        <w:t>A</w:t>
      </w:r>
      <w:r w:rsidRPr="00EC475B">
        <w:rPr>
          <w:rFonts w:ascii="Times New Roman" w:hAnsi="Times New Roman" w:cs="Times New Roman"/>
          <w:spacing w:val="3"/>
          <w:sz w:val="24"/>
          <w:szCs w:val="24"/>
        </w:rPr>
        <w:t xml:space="preserve">, </w:t>
      </w:r>
      <w:r w:rsidRPr="00EC475B">
        <w:rPr>
          <w:rFonts w:ascii="Times New Roman" w:hAnsi="Times New Roman" w:cs="Times New Roman"/>
          <w:sz w:val="24"/>
          <w:szCs w:val="24"/>
        </w:rPr>
        <w:t>is that data follow a monotonic trend. The MK test statistics S is calculated</w:t>
      </w:r>
      <w:r w:rsidRPr="00EC475B">
        <w:rPr>
          <w:rFonts w:ascii="Times New Roman" w:hAnsi="Times New Roman" w:cs="Times New Roman"/>
          <w:spacing w:val="3"/>
          <w:sz w:val="24"/>
          <w:szCs w:val="24"/>
        </w:rPr>
        <w:t xml:space="preserve"> </w:t>
      </w:r>
      <w:r w:rsidRPr="00EC475B">
        <w:rPr>
          <w:rFonts w:ascii="Times New Roman" w:hAnsi="Times New Roman" w:cs="Times New Roman"/>
          <w:sz w:val="24"/>
          <w:szCs w:val="24"/>
        </w:rPr>
        <w:t>as:</w:t>
      </w:r>
      <w:r w:rsidRPr="00EC475B">
        <w:rPr>
          <w:rFonts w:ascii="Times New Roman" w:hAnsi="Times New Roman" w:cs="Times New Roman"/>
          <w:noProof/>
          <w:position w:val="-25"/>
          <w:sz w:val="24"/>
          <w:szCs w:val="24"/>
        </w:rPr>
        <w:t xml:space="preserve"> </w:t>
      </w:r>
    </w:p>
    <w:p w14:paraId="6E5AB1F6" w14:textId="10503B91" w:rsidR="00CB201B" w:rsidRPr="00EC475B" w:rsidRDefault="00CB201B" w:rsidP="00EC475B">
      <w:pPr>
        <w:spacing w:line="360" w:lineRule="auto"/>
        <w:jc w:val="both"/>
        <w:rPr>
          <w:rFonts w:ascii="Times New Roman" w:hAnsi="Times New Roman" w:cs="Times New Roman"/>
          <w:sz w:val="24"/>
          <w:szCs w:val="24"/>
        </w:rPr>
      </w:pPr>
      <w:r w:rsidRPr="00EC475B">
        <w:rPr>
          <w:rFonts w:ascii="Times New Roman" w:hAnsi="Times New Roman" w:cs="Times New Roman"/>
          <w:noProof/>
          <w:position w:val="-25"/>
          <w:sz w:val="24"/>
          <w:szCs w:val="24"/>
        </w:rPr>
        <w:drawing>
          <wp:anchor distT="0" distB="0" distL="114300" distR="114300" simplePos="0" relativeHeight="251659264" behindDoc="0" locked="0" layoutInCell="1" allowOverlap="1" wp14:anchorId="1117F1D6" wp14:editId="3E6346C3">
            <wp:simplePos x="0" y="0"/>
            <wp:positionH relativeFrom="margin">
              <wp:posOffset>1524000</wp:posOffset>
            </wp:positionH>
            <wp:positionV relativeFrom="paragraph">
              <wp:posOffset>248285</wp:posOffset>
            </wp:positionV>
            <wp:extent cx="1417254" cy="392687"/>
            <wp:effectExtent l="0" t="0" r="0" b="7620"/>
            <wp:wrapSquare wrapText="bothSides"/>
            <wp:docPr id="45" name="Picture 45" descr="S equals sum from k equals 1 to n equals 1 of sum from j equals k plus 1 to n of s g n open parentheses x subscript k minus x subscript j close parentheses" title="{&quot;mathml&quot;:&quot;&lt;math style=\&quot;font-family:stix;font-size:16px;\&quot; xmlns=\&quot;http://www.w3.org/1998/Math/MathML\&quot;&gt;&lt;mstyle mathsize=\&quot;16px\&quot;&gt;&lt;mrow&gt;&lt;mi&gt;S&lt;/mi&gt;&lt;mo&gt;=&lt;/mo&gt;&lt;munderover&gt;&lt;mo&gt;∑&lt;/mo&gt;&lt;mrow&gt;&lt;mi&gt;k&lt;/mi&gt;&lt;mo&gt;=&lt;/mo&gt;&lt;mn&gt;1&lt;/mn&gt;&lt;/mrow&gt;&lt;mrow&gt;&lt;mi&gt;n&lt;/mi&gt;&lt;mo&gt;=&lt;/mo&gt;&lt;mn&gt;1&lt;/mn&gt;&lt;/mrow&gt;&lt;/munderover&gt;&lt;munderover&gt;&lt;mo&gt;∑&lt;/mo&gt;&lt;mrow&gt;&lt;mi&gt;j&lt;/mi&gt;&lt;mo&gt;=&lt;/mo&gt;&lt;mi&gt;k&lt;/mi&gt;&lt;mo&gt;+&lt;/mo&gt;&lt;mn&gt;1&lt;/mn&gt;&lt;/mrow&gt;&lt;mi&gt;n&lt;/mi&gt;&lt;/munderover&gt;&lt;mi&gt;s&lt;/mi&gt;&lt;mi&gt;g&lt;/mi&gt;&lt;mi&gt;n&lt;/mi&gt;&lt;mfenced&gt;&lt;mrow&gt;&lt;msub&gt;&lt;mi&gt;x&lt;/mi&gt;&lt;mi&gt;k&lt;/mi&gt;&lt;/msub&gt;&lt;mo&gt;-&lt;/mo&gt;&lt;msub&gt;&lt;mi&gt;x&lt;/mi&gt;&lt;mi&gt;j&lt;/mi&gt;&lt;/msub&gt;&lt;/mrow&gt;&lt;/mfenced&gt;&lt;/mrow&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 equals sum from k equals 1 to n equals 1 of sum from j equals k plus 1 to n of s g n open parentheses x subscript k minus x subscript j close parentheses" title="{&quot;mathml&quot;:&quot;&lt;math style=\&quot;font-family:stix;font-size:16px;\&quot; xmlns=\&quot;http://www.w3.org/1998/Math/MathML\&quot;&gt;&lt;mstyle mathsize=\&quot;16px\&quot;&gt;&lt;mrow&gt;&lt;mi&gt;S&lt;/mi&gt;&lt;mo&gt;=&lt;/mo&gt;&lt;munderover&gt;&lt;mo&gt;∑&lt;/mo&gt;&lt;mrow&gt;&lt;mi&gt;k&lt;/mi&gt;&lt;mo&gt;=&lt;/mo&gt;&lt;mn&gt;1&lt;/mn&gt;&lt;/mrow&gt;&lt;mrow&gt;&lt;mi&gt;n&lt;/mi&gt;&lt;mo&gt;=&lt;/mo&gt;&lt;mn&gt;1&lt;/mn&gt;&lt;/mrow&gt;&lt;/munderover&gt;&lt;munderover&gt;&lt;mo&gt;∑&lt;/mo&gt;&lt;mrow&gt;&lt;mi&gt;j&lt;/mi&gt;&lt;mo&gt;=&lt;/mo&gt;&lt;mi&gt;k&lt;/mi&gt;&lt;mo&gt;+&lt;/mo&gt;&lt;mn&gt;1&lt;/mn&gt;&lt;/mrow&gt;&lt;mi&gt;n&lt;/mi&gt;&lt;/munderover&gt;&lt;mi&gt;s&lt;/mi&gt;&lt;mi&gt;g&lt;/mi&gt;&lt;mi&gt;n&lt;/mi&gt;&lt;mfenced&gt;&lt;mrow&gt;&lt;msub&gt;&lt;mi&gt;x&lt;/mi&gt;&lt;mi&gt;k&lt;/mi&gt;&lt;/msub&gt;&lt;mo&gt;-&lt;/mo&gt;&lt;msub&gt;&lt;mi&gt;x&lt;/mi&gt;&lt;mi&gt;j&lt;/mi&gt;&lt;/msub&gt;&lt;/mrow&gt;&lt;/mfenced&gt;&lt;/mrow&gt;&lt;/mstyle&gt;&lt;/math&gt;&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254" cy="392687"/>
                    </a:xfrm>
                    <a:prstGeom prst="rect">
                      <a:avLst/>
                    </a:prstGeom>
                  </pic:spPr>
                </pic:pic>
              </a:graphicData>
            </a:graphic>
          </wp:anchor>
        </w:drawing>
      </w:r>
    </w:p>
    <w:p w14:paraId="3D37E129" w14:textId="7109E0BF" w:rsidR="00CB201B" w:rsidRPr="00EC475B" w:rsidRDefault="00CB201B" w:rsidP="00EC475B">
      <w:pPr>
        <w:spacing w:line="360" w:lineRule="auto"/>
        <w:jc w:val="both"/>
        <w:rPr>
          <w:rFonts w:ascii="Times New Roman" w:hAnsi="Times New Roman" w:cs="Times New Roman"/>
          <w:sz w:val="24"/>
          <w:szCs w:val="24"/>
        </w:rPr>
      </w:pPr>
    </w:p>
    <w:p w14:paraId="1150E499" w14:textId="4F8954B3" w:rsidR="00CB201B" w:rsidRPr="00EC475B" w:rsidRDefault="00CB201B" w:rsidP="00EC475B">
      <w:pPr>
        <w:pStyle w:val="BodyText"/>
        <w:spacing w:before="104" w:line="360" w:lineRule="auto"/>
        <w:ind w:right="2049"/>
        <w:jc w:val="both"/>
        <w:rPr>
          <w:rFonts w:ascii="Times New Roman" w:hAnsi="Times New Roman" w:cs="Times New Roman"/>
          <w:sz w:val="24"/>
          <w:szCs w:val="24"/>
        </w:rPr>
      </w:pPr>
      <w:r w:rsidRPr="00EC475B">
        <w:rPr>
          <w:rFonts w:ascii="Times New Roman" w:hAnsi="Times New Roman" w:cs="Times New Roman"/>
          <w:sz w:val="24"/>
          <w:szCs w:val="24"/>
        </w:rPr>
        <w:t>where</w:t>
      </w:r>
      <w:r w:rsidRPr="00EC475B">
        <w:rPr>
          <w:rFonts w:ascii="Times New Roman" w:hAnsi="Times New Roman" w:cs="Times New Roman"/>
          <w:spacing w:val="-12"/>
          <w:sz w:val="24"/>
          <w:szCs w:val="24"/>
        </w:rPr>
        <w:t xml:space="preserve"> </w:t>
      </w:r>
      <w:r w:rsidRPr="00EC475B">
        <w:rPr>
          <w:rFonts w:ascii="Times New Roman" w:hAnsi="Times New Roman" w:cs="Times New Roman"/>
          <w:sz w:val="24"/>
          <w:szCs w:val="24"/>
        </w:rPr>
        <w:t>n</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is</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the</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number</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of</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data</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points,</w:t>
      </w:r>
      <w:r w:rsidRPr="00EC475B">
        <w:rPr>
          <w:rFonts w:ascii="Times New Roman" w:hAnsi="Times New Roman" w:cs="Times New Roman"/>
          <w:spacing w:val="-4"/>
          <w:sz w:val="24"/>
          <w:szCs w:val="24"/>
        </w:rPr>
        <w:t xml:space="preserve"> </w:t>
      </w:r>
      <w:r w:rsidRPr="00EC475B">
        <w:rPr>
          <w:rFonts w:ascii="Times New Roman" w:hAnsi="Times New Roman" w:cs="Times New Roman"/>
          <w:noProof/>
          <w:position w:val="-12"/>
          <w:sz w:val="24"/>
          <w:szCs w:val="24"/>
        </w:rPr>
        <w:drawing>
          <wp:inline distT="0" distB="0" distL="0" distR="0" wp14:anchorId="50611895" wp14:editId="37F8DCAD">
            <wp:extent cx="116703" cy="140043"/>
            <wp:effectExtent l="0" t="0" r="0" b="0"/>
            <wp:docPr id="43" name="Picture 43" descr="x subscript j" title="{&quot;mathml&quot;:&quot;&lt;math style=\&quot;font-family:stix;font-size:16px;\&quot; xmlns=\&quot;http://www.w3.org/1998/Math/MathML\&quot;&gt;&lt;mstyle mathsize=\&quot;16px\&quot;&gt;&lt;msub&gt;&lt;mi&gt;x&lt;/mi&gt;&lt;mi&gt;j&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x subscript j" title="{&quot;mathml&quot;:&quot;&lt;math style=\&quot;font-family:stix;font-size:16px;\&quot; xmlns=\&quot;http://www.w3.org/1998/Math/MathML\&quot;&gt;&lt;mstyle mathsize=\&quot;16px\&quot;&gt;&lt;msub&gt;&lt;mi&gt;x&lt;/mi&gt;&lt;mi&gt;j&lt;/mi&gt;&lt;/msub&gt;&lt;/mstyle&gt;&lt;/math&gt;&quo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703" cy="140043"/>
                    </a:xfrm>
                    <a:prstGeom prst="rect">
                      <a:avLst/>
                    </a:prstGeom>
                  </pic:spPr>
                </pic:pic>
              </a:graphicData>
            </a:graphic>
          </wp:inline>
        </w:drawing>
      </w:r>
      <w:r w:rsidRPr="00EC475B">
        <w:rPr>
          <w:rFonts w:ascii="Times New Roman" w:hAnsi="Times New Roman" w:cs="Times New Roman"/>
          <w:spacing w:val="-4"/>
          <w:sz w:val="24"/>
          <w:szCs w:val="24"/>
        </w:rPr>
        <w:t xml:space="preserve"> </w:t>
      </w:r>
      <w:r w:rsidRPr="00EC475B">
        <w:rPr>
          <w:rFonts w:ascii="Times New Roman" w:hAnsi="Times New Roman" w:cs="Times New Roman"/>
          <w:sz w:val="24"/>
          <w:szCs w:val="24"/>
        </w:rPr>
        <w:t>and</w:t>
      </w:r>
      <w:r w:rsidRPr="00EC475B">
        <w:rPr>
          <w:rFonts w:ascii="Times New Roman" w:hAnsi="Times New Roman" w:cs="Times New Roman"/>
          <w:spacing w:val="-11"/>
          <w:sz w:val="24"/>
          <w:szCs w:val="24"/>
        </w:rPr>
        <w:t xml:space="preserve"> </w:t>
      </w:r>
      <w:r w:rsidRPr="00EC475B">
        <w:rPr>
          <w:rFonts w:ascii="Times New Roman" w:hAnsi="Times New Roman" w:cs="Times New Roman"/>
          <w:noProof/>
          <w:position w:val="-9"/>
          <w:sz w:val="24"/>
          <w:szCs w:val="24"/>
        </w:rPr>
        <w:drawing>
          <wp:inline distT="0" distB="0" distL="0" distR="0" wp14:anchorId="6136BCCD" wp14:editId="0BF5EA27">
            <wp:extent cx="133178" cy="119449"/>
            <wp:effectExtent l="0" t="0" r="0" b="0"/>
            <wp:docPr id="44" name="Picture 44" descr="x subscript k" title="{&quot;mathml&quot;:&quot;&lt;math style=\&quot;font-family:stix;font-size:16px;\&quot; xmlns=\&quot;http://www.w3.org/1998/Math/MathML\&quot;&gt;&lt;mstyle mathsize=\&quot;16px\&quot;&gt;&lt;msub&gt;&lt;mi&gt;x&lt;/mi&gt;&lt;mi&gt;k&lt;/mi&gt;&lt;/msub&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x subscript k" title="{&quot;mathml&quot;:&quot;&lt;math style=\&quot;font-family:stix;font-size:16px;\&quot; xmlns=\&quot;http://www.w3.org/1998/Math/MathML\&quot;&gt;&lt;mstyle mathsize=\&quot;16px\&quot;&gt;&lt;msub&gt;&lt;mi&gt;x&lt;/mi&gt;&lt;mi&gt;k&lt;/mi&gt;&lt;/msub&gt;&lt;/mstyle&gt;&lt;/math&gt;&quo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178" cy="119449"/>
                    </a:xfrm>
                    <a:prstGeom prst="rect">
                      <a:avLst/>
                    </a:prstGeom>
                  </pic:spPr>
                </pic:pic>
              </a:graphicData>
            </a:graphic>
          </wp:inline>
        </w:drawing>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are</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data</w:t>
      </w:r>
      <w:r w:rsidRPr="00EC475B">
        <w:rPr>
          <w:rFonts w:ascii="Times New Roman" w:hAnsi="Times New Roman" w:cs="Times New Roman"/>
          <w:spacing w:val="-12"/>
          <w:sz w:val="24"/>
          <w:szCs w:val="24"/>
        </w:rPr>
        <w:t xml:space="preserve"> </w:t>
      </w:r>
      <w:r w:rsidRPr="00EC475B">
        <w:rPr>
          <w:rFonts w:ascii="Times New Roman" w:hAnsi="Times New Roman" w:cs="Times New Roman"/>
          <w:spacing w:val="-3"/>
          <w:sz w:val="24"/>
          <w:szCs w:val="24"/>
        </w:rPr>
        <w:t>values</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in</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the</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time</w:t>
      </w:r>
      <w:r w:rsidRPr="00EC475B">
        <w:rPr>
          <w:rFonts w:ascii="Times New Roman" w:hAnsi="Times New Roman" w:cs="Times New Roman"/>
          <w:spacing w:val="-11"/>
          <w:sz w:val="24"/>
          <w:szCs w:val="24"/>
        </w:rPr>
        <w:t xml:space="preserve"> </w:t>
      </w:r>
      <w:r w:rsidRPr="00EC475B">
        <w:rPr>
          <w:rFonts w:ascii="Times New Roman" w:hAnsi="Times New Roman" w:cs="Times New Roman"/>
          <w:sz w:val="24"/>
          <w:szCs w:val="24"/>
        </w:rPr>
        <w:t>series (k&gt;j).</w:t>
      </w:r>
      <w:r w:rsidRPr="00EC475B">
        <w:rPr>
          <w:rFonts w:ascii="Times New Roman" w:hAnsi="Times New Roman" w:cs="Times New Roman"/>
          <w:spacing w:val="17"/>
          <w:sz w:val="24"/>
          <w:szCs w:val="24"/>
        </w:rPr>
        <w:t xml:space="preserve"> </w:t>
      </w:r>
      <w:r w:rsidRPr="00EC475B">
        <w:rPr>
          <w:rFonts w:ascii="Times New Roman" w:hAnsi="Times New Roman" w:cs="Times New Roman"/>
          <w:sz w:val="24"/>
          <w:szCs w:val="24"/>
        </w:rPr>
        <w:t>The</w:t>
      </w:r>
      <w:r w:rsidRPr="00EC475B">
        <w:rPr>
          <w:rFonts w:ascii="Times New Roman" w:hAnsi="Times New Roman" w:cs="Times New Roman"/>
          <w:spacing w:val="17"/>
          <w:sz w:val="24"/>
          <w:szCs w:val="24"/>
        </w:rPr>
        <w:t xml:space="preserve"> </w:t>
      </w:r>
      <w:r w:rsidRPr="00EC475B">
        <w:rPr>
          <w:rFonts w:ascii="Times New Roman" w:hAnsi="Times New Roman" w:cs="Times New Roman"/>
          <w:sz w:val="24"/>
          <w:szCs w:val="24"/>
        </w:rPr>
        <w:t>sign</w:t>
      </w:r>
      <w:r w:rsidRPr="00EC475B">
        <w:rPr>
          <w:rFonts w:ascii="Times New Roman" w:hAnsi="Times New Roman" w:cs="Times New Roman"/>
          <w:spacing w:val="17"/>
          <w:sz w:val="24"/>
          <w:szCs w:val="24"/>
        </w:rPr>
        <w:t xml:space="preserve"> </w:t>
      </w:r>
      <w:r w:rsidRPr="00EC475B">
        <w:rPr>
          <w:rFonts w:ascii="Times New Roman" w:hAnsi="Times New Roman" w:cs="Times New Roman"/>
          <w:sz w:val="24"/>
          <w:szCs w:val="24"/>
        </w:rPr>
        <w:t>function</w:t>
      </w:r>
      <w:r w:rsidRPr="00EC475B">
        <w:rPr>
          <w:rFonts w:ascii="Times New Roman" w:hAnsi="Times New Roman" w:cs="Times New Roman"/>
          <w:spacing w:val="17"/>
          <w:sz w:val="24"/>
          <w:szCs w:val="24"/>
        </w:rPr>
        <w:t xml:space="preserve"> </w:t>
      </w:r>
      <w:r w:rsidRPr="00EC475B">
        <w:rPr>
          <w:rFonts w:ascii="Times New Roman" w:hAnsi="Times New Roman" w:cs="Times New Roman"/>
          <w:sz w:val="24"/>
          <w:szCs w:val="24"/>
        </w:rPr>
        <w:t>sgn</w:t>
      </w:r>
      <w:r w:rsidRPr="00EC475B">
        <w:rPr>
          <w:rFonts w:ascii="Times New Roman" w:hAnsi="Times New Roman" w:cs="Times New Roman"/>
          <w:spacing w:val="17"/>
          <w:sz w:val="24"/>
          <w:szCs w:val="24"/>
        </w:rPr>
        <w:t xml:space="preserve"> </w:t>
      </w:r>
      <w:r w:rsidRPr="00EC475B">
        <w:rPr>
          <w:rFonts w:ascii="Times New Roman" w:hAnsi="Times New Roman" w:cs="Times New Roman"/>
          <w:sz w:val="24"/>
          <w:szCs w:val="24"/>
        </w:rPr>
        <w:t>(x)</w:t>
      </w:r>
      <w:r w:rsidRPr="00EC475B">
        <w:rPr>
          <w:rFonts w:ascii="Times New Roman" w:hAnsi="Times New Roman" w:cs="Times New Roman"/>
          <w:spacing w:val="17"/>
          <w:sz w:val="24"/>
          <w:szCs w:val="24"/>
        </w:rPr>
        <w:t xml:space="preserve"> </w:t>
      </w:r>
      <w:r w:rsidRPr="00EC475B">
        <w:rPr>
          <w:rFonts w:ascii="Times New Roman" w:hAnsi="Times New Roman" w:cs="Times New Roman"/>
          <w:sz w:val="24"/>
          <w:szCs w:val="24"/>
        </w:rPr>
        <w:t>is</w:t>
      </w:r>
      <w:r w:rsidRPr="00EC475B">
        <w:rPr>
          <w:rFonts w:ascii="Times New Roman" w:hAnsi="Times New Roman" w:cs="Times New Roman"/>
          <w:spacing w:val="17"/>
          <w:sz w:val="24"/>
          <w:szCs w:val="24"/>
        </w:rPr>
        <w:t xml:space="preserve"> </w:t>
      </w:r>
      <w:r w:rsidRPr="00EC475B">
        <w:rPr>
          <w:rFonts w:ascii="Times New Roman" w:hAnsi="Times New Roman" w:cs="Times New Roman"/>
          <w:sz w:val="24"/>
          <w:szCs w:val="24"/>
        </w:rPr>
        <w:t>as:</w:t>
      </w:r>
    </w:p>
    <w:p w14:paraId="675E8EAE" w14:textId="62833058" w:rsidR="00CB201B" w:rsidRPr="00CB201B" w:rsidRDefault="00EC475B" w:rsidP="00EC475B">
      <w:pPr>
        <w:widowControl w:val="0"/>
        <w:autoSpaceDE w:val="0"/>
        <w:autoSpaceDN w:val="0"/>
        <w:spacing w:before="93" w:after="0" w:line="360" w:lineRule="auto"/>
        <w:ind w:left="2650"/>
        <w:rPr>
          <w:rFonts w:ascii="Times New Roman" w:eastAsia="Georgia" w:hAnsi="Times New Roman" w:cs="Times New Roman"/>
          <w:sz w:val="24"/>
          <w:szCs w:val="24"/>
          <w:lang w:bidi="en-US"/>
        </w:rPr>
      </w:pPr>
      <w:r w:rsidRPr="00CB201B">
        <w:rPr>
          <w:rFonts w:ascii="Times New Roman" w:eastAsia="Georgia" w:hAnsi="Times New Roman" w:cs="Times New Roman"/>
          <w:noProof/>
          <w:position w:val="-46"/>
          <w:sz w:val="24"/>
          <w:szCs w:val="24"/>
          <w:lang w:bidi="en-US"/>
        </w:rPr>
        <w:drawing>
          <wp:anchor distT="0" distB="0" distL="114300" distR="114300" simplePos="0" relativeHeight="251661312" behindDoc="0" locked="0" layoutInCell="1" allowOverlap="1" wp14:anchorId="7424A04C" wp14:editId="28C79A81">
            <wp:simplePos x="0" y="0"/>
            <wp:positionH relativeFrom="margin">
              <wp:posOffset>1292456</wp:posOffset>
            </wp:positionH>
            <wp:positionV relativeFrom="margin">
              <wp:posOffset>3229206</wp:posOffset>
            </wp:positionV>
            <wp:extent cx="1316990" cy="643890"/>
            <wp:effectExtent l="0" t="0" r="0" b="3810"/>
            <wp:wrapSquare wrapText="bothSides"/>
            <wp:docPr id="85" name="Picture 85" descr="s g n open parentheses x close parentheses equals open parentheses table row cell 1 i f x greater than 0 end cell row cell 0 i f x equals 0 end cell row cell negative 1 i f x less than 0 end cell end table close parentheses" title="{&quot;mathml&quot;:&quot;&lt;math style=\&quot;font-family:stix;font-size:16px;\&quot; xmlns=\&quot;http://www.w3.org/1998/Math/MathML\&quot;&gt;&lt;mstyle mathsize=\&quot;16px\&quot;&gt;&lt;mi&gt;s&lt;/mi&gt;&lt;mi&gt;g&lt;/mi&gt;&lt;mi&gt;n&lt;/mi&gt;&lt;mfenced&gt;&lt;mi&gt;x&lt;/mi&gt;&lt;/mfenced&gt;&lt;mo&gt;=&lt;/mo&gt;&lt;mfenced&gt;&lt;mtable&gt;&lt;mtr&gt;&lt;mtd&gt;&lt;mn&gt;1&lt;/mn&gt;&lt;mo/&gt;&lt;mi&gt;i&lt;/mi&gt;&lt;mi&gt;f&lt;/mi&gt;&lt;mo/&gt;&lt;mi&gt;x&lt;/mi&gt;&lt;mo&gt;&amp;gt;&lt;/mo&gt;&lt;mn&gt;0&lt;/mn&gt;&lt;/mtd&gt;&lt;/mtr&gt;&lt;mtr&gt;&lt;mtd&gt;&lt;mn&gt;0&lt;/mn&gt;&lt;mo/&gt;&lt;mi&gt;i&lt;/mi&gt;&lt;mi&gt;f&lt;/mi&gt;&lt;mo/&gt;&lt;mi&gt;x&lt;/mi&gt;&lt;mo&gt;=&lt;/mo&gt;&lt;mn&gt;0&lt;/mn&gt;&lt;/mtd&gt;&lt;/mtr&gt;&lt;mtr&gt;&lt;mtd&gt;&lt;mo&gt;-&lt;/mo&gt;&lt;mn&gt;1&lt;/mn&gt;&lt;mo/&gt;&lt;mi&gt;i&lt;/mi&gt;&lt;mi&gt;f&lt;/mi&gt;&lt;mo/&gt;&lt;mi&gt;x&lt;/mi&gt;&lt;mo&gt;&amp;lt;&lt;/mo&gt;&lt;mn&gt;0&lt;/mn&gt;&lt;/mtd&gt;&lt;/mtr&gt;&lt;/mtable&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 g n open parentheses x close parentheses equals open parentheses table row cell 1 i f x greater than 0 end cell row cell 0 i f x equals 0 end cell row cell negative 1 i f x less than 0 end cell end table close parentheses" title="{&quot;mathml&quot;:&quot;&lt;math style=\&quot;font-family:stix;font-size:16px;\&quot; xmlns=\&quot;http://www.w3.org/1998/Math/MathML\&quot;&gt;&lt;mstyle mathsize=\&quot;16px\&quot;&gt;&lt;mi&gt;s&lt;/mi&gt;&lt;mi&gt;g&lt;/mi&gt;&lt;mi&gt;n&lt;/mi&gt;&lt;mfenced&gt;&lt;mi&gt;x&lt;/mi&gt;&lt;/mfenced&gt;&lt;mo&gt;=&lt;/mo&gt;&lt;mfenced&gt;&lt;mtable&gt;&lt;mtr&gt;&lt;mtd&gt;&lt;mn&gt;1&lt;/mn&gt;&lt;mo/&gt;&lt;mi&gt;i&lt;/mi&gt;&lt;mi&gt;f&lt;/mi&gt;&lt;mo/&gt;&lt;mi&gt;x&lt;/mi&gt;&lt;mo&gt;&amp;gt;&lt;/mo&gt;&lt;mn&gt;0&lt;/mn&gt;&lt;/mtd&gt;&lt;/mtr&gt;&lt;mtr&gt;&lt;mtd&gt;&lt;mn&gt;0&lt;/mn&gt;&lt;mo/&gt;&lt;mi&gt;i&lt;/mi&gt;&lt;mi&gt;f&lt;/mi&gt;&lt;mo/&gt;&lt;mi&gt;x&lt;/mi&gt;&lt;mo&gt;=&lt;/mo&gt;&lt;mn&gt;0&lt;/mn&gt;&lt;/mtd&gt;&lt;/mtr&gt;&lt;mtr&gt;&lt;mtd&gt;&lt;mo&gt;-&lt;/mo&gt;&lt;mn&gt;1&lt;/mn&gt;&lt;mo/&gt;&lt;mi&gt;i&lt;/mi&gt;&lt;mi&gt;f&lt;/mi&gt;&lt;mo/&gt;&lt;mi&gt;x&lt;/mi&gt;&lt;mo&gt;&amp;lt;&lt;/mo&gt;&lt;mn&gt;0&lt;/mn&gt;&lt;/mtd&gt;&lt;/mtr&gt;&lt;/mtable&gt;&lt;/mfenced&gt;&lt;/mstyle&gt;&lt;/math&gt;&quo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6990" cy="643890"/>
                    </a:xfrm>
                    <a:prstGeom prst="rect">
                      <a:avLst/>
                    </a:prstGeom>
                  </pic:spPr>
                </pic:pic>
              </a:graphicData>
            </a:graphic>
            <wp14:sizeRelH relativeFrom="margin">
              <wp14:pctWidth>0</wp14:pctWidth>
            </wp14:sizeRelH>
            <wp14:sizeRelV relativeFrom="margin">
              <wp14:pctHeight>0</wp14:pctHeight>
            </wp14:sizeRelV>
          </wp:anchor>
        </w:drawing>
      </w:r>
    </w:p>
    <w:p w14:paraId="3194A5E5" w14:textId="5FE5A847" w:rsidR="00CB201B" w:rsidRPr="00CB201B" w:rsidRDefault="00CB201B" w:rsidP="00EC475B">
      <w:pPr>
        <w:widowControl w:val="0"/>
        <w:autoSpaceDE w:val="0"/>
        <w:autoSpaceDN w:val="0"/>
        <w:spacing w:before="104" w:after="0" w:line="360" w:lineRule="auto"/>
        <w:ind w:left="120" w:right="2047" w:firstLine="298"/>
        <w:jc w:val="both"/>
        <w:rPr>
          <w:rFonts w:ascii="Times New Roman" w:eastAsia="Georgia" w:hAnsi="Times New Roman" w:cs="Times New Roman"/>
          <w:sz w:val="24"/>
          <w:szCs w:val="24"/>
          <w:lang w:bidi="en-US"/>
        </w:rPr>
      </w:pPr>
    </w:p>
    <w:p w14:paraId="2EACFF42" w14:textId="0C6B3566" w:rsidR="00CB201B" w:rsidRPr="00CB201B" w:rsidRDefault="00CB201B" w:rsidP="00EC475B">
      <w:pPr>
        <w:widowControl w:val="0"/>
        <w:autoSpaceDE w:val="0"/>
        <w:autoSpaceDN w:val="0"/>
        <w:spacing w:before="104" w:after="0" w:line="360" w:lineRule="auto"/>
        <w:ind w:left="120" w:right="2047" w:firstLine="298"/>
        <w:jc w:val="both"/>
        <w:rPr>
          <w:rFonts w:ascii="Times New Roman" w:eastAsia="Georgia" w:hAnsi="Times New Roman" w:cs="Times New Roman"/>
          <w:sz w:val="24"/>
          <w:szCs w:val="24"/>
          <w:lang w:bidi="en-US"/>
        </w:rPr>
      </w:pPr>
    </w:p>
    <w:p w14:paraId="3DC9623D" w14:textId="58CD6D7A" w:rsidR="00CB201B" w:rsidRPr="00CB201B" w:rsidRDefault="00CB201B" w:rsidP="00EC475B">
      <w:pPr>
        <w:widowControl w:val="0"/>
        <w:autoSpaceDE w:val="0"/>
        <w:autoSpaceDN w:val="0"/>
        <w:spacing w:before="104" w:after="0" w:line="360" w:lineRule="auto"/>
        <w:ind w:left="120" w:right="2047" w:firstLine="298"/>
        <w:jc w:val="both"/>
        <w:rPr>
          <w:rFonts w:ascii="Times New Roman" w:eastAsia="Georgia" w:hAnsi="Times New Roman" w:cs="Times New Roman"/>
          <w:sz w:val="24"/>
          <w:szCs w:val="24"/>
          <w:lang w:bidi="en-US"/>
        </w:rPr>
      </w:pPr>
    </w:p>
    <w:p w14:paraId="0594B9E6" w14:textId="478F8A65" w:rsidR="00CB201B" w:rsidRPr="00CB201B" w:rsidRDefault="00CB201B" w:rsidP="00EC475B">
      <w:pPr>
        <w:widowControl w:val="0"/>
        <w:autoSpaceDE w:val="0"/>
        <w:autoSpaceDN w:val="0"/>
        <w:spacing w:before="104" w:after="0" w:line="360" w:lineRule="auto"/>
        <w:ind w:right="2047"/>
        <w:jc w:val="both"/>
        <w:rPr>
          <w:rFonts w:ascii="Times New Roman" w:eastAsia="Georgia" w:hAnsi="Times New Roman" w:cs="Times New Roman"/>
          <w:sz w:val="24"/>
          <w:szCs w:val="24"/>
          <w:lang w:bidi="en-US"/>
        </w:rPr>
      </w:pPr>
      <w:r w:rsidRPr="00CB201B">
        <w:rPr>
          <w:rFonts w:ascii="Times New Roman" w:eastAsia="Georgia" w:hAnsi="Times New Roman" w:cs="Times New Roman"/>
          <w:sz w:val="24"/>
          <w:szCs w:val="24"/>
          <w:lang w:bidi="en-US"/>
        </w:rPr>
        <w:t>The variance is</w:t>
      </w:r>
    </w:p>
    <w:p w14:paraId="35AC5B89" w14:textId="6579DB49" w:rsidR="00CB201B" w:rsidRPr="00CB201B" w:rsidRDefault="00EC475B" w:rsidP="00EC475B">
      <w:pPr>
        <w:widowControl w:val="0"/>
        <w:autoSpaceDE w:val="0"/>
        <w:autoSpaceDN w:val="0"/>
        <w:spacing w:before="104" w:after="0" w:line="360" w:lineRule="auto"/>
        <w:ind w:left="120" w:right="2047" w:firstLine="298"/>
        <w:jc w:val="both"/>
        <w:rPr>
          <w:rFonts w:ascii="Times New Roman" w:eastAsia="Georgia" w:hAnsi="Times New Roman" w:cs="Times New Roman"/>
          <w:sz w:val="24"/>
          <w:szCs w:val="24"/>
          <w:lang w:bidi="en-US"/>
        </w:rPr>
      </w:pPr>
      <w:r w:rsidRPr="00CB201B">
        <w:rPr>
          <w:rFonts w:ascii="Times New Roman" w:eastAsia="Georgia" w:hAnsi="Times New Roman" w:cs="Times New Roman"/>
          <w:noProof/>
          <w:position w:val="-16"/>
          <w:sz w:val="24"/>
          <w:szCs w:val="24"/>
          <w:lang w:bidi="en-US"/>
        </w:rPr>
        <w:drawing>
          <wp:anchor distT="0" distB="0" distL="114300" distR="114300" simplePos="0" relativeHeight="251662336" behindDoc="0" locked="0" layoutInCell="1" allowOverlap="1" wp14:anchorId="2CB29347" wp14:editId="4D998637">
            <wp:simplePos x="0" y="0"/>
            <wp:positionH relativeFrom="margin">
              <wp:posOffset>1016635</wp:posOffset>
            </wp:positionH>
            <wp:positionV relativeFrom="margin">
              <wp:posOffset>4640580</wp:posOffset>
            </wp:positionV>
            <wp:extent cx="2858135" cy="402590"/>
            <wp:effectExtent l="0" t="0" r="0" b="0"/>
            <wp:wrapSquare wrapText="bothSides"/>
            <wp:docPr id="86" name="Picture 86" descr="sigma squared equals fraction numerator open parentheses n open parentheses n minus 1 close parentheses open parentheses 2 n plus 5 close parentheses minus sum from j equals 1 to p of t subscript j open parentheses t subscript j minus 1 close parentheses open parentheses 2 t subscript j plus 5 close parentheses close parentheses over denominator 18 end fraction" title="{&quot;mathml&quot;:&quot;&lt;math style=\&quot;font-family:stix;font-size:16px;\&quot; xmlns=\&quot;http://www.w3.org/1998/Math/MathML\&quot;&gt;&lt;mstyle mathsize=\&quot;16px\&quot;&gt;&lt;mrow&gt;&lt;msup&gt;&lt;mi&gt;σ&lt;/mi&gt;&lt;mn&gt;2&lt;/mn&gt;&lt;/msup&gt;&lt;mo&gt;=&lt;/mo&gt;&lt;mfrac&gt;&lt;mfenced&gt;&lt;mrow&gt;&lt;mi&gt;n&lt;/mi&gt;&lt;mfenced&gt;&lt;mrow&gt;&lt;mi&gt;n&lt;/mi&gt;&lt;mo&gt;-&lt;/mo&gt;&lt;mn&gt;1&lt;/mn&gt;&lt;/mrow&gt;&lt;/mfenced&gt;&lt;mfenced&gt;&lt;mrow&gt;&lt;mn&gt;2&lt;/mn&gt;&lt;mi&gt;n&lt;/mi&gt;&lt;mo&gt;+&lt;/mo&gt;&lt;mn&gt;5&lt;/mn&gt;&lt;/mrow&gt;&lt;/mfenced&gt;&lt;mo&gt;-&lt;/mo&gt;&lt;munderover&gt;&lt;mo&gt;∑&lt;/mo&gt;&lt;mrow&gt;&lt;mi&gt;j&lt;/mi&gt;&lt;mo&gt;=&lt;/mo&gt;&lt;mn&gt;1&lt;/mn&gt;&lt;/mrow&gt;&lt;mi&gt;p&lt;/mi&gt;&lt;/munderover&gt;&lt;mo/&gt;&lt;msub&gt;&lt;mi&gt;t&lt;/mi&gt;&lt;mi&gt;j&lt;/mi&gt;&lt;/msub&gt;&lt;mo/&gt;&lt;mfenced&gt;&lt;mrow&gt;&lt;msub&gt;&lt;mi&gt;t&lt;/mi&gt;&lt;mi&gt;j&lt;/mi&gt;&lt;/msub&gt;&lt;mo&gt;-&lt;/mo&gt;&lt;mn&gt;1&lt;/mn&gt;&lt;/mrow&gt;&lt;/mfenced&gt;&lt;mfenced&gt;&lt;mrow&gt;&lt;mn&gt;2&lt;/mn&gt;&lt;msub&gt;&lt;mi&gt;t&lt;/mi&gt;&lt;mi&gt;j&lt;/mi&gt;&lt;/msub&gt;&lt;mo&gt;+&lt;/mo&gt;&lt;mn&gt;5&lt;/mn&gt;&lt;/mrow&gt;&lt;/mfenced&gt;&lt;/mrow&gt;&lt;/mfenced&gt;&lt;mn&gt;18&lt;/mn&gt;&lt;/mfrac&gt;&lt;/mrow&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ma squared equals fraction numerator open parentheses n open parentheses n minus 1 close parentheses open parentheses 2 n plus 5 close parentheses minus sum from j equals 1 to p of t subscript j open parentheses t subscript j minus 1 close parentheses open parentheses 2 t subscript j plus 5 close parentheses close parentheses over denominator 18 end fraction" title="{&quot;mathml&quot;:&quot;&lt;math style=\&quot;font-family:stix;font-size:16px;\&quot; xmlns=\&quot;http://www.w3.org/1998/Math/MathML\&quot;&gt;&lt;mstyle mathsize=\&quot;16px\&quot;&gt;&lt;mrow&gt;&lt;msup&gt;&lt;mi&gt;σ&lt;/mi&gt;&lt;mn&gt;2&lt;/mn&gt;&lt;/msup&gt;&lt;mo&gt;=&lt;/mo&gt;&lt;mfrac&gt;&lt;mfenced&gt;&lt;mrow&gt;&lt;mi&gt;n&lt;/mi&gt;&lt;mfenced&gt;&lt;mrow&gt;&lt;mi&gt;n&lt;/mi&gt;&lt;mo&gt;-&lt;/mo&gt;&lt;mn&gt;1&lt;/mn&gt;&lt;/mrow&gt;&lt;/mfenced&gt;&lt;mfenced&gt;&lt;mrow&gt;&lt;mn&gt;2&lt;/mn&gt;&lt;mi&gt;n&lt;/mi&gt;&lt;mo&gt;+&lt;/mo&gt;&lt;mn&gt;5&lt;/mn&gt;&lt;/mrow&gt;&lt;/mfenced&gt;&lt;mo&gt;-&lt;/mo&gt;&lt;munderover&gt;&lt;mo&gt;∑&lt;/mo&gt;&lt;mrow&gt;&lt;mi&gt;j&lt;/mi&gt;&lt;mo&gt;=&lt;/mo&gt;&lt;mn&gt;1&lt;/mn&gt;&lt;/mrow&gt;&lt;mi&gt;p&lt;/mi&gt;&lt;/munderover&gt;&lt;mo/&gt;&lt;msub&gt;&lt;mi&gt;t&lt;/mi&gt;&lt;mi&gt;j&lt;/mi&gt;&lt;/msub&gt;&lt;mo/&gt;&lt;mfenced&gt;&lt;mrow&gt;&lt;msub&gt;&lt;mi&gt;t&lt;/mi&gt;&lt;mi&gt;j&lt;/mi&gt;&lt;/msub&gt;&lt;mo&gt;-&lt;/mo&gt;&lt;mn&gt;1&lt;/mn&gt;&lt;/mrow&gt;&lt;/mfenced&gt;&lt;mfenced&gt;&lt;mrow&gt;&lt;mn&gt;2&lt;/mn&gt;&lt;msub&gt;&lt;mi&gt;t&lt;/mi&gt;&lt;mi&gt;j&lt;/mi&gt;&lt;/msub&gt;&lt;mo&gt;+&lt;/mo&gt;&lt;mn&gt;5&lt;/mn&gt;&lt;/mrow&gt;&lt;/mfenced&gt;&lt;/mrow&gt;&lt;/mfenced&gt;&lt;mn&gt;18&lt;/mn&gt;&lt;/mfrac&gt;&lt;/mrow&gt;&lt;/mstyle&gt;&lt;/math&gt;&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8135" cy="402590"/>
                    </a:xfrm>
                    <a:prstGeom prst="rect">
                      <a:avLst/>
                    </a:prstGeom>
                  </pic:spPr>
                </pic:pic>
              </a:graphicData>
            </a:graphic>
            <wp14:sizeRelH relativeFrom="margin">
              <wp14:pctWidth>0</wp14:pctWidth>
            </wp14:sizeRelH>
            <wp14:sizeRelV relativeFrom="margin">
              <wp14:pctHeight>0</wp14:pctHeight>
            </wp14:sizeRelV>
          </wp:anchor>
        </w:drawing>
      </w:r>
    </w:p>
    <w:p w14:paraId="30406C57" w14:textId="38711686" w:rsidR="00CB201B" w:rsidRPr="00CB201B" w:rsidRDefault="00CB201B" w:rsidP="00EC475B">
      <w:pPr>
        <w:widowControl w:val="0"/>
        <w:autoSpaceDE w:val="0"/>
        <w:autoSpaceDN w:val="0"/>
        <w:spacing w:before="104" w:after="0" w:line="360" w:lineRule="auto"/>
        <w:ind w:left="120" w:right="2047" w:firstLine="298"/>
        <w:jc w:val="both"/>
        <w:rPr>
          <w:rFonts w:ascii="Times New Roman" w:eastAsia="Georgia" w:hAnsi="Times New Roman" w:cs="Times New Roman"/>
          <w:sz w:val="24"/>
          <w:szCs w:val="24"/>
          <w:lang w:bidi="en-US"/>
        </w:rPr>
      </w:pPr>
    </w:p>
    <w:p w14:paraId="34D6C942" w14:textId="017BAD6D" w:rsidR="00CB201B" w:rsidRPr="00CB201B" w:rsidRDefault="00CB201B" w:rsidP="00EC475B">
      <w:pPr>
        <w:widowControl w:val="0"/>
        <w:autoSpaceDE w:val="0"/>
        <w:autoSpaceDN w:val="0"/>
        <w:spacing w:before="104" w:after="0" w:line="360" w:lineRule="auto"/>
        <w:ind w:right="2047"/>
        <w:jc w:val="both"/>
        <w:rPr>
          <w:rFonts w:ascii="Times New Roman" w:eastAsia="Georgia" w:hAnsi="Times New Roman" w:cs="Times New Roman"/>
          <w:sz w:val="24"/>
          <w:szCs w:val="24"/>
          <w:lang w:bidi="en-US"/>
        </w:rPr>
      </w:pPr>
      <w:r w:rsidRPr="00CB201B">
        <w:rPr>
          <w:rFonts w:ascii="Times New Roman" w:eastAsia="Georgia" w:hAnsi="Times New Roman" w:cs="Times New Roman"/>
          <w:sz w:val="24"/>
          <w:szCs w:val="24"/>
          <w:lang w:bidi="en-US"/>
        </w:rPr>
        <w:t xml:space="preserve">where n is the number of data points, p is the number of the tied groups in the data set and </w:t>
      </w:r>
      <w:r w:rsidRPr="00CB201B">
        <w:rPr>
          <w:rFonts w:ascii="Times New Roman" w:eastAsia="Georgia" w:hAnsi="Times New Roman" w:cs="Times New Roman"/>
          <w:w w:val="115"/>
          <w:sz w:val="24"/>
          <w:szCs w:val="24"/>
          <w:lang w:bidi="en-US"/>
        </w:rPr>
        <w:t>t</w:t>
      </w:r>
      <w:r w:rsidRPr="00CB201B">
        <w:rPr>
          <w:rFonts w:ascii="Times New Roman" w:eastAsia="Georgia" w:hAnsi="Times New Roman" w:cs="Times New Roman"/>
          <w:i/>
          <w:w w:val="115"/>
          <w:sz w:val="24"/>
          <w:szCs w:val="24"/>
          <w:vertAlign w:val="subscript"/>
          <w:lang w:bidi="en-US"/>
        </w:rPr>
        <w:t>j</w:t>
      </w:r>
      <w:r w:rsidRPr="00CB201B">
        <w:rPr>
          <w:rFonts w:ascii="Times New Roman" w:eastAsia="Georgia" w:hAnsi="Times New Roman" w:cs="Times New Roman"/>
          <w:i/>
          <w:w w:val="115"/>
          <w:sz w:val="24"/>
          <w:szCs w:val="24"/>
          <w:lang w:bidi="en-US"/>
        </w:rPr>
        <w:t xml:space="preserve"> </w:t>
      </w:r>
      <w:r w:rsidRPr="00CB201B">
        <w:rPr>
          <w:rFonts w:ascii="Times New Roman" w:eastAsia="Georgia" w:hAnsi="Times New Roman" w:cs="Times New Roman"/>
          <w:sz w:val="24"/>
          <w:szCs w:val="24"/>
          <w:lang w:bidi="en-US"/>
        </w:rPr>
        <w:t xml:space="preserve">is the number of data points in the </w:t>
      </w:r>
      <w:r w:rsidRPr="00CB201B">
        <w:rPr>
          <w:rFonts w:ascii="Times New Roman" w:eastAsia="Georgia" w:hAnsi="Times New Roman" w:cs="Times New Roman"/>
          <w:w w:val="115"/>
          <w:sz w:val="24"/>
          <w:szCs w:val="24"/>
          <w:lang w:bidi="en-US"/>
        </w:rPr>
        <w:t>j</w:t>
      </w:r>
      <w:r w:rsidRPr="00CB201B">
        <w:rPr>
          <w:rFonts w:ascii="Times New Roman" w:eastAsia="Georgia" w:hAnsi="Times New Roman" w:cs="Times New Roman"/>
          <w:i/>
          <w:w w:val="115"/>
          <w:position w:val="7"/>
          <w:sz w:val="24"/>
          <w:szCs w:val="24"/>
          <w:lang w:bidi="en-US"/>
        </w:rPr>
        <w:t xml:space="preserve">th </w:t>
      </w:r>
      <w:r w:rsidRPr="00CB201B">
        <w:rPr>
          <w:rFonts w:ascii="Times New Roman" w:eastAsia="Georgia" w:hAnsi="Times New Roman" w:cs="Times New Roman"/>
          <w:sz w:val="24"/>
          <w:szCs w:val="24"/>
          <w:lang w:bidi="en-US"/>
        </w:rPr>
        <w:t xml:space="preserve">tied group. Tied group is the set of sample data having the same </w:t>
      </w:r>
      <w:r w:rsidRPr="00CB201B">
        <w:rPr>
          <w:rFonts w:ascii="Times New Roman" w:eastAsia="Georgia" w:hAnsi="Times New Roman" w:cs="Times New Roman"/>
          <w:spacing w:val="-3"/>
          <w:sz w:val="24"/>
          <w:szCs w:val="24"/>
          <w:lang w:bidi="en-US"/>
        </w:rPr>
        <w:t xml:space="preserve">values </w:t>
      </w:r>
      <w:r w:rsidRPr="00CB201B">
        <w:rPr>
          <w:rFonts w:ascii="Times New Roman" w:eastAsia="Georgia" w:hAnsi="Times New Roman" w:cs="Times New Roman"/>
          <w:sz w:val="24"/>
          <w:szCs w:val="24"/>
          <w:lang w:bidi="en-US"/>
        </w:rPr>
        <w:t xml:space="preserve">(Gocic and </w:t>
      </w:r>
      <w:r w:rsidRPr="00CB201B">
        <w:rPr>
          <w:rFonts w:ascii="Times New Roman" w:eastAsia="Georgia" w:hAnsi="Times New Roman" w:cs="Times New Roman"/>
          <w:spacing w:val="-3"/>
          <w:sz w:val="24"/>
          <w:szCs w:val="24"/>
          <w:lang w:bidi="en-US"/>
        </w:rPr>
        <w:t xml:space="preserve">Trajkovic </w:t>
      </w:r>
      <w:r w:rsidRPr="00CB201B">
        <w:rPr>
          <w:rFonts w:ascii="Times New Roman" w:eastAsia="Georgia" w:hAnsi="Times New Roman" w:cs="Times New Roman"/>
          <w:sz w:val="24"/>
          <w:szCs w:val="24"/>
          <w:lang w:bidi="en-US"/>
        </w:rPr>
        <w:t>2012). The standard normal test statistics Z when n&gt;10 is given</w:t>
      </w:r>
      <w:r w:rsidRPr="00CB201B">
        <w:rPr>
          <w:rFonts w:ascii="Times New Roman" w:eastAsia="Georgia" w:hAnsi="Times New Roman" w:cs="Times New Roman"/>
          <w:spacing w:val="17"/>
          <w:sz w:val="24"/>
          <w:szCs w:val="24"/>
          <w:lang w:bidi="en-US"/>
        </w:rPr>
        <w:t xml:space="preserve"> </w:t>
      </w:r>
      <w:r w:rsidRPr="00CB201B">
        <w:rPr>
          <w:rFonts w:ascii="Times New Roman" w:eastAsia="Georgia" w:hAnsi="Times New Roman" w:cs="Times New Roman"/>
          <w:spacing w:val="-3"/>
          <w:sz w:val="24"/>
          <w:szCs w:val="24"/>
          <w:lang w:bidi="en-US"/>
        </w:rPr>
        <w:t>by:</w:t>
      </w:r>
    </w:p>
    <w:p w14:paraId="2EF3AC90" w14:textId="00B8DCC2" w:rsidR="00CB201B" w:rsidRPr="00CB201B" w:rsidRDefault="00EC475B" w:rsidP="00EC475B">
      <w:pPr>
        <w:widowControl w:val="0"/>
        <w:autoSpaceDE w:val="0"/>
        <w:autoSpaceDN w:val="0"/>
        <w:spacing w:before="103" w:after="0" w:line="360" w:lineRule="auto"/>
        <w:ind w:left="120" w:right="2049" w:firstLine="298"/>
        <w:jc w:val="both"/>
        <w:rPr>
          <w:rFonts w:ascii="Times New Roman" w:eastAsia="Georgia" w:hAnsi="Times New Roman" w:cs="Times New Roman"/>
          <w:sz w:val="24"/>
          <w:szCs w:val="24"/>
          <w:lang w:bidi="en-US"/>
        </w:rPr>
      </w:pPr>
      <w:r w:rsidRPr="00CB201B">
        <w:rPr>
          <w:rFonts w:ascii="Times New Roman" w:eastAsia="Georgia" w:hAnsi="Times New Roman" w:cs="Times New Roman"/>
          <w:noProof/>
          <w:position w:val="-77"/>
          <w:sz w:val="24"/>
          <w:szCs w:val="24"/>
          <w:lang w:bidi="en-US"/>
        </w:rPr>
        <w:drawing>
          <wp:anchor distT="0" distB="0" distL="114300" distR="114300" simplePos="0" relativeHeight="251663360" behindDoc="0" locked="0" layoutInCell="1" allowOverlap="1" wp14:anchorId="07013A2E" wp14:editId="7F647905">
            <wp:simplePos x="0" y="0"/>
            <wp:positionH relativeFrom="margin">
              <wp:posOffset>1513840</wp:posOffset>
            </wp:positionH>
            <wp:positionV relativeFrom="margin">
              <wp:posOffset>6627495</wp:posOffset>
            </wp:positionV>
            <wp:extent cx="1155065" cy="1057910"/>
            <wp:effectExtent l="0" t="0" r="6985" b="8890"/>
            <wp:wrapSquare wrapText="bothSides"/>
            <wp:docPr id="87" name="Picture 87" descr="Z equals open parentheses table row cell fraction numerator S minus 1 over denominator sigma end fraction i f S greater than 0 end cell row cell 0 i f S equals 0 end cell row cell fraction numerator S plus 1 over denominator sigma end fraction i f S less than 0 end cell end table close parentheses" title="{&quot;mathml&quot;:&quot;&lt;math style=\&quot;font-family:stix;font-size:16px;\&quot; xmlns=\&quot;http://www.w3.org/1998/Math/MathML\&quot;&gt;&lt;mstyle mathsize=\&quot;16px\&quot;&gt;&lt;mrow&gt;&lt;mi&gt;Z&lt;/mi&gt;&lt;mo&gt;=&lt;/mo&gt;&lt;mfenced&gt;&lt;mtable&gt;&lt;mtr&gt;&lt;mtd&gt;&lt;mfrac&gt;&lt;mrow&gt;&lt;mi&gt;S&lt;/mi&gt;&lt;mo&gt;-&lt;/mo&gt;&lt;mn&gt;1&lt;/mn&gt;&lt;/mrow&gt;&lt;mi&gt;σ&lt;/mi&gt;&lt;/mfrac&gt;&lt;mo/&gt;&lt;mi&gt;i&lt;/mi&gt;&lt;mi&gt;f&lt;/mi&gt;&lt;mo/&gt;&lt;mi&gt;S&lt;/mi&gt;&lt;mo&gt;&amp;gt;&lt;/mo&gt;&lt;mn&gt;0&lt;/mn&gt;&lt;/mtd&gt;&lt;/mtr&gt;&lt;mtr&gt;&lt;mtd&gt;&lt;mn&gt;0&lt;/mn&gt;&lt;mo/&gt;&lt;mi&gt;i&lt;/mi&gt;&lt;mi&gt;f&lt;/mi&gt;&lt;mo/&gt;&lt;mi&gt;S&lt;/mi&gt;&lt;mo&gt;=&lt;/mo&gt;&lt;mn&gt;0&lt;/mn&gt;&lt;/mtd&gt;&lt;/mtr&gt;&lt;mtr&gt;&lt;mtd&gt;&lt;mfrac&gt;&lt;mrow&gt;&lt;mi&gt;S&lt;/mi&gt;&lt;mo&gt;+&lt;/mo&gt;&lt;mn&gt;1&lt;/mn&gt;&lt;/mrow&gt;&lt;mi&gt;σ&lt;/mi&gt;&lt;/mfrac&gt;&lt;mo/&gt;&lt;mi&gt;i&lt;/mi&gt;&lt;mi&gt;f&lt;/mi&gt;&lt;mo/&gt;&lt;mi&gt;S&lt;/mi&gt;&lt;mo&gt;&amp;lt;&lt;/mo&gt;&lt;mn&gt;0&lt;/mn&gt;&lt;/mtd&gt;&lt;/mtr&gt;&lt;/mtable&gt;&lt;/mfenced&gt;&lt;/mrow&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 equals open parentheses table row cell fraction numerator S minus 1 over denominator sigma end fraction i f S greater than 0 end cell row cell 0 i f S equals 0 end cell row cell fraction numerator S plus 1 over denominator sigma end fraction i f S less than 0 end cell end table close parentheses" title="{&quot;mathml&quot;:&quot;&lt;math style=\&quot;font-family:stix;font-size:16px;\&quot; xmlns=\&quot;http://www.w3.org/1998/Math/MathML\&quot;&gt;&lt;mstyle mathsize=\&quot;16px\&quot;&gt;&lt;mrow&gt;&lt;mi&gt;Z&lt;/mi&gt;&lt;mo&gt;=&lt;/mo&gt;&lt;mfenced&gt;&lt;mtable&gt;&lt;mtr&gt;&lt;mtd&gt;&lt;mfrac&gt;&lt;mrow&gt;&lt;mi&gt;S&lt;/mi&gt;&lt;mo&gt;-&lt;/mo&gt;&lt;mn&gt;1&lt;/mn&gt;&lt;/mrow&gt;&lt;mi&gt;σ&lt;/mi&gt;&lt;/mfrac&gt;&lt;mo/&gt;&lt;mi&gt;i&lt;/mi&gt;&lt;mi&gt;f&lt;/mi&gt;&lt;mo/&gt;&lt;mi&gt;S&lt;/mi&gt;&lt;mo&gt;&amp;gt;&lt;/mo&gt;&lt;mn&gt;0&lt;/mn&gt;&lt;/mtd&gt;&lt;/mtr&gt;&lt;mtr&gt;&lt;mtd&gt;&lt;mn&gt;0&lt;/mn&gt;&lt;mo/&gt;&lt;mi&gt;i&lt;/mi&gt;&lt;mi&gt;f&lt;/mi&gt;&lt;mo/&gt;&lt;mi&gt;S&lt;/mi&gt;&lt;mo&gt;=&lt;/mo&gt;&lt;mn&gt;0&lt;/mn&gt;&lt;/mtd&gt;&lt;/mtr&gt;&lt;mtr&gt;&lt;mtd&gt;&lt;mfrac&gt;&lt;mrow&gt;&lt;mi&gt;S&lt;/mi&gt;&lt;mo&gt;+&lt;/mo&gt;&lt;mn&gt;1&lt;/mn&gt;&lt;/mrow&gt;&lt;mi&gt;σ&lt;/mi&gt;&lt;/mfrac&gt;&lt;mo/&gt;&lt;mi&gt;i&lt;/mi&gt;&lt;mi&gt;f&lt;/mi&gt;&lt;mo/&gt;&lt;mi&gt;S&lt;/mi&gt;&lt;mo&gt;&amp;lt;&lt;/mo&gt;&lt;mn&gt;0&lt;/mn&gt;&lt;/mtd&gt;&lt;/mtr&gt;&lt;/mtable&gt;&lt;/mfenced&gt;&lt;/mrow&gt;&lt;/mstyle&gt;&lt;/math&gt;&quo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55065" cy="1057910"/>
                    </a:xfrm>
                    <a:prstGeom prst="rect">
                      <a:avLst/>
                    </a:prstGeom>
                  </pic:spPr>
                </pic:pic>
              </a:graphicData>
            </a:graphic>
            <wp14:sizeRelH relativeFrom="margin">
              <wp14:pctWidth>0</wp14:pctWidth>
            </wp14:sizeRelH>
            <wp14:sizeRelV relativeFrom="margin">
              <wp14:pctHeight>0</wp14:pctHeight>
            </wp14:sizeRelV>
          </wp:anchor>
        </w:drawing>
      </w:r>
    </w:p>
    <w:p w14:paraId="552FE402" w14:textId="47AF1929" w:rsidR="00CB201B" w:rsidRPr="00CB201B" w:rsidRDefault="00CB201B" w:rsidP="00EC475B">
      <w:pPr>
        <w:widowControl w:val="0"/>
        <w:autoSpaceDE w:val="0"/>
        <w:autoSpaceDN w:val="0"/>
        <w:spacing w:before="103" w:after="0" w:line="360" w:lineRule="auto"/>
        <w:ind w:left="120" w:right="2049" w:firstLine="298"/>
        <w:jc w:val="both"/>
        <w:rPr>
          <w:rFonts w:ascii="Times New Roman" w:eastAsia="Georgia" w:hAnsi="Times New Roman" w:cs="Times New Roman"/>
          <w:sz w:val="24"/>
          <w:szCs w:val="24"/>
          <w:lang w:bidi="en-US"/>
        </w:rPr>
      </w:pPr>
    </w:p>
    <w:p w14:paraId="294AF672" w14:textId="12C688AC" w:rsidR="00CB201B" w:rsidRPr="00CB201B" w:rsidRDefault="00CB201B" w:rsidP="00EC475B">
      <w:pPr>
        <w:widowControl w:val="0"/>
        <w:autoSpaceDE w:val="0"/>
        <w:autoSpaceDN w:val="0"/>
        <w:spacing w:before="103" w:after="0" w:line="360" w:lineRule="auto"/>
        <w:ind w:left="120" w:right="2049" w:firstLine="298"/>
        <w:jc w:val="both"/>
        <w:rPr>
          <w:rFonts w:ascii="Times New Roman" w:eastAsia="Georgia" w:hAnsi="Times New Roman" w:cs="Times New Roman"/>
          <w:sz w:val="24"/>
          <w:szCs w:val="24"/>
          <w:lang w:bidi="en-US"/>
        </w:rPr>
      </w:pPr>
    </w:p>
    <w:p w14:paraId="3BDD4576" w14:textId="4FA5CF42" w:rsidR="00CB201B" w:rsidRPr="00CB201B" w:rsidRDefault="00CB201B" w:rsidP="00EC475B">
      <w:pPr>
        <w:widowControl w:val="0"/>
        <w:autoSpaceDE w:val="0"/>
        <w:autoSpaceDN w:val="0"/>
        <w:spacing w:before="103" w:after="0" w:line="360" w:lineRule="auto"/>
        <w:ind w:left="120" w:right="2049" w:firstLine="298"/>
        <w:jc w:val="both"/>
        <w:rPr>
          <w:rFonts w:ascii="Times New Roman" w:eastAsia="Georgia" w:hAnsi="Times New Roman" w:cs="Times New Roman"/>
          <w:sz w:val="24"/>
          <w:szCs w:val="24"/>
          <w:lang w:bidi="en-US"/>
        </w:rPr>
      </w:pPr>
    </w:p>
    <w:p w14:paraId="72238563" w14:textId="77777777" w:rsidR="00EC475B" w:rsidRDefault="00EC475B" w:rsidP="00EC475B">
      <w:pPr>
        <w:widowControl w:val="0"/>
        <w:autoSpaceDE w:val="0"/>
        <w:autoSpaceDN w:val="0"/>
        <w:spacing w:before="103" w:after="0" w:line="360" w:lineRule="auto"/>
        <w:ind w:right="2049"/>
        <w:jc w:val="both"/>
        <w:rPr>
          <w:rFonts w:ascii="Times New Roman" w:eastAsia="Georgia" w:hAnsi="Times New Roman" w:cs="Times New Roman"/>
          <w:sz w:val="24"/>
          <w:szCs w:val="24"/>
          <w:lang w:bidi="en-US"/>
        </w:rPr>
      </w:pPr>
    </w:p>
    <w:p w14:paraId="395E0964" w14:textId="4C83AA27" w:rsidR="00CB201B" w:rsidRPr="00CB201B" w:rsidRDefault="00CB201B" w:rsidP="00EC475B">
      <w:pPr>
        <w:widowControl w:val="0"/>
        <w:autoSpaceDE w:val="0"/>
        <w:autoSpaceDN w:val="0"/>
        <w:spacing w:before="103" w:after="0" w:line="360" w:lineRule="auto"/>
        <w:ind w:right="2049"/>
        <w:jc w:val="both"/>
        <w:rPr>
          <w:rFonts w:ascii="Times New Roman" w:eastAsia="Georgia" w:hAnsi="Times New Roman" w:cs="Times New Roman"/>
          <w:sz w:val="24"/>
          <w:szCs w:val="24"/>
          <w:lang w:bidi="en-US"/>
        </w:rPr>
      </w:pPr>
      <w:r w:rsidRPr="00CB201B">
        <w:rPr>
          <w:rFonts w:ascii="Times New Roman" w:eastAsia="Georgia" w:hAnsi="Times New Roman" w:cs="Times New Roman"/>
          <w:sz w:val="24"/>
          <w:szCs w:val="24"/>
          <w:lang w:bidi="en-US"/>
        </w:rPr>
        <w:lastRenderedPageBreak/>
        <w:t xml:space="preserve">The </w:t>
      </w:r>
      <w:r w:rsidRPr="00CB201B">
        <w:rPr>
          <w:rFonts w:ascii="Times New Roman" w:eastAsia="Georgia" w:hAnsi="Times New Roman" w:cs="Times New Roman"/>
          <w:spacing w:val="-3"/>
          <w:sz w:val="24"/>
          <w:szCs w:val="24"/>
          <w:lang w:bidi="en-US"/>
        </w:rPr>
        <w:t xml:space="preserve">value </w:t>
      </w:r>
      <w:r w:rsidRPr="00CB201B">
        <w:rPr>
          <w:rFonts w:ascii="Times New Roman" w:eastAsia="Georgia" w:hAnsi="Times New Roman" w:cs="Times New Roman"/>
          <w:sz w:val="24"/>
          <w:szCs w:val="24"/>
          <w:lang w:bidi="en-US"/>
        </w:rPr>
        <w:t xml:space="preserve">of Z determines an </w:t>
      </w:r>
      <w:r w:rsidRPr="00CB201B">
        <w:rPr>
          <w:rFonts w:ascii="Times New Roman" w:eastAsia="Georgia" w:hAnsi="Times New Roman" w:cs="Times New Roman"/>
          <w:spacing w:val="-3"/>
          <w:sz w:val="24"/>
          <w:szCs w:val="24"/>
          <w:lang w:bidi="en-US"/>
        </w:rPr>
        <w:t xml:space="preserve">upward </w:t>
      </w:r>
      <w:r w:rsidRPr="00CB201B">
        <w:rPr>
          <w:rFonts w:ascii="Times New Roman" w:eastAsia="Georgia" w:hAnsi="Times New Roman" w:cs="Times New Roman"/>
          <w:sz w:val="24"/>
          <w:szCs w:val="24"/>
          <w:lang w:bidi="en-US"/>
        </w:rPr>
        <w:t xml:space="preserve">or </w:t>
      </w:r>
      <w:r w:rsidRPr="00CB201B">
        <w:rPr>
          <w:rFonts w:ascii="Times New Roman" w:eastAsia="Georgia" w:hAnsi="Times New Roman" w:cs="Times New Roman"/>
          <w:spacing w:val="-3"/>
          <w:sz w:val="24"/>
          <w:szCs w:val="24"/>
          <w:lang w:bidi="en-US"/>
        </w:rPr>
        <w:t xml:space="preserve">downward </w:t>
      </w:r>
      <w:r w:rsidRPr="00CB201B">
        <w:rPr>
          <w:rFonts w:ascii="Times New Roman" w:eastAsia="Georgia" w:hAnsi="Times New Roman" w:cs="Times New Roman"/>
          <w:sz w:val="24"/>
          <w:szCs w:val="24"/>
          <w:lang w:bidi="en-US"/>
        </w:rPr>
        <w:t>trend. If Z yields a positive</w:t>
      </w:r>
      <w:r w:rsidRPr="00CB201B">
        <w:rPr>
          <w:rFonts w:ascii="Times New Roman" w:eastAsia="Georgia" w:hAnsi="Times New Roman" w:cs="Times New Roman"/>
          <w:spacing w:val="-20"/>
          <w:sz w:val="24"/>
          <w:szCs w:val="24"/>
          <w:lang w:bidi="en-US"/>
        </w:rPr>
        <w:t xml:space="preserve"> </w:t>
      </w:r>
      <w:r w:rsidRPr="00CB201B">
        <w:rPr>
          <w:rFonts w:ascii="Times New Roman" w:eastAsia="Georgia" w:hAnsi="Times New Roman" w:cs="Times New Roman"/>
          <w:spacing w:val="-3"/>
          <w:sz w:val="24"/>
          <w:szCs w:val="24"/>
          <w:lang w:bidi="en-US"/>
        </w:rPr>
        <w:t>value,</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then</w:t>
      </w:r>
      <w:r w:rsidRPr="00CB201B">
        <w:rPr>
          <w:rFonts w:ascii="Times New Roman" w:eastAsia="Georgia" w:hAnsi="Times New Roman" w:cs="Times New Roman"/>
          <w:spacing w:val="-20"/>
          <w:sz w:val="24"/>
          <w:szCs w:val="24"/>
          <w:lang w:bidi="en-US"/>
        </w:rPr>
        <w:t xml:space="preserve"> </w:t>
      </w:r>
      <w:r w:rsidRPr="00CB201B">
        <w:rPr>
          <w:rFonts w:ascii="Times New Roman" w:eastAsia="Georgia" w:hAnsi="Times New Roman" w:cs="Times New Roman"/>
          <w:sz w:val="24"/>
          <w:szCs w:val="24"/>
          <w:lang w:bidi="en-US"/>
        </w:rPr>
        <w:t>there</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is</w:t>
      </w:r>
      <w:r w:rsidRPr="00CB201B">
        <w:rPr>
          <w:rFonts w:ascii="Times New Roman" w:eastAsia="Georgia" w:hAnsi="Times New Roman" w:cs="Times New Roman"/>
          <w:spacing w:val="-20"/>
          <w:sz w:val="24"/>
          <w:szCs w:val="24"/>
          <w:lang w:bidi="en-US"/>
        </w:rPr>
        <w:t xml:space="preserve"> </w:t>
      </w:r>
      <w:r w:rsidRPr="00CB201B">
        <w:rPr>
          <w:rFonts w:ascii="Times New Roman" w:eastAsia="Georgia" w:hAnsi="Times New Roman" w:cs="Times New Roman"/>
          <w:sz w:val="24"/>
          <w:szCs w:val="24"/>
          <w:lang w:bidi="en-US"/>
        </w:rPr>
        <w:t>an</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increasing</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trend</w:t>
      </w:r>
      <w:r w:rsidRPr="00CB201B">
        <w:rPr>
          <w:rFonts w:ascii="Times New Roman" w:eastAsia="Georgia" w:hAnsi="Times New Roman" w:cs="Times New Roman"/>
          <w:spacing w:val="-20"/>
          <w:sz w:val="24"/>
          <w:szCs w:val="24"/>
          <w:lang w:bidi="en-US"/>
        </w:rPr>
        <w:t xml:space="preserve"> </w:t>
      </w:r>
      <w:r w:rsidRPr="00CB201B">
        <w:rPr>
          <w:rFonts w:ascii="Times New Roman" w:eastAsia="Georgia" w:hAnsi="Times New Roman" w:cs="Times New Roman"/>
          <w:sz w:val="24"/>
          <w:szCs w:val="24"/>
          <w:lang w:bidi="en-US"/>
        </w:rPr>
        <w:t>in</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the</w:t>
      </w:r>
      <w:r w:rsidRPr="00CB201B">
        <w:rPr>
          <w:rFonts w:ascii="Times New Roman" w:eastAsia="Georgia" w:hAnsi="Times New Roman" w:cs="Times New Roman"/>
          <w:spacing w:val="-20"/>
          <w:sz w:val="24"/>
          <w:szCs w:val="24"/>
          <w:lang w:bidi="en-US"/>
        </w:rPr>
        <w:t xml:space="preserve"> </w:t>
      </w:r>
      <w:r w:rsidRPr="00CB201B">
        <w:rPr>
          <w:rFonts w:ascii="Times New Roman" w:eastAsia="Georgia" w:hAnsi="Times New Roman" w:cs="Times New Roman"/>
          <w:sz w:val="24"/>
          <w:szCs w:val="24"/>
          <w:lang w:bidi="en-US"/>
        </w:rPr>
        <w:t>time</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series</w:t>
      </w:r>
      <w:r w:rsidRPr="00CB201B">
        <w:rPr>
          <w:rFonts w:ascii="Times New Roman" w:eastAsia="Georgia" w:hAnsi="Times New Roman" w:cs="Times New Roman"/>
          <w:spacing w:val="-20"/>
          <w:sz w:val="24"/>
          <w:szCs w:val="24"/>
          <w:lang w:bidi="en-US"/>
        </w:rPr>
        <w:t xml:space="preserve"> </w:t>
      </w:r>
      <w:r w:rsidRPr="00CB201B">
        <w:rPr>
          <w:rFonts w:ascii="Times New Roman" w:eastAsia="Georgia" w:hAnsi="Times New Roman" w:cs="Times New Roman"/>
          <w:sz w:val="24"/>
          <w:szCs w:val="24"/>
          <w:lang w:bidi="en-US"/>
        </w:rPr>
        <w:t>and</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if</w:t>
      </w:r>
      <w:r w:rsidRPr="00CB201B">
        <w:rPr>
          <w:rFonts w:ascii="Times New Roman" w:eastAsia="Georgia" w:hAnsi="Times New Roman" w:cs="Times New Roman"/>
          <w:spacing w:val="-19"/>
          <w:sz w:val="24"/>
          <w:szCs w:val="24"/>
          <w:lang w:bidi="en-US"/>
        </w:rPr>
        <w:t xml:space="preserve"> </w:t>
      </w:r>
      <w:r w:rsidRPr="00CB201B">
        <w:rPr>
          <w:rFonts w:ascii="Times New Roman" w:eastAsia="Georgia" w:hAnsi="Times New Roman" w:cs="Times New Roman"/>
          <w:sz w:val="24"/>
          <w:szCs w:val="24"/>
          <w:lang w:bidi="en-US"/>
        </w:rPr>
        <w:t>Z</w:t>
      </w:r>
      <w:r w:rsidRPr="00CB201B">
        <w:rPr>
          <w:rFonts w:ascii="Times New Roman" w:eastAsia="Georgia" w:hAnsi="Times New Roman" w:cs="Times New Roman"/>
          <w:spacing w:val="-20"/>
          <w:sz w:val="24"/>
          <w:szCs w:val="24"/>
          <w:lang w:bidi="en-US"/>
        </w:rPr>
        <w:t xml:space="preserve"> </w:t>
      </w:r>
      <w:r w:rsidRPr="00CB201B">
        <w:rPr>
          <w:rFonts w:ascii="Times New Roman" w:eastAsia="Georgia" w:hAnsi="Times New Roman" w:cs="Times New Roman"/>
          <w:sz w:val="24"/>
          <w:szCs w:val="24"/>
          <w:lang w:bidi="en-US"/>
        </w:rPr>
        <w:t xml:space="preserve">yields a negative </w:t>
      </w:r>
      <w:r w:rsidRPr="00CB201B">
        <w:rPr>
          <w:rFonts w:ascii="Times New Roman" w:eastAsia="Georgia" w:hAnsi="Times New Roman" w:cs="Times New Roman"/>
          <w:spacing w:val="-3"/>
          <w:sz w:val="24"/>
          <w:szCs w:val="24"/>
          <w:lang w:bidi="en-US"/>
        </w:rPr>
        <w:t xml:space="preserve">value, </w:t>
      </w:r>
      <w:r w:rsidRPr="00CB201B">
        <w:rPr>
          <w:rFonts w:ascii="Times New Roman" w:eastAsia="Georgia" w:hAnsi="Times New Roman" w:cs="Times New Roman"/>
          <w:sz w:val="24"/>
          <w:szCs w:val="24"/>
          <w:lang w:bidi="en-US"/>
        </w:rPr>
        <w:t xml:space="preserve">which means there is a </w:t>
      </w:r>
      <w:r w:rsidRPr="00CB201B">
        <w:rPr>
          <w:rFonts w:ascii="Times New Roman" w:eastAsia="Georgia" w:hAnsi="Times New Roman" w:cs="Times New Roman"/>
          <w:spacing w:val="-3"/>
          <w:sz w:val="24"/>
          <w:szCs w:val="24"/>
          <w:lang w:bidi="en-US"/>
        </w:rPr>
        <w:t xml:space="preserve">downward </w:t>
      </w:r>
      <w:r w:rsidRPr="00CB201B">
        <w:rPr>
          <w:rFonts w:ascii="Times New Roman" w:eastAsia="Georgia" w:hAnsi="Times New Roman" w:cs="Times New Roman"/>
          <w:sz w:val="24"/>
          <w:szCs w:val="24"/>
          <w:lang w:bidi="en-US"/>
        </w:rPr>
        <w:t xml:space="preserve">trend. The </w:t>
      </w:r>
      <w:r w:rsidRPr="00CB201B">
        <w:rPr>
          <w:rFonts w:ascii="Times New Roman" w:eastAsia="Georgia" w:hAnsi="Times New Roman" w:cs="Times New Roman"/>
          <w:spacing w:val="-3"/>
          <w:sz w:val="24"/>
          <w:szCs w:val="24"/>
          <w:lang w:bidi="en-US"/>
        </w:rPr>
        <w:t xml:space="preserve">values </w:t>
      </w:r>
      <w:r w:rsidRPr="00CB201B">
        <w:rPr>
          <w:rFonts w:ascii="Times New Roman" w:eastAsia="Georgia" w:hAnsi="Times New Roman" w:cs="Times New Roman"/>
          <w:sz w:val="24"/>
          <w:szCs w:val="24"/>
          <w:lang w:bidi="en-US"/>
        </w:rPr>
        <w:t xml:space="preserve">of Z are significant if the </w:t>
      </w:r>
      <w:r w:rsidRPr="00CB201B">
        <w:rPr>
          <w:rFonts w:ascii="Times New Roman" w:eastAsia="Georgia" w:hAnsi="Times New Roman" w:cs="Times New Roman"/>
          <w:spacing w:val="-3"/>
          <w:sz w:val="24"/>
          <w:szCs w:val="24"/>
          <w:lang w:bidi="en-US"/>
        </w:rPr>
        <w:t xml:space="preserve">value </w:t>
      </w:r>
      <w:r w:rsidRPr="00CB201B">
        <w:rPr>
          <w:rFonts w:ascii="Times New Roman" w:eastAsia="Georgia" w:hAnsi="Times New Roman" w:cs="Times New Roman"/>
          <w:sz w:val="24"/>
          <w:szCs w:val="24"/>
          <w:lang w:bidi="en-US"/>
        </w:rPr>
        <w:t xml:space="preserve">of p is less than </w:t>
      </w:r>
      <w:r w:rsidRPr="00CB201B">
        <w:rPr>
          <w:rFonts w:ascii="Times New Roman" w:eastAsia="Georgia" w:hAnsi="Times New Roman" w:cs="Times New Roman"/>
          <w:i/>
          <w:sz w:val="24"/>
          <w:szCs w:val="24"/>
          <w:lang w:bidi="en-US"/>
        </w:rPr>
        <w:t xml:space="preserve">α </w:t>
      </w:r>
      <w:r w:rsidRPr="00CB201B">
        <w:rPr>
          <w:rFonts w:ascii="Times New Roman" w:eastAsia="Georgia" w:hAnsi="Times New Roman" w:cs="Times New Roman"/>
          <w:sz w:val="24"/>
          <w:szCs w:val="24"/>
          <w:lang w:bidi="en-US"/>
        </w:rPr>
        <w:t xml:space="preserve">(0.05), or |Z| &gt;1.96 (Gocic and </w:t>
      </w:r>
      <w:r w:rsidRPr="00CB201B">
        <w:rPr>
          <w:rFonts w:ascii="Times New Roman" w:eastAsia="Georgia" w:hAnsi="Times New Roman" w:cs="Times New Roman"/>
          <w:spacing w:val="-3"/>
          <w:sz w:val="24"/>
          <w:szCs w:val="24"/>
          <w:lang w:bidi="en-US"/>
        </w:rPr>
        <w:t>Trajkovic</w:t>
      </w:r>
      <w:r w:rsidRPr="00CB201B">
        <w:rPr>
          <w:rFonts w:ascii="Times New Roman" w:eastAsia="Georgia" w:hAnsi="Times New Roman" w:cs="Times New Roman"/>
          <w:spacing w:val="17"/>
          <w:sz w:val="24"/>
          <w:szCs w:val="24"/>
          <w:lang w:bidi="en-US"/>
        </w:rPr>
        <w:t xml:space="preserve"> </w:t>
      </w:r>
      <w:r w:rsidRPr="00CB201B">
        <w:rPr>
          <w:rFonts w:ascii="Times New Roman" w:eastAsia="Georgia" w:hAnsi="Times New Roman" w:cs="Times New Roman"/>
          <w:sz w:val="24"/>
          <w:szCs w:val="24"/>
          <w:lang w:bidi="en-US"/>
        </w:rPr>
        <w:t>2012).</w:t>
      </w:r>
    </w:p>
    <w:p w14:paraId="50475A58" w14:textId="77777777" w:rsidR="00EC475B" w:rsidRPr="00EC475B" w:rsidRDefault="00EC475B" w:rsidP="00EC475B">
      <w:pPr>
        <w:widowControl w:val="0"/>
        <w:autoSpaceDE w:val="0"/>
        <w:autoSpaceDN w:val="0"/>
        <w:spacing w:before="3" w:after="0" w:line="360" w:lineRule="auto"/>
        <w:ind w:right="2046"/>
        <w:jc w:val="both"/>
        <w:rPr>
          <w:rFonts w:ascii="Times New Roman" w:eastAsia="Georgia" w:hAnsi="Times New Roman" w:cs="Times New Roman"/>
          <w:sz w:val="24"/>
          <w:szCs w:val="24"/>
          <w:lang w:bidi="en-US"/>
        </w:rPr>
      </w:pPr>
    </w:p>
    <w:p w14:paraId="679B07E9" w14:textId="198B66E8" w:rsidR="00CB201B" w:rsidRPr="00CB201B" w:rsidRDefault="00CB201B" w:rsidP="00EC475B">
      <w:pPr>
        <w:widowControl w:val="0"/>
        <w:autoSpaceDE w:val="0"/>
        <w:autoSpaceDN w:val="0"/>
        <w:spacing w:before="3" w:after="0" w:line="360" w:lineRule="auto"/>
        <w:ind w:right="2046"/>
        <w:jc w:val="both"/>
        <w:rPr>
          <w:rFonts w:ascii="Times New Roman" w:eastAsia="Georgia" w:hAnsi="Times New Roman" w:cs="Times New Roman"/>
          <w:sz w:val="24"/>
          <w:szCs w:val="24"/>
          <w:lang w:bidi="en-US"/>
        </w:rPr>
      </w:pPr>
      <w:r w:rsidRPr="00CB201B">
        <w:rPr>
          <w:rFonts w:ascii="Times New Roman" w:eastAsia="Georgia" w:hAnsi="Times New Roman" w:cs="Times New Roman"/>
          <w:sz w:val="24"/>
          <w:szCs w:val="24"/>
          <w:lang w:bidi="en-US"/>
        </w:rPr>
        <w:t>Sens’s</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slope</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estimator,</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a</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non-parametric</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method</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to</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estimate</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the</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slope</w:t>
      </w:r>
      <w:r w:rsidRPr="00CB201B">
        <w:rPr>
          <w:rFonts w:ascii="Times New Roman" w:eastAsia="Georgia" w:hAnsi="Times New Roman" w:cs="Times New Roman"/>
          <w:spacing w:val="-14"/>
          <w:sz w:val="24"/>
          <w:szCs w:val="24"/>
          <w:lang w:bidi="en-US"/>
        </w:rPr>
        <w:t xml:space="preserve"> </w:t>
      </w:r>
      <w:r w:rsidRPr="00CB201B">
        <w:rPr>
          <w:rFonts w:ascii="Times New Roman" w:eastAsia="Georgia" w:hAnsi="Times New Roman" w:cs="Times New Roman"/>
          <w:sz w:val="24"/>
          <w:szCs w:val="24"/>
          <w:lang w:bidi="en-US"/>
        </w:rPr>
        <w:t>and intercept of the trend, is also used in this study (Pohlert 2020). The slope is calculated as</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follows:</w:t>
      </w:r>
    </w:p>
    <w:p w14:paraId="418B5388" w14:textId="78F1010D" w:rsidR="00CB201B" w:rsidRPr="00CB201B" w:rsidRDefault="00EC475B" w:rsidP="00EC475B">
      <w:pPr>
        <w:widowControl w:val="0"/>
        <w:autoSpaceDE w:val="0"/>
        <w:autoSpaceDN w:val="0"/>
        <w:spacing w:after="0" w:line="360" w:lineRule="auto"/>
        <w:jc w:val="both"/>
        <w:rPr>
          <w:rFonts w:ascii="Times New Roman" w:eastAsia="Georgia" w:hAnsi="Times New Roman" w:cs="Times New Roman"/>
          <w:sz w:val="24"/>
          <w:szCs w:val="24"/>
          <w:lang w:bidi="en-US"/>
        </w:rPr>
      </w:pPr>
      <w:r w:rsidRPr="00CB201B">
        <w:rPr>
          <w:rFonts w:ascii="Times New Roman" w:eastAsia="Georgia" w:hAnsi="Times New Roman" w:cs="Times New Roman"/>
          <w:noProof/>
          <w:position w:val="-23"/>
          <w:sz w:val="24"/>
          <w:szCs w:val="24"/>
          <w:lang w:bidi="en-US"/>
        </w:rPr>
        <w:drawing>
          <wp:anchor distT="0" distB="0" distL="114300" distR="114300" simplePos="0" relativeHeight="251664384" behindDoc="0" locked="0" layoutInCell="1" allowOverlap="1" wp14:anchorId="0703AB31" wp14:editId="24D140C4">
            <wp:simplePos x="0" y="0"/>
            <wp:positionH relativeFrom="margin">
              <wp:posOffset>1474470</wp:posOffset>
            </wp:positionH>
            <wp:positionV relativeFrom="margin">
              <wp:posOffset>2447925</wp:posOffset>
            </wp:positionV>
            <wp:extent cx="1806575" cy="352425"/>
            <wp:effectExtent l="0" t="0" r="3175" b="9525"/>
            <wp:wrapSquare wrapText="bothSides"/>
            <wp:docPr id="88" name="Picture 88" descr="Q subscript i equals fraction numerator x subscript j minus x subscript k over denominator j minus k end fraction f o r i equals 1 comma 2 comma 3..... N" title="{&quot;mathml&quot;:&quot;&lt;math style=\&quot;font-family:stix;font-size:16px;\&quot; xmlns=\&quot;http://www.w3.org/1998/Math/MathML\&quot;&gt;&lt;mstyle mathsize=\&quot;16px\&quot;&gt;&lt;mrow&gt;&lt;msub&gt;&lt;mi&gt;Q&lt;/mi&gt;&lt;mi&gt;i&lt;/mi&gt;&lt;/msub&gt;&lt;mo&gt;=&lt;/mo&gt;&lt;mfrac&gt;&lt;mrow&gt;&lt;msub&gt;&lt;mi&gt;x&lt;/mi&gt;&lt;mi&gt;j&lt;/mi&gt;&lt;/msub&gt;&lt;mo&gt;-&lt;/mo&gt;&lt;msub&gt;&lt;mi&gt;x&lt;/mi&gt;&lt;mi&gt;k&lt;/mi&gt;&lt;/msub&gt;&lt;/mrow&gt;&lt;mrow&gt;&lt;mi&gt;j&lt;/mi&gt;&lt;mo&gt;-&lt;/mo&gt;&lt;mi&gt;k&lt;/mi&gt;&lt;/mrow&gt;&lt;/mfrac&gt;&lt;mo/&gt;&lt;mi&gt;f&lt;/mi&gt;&lt;mi&gt;o&lt;/mi&gt;&lt;mi&gt;r&lt;/mi&gt;&lt;mo/&gt;&lt;mi&gt;i&lt;/mi&gt;&lt;mo&gt;=&lt;/mo&gt;&lt;mn&gt;1&lt;/mn&gt;&lt;mo&gt;,&lt;/mo&gt;&lt;mn&gt;2&lt;/mn&gt;&lt;mo&gt;,&lt;/mo&gt;&lt;mn&gt;3&lt;/mn&gt;&lt;mo&gt;.&lt;/mo&gt;&lt;mo&gt;.&lt;/mo&gt;&lt;mo&gt;.&lt;/mo&gt;&lt;mo&gt;.&lt;/mo&gt;&lt;mo&gt;.&lt;/mo&gt;&lt;mi&gt;N&lt;/mi&gt;&lt;/mrow&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 subscript i equals fraction numerator x subscript j minus x subscript k over denominator j minus k end fraction f o r i equals 1 comma 2 comma 3..... N" title="{&quot;mathml&quot;:&quot;&lt;math style=\&quot;font-family:stix;font-size:16px;\&quot; xmlns=\&quot;http://www.w3.org/1998/Math/MathML\&quot;&gt;&lt;mstyle mathsize=\&quot;16px\&quot;&gt;&lt;mrow&gt;&lt;msub&gt;&lt;mi&gt;Q&lt;/mi&gt;&lt;mi&gt;i&lt;/mi&gt;&lt;/msub&gt;&lt;mo&gt;=&lt;/mo&gt;&lt;mfrac&gt;&lt;mrow&gt;&lt;msub&gt;&lt;mi&gt;x&lt;/mi&gt;&lt;mi&gt;j&lt;/mi&gt;&lt;/msub&gt;&lt;mo&gt;-&lt;/mo&gt;&lt;msub&gt;&lt;mi&gt;x&lt;/mi&gt;&lt;mi&gt;k&lt;/mi&gt;&lt;/msub&gt;&lt;/mrow&gt;&lt;mrow&gt;&lt;mi&gt;j&lt;/mi&gt;&lt;mo&gt;-&lt;/mo&gt;&lt;mi&gt;k&lt;/mi&gt;&lt;/mrow&gt;&lt;/mfrac&gt;&lt;mo/&gt;&lt;mi&gt;f&lt;/mi&gt;&lt;mi&gt;o&lt;/mi&gt;&lt;mi&gt;r&lt;/mi&gt;&lt;mo/&gt;&lt;mi&gt;i&lt;/mi&gt;&lt;mo&gt;=&lt;/mo&gt;&lt;mn&gt;1&lt;/mn&gt;&lt;mo&gt;,&lt;/mo&gt;&lt;mn&gt;2&lt;/mn&gt;&lt;mo&gt;,&lt;/mo&gt;&lt;mn&gt;3&lt;/mn&gt;&lt;mo&gt;.&lt;/mo&gt;&lt;mo&gt;.&lt;/mo&gt;&lt;mo&gt;.&lt;/mo&gt;&lt;mo&gt;.&lt;/mo&gt;&lt;mo&gt;.&lt;/mo&gt;&lt;mi&gt;N&lt;/mi&gt;&lt;/mrow&gt;&lt;/mstyle&gt;&lt;/math&gt;&quo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6575" cy="352425"/>
                    </a:xfrm>
                    <a:prstGeom prst="rect">
                      <a:avLst/>
                    </a:prstGeom>
                  </pic:spPr>
                </pic:pic>
              </a:graphicData>
            </a:graphic>
            <wp14:sizeRelH relativeFrom="margin">
              <wp14:pctWidth>0</wp14:pctWidth>
            </wp14:sizeRelH>
            <wp14:sizeRelV relativeFrom="margin">
              <wp14:pctHeight>0</wp14:pctHeight>
            </wp14:sizeRelV>
          </wp:anchor>
        </w:drawing>
      </w:r>
    </w:p>
    <w:p w14:paraId="191052BD" w14:textId="07378B8B" w:rsidR="00CB201B" w:rsidRPr="00CB201B" w:rsidRDefault="00CB201B" w:rsidP="00EC475B">
      <w:pPr>
        <w:widowControl w:val="0"/>
        <w:autoSpaceDE w:val="0"/>
        <w:autoSpaceDN w:val="0"/>
        <w:spacing w:after="0" w:line="360" w:lineRule="auto"/>
        <w:jc w:val="both"/>
        <w:rPr>
          <w:rFonts w:ascii="Times New Roman" w:eastAsia="Georgia" w:hAnsi="Times New Roman" w:cs="Times New Roman"/>
          <w:sz w:val="24"/>
          <w:szCs w:val="24"/>
          <w:lang w:bidi="en-US"/>
        </w:rPr>
      </w:pPr>
    </w:p>
    <w:p w14:paraId="2242D755" w14:textId="7F236044" w:rsidR="00CB201B" w:rsidRPr="00CB201B" w:rsidRDefault="00CB201B" w:rsidP="00EC475B">
      <w:pPr>
        <w:widowControl w:val="0"/>
        <w:autoSpaceDE w:val="0"/>
        <w:autoSpaceDN w:val="0"/>
        <w:spacing w:after="0" w:line="360" w:lineRule="auto"/>
        <w:rPr>
          <w:rFonts w:ascii="Times New Roman" w:eastAsia="Georgia" w:hAnsi="Times New Roman" w:cs="Times New Roman"/>
          <w:sz w:val="24"/>
          <w:szCs w:val="24"/>
          <w:lang w:bidi="en-US"/>
        </w:rPr>
      </w:pPr>
    </w:p>
    <w:p w14:paraId="794B93F8" w14:textId="20ADB15E" w:rsidR="00CB201B" w:rsidRPr="00CB201B" w:rsidRDefault="00CB201B" w:rsidP="00EC475B">
      <w:pPr>
        <w:widowControl w:val="0"/>
        <w:autoSpaceDE w:val="0"/>
        <w:autoSpaceDN w:val="0"/>
        <w:spacing w:after="0" w:line="360" w:lineRule="auto"/>
        <w:rPr>
          <w:rFonts w:ascii="Times New Roman" w:eastAsia="Georgia" w:hAnsi="Times New Roman" w:cs="Times New Roman"/>
          <w:sz w:val="24"/>
          <w:szCs w:val="24"/>
          <w:lang w:bidi="en-US"/>
        </w:rPr>
      </w:pPr>
    </w:p>
    <w:p w14:paraId="637884DB" w14:textId="2DD0D81B" w:rsidR="00CB201B" w:rsidRPr="00CB201B" w:rsidRDefault="00EC475B" w:rsidP="00EC475B">
      <w:pPr>
        <w:widowControl w:val="0"/>
        <w:autoSpaceDE w:val="0"/>
        <w:autoSpaceDN w:val="0"/>
        <w:spacing w:before="128" w:after="0" w:line="360" w:lineRule="auto"/>
        <w:ind w:right="2049"/>
        <w:jc w:val="both"/>
        <w:rPr>
          <w:rFonts w:ascii="Times New Roman" w:eastAsia="Georgia" w:hAnsi="Times New Roman" w:cs="Times New Roman"/>
          <w:sz w:val="24"/>
          <w:szCs w:val="24"/>
          <w:lang w:bidi="en-US"/>
        </w:rPr>
      </w:pPr>
      <w:r w:rsidRPr="00CB201B">
        <w:rPr>
          <w:rFonts w:ascii="Times New Roman" w:eastAsia="Georgia" w:hAnsi="Times New Roman" w:cs="Times New Roman"/>
          <w:noProof/>
          <w:position w:val="-49"/>
          <w:sz w:val="24"/>
          <w:szCs w:val="24"/>
          <w:lang w:bidi="en-US"/>
        </w:rPr>
        <w:drawing>
          <wp:anchor distT="0" distB="0" distL="114300" distR="114300" simplePos="0" relativeHeight="251665408" behindDoc="0" locked="0" layoutInCell="1" allowOverlap="1" wp14:anchorId="37585502" wp14:editId="443EE593">
            <wp:simplePos x="0" y="0"/>
            <wp:positionH relativeFrom="margin">
              <wp:posOffset>1478280</wp:posOffset>
            </wp:positionH>
            <wp:positionV relativeFrom="margin">
              <wp:posOffset>4278630</wp:posOffset>
            </wp:positionV>
            <wp:extent cx="1904365" cy="683895"/>
            <wp:effectExtent l="0" t="0" r="0" b="1905"/>
            <wp:wrapSquare wrapText="bothSides"/>
            <wp:docPr id="90" name="Picture 90" descr="&#10;&#10;&lt;!DOCTYPE html&gt;&#10;&lt;html&gt;&#10;&lt;head&gt;&lt;meta charset=&quot;UTF-8&quot;&gt;&lt;title&gt;Error 500&lt;/title&gt;&lt;/head&gt;&#10;&lt;body&gt;&#10;&lt;h1&gt;Error 500&lt;/h1&gt;&#10;&#10;&lt;!--&#10;&#10;--&gt;&#10;&#10;&#10;&#10;&lt;/body&gt;&#10;&lt;/html&gt;&#10;" title="{&quot;mathml&quot;:&quot;&lt;math style=\&quot;font-family:stix;font-size:16px;\&quot; xmlns=\&quot;http://www.w3.org/1998/Math/MathML\&quot;&gt;&lt;mstyle mathsize=\&quot;16px\&quot;&gt;&lt;msub&gt;&lt;mi&gt;Q&lt;/mi&gt;&lt;mrow&gt;&lt;mi&gt;m&lt;/mi&gt;&lt;mi&gt;e&lt;/mi&gt;&lt;mi&gt;d&lt;/mi&gt;&lt;/mrow&gt;&lt;/msub&gt;&lt;mo&gt;=&lt;/mo&gt;&lt;mfenced open=\&quot;{\&quot; close=\&quot;\&quot;&gt;&lt;mtable columnalign=\&quot;left\&quot;&gt;&lt;mtr&gt;&lt;mtd&gt;&lt;msub&gt;&lt;mi&gt;Q&lt;/mi&gt;&lt;mstyle displaystyle=\&quot;false\&quot;&gt;&lt;mfrac&gt;&lt;mrow&gt;&lt;mi&gt;N&lt;/mi&gt;&lt;mo&gt;+&lt;/mo&gt;&lt;mn&gt;1&lt;/mn&gt;&lt;/mrow&gt;&lt;mn&gt;2&lt;/mn&gt;&lt;/mfrac&gt;&lt;/mstyle&gt;&lt;/msub&gt;&lt;mi&gt;i&lt;/mi&gt;&lt;mi&gt;f&lt;/mi&gt;&lt;mi&gt;N&lt;/mi&gt;&lt;mo/&gt;&lt;mi&gt;i&lt;/mi&gt;&lt;mi&gt;s&lt;/mi&gt;&lt;mo/&gt;&lt;mi&gt;o&lt;/mi&gt;&lt;mi&gt;d&lt;/mi&gt;&lt;mi&gt;d&lt;/mi&gt;&lt;/mtd&gt;&lt;/mtr&gt;&lt;mtr&gt;&lt;mtd&gt;&lt;msub&gt;&lt;mi&gt;Q&lt;/mi&gt;&lt;mstyle displaystyle=\&quot;false\&quot;&gt;&lt;mfrac&gt;&lt;mi&gt;N&lt;/mi&gt;&lt;mn&gt;2&lt;/mn&gt;&lt;/mfrac&gt;&lt;/mstyle&gt;&lt;/msub&gt;&lt;mo&gt;+&lt;/mo&gt;&lt;msub&gt;&lt;mi&gt;Q&lt;/mi&gt;&lt;mstyle displaystyle=\&quot;false\&quot;&gt;&lt;mfrac&gt;&lt;mrow&gt;&lt;mi&gt;N&lt;/mi&gt;&lt;mo&gt;+&lt;/mo&gt;&lt;mn&gt;2&lt;/mn&gt;&lt;mo/&gt;&lt;/mrow&gt;&lt;mn&gt;2&lt;/mn&gt;&lt;/mfrac&gt;&lt;/mstyle&gt;&lt;/msub&gt;&lt;mo/&gt;&lt;mi&gt;i&lt;/mi&gt;&lt;mi&gt;f&lt;/mi&gt;&lt;mo/&gt;&lt;mi&gt;N&lt;/mi&gt;&lt;mo/&gt;&lt;mi&gt;i&lt;/mi&gt;&lt;mi&gt;s&lt;/mi&gt;&lt;mo/&gt;&lt;mi&gt;e&lt;/mi&gt;&lt;mi&gt;v&lt;/mi&gt;&lt;mi&gt;e&lt;/mi&gt;&lt;mi&gt;n&lt;/mi&gt;&lt;/mtd&gt;&lt;/mtr&gt;&lt;/mtable&gt;&lt;/mfenced&gt;&lt;/mstyle&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0;&#10;&lt;!DOCTYPE html&gt;&#10;&lt;html&gt;&#10;&lt;head&gt;&lt;meta charset=&quot;UTF-8&quot;&gt;&lt;title&gt;Error 500&lt;/title&gt;&lt;/head&gt;&#10;&lt;body&gt;&#10;&lt;h1&gt;Error 500&lt;/h1&gt;&#10;&#10;&lt;!--&#10;&#10;--&gt;&#10;&#10;&#10;&#10;&lt;/body&gt;&#10;&lt;/html&gt;&#10;" title="{&quot;mathml&quot;:&quot;&lt;math style=\&quot;font-family:stix;font-size:16px;\&quot; xmlns=\&quot;http://www.w3.org/1998/Math/MathML\&quot;&gt;&lt;mstyle mathsize=\&quot;16px\&quot;&gt;&lt;msub&gt;&lt;mi&gt;Q&lt;/mi&gt;&lt;mrow&gt;&lt;mi&gt;m&lt;/mi&gt;&lt;mi&gt;e&lt;/mi&gt;&lt;mi&gt;d&lt;/mi&gt;&lt;/mrow&gt;&lt;/msub&gt;&lt;mo&gt;=&lt;/mo&gt;&lt;mfenced open=\&quot;{\&quot; close=\&quot;\&quot;&gt;&lt;mtable columnalign=\&quot;left\&quot;&gt;&lt;mtr&gt;&lt;mtd&gt;&lt;msub&gt;&lt;mi&gt;Q&lt;/mi&gt;&lt;mstyle displaystyle=\&quot;false\&quot;&gt;&lt;mfrac&gt;&lt;mrow&gt;&lt;mi&gt;N&lt;/mi&gt;&lt;mo&gt;+&lt;/mo&gt;&lt;mn&gt;1&lt;/mn&gt;&lt;/mrow&gt;&lt;mn&gt;2&lt;/mn&gt;&lt;/mfrac&gt;&lt;/mstyle&gt;&lt;/msub&gt;&lt;mi&gt;i&lt;/mi&gt;&lt;mi&gt;f&lt;/mi&gt;&lt;mi&gt;N&lt;/mi&gt;&lt;mo/&gt;&lt;mi&gt;i&lt;/mi&gt;&lt;mi&gt;s&lt;/mi&gt;&lt;mo/&gt;&lt;mi&gt;o&lt;/mi&gt;&lt;mi&gt;d&lt;/mi&gt;&lt;mi&gt;d&lt;/mi&gt;&lt;/mtd&gt;&lt;/mtr&gt;&lt;mtr&gt;&lt;mtd&gt;&lt;msub&gt;&lt;mi&gt;Q&lt;/mi&gt;&lt;mstyle displaystyle=\&quot;false\&quot;&gt;&lt;mfrac&gt;&lt;mi&gt;N&lt;/mi&gt;&lt;mn&gt;2&lt;/mn&gt;&lt;/mfrac&gt;&lt;/mstyle&gt;&lt;/msub&gt;&lt;mo&gt;+&lt;/mo&gt;&lt;msub&gt;&lt;mi&gt;Q&lt;/mi&gt;&lt;mstyle displaystyle=\&quot;false\&quot;&gt;&lt;mfrac&gt;&lt;mrow&gt;&lt;mi&gt;N&lt;/mi&gt;&lt;mo&gt;+&lt;/mo&gt;&lt;mn&gt;2&lt;/mn&gt;&lt;mo/&gt;&lt;/mrow&gt;&lt;mn&gt;2&lt;/mn&gt;&lt;/mfrac&gt;&lt;/mstyle&gt;&lt;/msub&gt;&lt;mo/&gt;&lt;mi&gt;i&lt;/mi&gt;&lt;mi&gt;f&lt;/mi&gt;&lt;mo/&gt;&lt;mi&gt;N&lt;/mi&gt;&lt;mo/&gt;&lt;mi&gt;i&lt;/mi&gt;&lt;mi&gt;s&lt;/mi&gt;&lt;mo/&gt;&lt;mi&gt;e&lt;/mi&gt;&lt;mi&gt;v&lt;/mi&gt;&lt;mi&gt;e&lt;/mi&gt;&lt;mi&gt;n&lt;/mi&gt;&lt;/mtd&gt;&lt;/mtr&gt;&lt;/mtable&gt;&lt;/mfenced&gt;&lt;/mstyle&gt;&lt;/math&gt;&quo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4365" cy="683895"/>
                    </a:xfrm>
                    <a:prstGeom prst="rect">
                      <a:avLst/>
                    </a:prstGeom>
                  </pic:spPr>
                </pic:pic>
              </a:graphicData>
            </a:graphic>
            <wp14:sizeRelH relativeFrom="margin">
              <wp14:pctWidth>0</wp14:pctWidth>
            </wp14:sizeRelH>
            <wp14:sizeRelV relativeFrom="margin">
              <wp14:pctHeight>0</wp14:pctHeight>
            </wp14:sizeRelV>
          </wp:anchor>
        </w:drawing>
      </w:r>
      <w:r w:rsidR="00CB201B" w:rsidRPr="00CB201B">
        <w:rPr>
          <w:rFonts w:ascii="Times New Roman" w:eastAsia="Georgia" w:hAnsi="Times New Roman" w:cs="Times New Roman"/>
          <w:w w:val="105"/>
          <w:sz w:val="24"/>
          <w:szCs w:val="24"/>
          <w:lang w:bidi="en-US"/>
        </w:rPr>
        <w:t>where x</w:t>
      </w:r>
      <w:r w:rsidR="00CB201B" w:rsidRPr="00CB201B">
        <w:rPr>
          <w:rFonts w:ascii="Times New Roman" w:eastAsia="Georgia" w:hAnsi="Times New Roman" w:cs="Times New Roman"/>
          <w:i/>
          <w:w w:val="105"/>
          <w:sz w:val="24"/>
          <w:szCs w:val="24"/>
          <w:vertAlign w:val="subscript"/>
          <w:lang w:bidi="en-US"/>
        </w:rPr>
        <w:t>j</w:t>
      </w:r>
      <w:r w:rsidR="00CB201B" w:rsidRPr="00CB201B">
        <w:rPr>
          <w:rFonts w:ascii="Times New Roman" w:eastAsia="Georgia" w:hAnsi="Times New Roman" w:cs="Times New Roman"/>
          <w:i/>
          <w:w w:val="105"/>
          <w:sz w:val="24"/>
          <w:szCs w:val="24"/>
          <w:lang w:bidi="en-US"/>
        </w:rPr>
        <w:t xml:space="preserve"> </w:t>
      </w:r>
      <w:r w:rsidR="00CB201B" w:rsidRPr="00CB201B">
        <w:rPr>
          <w:rFonts w:ascii="Times New Roman" w:eastAsia="Georgia" w:hAnsi="Times New Roman" w:cs="Times New Roman"/>
          <w:w w:val="105"/>
          <w:sz w:val="24"/>
          <w:szCs w:val="24"/>
          <w:lang w:bidi="en-US"/>
        </w:rPr>
        <w:t>and x</w:t>
      </w:r>
      <w:r w:rsidR="00CB201B" w:rsidRPr="00CB201B">
        <w:rPr>
          <w:rFonts w:ascii="Times New Roman" w:eastAsia="Georgia" w:hAnsi="Times New Roman" w:cs="Times New Roman"/>
          <w:i/>
          <w:w w:val="105"/>
          <w:sz w:val="24"/>
          <w:szCs w:val="24"/>
          <w:vertAlign w:val="subscript"/>
          <w:lang w:bidi="en-US"/>
        </w:rPr>
        <w:t>k</w:t>
      </w:r>
      <w:r w:rsidR="00CB201B" w:rsidRPr="00CB201B">
        <w:rPr>
          <w:rFonts w:ascii="Times New Roman" w:eastAsia="Georgia" w:hAnsi="Times New Roman" w:cs="Times New Roman"/>
          <w:i/>
          <w:w w:val="105"/>
          <w:sz w:val="24"/>
          <w:szCs w:val="24"/>
          <w:lang w:bidi="en-US"/>
        </w:rPr>
        <w:t xml:space="preserve"> </w:t>
      </w:r>
      <w:r w:rsidR="00CB201B" w:rsidRPr="00CB201B">
        <w:rPr>
          <w:rFonts w:ascii="Times New Roman" w:eastAsia="Georgia" w:hAnsi="Times New Roman" w:cs="Times New Roman"/>
          <w:w w:val="105"/>
          <w:sz w:val="24"/>
          <w:szCs w:val="24"/>
          <w:lang w:bidi="en-US"/>
        </w:rPr>
        <w:t>are data values at times j and k (j&gt;k), respectively. N values are ranked from smallest to largest and the median of the slope is calculated as:</w:t>
      </w:r>
    </w:p>
    <w:p w14:paraId="218DB7D4" w14:textId="2512037C" w:rsidR="00CB201B" w:rsidRPr="00CB201B" w:rsidRDefault="00CB201B" w:rsidP="00EC475B">
      <w:pPr>
        <w:widowControl w:val="0"/>
        <w:autoSpaceDE w:val="0"/>
        <w:autoSpaceDN w:val="0"/>
        <w:spacing w:after="0" w:line="360" w:lineRule="auto"/>
        <w:rPr>
          <w:rFonts w:ascii="Times New Roman" w:eastAsia="Georgia" w:hAnsi="Times New Roman" w:cs="Times New Roman"/>
          <w:sz w:val="24"/>
          <w:szCs w:val="24"/>
          <w:lang w:bidi="en-US"/>
        </w:rPr>
      </w:pPr>
    </w:p>
    <w:p w14:paraId="54D1F391" w14:textId="6AE6DA4E" w:rsidR="00CB201B" w:rsidRPr="00CB201B" w:rsidRDefault="00CB201B" w:rsidP="00EC475B">
      <w:pPr>
        <w:widowControl w:val="0"/>
        <w:autoSpaceDE w:val="0"/>
        <w:autoSpaceDN w:val="0"/>
        <w:spacing w:after="0" w:line="360" w:lineRule="auto"/>
        <w:rPr>
          <w:rFonts w:ascii="Times New Roman" w:eastAsia="Georgia" w:hAnsi="Times New Roman" w:cs="Times New Roman"/>
          <w:sz w:val="24"/>
          <w:szCs w:val="24"/>
          <w:lang w:bidi="en-US"/>
        </w:rPr>
      </w:pPr>
    </w:p>
    <w:p w14:paraId="1579DA52" w14:textId="68C6CDC4" w:rsidR="00CB201B" w:rsidRPr="00CB201B" w:rsidRDefault="00CB201B" w:rsidP="00EC475B">
      <w:pPr>
        <w:widowControl w:val="0"/>
        <w:autoSpaceDE w:val="0"/>
        <w:autoSpaceDN w:val="0"/>
        <w:spacing w:after="0" w:line="360" w:lineRule="auto"/>
        <w:rPr>
          <w:rFonts w:ascii="Times New Roman" w:eastAsia="Georgia" w:hAnsi="Times New Roman" w:cs="Times New Roman"/>
          <w:sz w:val="24"/>
          <w:szCs w:val="24"/>
          <w:lang w:bidi="en-US"/>
        </w:rPr>
      </w:pPr>
    </w:p>
    <w:p w14:paraId="7EB92AB1" w14:textId="154B228F" w:rsidR="00CB201B" w:rsidRPr="00CB201B" w:rsidRDefault="00CB201B" w:rsidP="00EC475B">
      <w:pPr>
        <w:widowControl w:val="0"/>
        <w:autoSpaceDE w:val="0"/>
        <w:autoSpaceDN w:val="0"/>
        <w:spacing w:after="0" w:line="360" w:lineRule="auto"/>
        <w:rPr>
          <w:rFonts w:ascii="Times New Roman" w:eastAsia="Georgia" w:hAnsi="Times New Roman" w:cs="Times New Roman"/>
          <w:sz w:val="24"/>
          <w:szCs w:val="24"/>
          <w:lang w:bidi="en-US"/>
        </w:rPr>
      </w:pPr>
    </w:p>
    <w:p w14:paraId="58980B6E" w14:textId="2B6C0144" w:rsidR="00CB201B" w:rsidRPr="00CB201B" w:rsidRDefault="00CB201B" w:rsidP="00EC475B">
      <w:pPr>
        <w:widowControl w:val="0"/>
        <w:autoSpaceDE w:val="0"/>
        <w:autoSpaceDN w:val="0"/>
        <w:spacing w:before="127" w:after="0" w:line="360" w:lineRule="auto"/>
        <w:ind w:right="2048"/>
        <w:jc w:val="both"/>
        <w:rPr>
          <w:rFonts w:ascii="Times New Roman" w:eastAsia="Georgia" w:hAnsi="Times New Roman" w:cs="Times New Roman"/>
          <w:sz w:val="24"/>
          <w:szCs w:val="24"/>
          <w:lang w:bidi="en-US"/>
        </w:rPr>
      </w:pPr>
      <w:r w:rsidRPr="00CB201B">
        <w:rPr>
          <w:rFonts w:ascii="Times New Roman" w:eastAsia="Georgia" w:hAnsi="Times New Roman" w:cs="Times New Roman"/>
          <w:sz w:val="24"/>
          <w:szCs w:val="24"/>
          <w:lang w:bidi="en-US"/>
        </w:rPr>
        <w:t>The sign of Q</w:t>
      </w:r>
      <w:r w:rsidRPr="00CB201B">
        <w:rPr>
          <w:rFonts w:ascii="Times New Roman" w:eastAsia="Georgia" w:hAnsi="Times New Roman" w:cs="Times New Roman"/>
          <w:i/>
          <w:sz w:val="24"/>
          <w:szCs w:val="24"/>
          <w:vertAlign w:val="subscript"/>
          <w:lang w:bidi="en-US"/>
        </w:rPr>
        <w:t xml:space="preserve">med </w:t>
      </w:r>
      <w:r w:rsidRPr="00CB201B">
        <w:rPr>
          <w:rFonts w:ascii="Times New Roman" w:eastAsia="Georgia" w:hAnsi="Times New Roman" w:cs="Times New Roman"/>
          <w:sz w:val="24"/>
          <w:szCs w:val="24"/>
          <w:lang w:bidi="en-US"/>
        </w:rPr>
        <w:t>reveals data trend and magnitude indicates the steepness of</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the</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trend.</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In</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this</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pacing w:val="-3"/>
          <w:sz w:val="24"/>
          <w:szCs w:val="24"/>
          <w:lang w:bidi="en-US"/>
        </w:rPr>
        <w:t>study,</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Sen’s</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slope</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is</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computed</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at</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significance</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sz w:val="24"/>
          <w:szCs w:val="24"/>
          <w:lang w:bidi="en-US"/>
        </w:rPr>
        <w:t>level</w:t>
      </w:r>
      <w:r w:rsidRPr="00CB201B">
        <w:rPr>
          <w:rFonts w:ascii="Times New Roman" w:eastAsia="Georgia" w:hAnsi="Times New Roman" w:cs="Times New Roman"/>
          <w:spacing w:val="-16"/>
          <w:sz w:val="24"/>
          <w:szCs w:val="24"/>
          <w:lang w:bidi="en-US"/>
        </w:rPr>
        <w:t xml:space="preserve"> </w:t>
      </w:r>
      <w:r w:rsidRPr="00CB201B">
        <w:rPr>
          <w:rFonts w:ascii="Times New Roman" w:eastAsia="Georgia" w:hAnsi="Times New Roman" w:cs="Times New Roman"/>
          <w:i/>
          <w:sz w:val="24"/>
          <w:szCs w:val="24"/>
          <w:lang w:bidi="en-US"/>
        </w:rPr>
        <w:t>α</w:t>
      </w:r>
      <w:r w:rsidRPr="00CB201B">
        <w:rPr>
          <w:rFonts w:ascii="Times New Roman" w:eastAsia="Georgia" w:hAnsi="Times New Roman" w:cs="Times New Roman"/>
          <w:i/>
          <w:spacing w:val="-15"/>
          <w:sz w:val="24"/>
          <w:szCs w:val="24"/>
          <w:lang w:bidi="en-US"/>
        </w:rPr>
        <w:t xml:space="preserve"> </w:t>
      </w:r>
      <w:r w:rsidRPr="00CB201B">
        <w:rPr>
          <w:rFonts w:ascii="Times New Roman" w:eastAsia="Georgia" w:hAnsi="Times New Roman" w:cs="Times New Roman"/>
          <w:sz w:val="24"/>
          <w:szCs w:val="24"/>
          <w:lang w:bidi="en-US"/>
        </w:rPr>
        <w:t>=0.05 and</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results</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are</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stated</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with</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95%</w:t>
      </w:r>
      <w:r w:rsidRPr="00CB201B">
        <w:rPr>
          <w:rFonts w:ascii="Times New Roman" w:eastAsia="Georgia" w:hAnsi="Times New Roman" w:cs="Times New Roman"/>
          <w:spacing w:val="15"/>
          <w:sz w:val="24"/>
          <w:szCs w:val="24"/>
          <w:lang w:bidi="en-US"/>
        </w:rPr>
        <w:t xml:space="preserve"> </w:t>
      </w:r>
      <w:r w:rsidRPr="00CB201B">
        <w:rPr>
          <w:rFonts w:ascii="Times New Roman" w:eastAsia="Georgia" w:hAnsi="Times New Roman" w:cs="Times New Roman"/>
          <w:sz w:val="24"/>
          <w:szCs w:val="24"/>
          <w:lang w:bidi="en-US"/>
        </w:rPr>
        <w:t>confidence.</w:t>
      </w:r>
    </w:p>
    <w:p w14:paraId="5BFB5998" w14:textId="1C1D0EA4" w:rsidR="00CB201B" w:rsidRPr="00CB201B" w:rsidRDefault="00CB201B" w:rsidP="00CB201B">
      <w:pPr>
        <w:widowControl w:val="0"/>
        <w:autoSpaceDE w:val="0"/>
        <w:autoSpaceDN w:val="0"/>
        <w:spacing w:after="0" w:line="240" w:lineRule="auto"/>
        <w:ind w:firstLine="720"/>
        <w:rPr>
          <w:rFonts w:ascii="Times New Roman" w:eastAsia="Georgia" w:hAnsi="Times New Roman" w:cs="Times New Roman"/>
          <w:sz w:val="24"/>
          <w:szCs w:val="24"/>
          <w:lang w:bidi="en-US"/>
        </w:rPr>
      </w:pPr>
    </w:p>
    <w:p w14:paraId="54A905DE" w14:textId="55089649" w:rsidR="00CB201B" w:rsidRPr="00CB201B" w:rsidRDefault="00CB201B" w:rsidP="00CB201B">
      <w:pPr>
        <w:widowControl w:val="0"/>
        <w:autoSpaceDE w:val="0"/>
        <w:autoSpaceDN w:val="0"/>
        <w:spacing w:after="0" w:line="240" w:lineRule="auto"/>
        <w:rPr>
          <w:rFonts w:ascii="Georgia" w:eastAsia="Georgia" w:hAnsi="Georgia" w:cs="Georgia"/>
          <w:lang w:bidi="en-US"/>
        </w:rPr>
      </w:pPr>
    </w:p>
    <w:p w14:paraId="53E4E713" w14:textId="3DA079C0" w:rsidR="00CB201B" w:rsidRPr="00CB201B" w:rsidRDefault="00CB201B" w:rsidP="00CB201B">
      <w:pPr>
        <w:tabs>
          <w:tab w:val="left" w:pos="2890"/>
        </w:tabs>
        <w:rPr>
          <w:rFonts w:ascii="Times New Roman" w:hAnsi="Times New Roman" w:cs="Times New Roman"/>
          <w:sz w:val="28"/>
          <w:szCs w:val="28"/>
        </w:rPr>
      </w:pPr>
    </w:p>
    <w:sectPr w:rsidR="00CB201B" w:rsidRPr="00CB201B">
      <w:head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547EA" w14:textId="77777777" w:rsidR="00634C39" w:rsidRDefault="00634C39" w:rsidP="00EC4978">
      <w:pPr>
        <w:spacing w:after="0" w:line="240" w:lineRule="auto"/>
      </w:pPr>
      <w:r>
        <w:separator/>
      </w:r>
    </w:p>
  </w:endnote>
  <w:endnote w:type="continuationSeparator" w:id="0">
    <w:p w14:paraId="76E4CAC5" w14:textId="77777777" w:rsidR="00634C39" w:rsidRDefault="00634C39" w:rsidP="00EC4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654D" w14:textId="77777777" w:rsidR="00634C39" w:rsidRDefault="00634C39" w:rsidP="00EC4978">
      <w:pPr>
        <w:spacing w:after="0" w:line="240" w:lineRule="auto"/>
      </w:pPr>
      <w:r>
        <w:separator/>
      </w:r>
    </w:p>
  </w:footnote>
  <w:footnote w:type="continuationSeparator" w:id="0">
    <w:p w14:paraId="737EF07E" w14:textId="77777777" w:rsidR="00634C39" w:rsidRDefault="00634C39" w:rsidP="00EC4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AA88" w14:textId="14B95E8D" w:rsidR="00EC4978" w:rsidRDefault="00EC4978">
    <w:pPr>
      <w:pStyle w:val="Header"/>
      <w:jc w:val="right"/>
    </w:pPr>
    <w:r>
      <w:rPr>
        <w:noProof/>
      </w:rPr>
      <mc:AlternateContent>
        <mc:Choice Requires="wps">
          <w:drawing>
            <wp:anchor distT="45720" distB="45720" distL="114300" distR="114300" simplePos="0" relativeHeight="251659264" behindDoc="0" locked="0" layoutInCell="1" allowOverlap="1" wp14:anchorId="168CA976" wp14:editId="18745AE4">
              <wp:simplePos x="0" y="0"/>
              <wp:positionH relativeFrom="column">
                <wp:posOffset>-734060</wp:posOffset>
              </wp:positionH>
              <wp:positionV relativeFrom="paragraph">
                <wp:posOffset>55245</wp:posOffset>
              </wp:positionV>
              <wp:extent cx="2028825" cy="314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314325"/>
                      </a:xfrm>
                      <a:prstGeom prst="rect">
                        <a:avLst/>
                      </a:prstGeom>
                      <a:solidFill>
                        <a:srgbClr val="FFFFFF"/>
                      </a:solidFill>
                      <a:ln w="9525">
                        <a:solidFill>
                          <a:schemeClr val="bg1"/>
                        </a:solidFill>
                        <a:miter lim="800000"/>
                        <a:headEnd/>
                        <a:tailEnd/>
                      </a:ln>
                    </wps:spPr>
                    <wps:txbx>
                      <w:txbxContent>
                        <w:p w14:paraId="48F1E820" w14:textId="4D7B72C5" w:rsidR="00EC4978" w:rsidRDefault="00EC4978">
                          <w:r>
                            <w:t>Supplementary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CA976" id="_x0000_t202" coordsize="21600,21600" o:spt="202" path="m,l,21600r21600,l21600,xe">
              <v:stroke joinstyle="miter"/>
              <v:path gradientshapeok="t" o:connecttype="rect"/>
            </v:shapetype>
            <v:shape id="Text Box 2" o:spid="_x0000_s1026" type="#_x0000_t202" style="position:absolute;left:0;text-align:left;margin-left:-57.8pt;margin-top:4.35pt;width:159.75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" strokecolor="white [3212]">
              <v:textbox>
                <w:txbxContent>
                  <w:p w14:paraId="48F1E820" w14:textId="4D7B72C5" w:rsidR="00EC4978" w:rsidRDefault="00EC4978">
                    <w:r>
                      <w:t>Supplementary Information</w:t>
                    </w:r>
                  </w:p>
                </w:txbxContent>
              </v:textbox>
              <w10:wrap type="square"/>
            </v:shape>
          </w:pict>
        </mc:Fallback>
      </mc:AlternateContent>
    </w:r>
    <w:sdt>
      <w:sdtPr>
        <w:id w:val="-35003573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B0F5CD4" w14:textId="6547F61B" w:rsidR="00EC4978" w:rsidRDefault="00EC4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66D57"/>
    <w:multiLevelType w:val="hybridMultilevel"/>
    <w:tmpl w:val="7CDC94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FQkMjS0sTE3NjSyUdpeDU4uLM/DyQAotaAOk92VgsAAAA"/>
  </w:docVars>
  <w:rsids>
    <w:rsidRoot w:val="002C06AC"/>
    <w:rsid w:val="00026D62"/>
    <w:rsid w:val="000B50E4"/>
    <w:rsid w:val="00100A75"/>
    <w:rsid w:val="00153272"/>
    <w:rsid w:val="0025750D"/>
    <w:rsid w:val="002C06AC"/>
    <w:rsid w:val="00335505"/>
    <w:rsid w:val="003A600F"/>
    <w:rsid w:val="004237DC"/>
    <w:rsid w:val="00437F8F"/>
    <w:rsid w:val="00442B09"/>
    <w:rsid w:val="005914FC"/>
    <w:rsid w:val="005D19A7"/>
    <w:rsid w:val="005F1A04"/>
    <w:rsid w:val="00634C39"/>
    <w:rsid w:val="006909C8"/>
    <w:rsid w:val="00733E88"/>
    <w:rsid w:val="007B0CDC"/>
    <w:rsid w:val="007C5AA5"/>
    <w:rsid w:val="008C0EBF"/>
    <w:rsid w:val="009355EC"/>
    <w:rsid w:val="0094179C"/>
    <w:rsid w:val="00A922F7"/>
    <w:rsid w:val="00AC0365"/>
    <w:rsid w:val="00AC58DA"/>
    <w:rsid w:val="00B009E1"/>
    <w:rsid w:val="00B5108C"/>
    <w:rsid w:val="00C1130D"/>
    <w:rsid w:val="00C23D6A"/>
    <w:rsid w:val="00C97237"/>
    <w:rsid w:val="00CB201B"/>
    <w:rsid w:val="00CD3D40"/>
    <w:rsid w:val="00DA17FE"/>
    <w:rsid w:val="00DE7A81"/>
    <w:rsid w:val="00E12410"/>
    <w:rsid w:val="00EC475B"/>
    <w:rsid w:val="00EC4978"/>
    <w:rsid w:val="00F61DA0"/>
    <w:rsid w:val="00FE3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AE93E"/>
  <w15:chartTrackingRefBased/>
  <w15:docId w15:val="{964B6659-63C4-4279-9C46-2656D0CD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6AC"/>
    <w:pPr>
      <w:ind w:left="720"/>
      <w:contextualSpacing/>
    </w:pPr>
  </w:style>
  <w:style w:type="table" w:styleId="PlainTable5">
    <w:name w:val="Plain Table 5"/>
    <w:basedOn w:val="TableNormal"/>
    <w:uiPriority w:val="45"/>
    <w:rsid w:val="005F1A0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5D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D19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9355E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C4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978"/>
  </w:style>
  <w:style w:type="paragraph" w:styleId="Footer">
    <w:name w:val="footer"/>
    <w:basedOn w:val="Normal"/>
    <w:link w:val="FooterChar"/>
    <w:uiPriority w:val="99"/>
    <w:unhideWhenUsed/>
    <w:rsid w:val="00EC4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978"/>
  </w:style>
  <w:style w:type="paragraph" w:styleId="BodyText">
    <w:name w:val="Body Text"/>
    <w:basedOn w:val="Normal"/>
    <w:link w:val="BodyTextChar"/>
    <w:uiPriority w:val="1"/>
    <w:qFormat/>
    <w:rsid w:val="00CB201B"/>
    <w:pPr>
      <w:widowControl w:val="0"/>
      <w:autoSpaceDE w:val="0"/>
      <w:autoSpaceDN w:val="0"/>
      <w:spacing w:after="0" w:line="240" w:lineRule="auto"/>
    </w:pPr>
    <w:rPr>
      <w:rFonts w:ascii="Georgia" w:eastAsia="Georgia" w:hAnsi="Georgia" w:cs="Georgia"/>
      <w:sz w:val="20"/>
      <w:szCs w:val="20"/>
      <w:lang w:bidi="en-US"/>
    </w:rPr>
  </w:style>
  <w:style w:type="character" w:customStyle="1" w:styleId="BodyTextChar">
    <w:name w:val="Body Text Char"/>
    <w:basedOn w:val="DefaultParagraphFont"/>
    <w:link w:val="BodyText"/>
    <w:uiPriority w:val="1"/>
    <w:rsid w:val="00CB201B"/>
    <w:rPr>
      <w:rFonts w:ascii="Georgia" w:eastAsia="Georgia" w:hAnsi="Georgia" w:cs="Georgi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tx1"/>
                </a:solidFill>
                <a:latin typeface="+mj-lt"/>
                <a:ea typeface="+mj-ea"/>
                <a:cs typeface="+mj-cs"/>
              </a:defRPr>
            </a:pPr>
            <a:r>
              <a:rPr lang="en-IN" b="0">
                <a:solidFill>
                  <a:schemeClr val="tx1"/>
                </a:solidFill>
                <a:latin typeface="Aharoni" panose="02010803020104030203" pitchFamily="2" charset="-79"/>
                <a:cs typeface="Aharoni" panose="02010803020104030203" pitchFamily="2" charset="-79"/>
              </a:rPr>
              <a:t>Monthly</a:t>
            </a:r>
            <a:r>
              <a:rPr lang="en-IN" b="0" baseline="0">
                <a:solidFill>
                  <a:schemeClr val="tx1"/>
                </a:solidFill>
                <a:latin typeface="Aharoni" panose="02010803020104030203" pitchFamily="2" charset="-79"/>
                <a:cs typeface="Aharoni" panose="02010803020104030203" pitchFamily="2" charset="-79"/>
              </a:rPr>
              <a:t> distribution of cyclones in ARB</a:t>
            </a:r>
            <a:endParaRPr lang="en-IN" b="0">
              <a:solidFill>
                <a:schemeClr val="tx1"/>
              </a:solidFill>
              <a:latin typeface="Aharoni" panose="02010803020104030203" pitchFamily="2" charset="-79"/>
              <a:cs typeface="Aharoni" panose="02010803020104030203" pitchFamily="2" charset="-79"/>
            </a:endParaRPr>
          </a:p>
        </c:rich>
      </c:tx>
      <c:layout>
        <c:manualLayout>
          <c:xMode val="edge"/>
          <c:yMode val="edge"/>
          <c:x val="0.21257409896933616"/>
          <c:y val="3.1974420463629097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tx1"/>
              </a:solidFill>
              <a:latin typeface="+mj-lt"/>
              <a:ea typeface="+mj-ea"/>
              <a:cs typeface="+mj-cs"/>
            </a:defRPr>
          </a:pPr>
          <a:endParaRPr lang="en-US"/>
        </a:p>
      </c:txPr>
    </c:title>
    <c:autoTitleDeleted val="0"/>
    <c:plotArea>
      <c:layout/>
      <c:areaChart>
        <c:grouping val="stacked"/>
        <c:varyColors val="0"/>
        <c:ser>
          <c:idx val="0"/>
          <c:order val="0"/>
          <c:tx>
            <c:strRef>
              <c:f>Sheet1!$B$1</c:f>
              <c:strCache>
                <c:ptCount val="1"/>
                <c:pt idx="0">
                  <c:v>Jan</c:v>
                </c:pt>
              </c:strCache>
            </c:strRef>
          </c:tx>
          <c:spPr>
            <a:solidFill>
              <a:schemeClr val="accent1"/>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Sheet1!$B$2:$B$40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0-471F-411E-9FF5-D5DD941FAAA3}"/>
            </c:ext>
          </c:extLst>
        </c:ser>
        <c:ser>
          <c:idx val="1"/>
          <c:order val="1"/>
          <c:tx>
            <c:strRef>
              <c:f>Sheet1!$C$1</c:f>
              <c:strCache>
                <c:ptCount val="1"/>
                <c:pt idx="0">
                  <c:v>Feb</c:v>
                </c:pt>
              </c:strCache>
            </c:strRef>
          </c:tx>
          <c:spPr>
            <a:solidFill>
              <a:schemeClr val="accent2"/>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Sheet1!$C$2:$C$40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1-471F-411E-9FF5-D5DD941FAAA3}"/>
            </c:ext>
          </c:extLst>
        </c:ser>
        <c:ser>
          <c:idx val="2"/>
          <c:order val="2"/>
          <c:tx>
            <c:strRef>
              <c:f>Sheet1!$D$1</c:f>
              <c:strCache>
                <c:ptCount val="1"/>
                <c:pt idx="0">
                  <c:v>Mar</c:v>
                </c:pt>
              </c:strCache>
            </c:strRef>
          </c:tx>
          <c:spPr>
            <a:solidFill>
              <a:schemeClr val="accent3"/>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Sheet1!$D$2:$D$40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2-471F-411E-9FF5-D5DD941FAAA3}"/>
            </c:ext>
          </c:extLst>
        </c:ser>
        <c:ser>
          <c:idx val="3"/>
          <c:order val="3"/>
          <c:tx>
            <c:strRef>
              <c:f>Sheet1!$E$1</c:f>
              <c:strCache>
                <c:ptCount val="1"/>
                <c:pt idx="0">
                  <c:v>Apr</c:v>
                </c:pt>
              </c:strCache>
            </c:strRef>
          </c:tx>
          <c:spPr>
            <a:solidFill>
              <a:schemeClr val="accent4"/>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Sheet1!$E$2:$E$40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3-471F-411E-9FF5-D5DD941FAAA3}"/>
            </c:ext>
          </c:extLst>
        </c:ser>
        <c:ser>
          <c:idx val="4"/>
          <c:order val="4"/>
          <c:tx>
            <c:strRef>
              <c:f>Sheet1!$F$1</c:f>
              <c:strCache>
                <c:ptCount val="1"/>
                <c:pt idx="0">
                  <c:v>May</c:v>
                </c:pt>
              </c:strCache>
            </c:strRef>
          </c:tx>
          <c:spPr>
            <a:solidFill>
              <a:schemeClr val="accent5"/>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Sheet1!$F$2:$F$40</c:f>
              <c:numCache>
                <c:formatCode>General</c:formatCode>
                <c:ptCount val="39"/>
                <c:pt idx="0">
                  <c:v>0</c:v>
                </c:pt>
                <c:pt idx="1">
                  <c:v>0</c:v>
                </c:pt>
                <c:pt idx="2">
                  <c:v>0</c:v>
                </c:pt>
                <c:pt idx="3">
                  <c:v>1</c:v>
                </c:pt>
                <c:pt idx="4">
                  <c:v>0</c:v>
                </c:pt>
                <c:pt idx="5">
                  <c:v>0</c:v>
                </c:pt>
                <c:pt idx="6">
                  <c:v>0</c:v>
                </c:pt>
                <c:pt idx="7">
                  <c:v>0</c:v>
                </c:pt>
                <c:pt idx="8">
                  <c:v>0</c:v>
                </c:pt>
                <c:pt idx="9">
                  <c:v>0</c:v>
                </c:pt>
                <c:pt idx="10">
                  <c:v>0</c:v>
                </c:pt>
                <c:pt idx="11">
                  <c:v>0</c:v>
                </c:pt>
                <c:pt idx="12">
                  <c:v>0</c:v>
                </c:pt>
                <c:pt idx="13">
                  <c:v>0</c:v>
                </c:pt>
                <c:pt idx="14">
                  <c:v>0</c:v>
                </c:pt>
                <c:pt idx="15">
                  <c:v>0</c:v>
                </c:pt>
                <c:pt idx="16">
                  <c:v>0</c:v>
                </c:pt>
                <c:pt idx="17">
                  <c:v>1</c:v>
                </c:pt>
                <c:pt idx="18">
                  <c:v>0</c:v>
                </c:pt>
                <c:pt idx="19">
                  <c:v>1</c:v>
                </c:pt>
                <c:pt idx="20">
                  <c:v>1</c:v>
                </c:pt>
                <c:pt idx="21">
                  <c:v>0</c:v>
                </c:pt>
                <c:pt idx="22">
                  <c:v>1</c:v>
                </c:pt>
                <c:pt idx="23">
                  <c:v>0</c:v>
                </c:pt>
                <c:pt idx="24">
                  <c:v>0</c:v>
                </c:pt>
                <c:pt idx="25">
                  <c:v>0</c:v>
                </c:pt>
                <c:pt idx="26">
                  <c:v>0</c:v>
                </c:pt>
                <c:pt idx="27">
                  <c:v>0</c:v>
                </c:pt>
                <c:pt idx="28">
                  <c:v>2</c:v>
                </c:pt>
                <c:pt idx="29">
                  <c:v>0</c:v>
                </c:pt>
                <c:pt idx="30">
                  <c:v>0</c:v>
                </c:pt>
                <c:pt idx="31">
                  <c:v>0</c:v>
                </c:pt>
                <c:pt idx="32">
                  <c:v>0</c:v>
                </c:pt>
                <c:pt idx="33">
                  <c:v>0</c:v>
                </c:pt>
                <c:pt idx="34">
                  <c:v>0</c:v>
                </c:pt>
                <c:pt idx="35">
                  <c:v>0</c:v>
                </c:pt>
                <c:pt idx="36">
                  <c:v>2</c:v>
                </c:pt>
                <c:pt idx="37">
                  <c:v>0</c:v>
                </c:pt>
                <c:pt idx="38">
                  <c:v>0</c:v>
                </c:pt>
              </c:numCache>
            </c:numRef>
          </c:val>
          <c:extLst>
            <c:ext xmlns:c16="http://schemas.microsoft.com/office/drawing/2014/chart" uri="{C3380CC4-5D6E-409C-BE32-E72D297353CC}">
              <c16:uniqueId val="{00000004-471F-411E-9FF5-D5DD941FAAA3}"/>
            </c:ext>
          </c:extLst>
        </c:ser>
        <c:ser>
          <c:idx val="5"/>
          <c:order val="5"/>
          <c:tx>
            <c:strRef>
              <c:f>Sheet1!$G$1</c:f>
              <c:strCache>
                <c:ptCount val="1"/>
                <c:pt idx="0">
                  <c:v>Jun</c:v>
                </c:pt>
              </c:strCache>
            </c:strRef>
          </c:tx>
          <c:spPr>
            <a:solidFill>
              <a:schemeClr val="accent6"/>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Sheet1!$G$2:$G$40</c:f>
              <c:numCache>
                <c:formatCode>General</c:formatCode>
                <c:ptCount val="39"/>
                <c:pt idx="0">
                  <c:v>0</c:v>
                </c:pt>
                <c:pt idx="1">
                  <c:v>0</c:v>
                </c:pt>
                <c:pt idx="2">
                  <c:v>0</c:v>
                </c:pt>
                <c:pt idx="3">
                  <c:v>0</c:v>
                </c:pt>
                <c:pt idx="4">
                  <c:v>0</c:v>
                </c:pt>
                <c:pt idx="5">
                  <c:v>0</c:v>
                </c:pt>
                <c:pt idx="6">
                  <c:v>0</c:v>
                </c:pt>
                <c:pt idx="7">
                  <c:v>0</c:v>
                </c:pt>
                <c:pt idx="8">
                  <c:v>0</c:v>
                </c:pt>
                <c:pt idx="9">
                  <c:v>0</c:v>
                </c:pt>
                <c:pt idx="10">
                  <c:v>1</c:v>
                </c:pt>
                <c:pt idx="11">
                  <c:v>0</c:v>
                </c:pt>
                <c:pt idx="12">
                  <c:v>1</c:v>
                </c:pt>
                <c:pt idx="13">
                  <c:v>0</c:v>
                </c:pt>
                <c:pt idx="14">
                  <c:v>1</c:v>
                </c:pt>
                <c:pt idx="15">
                  <c:v>0</c:v>
                </c:pt>
                <c:pt idx="16">
                  <c:v>1</c:v>
                </c:pt>
                <c:pt idx="17">
                  <c:v>0</c:v>
                </c:pt>
                <c:pt idx="18">
                  <c:v>0</c:v>
                </c:pt>
                <c:pt idx="19">
                  <c:v>0</c:v>
                </c:pt>
                <c:pt idx="20">
                  <c:v>0</c:v>
                </c:pt>
                <c:pt idx="21">
                  <c:v>0</c:v>
                </c:pt>
                <c:pt idx="22">
                  <c:v>0</c:v>
                </c:pt>
                <c:pt idx="23">
                  <c:v>0</c:v>
                </c:pt>
                <c:pt idx="24">
                  <c:v>0</c:v>
                </c:pt>
                <c:pt idx="25">
                  <c:v>2</c:v>
                </c:pt>
                <c:pt idx="26">
                  <c:v>0</c:v>
                </c:pt>
                <c:pt idx="27">
                  <c:v>0</c:v>
                </c:pt>
                <c:pt idx="28">
                  <c:v>0</c:v>
                </c:pt>
                <c:pt idx="29">
                  <c:v>0</c:v>
                </c:pt>
                <c:pt idx="30">
                  <c:v>0</c:v>
                </c:pt>
                <c:pt idx="31">
                  <c:v>0</c:v>
                </c:pt>
                <c:pt idx="32">
                  <c:v>1</c:v>
                </c:pt>
                <c:pt idx="33">
                  <c:v>1</c:v>
                </c:pt>
                <c:pt idx="34">
                  <c:v>0</c:v>
                </c:pt>
                <c:pt idx="35">
                  <c:v>0</c:v>
                </c:pt>
                <c:pt idx="36">
                  <c:v>0</c:v>
                </c:pt>
                <c:pt idx="37">
                  <c:v>1</c:v>
                </c:pt>
                <c:pt idx="38">
                  <c:v>1</c:v>
                </c:pt>
              </c:numCache>
            </c:numRef>
          </c:val>
          <c:extLst>
            <c:ext xmlns:c16="http://schemas.microsoft.com/office/drawing/2014/chart" uri="{C3380CC4-5D6E-409C-BE32-E72D297353CC}">
              <c16:uniqueId val="{00000005-471F-411E-9FF5-D5DD941FAAA3}"/>
            </c:ext>
          </c:extLst>
        </c:ser>
        <c:ser>
          <c:idx val="6"/>
          <c:order val="6"/>
          <c:tx>
            <c:strRef>
              <c:f>Sheet1!$H$1</c:f>
              <c:strCache>
                <c:ptCount val="1"/>
                <c:pt idx="0">
                  <c:v>Jul</c:v>
                </c:pt>
              </c:strCache>
            </c:strRef>
          </c:tx>
          <c:spPr>
            <a:solidFill>
              <a:schemeClr val="accent1">
                <a:lumMod val="60000"/>
              </a:schemeClr>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Sheet1!$H$2:$H$40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6-471F-411E-9FF5-D5DD941FAAA3}"/>
            </c:ext>
          </c:extLst>
        </c:ser>
        <c:ser>
          <c:idx val="7"/>
          <c:order val="7"/>
          <c:tx>
            <c:strRef>
              <c:f>Sheet1!$I$1</c:f>
              <c:strCache>
                <c:ptCount val="1"/>
                <c:pt idx="0">
                  <c:v>Aug</c:v>
                </c:pt>
              </c:strCache>
            </c:strRef>
          </c:tx>
          <c:spPr>
            <a:solidFill>
              <a:schemeClr val="accent2">
                <a:lumMod val="60000"/>
              </a:schemeClr>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Sheet1!$I$2:$I$40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extLst>
            <c:ext xmlns:c16="http://schemas.microsoft.com/office/drawing/2014/chart" uri="{C3380CC4-5D6E-409C-BE32-E72D297353CC}">
              <c16:uniqueId val="{00000007-471F-411E-9FF5-D5DD941FAAA3}"/>
            </c:ext>
          </c:extLst>
        </c:ser>
        <c:ser>
          <c:idx val="8"/>
          <c:order val="8"/>
          <c:tx>
            <c:strRef>
              <c:f>Sheet1!$J$1</c:f>
              <c:strCache>
                <c:ptCount val="1"/>
                <c:pt idx="0">
                  <c:v>Sep</c:v>
                </c:pt>
              </c:strCache>
            </c:strRef>
          </c:tx>
          <c:spPr>
            <a:solidFill>
              <a:schemeClr val="accent3">
                <a:lumMod val="60000"/>
              </a:schemeClr>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Sheet1!$J$2:$J$40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0</c:v>
                </c:pt>
                <c:pt idx="21">
                  <c:v>0</c:v>
                </c:pt>
                <c:pt idx="22">
                  <c:v>1</c:v>
                </c:pt>
                <c:pt idx="23">
                  <c:v>0</c:v>
                </c:pt>
                <c:pt idx="24">
                  <c:v>1</c:v>
                </c:pt>
                <c:pt idx="25">
                  <c:v>0</c:v>
                </c:pt>
                <c:pt idx="26">
                  <c:v>0</c:v>
                </c:pt>
                <c:pt idx="27">
                  <c:v>0</c:v>
                </c:pt>
                <c:pt idx="28">
                  <c:v>0</c:v>
                </c:pt>
                <c:pt idx="29">
                  <c:v>0</c:v>
                </c:pt>
                <c:pt idx="30">
                  <c:v>0</c:v>
                </c:pt>
                <c:pt idx="31">
                  <c:v>0</c:v>
                </c:pt>
                <c:pt idx="32">
                  <c:v>0</c:v>
                </c:pt>
                <c:pt idx="33">
                  <c:v>0</c:v>
                </c:pt>
                <c:pt idx="34">
                  <c:v>0</c:v>
                </c:pt>
                <c:pt idx="35">
                  <c:v>0</c:v>
                </c:pt>
                <c:pt idx="36">
                  <c:v>0</c:v>
                </c:pt>
                <c:pt idx="37">
                  <c:v>1</c:v>
                </c:pt>
                <c:pt idx="38">
                  <c:v>0</c:v>
                </c:pt>
              </c:numCache>
            </c:numRef>
          </c:val>
          <c:extLst>
            <c:ext xmlns:c16="http://schemas.microsoft.com/office/drawing/2014/chart" uri="{C3380CC4-5D6E-409C-BE32-E72D297353CC}">
              <c16:uniqueId val="{00000008-471F-411E-9FF5-D5DD941FAAA3}"/>
            </c:ext>
          </c:extLst>
        </c:ser>
        <c:ser>
          <c:idx val="9"/>
          <c:order val="9"/>
          <c:tx>
            <c:strRef>
              <c:f>Sheet1!$K$1</c:f>
              <c:strCache>
                <c:ptCount val="1"/>
                <c:pt idx="0">
                  <c:v>Oct</c:v>
                </c:pt>
              </c:strCache>
            </c:strRef>
          </c:tx>
          <c:spPr>
            <a:solidFill>
              <a:schemeClr val="accent4">
                <a:lumMod val="60000"/>
              </a:schemeClr>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Sheet1!$K$2:$K$40</c:f>
              <c:numCache>
                <c:formatCode>General</c:formatCode>
                <c:ptCount val="39"/>
                <c:pt idx="0">
                  <c:v>0</c:v>
                </c:pt>
                <c:pt idx="1">
                  <c:v>0</c:v>
                </c:pt>
                <c:pt idx="2">
                  <c:v>0</c:v>
                </c:pt>
                <c:pt idx="3">
                  <c:v>0</c:v>
                </c:pt>
                <c:pt idx="4">
                  <c:v>0</c:v>
                </c:pt>
                <c:pt idx="5">
                  <c:v>0</c:v>
                </c:pt>
                <c:pt idx="6">
                  <c:v>0</c:v>
                </c:pt>
                <c:pt idx="7">
                  <c:v>0</c:v>
                </c:pt>
                <c:pt idx="8">
                  <c:v>0</c:v>
                </c:pt>
                <c:pt idx="9">
                  <c:v>0</c:v>
                </c:pt>
                <c:pt idx="10">
                  <c:v>1</c:v>
                </c:pt>
                <c:pt idx="11">
                  <c:v>0</c:v>
                </c:pt>
                <c:pt idx="12">
                  <c:v>0</c:v>
                </c:pt>
                <c:pt idx="13">
                  <c:v>1</c:v>
                </c:pt>
                <c:pt idx="14">
                  <c:v>1</c:v>
                </c:pt>
                <c:pt idx="15">
                  <c:v>0</c:v>
                </c:pt>
                <c:pt idx="16">
                  <c:v>1</c:v>
                </c:pt>
                <c:pt idx="17">
                  <c:v>0</c:v>
                </c:pt>
                <c:pt idx="18">
                  <c:v>0</c:v>
                </c:pt>
                <c:pt idx="19">
                  <c:v>1</c:v>
                </c:pt>
                <c:pt idx="20">
                  <c:v>0</c:v>
                </c:pt>
                <c:pt idx="21">
                  <c:v>0</c:v>
                </c:pt>
                <c:pt idx="22">
                  <c:v>0</c:v>
                </c:pt>
                <c:pt idx="23">
                  <c:v>0</c:v>
                </c:pt>
                <c:pt idx="24">
                  <c:v>0</c:v>
                </c:pt>
                <c:pt idx="25">
                  <c:v>0</c:v>
                </c:pt>
                <c:pt idx="26">
                  <c:v>0</c:v>
                </c:pt>
                <c:pt idx="27">
                  <c:v>0</c:v>
                </c:pt>
                <c:pt idx="28">
                  <c:v>0</c:v>
                </c:pt>
                <c:pt idx="29">
                  <c:v>1</c:v>
                </c:pt>
                <c:pt idx="30">
                  <c:v>1</c:v>
                </c:pt>
                <c:pt idx="31">
                  <c:v>0</c:v>
                </c:pt>
                <c:pt idx="32">
                  <c:v>1</c:v>
                </c:pt>
                <c:pt idx="33">
                  <c:v>1</c:v>
                </c:pt>
                <c:pt idx="34">
                  <c:v>0</c:v>
                </c:pt>
                <c:pt idx="35">
                  <c:v>0</c:v>
                </c:pt>
                <c:pt idx="36">
                  <c:v>1</c:v>
                </c:pt>
                <c:pt idx="37">
                  <c:v>2</c:v>
                </c:pt>
                <c:pt idx="38">
                  <c:v>0</c:v>
                </c:pt>
              </c:numCache>
            </c:numRef>
          </c:val>
          <c:extLst>
            <c:ext xmlns:c16="http://schemas.microsoft.com/office/drawing/2014/chart" uri="{C3380CC4-5D6E-409C-BE32-E72D297353CC}">
              <c16:uniqueId val="{00000009-471F-411E-9FF5-D5DD941FAAA3}"/>
            </c:ext>
          </c:extLst>
        </c:ser>
        <c:ser>
          <c:idx val="10"/>
          <c:order val="10"/>
          <c:tx>
            <c:strRef>
              <c:f>Sheet1!$L$1</c:f>
              <c:strCache>
                <c:ptCount val="1"/>
                <c:pt idx="0">
                  <c:v>Nov</c:v>
                </c:pt>
              </c:strCache>
            </c:strRef>
          </c:tx>
          <c:spPr>
            <a:solidFill>
              <a:schemeClr val="accent5">
                <a:lumMod val="60000"/>
              </a:schemeClr>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Sheet1!$L$2:$L$40</c:f>
              <c:numCache>
                <c:formatCode>General</c:formatCode>
                <c:ptCount val="39"/>
                <c:pt idx="0">
                  <c:v>1</c:v>
                </c:pt>
                <c:pt idx="1">
                  <c:v>0</c:v>
                </c:pt>
                <c:pt idx="2">
                  <c:v>0</c:v>
                </c:pt>
                <c:pt idx="3">
                  <c:v>0</c:v>
                </c:pt>
                <c:pt idx="4">
                  <c:v>0</c:v>
                </c:pt>
                <c:pt idx="5">
                  <c:v>0</c:v>
                </c:pt>
                <c:pt idx="6">
                  <c:v>0</c:v>
                </c:pt>
                <c:pt idx="7">
                  <c:v>0</c:v>
                </c:pt>
                <c:pt idx="8">
                  <c:v>0</c:v>
                </c:pt>
                <c:pt idx="9">
                  <c:v>0</c:v>
                </c:pt>
                <c:pt idx="10">
                  <c:v>0</c:v>
                </c:pt>
                <c:pt idx="11">
                  <c:v>1</c:v>
                </c:pt>
                <c:pt idx="12">
                  <c:v>1</c:v>
                </c:pt>
                <c:pt idx="13">
                  <c:v>0</c:v>
                </c:pt>
                <c:pt idx="14">
                  <c:v>0</c:v>
                </c:pt>
                <c:pt idx="15">
                  <c:v>0</c:v>
                </c:pt>
                <c:pt idx="16">
                  <c:v>0</c:v>
                </c:pt>
                <c:pt idx="17">
                  <c:v>0</c:v>
                </c:pt>
                <c:pt idx="18">
                  <c:v>0</c:v>
                </c:pt>
                <c:pt idx="19">
                  <c:v>0</c:v>
                </c:pt>
                <c:pt idx="20">
                  <c:v>0</c:v>
                </c:pt>
                <c:pt idx="21">
                  <c:v>1</c:v>
                </c:pt>
                <c:pt idx="22">
                  <c:v>1</c:v>
                </c:pt>
                <c:pt idx="23">
                  <c:v>0</c:v>
                </c:pt>
                <c:pt idx="24">
                  <c:v>0</c:v>
                </c:pt>
                <c:pt idx="25">
                  <c:v>0</c:v>
                </c:pt>
                <c:pt idx="26">
                  <c:v>0</c:v>
                </c:pt>
                <c:pt idx="27">
                  <c:v>1</c:v>
                </c:pt>
                <c:pt idx="28">
                  <c:v>0</c:v>
                </c:pt>
                <c:pt idx="29">
                  <c:v>0</c:v>
                </c:pt>
                <c:pt idx="30">
                  <c:v>0</c:v>
                </c:pt>
                <c:pt idx="31">
                  <c:v>0</c:v>
                </c:pt>
                <c:pt idx="32">
                  <c:v>0</c:v>
                </c:pt>
                <c:pt idx="33">
                  <c:v>1</c:v>
                </c:pt>
                <c:pt idx="34">
                  <c:v>0</c:v>
                </c:pt>
                <c:pt idx="35">
                  <c:v>0</c:v>
                </c:pt>
                <c:pt idx="36">
                  <c:v>0</c:v>
                </c:pt>
                <c:pt idx="37">
                  <c:v>0</c:v>
                </c:pt>
                <c:pt idx="38">
                  <c:v>1</c:v>
                </c:pt>
              </c:numCache>
            </c:numRef>
          </c:val>
          <c:extLst>
            <c:ext xmlns:c16="http://schemas.microsoft.com/office/drawing/2014/chart" uri="{C3380CC4-5D6E-409C-BE32-E72D297353CC}">
              <c16:uniqueId val="{0000000A-471F-411E-9FF5-D5DD941FAAA3}"/>
            </c:ext>
          </c:extLst>
        </c:ser>
        <c:ser>
          <c:idx val="11"/>
          <c:order val="11"/>
          <c:tx>
            <c:strRef>
              <c:f>Sheet1!$M$1</c:f>
              <c:strCache>
                <c:ptCount val="1"/>
                <c:pt idx="0">
                  <c:v>Dec</c:v>
                </c:pt>
              </c:strCache>
            </c:strRef>
          </c:tx>
          <c:spPr>
            <a:solidFill>
              <a:schemeClr val="accent6">
                <a:lumMod val="60000"/>
              </a:schemeClr>
            </a:solidFill>
            <a:ln>
              <a:noFill/>
            </a:ln>
            <a:effectLst/>
          </c:spPr>
          <c:cat>
            <c:numRef>
              <c:f>Sheet1!$A$2:$A$40</c:f>
              <c:numCache>
                <c:formatCode>General</c:formatCode>
                <c:ptCount val="39"/>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pt idx="36">
                  <c:v>2018</c:v>
                </c:pt>
                <c:pt idx="37">
                  <c:v>2019</c:v>
                </c:pt>
                <c:pt idx="38">
                  <c:v>2020</c:v>
                </c:pt>
              </c:numCache>
            </c:numRef>
          </c:cat>
          <c:val>
            <c:numRef>
              <c:f>Sheet1!$M$2:$M$40</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1</c:v>
                </c:pt>
                <c:pt idx="38">
                  <c:v>0</c:v>
                </c:pt>
              </c:numCache>
            </c:numRef>
          </c:val>
          <c:extLst>
            <c:ext xmlns:c16="http://schemas.microsoft.com/office/drawing/2014/chart" uri="{C3380CC4-5D6E-409C-BE32-E72D297353CC}">
              <c16:uniqueId val="{0000000B-471F-411E-9FF5-D5DD941FAAA3}"/>
            </c:ext>
          </c:extLst>
        </c:ser>
        <c:dLbls>
          <c:showLegendKey val="0"/>
          <c:showVal val="0"/>
          <c:showCatName val="0"/>
          <c:showSerName val="0"/>
          <c:showPercent val="0"/>
          <c:showBubbleSize val="0"/>
        </c:dLbls>
        <c:axId val="654771632"/>
        <c:axId val="654769992"/>
      </c:areaChart>
      <c:catAx>
        <c:axId val="65477163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IN" sz="1600" baseline="0">
                    <a:solidFill>
                      <a:schemeClr val="tx1"/>
                    </a:solidFill>
                  </a:rPr>
                  <a:t>Year</a:t>
                </a:r>
              </a:p>
            </c:rich>
          </c:tx>
          <c:layout>
            <c:manualLayout>
              <c:xMode val="edge"/>
              <c:yMode val="edge"/>
              <c:x val="0.49163520425331447"/>
              <c:y val="0.8110266745291200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3600000" spcFirstLastPara="1" vertOverflow="ellipsis" wrap="square" anchor="ctr" anchorCtr="1"/>
          <a:lstStyle/>
          <a:p>
            <a:pPr>
              <a:defRPr sz="1200" b="1" i="0" u="none" strike="noStrike" kern="1200" cap="none" spc="0" normalizeH="0" baseline="0">
                <a:solidFill>
                  <a:sysClr val="windowText" lastClr="000000"/>
                </a:solidFill>
                <a:latin typeface="+mn-lt"/>
                <a:ea typeface="+mn-ea"/>
                <a:cs typeface="+mn-cs"/>
              </a:defRPr>
            </a:pPr>
            <a:endParaRPr lang="en-US"/>
          </a:p>
        </c:txPr>
        <c:crossAx val="654769992"/>
        <c:crosses val="autoZero"/>
        <c:auto val="1"/>
        <c:lblAlgn val="ctr"/>
        <c:lblOffset val="100"/>
        <c:noMultiLvlLbl val="0"/>
      </c:catAx>
      <c:valAx>
        <c:axId val="65476999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IN" sz="1600" b="1" baseline="0">
                    <a:solidFill>
                      <a:schemeClr val="tx1"/>
                    </a:solidFill>
                  </a:rPr>
                  <a:t>Frequency of cyclones</a:t>
                </a:r>
              </a:p>
            </c:rich>
          </c:tx>
          <c:overlay val="0"/>
          <c:spPr>
            <a:noFill/>
            <a:ln>
              <a:noFill/>
            </a:ln>
            <a:effectLst/>
          </c:spPr>
          <c:txPr>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654771632"/>
        <c:crosses val="autoZero"/>
        <c:crossBetween val="midCat"/>
        <c:majorUnit val="1"/>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403</TotalTime>
  <Pages>10</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Stefy Thomas</dc:creator>
  <cp:keywords/>
  <dc:description/>
  <cp:lastModifiedBy>Stefy Thomas</cp:lastModifiedBy>
  <cp:revision>16</cp:revision>
  <dcterms:created xsi:type="dcterms:W3CDTF">2021-11-16T05:45:00Z</dcterms:created>
  <dcterms:modified xsi:type="dcterms:W3CDTF">2022-01-27T12:07:00Z</dcterms:modified>
</cp:coreProperties>
</file>