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1EE17" w14:textId="1B1D08BC" w:rsidR="000B682F" w:rsidRPr="00642A90" w:rsidRDefault="000B682F" w:rsidP="000B682F">
      <w:pPr>
        <w:pStyle w:val="StandardWeb"/>
        <w:spacing w:before="0" w:beforeAutospacing="0" w:after="0" w:afterAutospacing="0"/>
        <w:rPr>
          <w:rFonts w:asciiTheme="minorHAnsi" w:hAnsiTheme="minorHAnsi" w:cstheme="minorHAnsi"/>
          <w:b/>
          <w:sz w:val="28"/>
          <w:szCs w:val="28"/>
          <w:lang w:val="en-US"/>
        </w:rPr>
      </w:pPr>
      <w:r w:rsidRPr="00642A90">
        <w:rPr>
          <w:rFonts w:asciiTheme="minorHAnsi" w:hAnsiTheme="minorHAnsi" w:cstheme="minorHAnsi"/>
          <w:b/>
          <w:sz w:val="28"/>
          <w:szCs w:val="28"/>
          <w:lang w:val="en-US"/>
        </w:rPr>
        <w:t>Supplemental Information</w:t>
      </w:r>
    </w:p>
    <w:p w14:paraId="68B7A1F9" w14:textId="77777777" w:rsidR="000B682F" w:rsidRDefault="000B682F" w:rsidP="000B682F">
      <w:pPr>
        <w:pStyle w:val="StandardWeb"/>
        <w:spacing w:before="0" w:beforeAutospacing="0" w:after="0" w:afterAutospacing="0"/>
        <w:rPr>
          <w:lang w:val="en-US"/>
        </w:rPr>
      </w:pPr>
    </w:p>
    <w:p w14:paraId="67CDC172" w14:textId="77777777" w:rsidR="000B682F" w:rsidRPr="00EB2CA1" w:rsidRDefault="000B682F" w:rsidP="000B682F">
      <w:pPr>
        <w:pStyle w:val="StandardWeb"/>
        <w:spacing w:before="0" w:beforeAutospacing="0" w:after="0" w:afterAutospacing="0"/>
        <w:rPr>
          <w:rFonts w:ascii="Calibri" w:hAnsi="Calibri" w:cs="Calibri"/>
          <w:b/>
          <w:sz w:val="28"/>
          <w:szCs w:val="28"/>
          <w:lang w:val="en-US"/>
        </w:rPr>
      </w:pPr>
      <w:r w:rsidRPr="00EB2CA1">
        <w:rPr>
          <w:rFonts w:ascii="Calibri" w:hAnsi="Calibri" w:cs="Calibri"/>
          <w:b/>
          <w:sz w:val="28"/>
          <w:szCs w:val="28"/>
          <w:lang w:val="en-US"/>
        </w:rPr>
        <w:t>Halide perovskites: empowered by an unconventional bonding mechanism</w:t>
      </w:r>
    </w:p>
    <w:p w14:paraId="5B831325" w14:textId="77777777" w:rsidR="000B682F" w:rsidRPr="00EB2CA1" w:rsidRDefault="000B682F" w:rsidP="000B682F">
      <w:pPr>
        <w:pStyle w:val="StandardWeb"/>
        <w:spacing w:before="0" w:beforeAutospacing="0" w:after="0" w:afterAutospacing="0"/>
        <w:rPr>
          <w:rFonts w:ascii="Calibri" w:hAnsi="Calibri" w:cs="Calibri"/>
          <w:sz w:val="22"/>
          <w:szCs w:val="22"/>
          <w:lang w:val="en-US"/>
        </w:rPr>
      </w:pPr>
    </w:p>
    <w:p w14:paraId="4E825F63" w14:textId="77777777" w:rsidR="000B682F" w:rsidRDefault="000B682F" w:rsidP="000B682F">
      <w:pPr>
        <w:pStyle w:val="StandardWeb"/>
        <w:spacing w:before="0" w:beforeAutospacing="0" w:after="0" w:afterAutospacing="0"/>
        <w:rPr>
          <w:rFonts w:ascii="Calibri" w:hAnsi="Calibri" w:cs="Calibri"/>
          <w:sz w:val="22"/>
          <w:szCs w:val="22"/>
          <w:lang w:val="en-US"/>
        </w:rPr>
      </w:pPr>
      <w:r w:rsidRPr="00463F1E">
        <w:rPr>
          <w:rFonts w:ascii="Calibri" w:hAnsi="Calibri" w:cs="Calibri"/>
          <w:sz w:val="22"/>
          <w:szCs w:val="22"/>
          <w:lang w:val="en-US"/>
        </w:rPr>
        <w:t>Matthias Wuttig</w:t>
      </w:r>
      <w:r w:rsidRPr="00463F1E">
        <w:rPr>
          <w:rFonts w:ascii="Calibri" w:hAnsi="Calibri" w:cs="Calibri"/>
          <w:sz w:val="22"/>
          <w:szCs w:val="22"/>
          <w:vertAlign w:val="superscript"/>
          <w:lang w:val="en-US"/>
        </w:rPr>
        <w:t>1,2,3</w:t>
      </w:r>
      <w:r w:rsidRPr="00463F1E">
        <w:rPr>
          <w:rFonts w:ascii="Calibri" w:hAnsi="Calibri" w:cs="Calibri"/>
          <w:sz w:val="22"/>
          <w:szCs w:val="22"/>
          <w:lang w:val="en-US"/>
        </w:rPr>
        <w:t>, Carl-Friedrich Schön</w:t>
      </w:r>
      <w:r w:rsidRPr="00463F1E">
        <w:rPr>
          <w:rFonts w:ascii="Calibri" w:hAnsi="Calibri" w:cs="Calibri"/>
          <w:sz w:val="22"/>
          <w:szCs w:val="22"/>
          <w:vertAlign w:val="superscript"/>
          <w:lang w:val="en-US"/>
        </w:rPr>
        <w:t>1</w:t>
      </w:r>
      <w:r w:rsidRPr="00463F1E">
        <w:rPr>
          <w:rFonts w:ascii="Calibri" w:hAnsi="Calibri" w:cs="Calibri"/>
          <w:sz w:val="22"/>
          <w:szCs w:val="22"/>
          <w:lang w:val="en-US"/>
        </w:rPr>
        <w:t>, Mathias Schumacher</w:t>
      </w:r>
      <w:r w:rsidRPr="00463F1E">
        <w:rPr>
          <w:rFonts w:ascii="Calibri" w:hAnsi="Calibri" w:cs="Calibri"/>
          <w:sz w:val="22"/>
          <w:szCs w:val="22"/>
          <w:vertAlign w:val="superscript"/>
          <w:lang w:val="en-US"/>
        </w:rPr>
        <w:t>4</w:t>
      </w:r>
      <w:r w:rsidRPr="00463F1E">
        <w:rPr>
          <w:rFonts w:ascii="Calibri" w:hAnsi="Calibri" w:cs="Calibri"/>
          <w:sz w:val="22"/>
          <w:szCs w:val="22"/>
          <w:lang w:val="en-US"/>
        </w:rPr>
        <w:t xml:space="preserve">, </w:t>
      </w:r>
      <w:r w:rsidRPr="00EB2CA1">
        <w:rPr>
          <w:rFonts w:ascii="Calibri" w:hAnsi="Calibri" w:cs="Calibri"/>
          <w:sz w:val="22"/>
          <w:szCs w:val="22"/>
          <w:lang w:val="en-US"/>
        </w:rPr>
        <w:t>John Robertson</w:t>
      </w:r>
      <w:r>
        <w:rPr>
          <w:rFonts w:ascii="Calibri" w:hAnsi="Calibri" w:cs="Calibri"/>
          <w:sz w:val="22"/>
          <w:szCs w:val="22"/>
          <w:vertAlign w:val="superscript"/>
          <w:lang w:val="en-US"/>
        </w:rPr>
        <w:t>5</w:t>
      </w:r>
      <w:r>
        <w:rPr>
          <w:rFonts w:ascii="Calibri" w:hAnsi="Calibri" w:cs="Calibri"/>
          <w:sz w:val="22"/>
          <w:szCs w:val="22"/>
          <w:lang w:val="en-US"/>
        </w:rPr>
        <w:t xml:space="preserve">, </w:t>
      </w:r>
      <w:proofErr w:type="spellStart"/>
      <w:r w:rsidRPr="00EB2CA1">
        <w:rPr>
          <w:rFonts w:ascii="Calibri" w:hAnsi="Calibri" w:cs="Calibri"/>
          <w:sz w:val="22"/>
          <w:szCs w:val="22"/>
          <w:lang w:val="en-US"/>
        </w:rPr>
        <w:t>Pavlo</w:t>
      </w:r>
      <w:proofErr w:type="spellEnd"/>
      <w:r w:rsidRPr="00EB2CA1">
        <w:rPr>
          <w:rFonts w:ascii="Calibri" w:hAnsi="Calibri" w:cs="Calibri"/>
          <w:sz w:val="22"/>
          <w:szCs w:val="22"/>
          <w:lang w:val="en-US"/>
        </w:rPr>
        <w:t xml:space="preserve"> Golub</w:t>
      </w:r>
      <w:r>
        <w:rPr>
          <w:rFonts w:ascii="Calibri" w:hAnsi="Calibri" w:cs="Calibri"/>
          <w:sz w:val="22"/>
          <w:szCs w:val="22"/>
          <w:vertAlign w:val="superscript"/>
          <w:lang w:val="en-US"/>
        </w:rPr>
        <w:t>6</w:t>
      </w:r>
      <w:r>
        <w:rPr>
          <w:rFonts w:ascii="Calibri" w:hAnsi="Calibri" w:cs="Calibri"/>
          <w:sz w:val="22"/>
          <w:szCs w:val="22"/>
          <w:lang w:val="en-US"/>
        </w:rPr>
        <w:t>, Eric Bousquet</w:t>
      </w:r>
      <w:r w:rsidRPr="003F28B4">
        <w:rPr>
          <w:rFonts w:ascii="Calibri" w:hAnsi="Calibri" w:cs="Calibri"/>
          <w:sz w:val="22"/>
          <w:szCs w:val="22"/>
          <w:vertAlign w:val="superscript"/>
          <w:lang w:val="en-US"/>
        </w:rPr>
        <w:t>7</w:t>
      </w:r>
      <w:r>
        <w:rPr>
          <w:rFonts w:ascii="Calibri" w:hAnsi="Calibri" w:cs="Calibri"/>
          <w:sz w:val="22"/>
          <w:szCs w:val="22"/>
          <w:lang w:val="en-US"/>
        </w:rPr>
        <w:t xml:space="preserve">, </w:t>
      </w:r>
      <w:r w:rsidRPr="00EB2CA1">
        <w:rPr>
          <w:rFonts w:ascii="Calibri" w:hAnsi="Calibri" w:cs="Calibri"/>
          <w:sz w:val="22"/>
          <w:szCs w:val="22"/>
          <w:lang w:val="en-US"/>
        </w:rPr>
        <w:t>Jean-Yves Raty</w:t>
      </w:r>
      <w:r w:rsidRPr="003F28B4">
        <w:rPr>
          <w:rFonts w:ascii="Calibri" w:hAnsi="Calibri" w:cs="Calibri"/>
          <w:sz w:val="22"/>
          <w:szCs w:val="22"/>
          <w:vertAlign w:val="superscript"/>
          <w:lang w:val="en-US"/>
        </w:rPr>
        <w:t>7,8</w:t>
      </w:r>
      <w:r w:rsidRPr="00EB2CA1">
        <w:rPr>
          <w:rFonts w:ascii="Calibri" w:hAnsi="Calibri" w:cs="Calibri"/>
          <w:sz w:val="22"/>
          <w:szCs w:val="22"/>
          <w:lang w:val="en-US"/>
        </w:rPr>
        <w:t xml:space="preserve"> </w:t>
      </w:r>
    </w:p>
    <w:p w14:paraId="7A9236D9" w14:textId="77777777" w:rsidR="000B682F" w:rsidRDefault="000B682F" w:rsidP="000B682F">
      <w:pPr>
        <w:pStyle w:val="StandardWeb"/>
        <w:spacing w:before="0" w:beforeAutospacing="0" w:after="0" w:afterAutospacing="0"/>
        <w:rPr>
          <w:rFonts w:ascii="Calibri" w:hAnsi="Calibri" w:cs="Calibri"/>
          <w:sz w:val="22"/>
          <w:szCs w:val="22"/>
          <w:lang w:val="en-US"/>
        </w:rPr>
      </w:pPr>
    </w:p>
    <w:p w14:paraId="564F1386" w14:textId="77777777" w:rsidR="000B682F" w:rsidRPr="003F28B4" w:rsidRDefault="000B682F" w:rsidP="000B682F">
      <w:pPr>
        <w:pStyle w:val="Listenabsatz"/>
        <w:numPr>
          <w:ilvl w:val="0"/>
          <w:numId w:val="2"/>
        </w:numPr>
        <w:rPr>
          <w:rFonts w:eastAsia="MS Mincho"/>
          <w:iCs/>
          <w:lang w:eastAsia="it-IT"/>
        </w:rPr>
      </w:pPr>
      <w:r w:rsidRPr="003F28B4">
        <w:rPr>
          <w:iCs/>
          <w:lang w:eastAsia="it-IT"/>
        </w:rPr>
        <w:t>I. Institute of Physics, Physics of Novel Materials, RWTH Aachen University, 52056 Aachen, Germany</w:t>
      </w:r>
    </w:p>
    <w:p w14:paraId="32ACDCB7" w14:textId="77777777" w:rsidR="000B682F" w:rsidRPr="00F96C11" w:rsidRDefault="000B682F" w:rsidP="000B682F">
      <w:pPr>
        <w:pStyle w:val="Listenabsatz"/>
        <w:numPr>
          <w:ilvl w:val="0"/>
          <w:numId w:val="2"/>
        </w:numPr>
        <w:rPr>
          <w:lang w:eastAsia="it-IT"/>
        </w:rPr>
      </w:pPr>
      <w:proofErr w:type="spellStart"/>
      <w:r w:rsidRPr="00F96C11">
        <w:rPr>
          <w:lang w:eastAsia="it-IT"/>
        </w:rPr>
        <w:t>Jülich</w:t>
      </w:r>
      <w:proofErr w:type="spellEnd"/>
      <w:r w:rsidRPr="00F96C11">
        <w:rPr>
          <w:lang w:eastAsia="it-IT"/>
        </w:rPr>
        <w:t>-Aachen Research Alliance (JARA FIT and JARA HPC), RWTH Aachen University, 52056 Aachen, Germany</w:t>
      </w:r>
    </w:p>
    <w:p w14:paraId="2C9C1493" w14:textId="77777777" w:rsidR="000B682F" w:rsidRPr="003D5EEB" w:rsidRDefault="000B682F" w:rsidP="000B682F">
      <w:pPr>
        <w:pStyle w:val="Listenabsatz"/>
        <w:numPr>
          <w:ilvl w:val="0"/>
          <w:numId w:val="2"/>
        </w:numPr>
        <w:rPr>
          <w:lang w:val="de-DE" w:eastAsia="it-IT"/>
        </w:rPr>
      </w:pPr>
      <w:r w:rsidRPr="003D5EEB">
        <w:rPr>
          <w:iCs/>
          <w:lang w:val="de-DE" w:eastAsia="it-IT"/>
        </w:rPr>
        <w:t>PGI 10 (Green IT), Forschungszentrum Jülich GmbH, 52428 Jülich, Germany</w:t>
      </w:r>
    </w:p>
    <w:p w14:paraId="7ACE18CD" w14:textId="77777777" w:rsidR="000B682F" w:rsidRPr="003D5EEB" w:rsidRDefault="000B682F" w:rsidP="000B682F">
      <w:pPr>
        <w:pStyle w:val="Listenabsatz"/>
        <w:numPr>
          <w:ilvl w:val="0"/>
          <w:numId w:val="2"/>
        </w:numPr>
        <w:rPr>
          <w:lang w:eastAsia="it-IT"/>
        </w:rPr>
      </w:pPr>
      <w:r w:rsidRPr="003D5EEB">
        <w:rPr>
          <w:lang w:eastAsia="it-IT"/>
        </w:rPr>
        <w:t>Institute for Theoretical Solid State Physics, RWTH Aachen University, 52056 Aachen, Germany</w:t>
      </w:r>
    </w:p>
    <w:p w14:paraId="4F9A62AA" w14:textId="77777777" w:rsidR="000B682F" w:rsidRPr="003D5EEB" w:rsidRDefault="000B682F" w:rsidP="000B682F">
      <w:pPr>
        <w:pStyle w:val="Listenabsatz"/>
        <w:numPr>
          <w:ilvl w:val="0"/>
          <w:numId w:val="2"/>
        </w:numPr>
        <w:rPr>
          <w:lang w:eastAsia="it-IT"/>
        </w:rPr>
      </w:pPr>
      <w:r w:rsidRPr="003D5EEB">
        <w:t xml:space="preserve">Engineering </w:t>
      </w:r>
      <w:proofErr w:type="spellStart"/>
      <w:r w:rsidRPr="003D5EEB">
        <w:t>Dept</w:t>
      </w:r>
      <w:proofErr w:type="spellEnd"/>
      <w:r w:rsidRPr="003D5EEB">
        <w:t>, Cambridge University, Cambridge CB3 0FA</w:t>
      </w:r>
      <w:r>
        <w:t>,</w:t>
      </w:r>
      <w:r w:rsidRPr="003D5EEB">
        <w:t xml:space="preserve"> UK</w:t>
      </w:r>
    </w:p>
    <w:p w14:paraId="70C7E6B3" w14:textId="77777777" w:rsidR="000B682F" w:rsidRPr="00463F1E" w:rsidRDefault="000B682F" w:rsidP="000B682F">
      <w:pPr>
        <w:pStyle w:val="Listenabsatz"/>
        <w:numPr>
          <w:ilvl w:val="0"/>
          <w:numId w:val="2"/>
        </w:numPr>
        <w:rPr>
          <w:lang w:eastAsia="it-IT"/>
        </w:rPr>
      </w:pPr>
      <w:r w:rsidRPr="003F28B4">
        <w:t xml:space="preserve">J. </w:t>
      </w:r>
      <w:proofErr w:type="spellStart"/>
      <w:r w:rsidRPr="003F28B4">
        <w:t>Heyrovský</w:t>
      </w:r>
      <w:proofErr w:type="spellEnd"/>
      <w:r>
        <w:t xml:space="preserve"> Institute of Physical Chemistry, Department of Theoretical Chemistry, </w:t>
      </w:r>
      <w:proofErr w:type="spellStart"/>
      <w:r>
        <w:t>Dolejškova</w:t>
      </w:r>
      <w:proofErr w:type="spellEnd"/>
      <w:r>
        <w:t xml:space="preserve"> 2155/3, 182 23 Prague 8, Czech Republic</w:t>
      </w:r>
    </w:p>
    <w:p w14:paraId="3FEA6427" w14:textId="77777777" w:rsidR="000B682F" w:rsidRPr="00F96C11" w:rsidRDefault="000B682F" w:rsidP="000B682F">
      <w:pPr>
        <w:pStyle w:val="Listenabsatz"/>
        <w:numPr>
          <w:ilvl w:val="0"/>
          <w:numId w:val="2"/>
        </w:numPr>
        <w:rPr>
          <w:lang w:eastAsia="it-IT"/>
        </w:rPr>
      </w:pPr>
      <w:r w:rsidRPr="00F96C11">
        <w:rPr>
          <w:lang w:eastAsia="it-IT"/>
        </w:rPr>
        <w:t xml:space="preserve">CESAM and Physics of Solids, Interfaces and Nanostructures, B5, </w:t>
      </w:r>
      <w:proofErr w:type="spellStart"/>
      <w:r w:rsidRPr="00F96C11">
        <w:rPr>
          <w:lang w:eastAsia="it-IT"/>
        </w:rPr>
        <w:t>Université</w:t>
      </w:r>
      <w:proofErr w:type="spellEnd"/>
      <w:r w:rsidRPr="00F96C11">
        <w:rPr>
          <w:lang w:eastAsia="it-IT"/>
        </w:rPr>
        <w:t xml:space="preserve"> de Liège, B4000 </w:t>
      </w:r>
      <w:proofErr w:type="spellStart"/>
      <w:r w:rsidRPr="00F96C11">
        <w:rPr>
          <w:lang w:eastAsia="it-IT"/>
        </w:rPr>
        <w:t>Sart-Tilman</w:t>
      </w:r>
      <w:proofErr w:type="spellEnd"/>
      <w:r w:rsidRPr="00F96C11">
        <w:rPr>
          <w:lang w:eastAsia="it-IT"/>
        </w:rPr>
        <w:t>, Belgium</w:t>
      </w:r>
    </w:p>
    <w:p w14:paraId="1E110137" w14:textId="77777777" w:rsidR="000B682F" w:rsidRPr="00F96C11" w:rsidRDefault="000B682F" w:rsidP="000B682F">
      <w:pPr>
        <w:pStyle w:val="Listenabsatz"/>
        <w:numPr>
          <w:ilvl w:val="0"/>
          <w:numId w:val="2"/>
        </w:numPr>
        <w:rPr>
          <w:lang w:eastAsia="it-IT"/>
        </w:rPr>
      </w:pPr>
      <w:r w:rsidRPr="00F96C11">
        <w:rPr>
          <w:lang w:eastAsia="it-IT"/>
        </w:rPr>
        <w:t xml:space="preserve">UGA, CEA-LETI, MINATEC campus, 17 rue des Martyrs, F38054 Grenoble </w:t>
      </w:r>
      <w:proofErr w:type="spellStart"/>
      <w:r w:rsidRPr="00F96C11">
        <w:rPr>
          <w:lang w:eastAsia="it-IT"/>
        </w:rPr>
        <w:t>Cedex</w:t>
      </w:r>
      <w:proofErr w:type="spellEnd"/>
      <w:r w:rsidRPr="00F96C11">
        <w:rPr>
          <w:lang w:eastAsia="it-IT"/>
        </w:rPr>
        <w:t xml:space="preserve"> 9, France</w:t>
      </w:r>
    </w:p>
    <w:p w14:paraId="0D6854AE" w14:textId="77777777" w:rsidR="000B682F" w:rsidRDefault="000B682F" w:rsidP="000B682F">
      <w:pPr>
        <w:spacing w:after="0" w:line="360" w:lineRule="auto"/>
        <w:jc w:val="center"/>
        <w:rPr>
          <w:rFonts w:ascii="Calibri" w:hAnsi="Calibri"/>
          <w:b/>
          <w:sz w:val="24"/>
        </w:rPr>
      </w:pPr>
      <w:r w:rsidRPr="00A83ED5">
        <w:rPr>
          <w:rFonts w:ascii="Calibri" w:hAnsi="Calibri"/>
          <w:b/>
          <w:sz w:val="24"/>
        </w:rPr>
        <w:t>Table of Contents:</w:t>
      </w:r>
    </w:p>
    <w:p w14:paraId="71C5DCA9" w14:textId="77777777" w:rsidR="000B682F" w:rsidRPr="008F0AC7" w:rsidRDefault="000B682F" w:rsidP="000B682F">
      <w:pPr>
        <w:pStyle w:val="Listenabsatz"/>
        <w:numPr>
          <w:ilvl w:val="0"/>
          <w:numId w:val="49"/>
        </w:numPr>
        <w:spacing w:after="0" w:line="360" w:lineRule="auto"/>
        <w:jc w:val="both"/>
        <w:rPr>
          <w:rFonts w:ascii="Calibri" w:hAnsi="Calibri"/>
        </w:rPr>
      </w:pPr>
      <w:r>
        <w:rPr>
          <w:rFonts w:ascii="Calibri" w:hAnsi="Calibri"/>
        </w:rPr>
        <w:t>Properties and quantum-chemical bonding descriptors for oxide and halide perovskites</w:t>
      </w:r>
    </w:p>
    <w:p w14:paraId="4EAF2CB7" w14:textId="77777777" w:rsidR="000B682F" w:rsidRPr="00DB4C39" w:rsidRDefault="000B682F" w:rsidP="000B682F">
      <w:pPr>
        <w:pStyle w:val="berschrift1"/>
        <w:numPr>
          <w:ilvl w:val="0"/>
          <w:numId w:val="49"/>
        </w:numPr>
        <w:spacing w:before="0" w:line="360" w:lineRule="auto"/>
        <w:rPr>
          <w:rFonts w:ascii="Calibri" w:hAnsi="Calibri" w:cs="Calibri"/>
          <w:noProof/>
          <w:color w:val="auto"/>
          <w:sz w:val="22"/>
          <w:szCs w:val="22"/>
          <w:lang w:val="en-US" w:eastAsia="de-DE"/>
        </w:rPr>
      </w:pPr>
      <w:r w:rsidRPr="008F0AC7">
        <w:rPr>
          <w:rFonts w:ascii="Calibri" w:hAnsi="Calibri" w:cs="Calibri"/>
          <w:noProof/>
          <w:color w:val="auto"/>
          <w:sz w:val="22"/>
          <w:szCs w:val="22"/>
          <w:lang w:val="en-US" w:eastAsia="de-DE"/>
        </w:rPr>
        <w:t xml:space="preserve">Band structure and density of states for oxide </w:t>
      </w:r>
      <w:r>
        <w:rPr>
          <w:rFonts w:ascii="Calibri" w:hAnsi="Calibri" w:cs="Calibri"/>
          <w:noProof/>
          <w:color w:val="auto"/>
          <w:sz w:val="22"/>
          <w:szCs w:val="22"/>
          <w:lang w:val="en-US" w:eastAsia="de-DE"/>
        </w:rPr>
        <w:t>(BaTiO</w:t>
      </w:r>
      <w:r w:rsidRPr="00971EE1">
        <w:rPr>
          <w:rFonts w:ascii="Calibri" w:hAnsi="Calibri" w:cs="Calibri"/>
          <w:noProof/>
          <w:color w:val="auto"/>
          <w:sz w:val="22"/>
          <w:szCs w:val="22"/>
          <w:vertAlign w:val="subscript"/>
          <w:lang w:val="en-US" w:eastAsia="de-DE"/>
        </w:rPr>
        <w:t>3</w:t>
      </w:r>
      <w:r>
        <w:rPr>
          <w:rFonts w:ascii="Calibri" w:hAnsi="Calibri" w:cs="Calibri"/>
          <w:noProof/>
          <w:color w:val="auto"/>
          <w:sz w:val="22"/>
          <w:szCs w:val="22"/>
          <w:lang w:val="en-US" w:eastAsia="de-DE"/>
        </w:rPr>
        <w:t xml:space="preserve">) </w:t>
      </w:r>
      <w:r w:rsidRPr="008F0AC7">
        <w:rPr>
          <w:rFonts w:ascii="Calibri" w:hAnsi="Calibri" w:cs="Calibri"/>
          <w:noProof/>
          <w:color w:val="auto"/>
          <w:sz w:val="22"/>
          <w:szCs w:val="22"/>
          <w:lang w:val="en-US" w:eastAsia="de-DE"/>
        </w:rPr>
        <w:t>and halide perovskite</w:t>
      </w:r>
      <w:r>
        <w:rPr>
          <w:rFonts w:ascii="Calibri" w:hAnsi="Calibri" w:cs="Calibri"/>
          <w:noProof/>
          <w:color w:val="auto"/>
          <w:sz w:val="22"/>
          <w:szCs w:val="22"/>
          <w:lang w:val="en-US" w:eastAsia="de-DE"/>
        </w:rPr>
        <w:t xml:space="preserve"> (CsPbI</w:t>
      </w:r>
      <w:r w:rsidRPr="00971EE1">
        <w:rPr>
          <w:rFonts w:ascii="Calibri" w:hAnsi="Calibri" w:cs="Calibri"/>
          <w:noProof/>
          <w:color w:val="auto"/>
          <w:sz w:val="22"/>
          <w:szCs w:val="22"/>
          <w:vertAlign w:val="subscript"/>
          <w:lang w:val="en-US" w:eastAsia="de-DE"/>
        </w:rPr>
        <w:t>3</w:t>
      </w:r>
      <w:r>
        <w:rPr>
          <w:rFonts w:ascii="Calibri" w:hAnsi="Calibri" w:cs="Calibri"/>
          <w:noProof/>
          <w:color w:val="auto"/>
          <w:sz w:val="22"/>
          <w:szCs w:val="22"/>
          <w:lang w:val="en-US" w:eastAsia="de-DE"/>
        </w:rPr>
        <w:t>)</w:t>
      </w:r>
    </w:p>
    <w:p w14:paraId="315342EC" w14:textId="77777777" w:rsidR="000B682F" w:rsidRPr="00DB4C39" w:rsidRDefault="000B682F" w:rsidP="000B682F">
      <w:pPr>
        <w:pStyle w:val="Listenabsatz"/>
        <w:numPr>
          <w:ilvl w:val="0"/>
          <w:numId w:val="49"/>
        </w:numPr>
        <w:spacing w:after="0" w:line="360" w:lineRule="auto"/>
        <w:jc w:val="both"/>
        <w:rPr>
          <w:rFonts w:ascii="Calibri" w:hAnsi="Calibri"/>
        </w:rPr>
      </w:pPr>
      <w:r w:rsidRPr="00DB4C39">
        <w:rPr>
          <w:rFonts w:ascii="Calibri" w:hAnsi="Calibri"/>
        </w:rPr>
        <w:t>DAFH orbitals for CsPbI</w:t>
      </w:r>
      <w:r w:rsidRPr="00DB4C39">
        <w:rPr>
          <w:rFonts w:ascii="Calibri" w:hAnsi="Calibri"/>
          <w:vertAlign w:val="subscript"/>
        </w:rPr>
        <w:t>3</w:t>
      </w:r>
      <w:r w:rsidRPr="00DB4C39">
        <w:rPr>
          <w:rFonts w:ascii="Calibri" w:hAnsi="Calibri"/>
        </w:rPr>
        <w:t>, CsPbBr</w:t>
      </w:r>
      <w:r w:rsidRPr="00DB4C39">
        <w:rPr>
          <w:rFonts w:ascii="Calibri" w:hAnsi="Calibri"/>
          <w:vertAlign w:val="subscript"/>
        </w:rPr>
        <w:t>3</w:t>
      </w:r>
      <w:r w:rsidRPr="00DB4C39">
        <w:rPr>
          <w:rFonts w:ascii="Calibri" w:hAnsi="Calibri"/>
        </w:rPr>
        <w:t>, CsPbCl</w:t>
      </w:r>
      <w:r w:rsidRPr="00DB4C39">
        <w:rPr>
          <w:rFonts w:ascii="Calibri" w:hAnsi="Calibri"/>
          <w:vertAlign w:val="subscript"/>
        </w:rPr>
        <w:t>3</w:t>
      </w:r>
      <w:r w:rsidRPr="00DB4C39">
        <w:rPr>
          <w:rFonts w:ascii="Calibri" w:hAnsi="Calibri"/>
        </w:rPr>
        <w:t xml:space="preserve"> and BaTiO</w:t>
      </w:r>
      <w:r w:rsidRPr="00DB4C39">
        <w:rPr>
          <w:rFonts w:ascii="Calibri" w:hAnsi="Calibri"/>
          <w:vertAlign w:val="subscript"/>
        </w:rPr>
        <w:t xml:space="preserve">3 </w:t>
      </w:r>
    </w:p>
    <w:p w14:paraId="623B146D" w14:textId="77777777" w:rsidR="000B682F" w:rsidRPr="00DB4C39" w:rsidRDefault="000B682F" w:rsidP="000B682F">
      <w:pPr>
        <w:pStyle w:val="Listenabsatz"/>
        <w:numPr>
          <w:ilvl w:val="0"/>
          <w:numId w:val="49"/>
        </w:numPr>
        <w:spacing w:after="0" w:line="360" w:lineRule="auto"/>
        <w:jc w:val="both"/>
        <w:rPr>
          <w:rFonts w:ascii="Calibri" w:hAnsi="Calibri"/>
        </w:rPr>
      </w:pPr>
      <w:r w:rsidRPr="00DB4C39">
        <w:rPr>
          <w:rFonts w:ascii="Calibri" w:hAnsi="Calibri"/>
          <w:bCs/>
        </w:rPr>
        <w:t>Perovskite band model and effective masses</w:t>
      </w:r>
    </w:p>
    <w:p w14:paraId="0F8B7863" w14:textId="77777777" w:rsidR="000B682F" w:rsidRPr="00DB4C39" w:rsidRDefault="000B682F" w:rsidP="000B682F">
      <w:pPr>
        <w:pStyle w:val="Listenabsatz"/>
        <w:numPr>
          <w:ilvl w:val="0"/>
          <w:numId w:val="49"/>
        </w:numPr>
        <w:spacing w:after="0" w:line="360" w:lineRule="auto"/>
        <w:jc w:val="both"/>
        <w:rPr>
          <w:rFonts w:ascii="Calibri" w:hAnsi="Calibri"/>
        </w:rPr>
      </w:pPr>
      <w:r>
        <w:rPr>
          <w:rFonts w:ascii="Calibri" w:hAnsi="Calibri"/>
        </w:rPr>
        <w:t>Bonding and p</w:t>
      </w:r>
      <w:r w:rsidRPr="00DB4C39">
        <w:rPr>
          <w:rFonts w:ascii="Calibri" w:hAnsi="Calibri"/>
        </w:rPr>
        <w:t xml:space="preserve">roperties </w:t>
      </w:r>
      <w:r>
        <w:rPr>
          <w:rFonts w:ascii="Calibri" w:hAnsi="Calibri"/>
        </w:rPr>
        <w:t xml:space="preserve">in the hybrid perovskite </w:t>
      </w:r>
      <w:r w:rsidRPr="00DB4C39">
        <w:rPr>
          <w:rFonts w:ascii="Calibri" w:hAnsi="Calibri"/>
        </w:rPr>
        <w:t>MAPI</w:t>
      </w:r>
    </w:p>
    <w:p w14:paraId="749618D2" w14:textId="77777777" w:rsidR="000B682F" w:rsidRPr="00066C9C" w:rsidRDefault="000B682F" w:rsidP="000B682F">
      <w:pPr>
        <w:pStyle w:val="Listenabsatz"/>
        <w:numPr>
          <w:ilvl w:val="0"/>
          <w:numId w:val="49"/>
        </w:numPr>
        <w:spacing w:after="0" w:line="360" w:lineRule="auto"/>
        <w:jc w:val="both"/>
        <w:rPr>
          <w:rFonts w:ascii="Calibri" w:hAnsi="Calibri"/>
          <w:b/>
        </w:rPr>
      </w:pPr>
      <w:r w:rsidRPr="00481308">
        <w:rPr>
          <w:rFonts w:cstheme="minorHAnsi"/>
        </w:rPr>
        <w:t>Effect of Peierls distortion on the properties of CsPbI</w:t>
      </w:r>
      <w:r w:rsidRPr="005F75FD">
        <w:rPr>
          <w:rFonts w:cstheme="minorHAnsi"/>
          <w:vertAlign w:val="subscript"/>
        </w:rPr>
        <w:t>3</w:t>
      </w:r>
      <w:r w:rsidRPr="00481308">
        <w:rPr>
          <w:rFonts w:cstheme="minorHAnsi"/>
        </w:rPr>
        <w:t>.</w:t>
      </w:r>
    </w:p>
    <w:p w14:paraId="3D432C98" w14:textId="77777777" w:rsidR="000B682F" w:rsidRPr="00406AEC" w:rsidRDefault="000B682F" w:rsidP="000B682F">
      <w:pPr>
        <w:pStyle w:val="Listenabsatz"/>
        <w:numPr>
          <w:ilvl w:val="0"/>
          <w:numId w:val="49"/>
        </w:numPr>
        <w:spacing w:line="360" w:lineRule="auto"/>
        <w:rPr>
          <w:rFonts w:ascii="Calibri" w:hAnsi="Calibri"/>
          <w:bCs/>
        </w:rPr>
      </w:pPr>
      <w:r w:rsidRPr="00406AEC">
        <w:rPr>
          <w:rFonts w:ascii="Calibri" w:hAnsi="Calibri"/>
          <w:bCs/>
        </w:rPr>
        <w:t>Trends in optical properties going from iodide perovskites to chloride perovskites</w:t>
      </w:r>
    </w:p>
    <w:p w14:paraId="5512AA3F" w14:textId="77777777" w:rsidR="000B682F" w:rsidRPr="00406AEC" w:rsidRDefault="000B682F" w:rsidP="000B682F">
      <w:pPr>
        <w:pStyle w:val="Listenabsatz"/>
        <w:numPr>
          <w:ilvl w:val="0"/>
          <w:numId w:val="49"/>
        </w:numPr>
        <w:spacing w:line="360" w:lineRule="auto"/>
        <w:rPr>
          <w:rFonts w:ascii="Calibri" w:hAnsi="Calibri"/>
          <w:bCs/>
        </w:rPr>
      </w:pPr>
      <w:r w:rsidRPr="00406AEC">
        <w:rPr>
          <w:rFonts w:ascii="Calibri" w:hAnsi="Calibri"/>
          <w:bCs/>
        </w:rPr>
        <w:t xml:space="preserve">Comparison with </w:t>
      </w:r>
      <w:proofErr w:type="spellStart"/>
      <w:r w:rsidRPr="00406AEC">
        <w:rPr>
          <w:rFonts w:ascii="Calibri" w:hAnsi="Calibri"/>
          <w:bCs/>
        </w:rPr>
        <w:t>Pb</w:t>
      </w:r>
      <w:proofErr w:type="spellEnd"/>
      <w:r w:rsidRPr="00406AEC">
        <w:rPr>
          <w:rFonts w:ascii="Calibri" w:hAnsi="Calibri"/>
          <w:bCs/>
        </w:rPr>
        <w:t>-chalcogenides</w:t>
      </w:r>
    </w:p>
    <w:p w14:paraId="481A035C" w14:textId="77777777" w:rsidR="000B682F" w:rsidRPr="00F43EA2" w:rsidRDefault="000B682F" w:rsidP="000B682F">
      <w:pPr>
        <w:pStyle w:val="Listenabsatz"/>
        <w:numPr>
          <w:ilvl w:val="0"/>
          <w:numId w:val="49"/>
        </w:numPr>
        <w:spacing w:after="0" w:line="360" w:lineRule="auto"/>
        <w:jc w:val="both"/>
        <w:rPr>
          <w:rFonts w:ascii="Calibri" w:hAnsi="Calibri"/>
          <w:b/>
        </w:rPr>
      </w:pPr>
      <w:r>
        <w:rPr>
          <w:rFonts w:cstheme="minorHAnsi"/>
        </w:rPr>
        <w:t>References</w:t>
      </w:r>
    </w:p>
    <w:p w14:paraId="28FFBD69" w14:textId="1E4F10AC" w:rsidR="000B682F" w:rsidRPr="00F43EA2" w:rsidRDefault="000B682F" w:rsidP="000B682F">
      <w:pPr>
        <w:spacing w:after="0" w:line="360" w:lineRule="auto"/>
        <w:jc w:val="both"/>
        <w:rPr>
          <w:rFonts w:ascii="Calibri" w:hAnsi="Calibri"/>
          <w:sz w:val="24"/>
          <w:szCs w:val="24"/>
        </w:rPr>
      </w:pPr>
      <w:r w:rsidRPr="00F43EA2">
        <w:rPr>
          <w:rFonts w:ascii="Calibri" w:hAnsi="Calibri"/>
        </w:rPr>
        <w:t xml:space="preserve">The supplementary information summarizes crucial information about the presented and conclusions drawn. </w:t>
      </w:r>
      <w:r w:rsidR="0071338A">
        <w:rPr>
          <w:rFonts w:ascii="Calibri" w:hAnsi="Calibri"/>
        </w:rPr>
        <w:t xml:space="preserve">At first, </w:t>
      </w:r>
      <w:r w:rsidR="0071338A" w:rsidRPr="00F43EA2">
        <w:rPr>
          <w:rFonts w:ascii="Calibri" w:hAnsi="Calibri"/>
        </w:rPr>
        <w:t xml:space="preserve">property and bonding trends for </w:t>
      </w:r>
      <w:r w:rsidR="0071338A">
        <w:rPr>
          <w:rFonts w:ascii="Calibri" w:hAnsi="Calibri"/>
        </w:rPr>
        <w:t xml:space="preserve">oxide perovskites </w:t>
      </w:r>
      <w:r w:rsidR="0071338A" w:rsidRPr="00F43EA2">
        <w:rPr>
          <w:rFonts w:ascii="Calibri" w:hAnsi="Calibri"/>
        </w:rPr>
        <w:t>are presented and compared to</w:t>
      </w:r>
      <w:r w:rsidR="0071338A" w:rsidRPr="0071338A">
        <w:rPr>
          <w:rFonts w:ascii="Calibri" w:hAnsi="Calibri"/>
        </w:rPr>
        <w:t xml:space="preserve"> </w:t>
      </w:r>
      <w:r w:rsidR="0071338A" w:rsidRPr="00F43EA2">
        <w:rPr>
          <w:rFonts w:ascii="Calibri" w:hAnsi="Calibri"/>
        </w:rPr>
        <w:t>halide perovskites</w:t>
      </w:r>
      <w:r w:rsidR="0071338A">
        <w:rPr>
          <w:rFonts w:ascii="Calibri" w:hAnsi="Calibri"/>
        </w:rPr>
        <w:t xml:space="preserve">, followed by a discussion of the related bands structures and relevant orbitals. </w:t>
      </w:r>
      <w:r w:rsidRPr="00F43EA2">
        <w:rPr>
          <w:rFonts w:ascii="Calibri" w:hAnsi="Calibri"/>
        </w:rPr>
        <w:t xml:space="preserve">Furthermore, a simple model based on a tight binding approach is </w:t>
      </w:r>
      <w:r>
        <w:rPr>
          <w:rFonts w:ascii="Calibri" w:hAnsi="Calibri"/>
        </w:rPr>
        <w:t>utilized</w:t>
      </w:r>
      <w:r w:rsidRPr="00F43EA2">
        <w:rPr>
          <w:rFonts w:ascii="Calibri" w:hAnsi="Calibri"/>
        </w:rPr>
        <w:t xml:space="preserve"> to explain both the effective mass of electrons and holes, as well as the pronounced optical absorption. This model reveals that a simple half-filled </w:t>
      </w:r>
      <w:r>
        <w:rPr>
          <w:rFonts w:ascii="Calibri" w:hAnsi="Calibri"/>
        </w:rPr>
        <w:sym w:font="Symbol" w:char="F073"/>
      </w:r>
      <w:r w:rsidRPr="00F43EA2">
        <w:rPr>
          <w:rFonts w:ascii="Calibri" w:hAnsi="Calibri"/>
        </w:rPr>
        <w:t xml:space="preserve">–bond of p-states can explain both the small effective masses of holes and electrons, as well their exceptional asymmetry. Subsequently, the quantum chemical bonding indicators for a hybrid halide perovskite </w:t>
      </w:r>
      <w:r>
        <w:rPr>
          <w:rFonts w:ascii="Calibri" w:hAnsi="Calibri"/>
        </w:rPr>
        <w:t>are</w:t>
      </w:r>
      <w:r w:rsidRPr="00F43EA2">
        <w:rPr>
          <w:rFonts w:ascii="Calibri" w:hAnsi="Calibri"/>
        </w:rPr>
        <w:t xml:space="preserve"> pr</w:t>
      </w:r>
      <w:r>
        <w:rPr>
          <w:rFonts w:ascii="Calibri" w:hAnsi="Calibri"/>
        </w:rPr>
        <w:t>ovided</w:t>
      </w:r>
      <w:r w:rsidRPr="00F43EA2">
        <w:rPr>
          <w:rFonts w:ascii="Calibri" w:hAnsi="Calibri"/>
        </w:rPr>
        <w:t>; followed by a discussion of the role of distortions on material properties and chemical bonding. Finally, property and bonding trends for halide perovskites are and compared to lead chalcogenides.</w:t>
      </w:r>
    </w:p>
    <w:p w14:paraId="51A57F7A" w14:textId="0AAD9D39" w:rsidR="000B682F" w:rsidRPr="00F65DF3" w:rsidRDefault="000B682F" w:rsidP="00E907BD">
      <w:pPr>
        <w:pStyle w:val="Listenabsatz"/>
        <w:numPr>
          <w:ilvl w:val="0"/>
          <w:numId w:val="46"/>
        </w:numPr>
        <w:spacing w:after="0" w:line="360" w:lineRule="auto"/>
        <w:jc w:val="both"/>
        <w:rPr>
          <w:rFonts w:ascii="Calibri" w:hAnsi="Calibri"/>
          <w:b/>
          <w:sz w:val="24"/>
          <w:szCs w:val="24"/>
        </w:rPr>
      </w:pPr>
      <w:r w:rsidRPr="00F65DF3">
        <w:rPr>
          <w:rFonts w:ascii="Calibri" w:hAnsi="Calibri"/>
          <w:b/>
          <w:sz w:val="24"/>
          <w:szCs w:val="24"/>
        </w:rPr>
        <w:lastRenderedPageBreak/>
        <w:t>Properties and quantum-chemical bonding descriptors for oxide and halide perovskites</w:t>
      </w:r>
    </w:p>
    <w:tbl>
      <w:tblPr>
        <w:tblStyle w:val="Gitternetztabelle1hell"/>
        <w:tblW w:w="5000" w:type="pct"/>
        <w:tblLayout w:type="fixed"/>
        <w:tblLook w:val="04A0" w:firstRow="1" w:lastRow="0" w:firstColumn="1" w:lastColumn="0" w:noHBand="0" w:noVBand="1"/>
      </w:tblPr>
      <w:tblGrid>
        <w:gridCol w:w="1298"/>
        <w:gridCol w:w="996"/>
        <w:gridCol w:w="374"/>
        <w:gridCol w:w="376"/>
        <w:gridCol w:w="414"/>
        <w:gridCol w:w="419"/>
        <w:gridCol w:w="399"/>
        <w:gridCol w:w="401"/>
        <w:gridCol w:w="677"/>
        <w:gridCol w:w="922"/>
        <w:gridCol w:w="942"/>
        <w:gridCol w:w="862"/>
        <w:gridCol w:w="992"/>
      </w:tblGrid>
      <w:tr w:rsidR="000B682F" w14:paraId="6F8719A5" w14:textId="77777777" w:rsidTr="0027601D">
        <w:trPr>
          <w:gridAfter w:val="1"/>
          <w:cnfStyle w:val="100000000000" w:firstRow="1" w:lastRow="0" w:firstColumn="0" w:lastColumn="0" w:oddVBand="0" w:evenVBand="0" w:oddHBand="0" w:evenHBand="0" w:firstRowFirstColumn="0" w:firstRowLastColumn="0" w:lastRowFirstColumn="0" w:lastRowLastColumn="0"/>
          <w:wAfter w:w="547" w:type="pct"/>
        </w:trPr>
        <w:tc>
          <w:tcPr>
            <w:cnfStyle w:val="001000000000" w:firstRow="0" w:lastRow="0" w:firstColumn="1" w:lastColumn="0" w:oddVBand="0" w:evenVBand="0" w:oddHBand="0" w:evenHBand="0" w:firstRowFirstColumn="0" w:firstRowLastColumn="0" w:lastRowFirstColumn="0" w:lastRowLastColumn="0"/>
            <w:tcW w:w="715" w:type="pct"/>
            <w:tcBorders>
              <w:top w:val="nil"/>
              <w:left w:val="nil"/>
              <w:bottom w:val="double" w:sz="4" w:space="0" w:color="auto"/>
              <w:right w:val="nil"/>
            </w:tcBorders>
            <w:vAlign w:val="center"/>
          </w:tcPr>
          <w:p w14:paraId="5518580A" w14:textId="77777777" w:rsidR="000B682F" w:rsidRPr="000D377F" w:rsidRDefault="000B682F" w:rsidP="0027601D">
            <w:pPr>
              <w:pStyle w:val="berschrift2"/>
              <w:outlineLvl w:val="1"/>
            </w:pPr>
            <w:r>
              <w:rPr>
                <w:rFonts w:ascii="ZWAdobeF" w:hAnsi="ZWAdobeF" w:cs="ZWAdobeF"/>
                <w:b w:val="0"/>
                <w:color w:val="auto"/>
                <w:sz w:val="2"/>
                <w:szCs w:val="2"/>
              </w:rPr>
              <w:t>0B</w:t>
            </w:r>
            <w:r w:rsidRPr="00D75CF2">
              <w:rPr>
                <w:rFonts w:asciiTheme="minorHAnsi" w:hAnsiTheme="minorHAnsi" w:cstheme="minorHAnsi"/>
                <w:color w:val="auto"/>
              </w:rPr>
              <w:t>Material</w:t>
            </w:r>
          </w:p>
        </w:tc>
        <w:tc>
          <w:tcPr>
            <w:tcW w:w="549" w:type="pct"/>
            <w:tcBorders>
              <w:top w:val="nil"/>
              <w:left w:val="nil"/>
              <w:bottom w:val="double" w:sz="4" w:space="0" w:color="auto"/>
              <w:right w:val="nil"/>
            </w:tcBorders>
            <w:vAlign w:val="center"/>
          </w:tcPr>
          <w:p w14:paraId="21F666FA" w14:textId="77777777" w:rsidR="000B682F" w:rsidRPr="000D377F" w:rsidRDefault="000B682F" w:rsidP="0027601D">
            <w:pPr>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Species</w:t>
            </w:r>
          </w:p>
        </w:tc>
        <w:tc>
          <w:tcPr>
            <w:tcW w:w="413" w:type="pct"/>
            <w:gridSpan w:val="2"/>
            <w:tcBorders>
              <w:top w:val="nil"/>
              <w:left w:val="nil"/>
              <w:bottom w:val="double" w:sz="4" w:space="0" w:color="auto"/>
              <w:right w:val="nil"/>
            </w:tcBorders>
            <w:vAlign w:val="center"/>
          </w:tcPr>
          <w:p w14:paraId="04D95B84" w14:textId="77777777" w:rsidR="000B682F" w:rsidRPr="000D377F" w:rsidRDefault="000B682F" w:rsidP="0027601D">
            <w:pPr>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Z*</w:t>
            </w:r>
          </w:p>
        </w:tc>
        <w:tc>
          <w:tcPr>
            <w:tcW w:w="459" w:type="pct"/>
            <w:gridSpan w:val="2"/>
            <w:tcBorders>
              <w:top w:val="nil"/>
              <w:left w:val="nil"/>
              <w:bottom w:val="double" w:sz="4" w:space="0" w:color="auto"/>
              <w:right w:val="nil"/>
            </w:tcBorders>
            <w:vAlign w:val="center"/>
          </w:tcPr>
          <w:p w14:paraId="21989080" w14:textId="77777777" w:rsidR="000B682F" w:rsidRPr="000D377F" w:rsidRDefault="000B682F" w:rsidP="0027601D">
            <w:pPr>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Z*</w:t>
            </w:r>
            <w:r>
              <w:rPr>
                <w:rFonts w:cstheme="minorHAnsi"/>
                <w:color w:val="000000" w:themeColor="text1"/>
                <w:vertAlign w:val="subscript"/>
              </w:rPr>
              <w:t>n</w:t>
            </w:r>
          </w:p>
        </w:tc>
        <w:tc>
          <w:tcPr>
            <w:tcW w:w="441" w:type="pct"/>
            <w:gridSpan w:val="2"/>
            <w:tcBorders>
              <w:top w:val="nil"/>
              <w:left w:val="nil"/>
              <w:bottom w:val="double" w:sz="4" w:space="0" w:color="auto"/>
              <w:right w:val="nil"/>
            </w:tcBorders>
            <w:vAlign w:val="center"/>
          </w:tcPr>
          <w:p w14:paraId="74EC4528" w14:textId="77777777" w:rsidR="000B682F" w:rsidRPr="000D377F" w:rsidRDefault="000B682F" w:rsidP="0027601D">
            <w:pPr>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proofErr w:type="spellStart"/>
            <w:r w:rsidRPr="000D377F">
              <w:rPr>
                <w:rFonts w:cstheme="minorHAnsi"/>
                <w:color w:val="000000" w:themeColor="text1"/>
              </w:rPr>
              <w:t>EC</w:t>
            </w:r>
            <w:r>
              <w:rPr>
                <w:rFonts w:cstheme="minorHAnsi"/>
                <w:color w:val="000000" w:themeColor="text1"/>
              </w:rPr>
              <w:t>o</w:t>
            </w:r>
            <w:r w:rsidRPr="000D377F">
              <w:rPr>
                <w:rFonts w:cstheme="minorHAnsi"/>
                <w:color w:val="000000" w:themeColor="text1"/>
              </w:rPr>
              <w:t>N</w:t>
            </w:r>
            <w:proofErr w:type="spellEnd"/>
          </w:p>
        </w:tc>
        <w:tc>
          <w:tcPr>
            <w:tcW w:w="373" w:type="pct"/>
            <w:tcBorders>
              <w:top w:val="nil"/>
              <w:left w:val="nil"/>
              <w:bottom w:val="double" w:sz="4" w:space="0" w:color="auto"/>
              <w:right w:val="nil"/>
            </w:tcBorders>
            <w:vAlign w:val="center"/>
          </w:tcPr>
          <w:p w14:paraId="2725F463" w14:textId="77777777" w:rsidR="000B682F" w:rsidRPr="000D377F" w:rsidRDefault="009E7BE1" w:rsidP="0027601D">
            <w:pPr>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m:oMathPara>
              <m:oMath>
                <m:sSub>
                  <m:sSubPr>
                    <m:ctrlPr>
                      <w:rPr>
                        <w:rFonts w:ascii="Cambria Math" w:hAnsi="Cambria Math" w:cstheme="minorHAnsi"/>
                        <w:b w:val="0"/>
                        <w:bCs w:val="0"/>
                        <w:i/>
                        <w:color w:val="000000" w:themeColor="text1"/>
                      </w:rPr>
                    </m:ctrlPr>
                  </m:sSubPr>
                  <m:e>
                    <m:r>
                      <m:rPr>
                        <m:sty m:val="bi"/>
                      </m:rPr>
                      <w:rPr>
                        <w:rFonts w:ascii="Cambria Math" w:hAnsi="Cambria Math" w:cstheme="minorHAnsi"/>
                        <w:color w:val="000000" w:themeColor="text1"/>
                      </w:rPr>
                      <m:t>ε</m:t>
                    </m:r>
                  </m:e>
                  <m:sub>
                    <m:r>
                      <m:rPr>
                        <m:sty m:val="bi"/>
                      </m:rPr>
                      <w:rPr>
                        <w:rFonts w:ascii="Cambria Math" w:hAnsi="Cambria Math" w:cstheme="minorHAnsi"/>
                        <w:color w:val="000000" w:themeColor="text1"/>
                      </w:rPr>
                      <m:t>∞</m:t>
                    </m:r>
                  </m:sub>
                </m:sSub>
              </m:oMath>
            </m:oMathPara>
          </w:p>
        </w:tc>
        <w:tc>
          <w:tcPr>
            <w:tcW w:w="508" w:type="pct"/>
            <w:tcBorders>
              <w:top w:val="nil"/>
              <w:left w:val="nil"/>
              <w:bottom w:val="double" w:sz="4" w:space="0" w:color="auto"/>
              <w:right w:val="nil"/>
            </w:tcBorders>
            <w:vAlign w:val="center"/>
          </w:tcPr>
          <w:p w14:paraId="761D4052" w14:textId="77777777" w:rsidR="000B682F" w:rsidRPr="000D377F" w:rsidRDefault="000B682F" w:rsidP="0027601D">
            <w:pPr>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rPr>
            </w:pPr>
            <w:proofErr w:type="spellStart"/>
            <w:r w:rsidRPr="000D377F">
              <w:rPr>
                <w:rFonts w:cstheme="minorHAnsi"/>
                <w:color w:val="000000" w:themeColor="text1"/>
              </w:rPr>
              <w:t>E</w:t>
            </w:r>
            <w:r>
              <w:rPr>
                <w:rFonts w:cstheme="minorHAnsi"/>
                <w:color w:val="000000" w:themeColor="text1"/>
                <w:vertAlign w:val="subscript"/>
              </w:rPr>
              <w:t>g</w:t>
            </w:r>
            <w:proofErr w:type="spellEnd"/>
            <w:r w:rsidRPr="000D377F">
              <w:rPr>
                <w:rFonts w:cstheme="minorHAnsi"/>
                <w:b w:val="0"/>
                <w:color w:val="000000" w:themeColor="text1"/>
              </w:rPr>
              <w:t xml:space="preserve"> (eV)</w:t>
            </w:r>
          </w:p>
        </w:tc>
        <w:tc>
          <w:tcPr>
            <w:tcW w:w="519" w:type="pct"/>
            <w:tcBorders>
              <w:top w:val="nil"/>
              <w:left w:val="nil"/>
              <w:bottom w:val="double" w:sz="4" w:space="0" w:color="auto"/>
              <w:right w:val="nil"/>
            </w:tcBorders>
            <w:vAlign w:val="center"/>
          </w:tcPr>
          <w:p w14:paraId="5B397922" w14:textId="77777777" w:rsidR="000B682F" w:rsidRPr="000D377F" w:rsidRDefault="000B682F" w:rsidP="0027601D">
            <w:pPr>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ET</w:t>
            </w:r>
          </w:p>
        </w:tc>
        <w:tc>
          <w:tcPr>
            <w:tcW w:w="475" w:type="pct"/>
            <w:tcBorders>
              <w:top w:val="nil"/>
              <w:left w:val="nil"/>
              <w:bottom w:val="double" w:sz="4" w:space="0" w:color="auto"/>
              <w:right w:val="nil"/>
            </w:tcBorders>
            <w:vAlign w:val="center"/>
          </w:tcPr>
          <w:p w14:paraId="46E8E431" w14:textId="77777777" w:rsidR="000B682F" w:rsidRPr="000D377F" w:rsidRDefault="000B682F" w:rsidP="0027601D">
            <w:pPr>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ES</w:t>
            </w:r>
          </w:p>
        </w:tc>
      </w:tr>
      <w:tr w:rsidR="000B682F" w14:paraId="6FA1ABE4" w14:textId="77777777" w:rsidTr="0027601D">
        <w:trPr>
          <w:gridAfter w:val="1"/>
          <w:wAfter w:w="547" w:type="pct"/>
        </w:trPr>
        <w:tc>
          <w:tcPr>
            <w:cnfStyle w:val="001000000000" w:firstRow="0" w:lastRow="0" w:firstColumn="1" w:lastColumn="0" w:oddVBand="0" w:evenVBand="0" w:oddHBand="0" w:evenHBand="0" w:firstRowFirstColumn="0" w:firstRowLastColumn="0" w:lastRowFirstColumn="0" w:lastRowLastColumn="0"/>
            <w:tcW w:w="715" w:type="pct"/>
            <w:vMerge w:val="restart"/>
            <w:tcBorders>
              <w:top w:val="single" w:sz="12" w:space="0" w:color="auto"/>
              <w:left w:val="nil"/>
              <w:right w:val="nil"/>
            </w:tcBorders>
            <w:vAlign w:val="center"/>
          </w:tcPr>
          <w:p w14:paraId="2CEFB3B9" w14:textId="77777777" w:rsidR="000B682F" w:rsidRPr="000D377F" w:rsidRDefault="000B682F" w:rsidP="0027601D">
            <w:pPr>
              <w:jc w:val="center"/>
              <w:rPr>
                <w:rFonts w:cstheme="minorHAnsi"/>
                <w:color w:val="000000" w:themeColor="text1"/>
              </w:rPr>
            </w:pPr>
            <w:r w:rsidRPr="000D377F">
              <w:rPr>
                <w:rFonts w:cstheme="minorHAnsi"/>
                <w:color w:val="000000" w:themeColor="text1"/>
              </w:rPr>
              <w:t>CaHfO</w:t>
            </w:r>
            <w:r w:rsidRPr="000D377F">
              <w:rPr>
                <w:rFonts w:cstheme="minorHAnsi"/>
                <w:color w:val="000000" w:themeColor="text1"/>
                <w:vertAlign w:val="subscript"/>
              </w:rPr>
              <w:t>3</w:t>
            </w:r>
          </w:p>
        </w:tc>
        <w:tc>
          <w:tcPr>
            <w:tcW w:w="549" w:type="pct"/>
            <w:tcBorders>
              <w:top w:val="single" w:sz="12" w:space="0" w:color="auto"/>
              <w:left w:val="nil"/>
              <w:bottom w:val="nil"/>
              <w:right w:val="nil"/>
            </w:tcBorders>
            <w:vAlign w:val="center"/>
          </w:tcPr>
          <w:p w14:paraId="02CE7F8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Ca</w:t>
            </w:r>
          </w:p>
        </w:tc>
        <w:tc>
          <w:tcPr>
            <w:tcW w:w="413" w:type="pct"/>
            <w:gridSpan w:val="2"/>
            <w:tcBorders>
              <w:top w:val="single" w:sz="12" w:space="0" w:color="auto"/>
              <w:left w:val="nil"/>
              <w:bottom w:val="nil"/>
              <w:right w:val="nil"/>
            </w:tcBorders>
            <w:vAlign w:val="center"/>
          </w:tcPr>
          <w:p w14:paraId="46FEFDD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2.5</w:t>
            </w:r>
            <w:r>
              <w:rPr>
                <w:rFonts w:cstheme="minorHAnsi"/>
                <w:color w:val="000000" w:themeColor="text1"/>
              </w:rPr>
              <w:t>3</w:t>
            </w:r>
          </w:p>
        </w:tc>
        <w:tc>
          <w:tcPr>
            <w:tcW w:w="459" w:type="pct"/>
            <w:gridSpan w:val="2"/>
            <w:tcBorders>
              <w:top w:val="single" w:sz="12" w:space="0" w:color="auto"/>
              <w:left w:val="nil"/>
              <w:bottom w:val="nil"/>
              <w:right w:val="nil"/>
            </w:tcBorders>
            <w:vAlign w:val="center"/>
          </w:tcPr>
          <w:p w14:paraId="3F5BEF0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1.26</w:t>
            </w:r>
          </w:p>
        </w:tc>
        <w:tc>
          <w:tcPr>
            <w:tcW w:w="441" w:type="pct"/>
            <w:gridSpan w:val="2"/>
            <w:tcBorders>
              <w:top w:val="single" w:sz="12" w:space="0" w:color="auto"/>
              <w:left w:val="nil"/>
              <w:bottom w:val="nil"/>
              <w:right w:val="nil"/>
            </w:tcBorders>
            <w:vAlign w:val="center"/>
          </w:tcPr>
          <w:p w14:paraId="44ECCD0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13.92</w:t>
            </w:r>
          </w:p>
        </w:tc>
        <w:tc>
          <w:tcPr>
            <w:tcW w:w="373" w:type="pct"/>
            <w:vMerge w:val="restart"/>
            <w:tcBorders>
              <w:top w:val="single" w:sz="12" w:space="0" w:color="auto"/>
              <w:left w:val="nil"/>
              <w:right w:val="nil"/>
            </w:tcBorders>
            <w:vAlign w:val="center"/>
          </w:tcPr>
          <w:p w14:paraId="4B838E2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4.07</w:t>
            </w:r>
          </w:p>
        </w:tc>
        <w:tc>
          <w:tcPr>
            <w:tcW w:w="508" w:type="pct"/>
            <w:vMerge w:val="restart"/>
            <w:tcBorders>
              <w:top w:val="single" w:sz="12" w:space="0" w:color="auto"/>
              <w:left w:val="nil"/>
              <w:right w:val="nil"/>
            </w:tcBorders>
            <w:vAlign w:val="center"/>
          </w:tcPr>
          <w:p w14:paraId="10F1D9A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vertAlign w:val="subscript"/>
              </w:rPr>
            </w:pPr>
            <w:r>
              <w:rPr>
                <w:rFonts w:cstheme="minorHAnsi"/>
                <w:color w:val="000000" w:themeColor="text1"/>
              </w:rPr>
              <w:t>4.26</w:t>
            </w:r>
          </w:p>
        </w:tc>
        <w:tc>
          <w:tcPr>
            <w:tcW w:w="994" w:type="pct"/>
            <w:gridSpan w:val="2"/>
            <w:tcBorders>
              <w:top w:val="single" w:sz="12" w:space="0" w:color="auto"/>
              <w:left w:val="nil"/>
              <w:bottom w:val="nil"/>
              <w:right w:val="nil"/>
            </w:tcBorders>
          </w:tcPr>
          <w:p w14:paraId="29384AFE" w14:textId="77777777" w:rsidR="000B682F" w:rsidRPr="007F7D87"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7F7D87">
              <w:rPr>
                <w:rFonts w:cstheme="minorHAnsi"/>
                <w:color w:val="000000" w:themeColor="text1"/>
              </w:rPr>
              <w:t>Ca-O</w:t>
            </w:r>
          </w:p>
        </w:tc>
      </w:tr>
      <w:tr w:rsidR="000B682F" w14:paraId="056795C3" w14:textId="77777777" w:rsidTr="0027601D">
        <w:trPr>
          <w:gridAfter w:val="1"/>
          <w:wAfter w:w="547" w:type="pct"/>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nil"/>
            </w:tcBorders>
            <w:vAlign w:val="center"/>
          </w:tcPr>
          <w:p w14:paraId="284C3DD2" w14:textId="77777777" w:rsidR="000B682F" w:rsidRPr="000D377F" w:rsidRDefault="000B682F" w:rsidP="0027601D">
            <w:pPr>
              <w:jc w:val="center"/>
              <w:rPr>
                <w:rFonts w:cstheme="minorHAnsi"/>
                <w:color w:val="000000" w:themeColor="text1"/>
              </w:rPr>
            </w:pPr>
          </w:p>
        </w:tc>
        <w:tc>
          <w:tcPr>
            <w:tcW w:w="549" w:type="pct"/>
            <w:tcBorders>
              <w:top w:val="nil"/>
              <w:left w:val="nil"/>
              <w:bottom w:val="single" w:sz="4" w:space="0" w:color="999999" w:themeColor="text1" w:themeTint="66"/>
              <w:right w:val="nil"/>
            </w:tcBorders>
            <w:vAlign w:val="center"/>
          </w:tcPr>
          <w:p w14:paraId="0FEC5BA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sidRPr="000D377F">
              <w:rPr>
                <w:rFonts w:cstheme="minorHAnsi"/>
                <w:color w:val="000000" w:themeColor="text1"/>
              </w:rPr>
              <w:t>Ti</w:t>
            </w:r>
            <w:proofErr w:type="spellEnd"/>
          </w:p>
        </w:tc>
        <w:tc>
          <w:tcPr>
            <w:tcW w:w="413" w:type="pct"/>
            <w:gridSpan w:val="2"/>
            <w:tcBorders>
              <w:top w:val="nil"/>
              <w:left w:val="nil"/>
              <w:bottom w:val="single" w:sz="4" w:space="0" w:color="999999" w:themeColor="text1" w:themeTint="66"/>
              <w:right w:val="nil"/>
            </w:tcBorders>
            <w:vAlign w:val="center"/>
          </w:tcPr>
          <w:p w14:paraId="798528F9" w14:textId="77777777" w:rsidR="000B682F" w:rsidRPr="004B2594"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4B2594">
              <w:rPr>
                <w:rFonts w:cstheme="minorHAnsi"/>
                <w:color w:val="000000" w:themeColor="text1"/>
              </w:rPr>
              <w:t>5.76</w:t>
            </w:r>
          </w:p>
        </w:tc>
        <w:tc>
          <w:tcPr>
            <w:tcW w:w="459" w:type="pct"/>
            <w:gridSpan w:val="2"/>
            <w:tcBorders>
              <w:top w:val="nil"/>
              <w:left w:val="nil"/>
              <w:bottom w:val="single" w:sz="4" w:space="0" w:color="999999" w:themeColor="text1" w:themeTint="66"/>
              <w:right w:val="nil"/>
            </w:tcBorders>
            <w:vAlign w:val="center"/>
          </w:tcPr>
          <w:p w14:paraId="0481DCB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1.44</w:t>
            </w:r>
          </w:p>
        </w:tc>
        <w:tc>
          <w:tcPr>
            <w:tcW w:w="441" w:type="pct"/>
            <w:gridSpan w:val="2"/>
            <w:tcBorders>
              <w:top w:val="nil"/>
              <w:left w:val="nil"/>
              <w:bottom w:val="single" w:sz="4" w:space="0" w:color="999999" w:themeColor="text1" w:themeTint="66"/>
              <w:right w:val="nil"/>
            </w:tcBorders>
            <w:vAlign w:val="center"/>
          </w:tcPr>
          <w:p w14:paraId="04FCD62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6</w:t>
            </w:r>
          </w:p>
        </w:tc>
        <w:tc>
          <w:tcPr>
            <w:tcW w:w="373" w:type="pct"/>
            <w:vMerge/>
            <w:tcBorders>
              <w:left w:val="nil"/>
              <w:right w:val="nil"/>
            </w:tcBorders>
            <w:vAlign w:val="center"/>
          </w:tcPr>
          <w:p w14:paraId="72B0A48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7DA4D3B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single" w:sz="4" w:space="0" w:color="7F7F7F" w:themeColor="text1" w:themeTint="80"/>
              <w:right w:val="nil"/>
            </w:tcBorders>
          </w:tcPr>
          <w:p w14:paraId="375BEDE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0.817</w:t>
            </w:r>
          </w:p>
        </w:tc>
        <w:tc>
          <w:tcPr>
            <w:tcW w:w="475" w:type="pct"/>
            <w:tcBorders>
              <w:top w:val="nil"/>
              <w:left w:val="nil"/>
              <w:bottom w:val="single" w:sz="4" w:space="0" w:color="7F7F7F" w:themeColor="text1" w:themeTint="80"/>
              <w:right w:val="nil"/>
            </w:tcBorders>
          </w:tcPr>
          <w:p w14:paraId="5CC179B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0.152</w:t>
            </w:r>
          </w:p>
        </w:tc>
      </w:tr>
      <w:tr w:rsidR="000B682F" w14:paraId="7A160D88" w14:textId="77777777" w:rsidTr="0027601D">
        <w:trPr>
          <w:gridAfter w:val="1"/>
          <w:wAfter w:w="547" w:type="pct"/>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4" w:space="0" w:color="999999" w:themeColor="text1" w:themeTint="66"/>
            </w:tcBorders>
            <w:vAlign w:val="center"/>
          </w:tcPr>
          <w:p w14:paraId="71E90E5D" w14:textId="77777777" w:rsidR="000B682F" w:rsidRPr="000D377F" w:rsidRDefault="000B682F" w:rsidP="0027601D">
            <w:pPr>
              <w:jc w:val="center"/>
              <w:rPr>
                <w:rFonts w:cstheme="minorHAnsi"/>
                <w:color w:val="000000" w:themeColor="text1"/>
              </w:rPr>
            </w:pPr>
          </w:p>
        </w:tc>
        <w:tc>
          <w:tcPr>
            <w:tcW w:w="549" w:type="pct"/>
            <w:vMerge w:val="restart"/>
            <w:tcBorders>
              <w:top w:val="single" w:sz="4" w:space="0" w:color="999999" w:themeColor="text1" w:themeTint="66"/>
              <w:left w:val="single" w:sz="4" w:space="0" w:color="999999" w:themeColor="text1" w:themeTint="66"/>
              <w:bottom w:val="single" w:sz="4" w:space="0" w:color="auto"/>
              <w:right w:val="nil"/>
            </w:tcBorders>
            <w:vAlign w:val="center"/>
          </w:tcPr>
          <w:p w14:paraId="14D8EC4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O</w:t>
            </w:r>
          </w:p>
        </w:tc>
        <w:tc>
          <w:tcPr>
            <w:tcW w:w="413" w:type="pct"/>
            <w:gridSpan w:val="2"/>
            <w:tcBorders>
              <w:top w:val="single" w:sz="4" w:space="0" w:color="999999" w:themeColor="text1" w:themeTint="66"/>
              <w:left w:val="nil"/>
              <w:bottom w:val="nil"/>
              <w:right w:val="nil"/>
            </w:tcBorders>
            <w:vAlign w:val="center"/>
          </w:tcPr>
          <w:p w14:paraId="60ED98F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-4.6</w:t>
            </w:r>
            <w:r>
              <w:rPr>
                <w:rFonts w:cstheme="minorHAnsi"/>
                <w:color w:val="000000" w:themeColor="text1"/>
              </w:rPr>
              <w:t>1</w:t>
            </w:r>
          </w:p>
        </w:tc>
        <w:tc>
          <w:tcPr>
            <w:tcW w:w="459" w:type="pct"/>
            <w:gridSpan w:val="2"/>
            <w:tcBorders>
              <w:top w:val="single" w:sz="4" w:space="0" w:color="999999" w:themeColor="text1" w:themeTint="66"/>
              <w:left w:val="nil"/>
              <w:bottom w:val="nil"/>
              <w:right w:val="nil"/>
            </w:tcBorders>
            <w:vAlign w:val="center"/>
          </w:tcPr>
          <w:p w14:paraId="1611290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-2.30</w:t>
            </w:r>
          </w:p>
        </w:tc>
        <w:tc>
          <w:tcPr>
            <w:tcW w:w="441" w:type="pct"/>
            <w:gridSpan w:val="2"/>
            <w:vMerge w:val="restart"/>
            <w:tcBorders>
              <w:top w:val="single" w:sz="4" w:space="0" w:color="999999" w:themeColor="text1" w:themeTint="66"/>
              <w:left w:val="nil"/>
              <w:right w:val="single" w:sz="4" w:space="0" w:color="999999" w:themeColor="text1" w:themeTint="66"/>
            </w:tcBorders>
            <w:vAlign w:val="center"/>
          </w:tcPr>
          <w:p w14:paraId="2B5F8BF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2.0</w:t>
            </w:r>
            <w:r>
              <w:rPr>
                <w:rFonts w:cstheme="minorHAnsi"/>
                <w:color w:val="000000" w:themeColor="text1"/>
              </w:rPr>
              <w:t>4</w:t>
            </w:r>
          </w:p>
        </w:tc>
        <w:tc>
          <w:tcPr>
            <w:tcW w:w="373" w:type="pct"/>
            <w:vMerge/>
            <w:tcBorders>
              <w:left w:val="nil"/>
              <w:right w:val="nil"/>
            </w:tcBorders>
            <w:vAlign w:val="center"/>
          </w:tcPr>
          <w:p w14:paraId="0B8A6DB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589EA75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994" w:type="pct"/>
            <w:gridSpan w:val="2"/>
            <w:tcBorders>
              <w:top w:val="single" w:sz="4" w:space="0" w:color="7F7F7F" w:themeColor="text1" w:themeTint="80"/>
              <w:left w:val="nil"/>
              <w:bottom w:val="nil"/>
              <w:right w:val="nil"/>
            </w:tcBorders>
          </w:tcPr>
          <w:p w14:paraId="5985B8F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Pr>
                <w:rFonts w:cstheme="minorHAnsi"/>
                <w:color w:val="000000" w:themeColor="text1"/>
              </w:rPr>
              <w:t>Hf</w:t>
            </w:r>
            <w:proofErr w:type="spellEnd"/>
            <w:r>
              <w:rPr>
                <w:rFonts w:cstheme="minorHAnsi"/>
                <w:color w:val="000000" w:themeColor="text1"/>
              </w:rPr>
              <w:t>-O</w:t>
            </w:r>
          </w:p>
        </w:tc>
      </w:tr>
      <w:tr w:rsidR="000B682F" w14:paraId="7D1166CC" w14:textId="77777777" w:rsidTr="0027601D">
        <w:trPr>
          <w:gridAfter w:val="1"/>
          <w:wAfter w:w="547" w:type="pct"/>
          <w:trHeight w:val="1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4" w:space="0" w:color="999999" w:themeColor="text1" w:themeTint="66"/>
            </w:tcBorders>
            <w:vAlign w:val="center"/>
          </w:tcPr>
          <w:p w14:paraId="3B121BE2" w14:textId="77777777" w:rsidR="000B682F" w:rsidRPr="000D377F" w:rsidRDefault="000B682F" w:rsidP="0027601D">
            <w:pPr>
              <w:jc w:val="center"/>
              <w:rPr>
                <w:rFonts w:cstheme="minorHAnsi"/>
                <w:color w:val="000000" w:themeColor="text1"/>
              </w:rPr>
            </w:pPr>
          </w:p>
        </w:tc>
        <w:tc>
          <w:tcPr>
            <w:tcW w:w="549" w:type="pct"/>
            <w:vMerge/>
            <w:tcBorders>
              <w:top w:val="single" w:sz="4" w:space="0" w:color="auto"/>
              <w:left w:val="single" w:sz="4" w:space="0" w:color="999999" w:themeColor="text1" w:themeTint="66"/>
              <w:bottom w:val="single" w:sz="4" w:space="0" w:color="auto"/>
              <w:right w:val="nil"/>
            </w:tcBorders>
            <w:vAlign w:val="center"/>
          </w:tcPr>
          <w:p w14:paraId="40C4822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13" w:type="pct"/>
            <w:gridSpan w:val="2"/>
            <w:tcBorders>
              <w:top w:val="nil"/>
              <w:left w:val="nil"/>
              <w:bottom w:val="nil"/>
              <w:right w:val="nil"/>
            </w:tcBorders>
            <w:vAlign w:val="center"/>
          </w:tcPr>
          <w:p w14:paraId="4DC1A58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-1.8</w:t>
            </w:r>
            <w:r>
              <w:rPr>
                <w:rFonts w:cstheme="minorHAnsi"/>
                <w:color w:val="000000" w:themeColor="text1"/>
              </w:rPr>
              <w:t>1</w:t>
            </w:r>
          </w:p>
        </w:tc>
        <w:tc>
          <w:tcPr>
            <w:tcW w:w="459" w:type="pct"/>
            <w:gridSpan w:val="2"/>
            <w:tcBorders>
              <w:top w:val="nil"/>
              <w:left w:val="nil"/>
              <w:bottom w:val="nil"/>
              <w:right w:val="nil"/>
            </w:tcBorders>
            <w:vAlign w:val="center"/>
          </w:tcPr>
          <w:p w14:paraId="18F6F41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-0.90</w:t>
            </w:r>
          </w:p>
        </w:tc>
        <w:tc>
          <w:tcPr>
            <w:tcW w:w="441" w:type="pct"/>
            <w:gridSpan w:val="2"/>
            <w:vMerge/>
            <w:tcBorders>
              <w:left w:val="nil"/>
              <w:right w:val="single" w:sz="4" w:space="0" w:color="999999" w:themeColor="text1" w:themeTint="66"/>
            </w:tcBorders>
            <w:vAlign w:val="center"/>
          </w:tcPr>
          <w:p w14:paraId="54FF195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373" w:type="pct"/>
            <w:vMerge/>
            <w:tcBorders>
              <w:left w:val="nil"/>
              <w:right w:val="nil"/>
            </w:tcBorders>
            <w:vAlign w:val="center"/>
          </w:tcPr>
          <w:p w14:paraId="597B98D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75A3241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nil"/>
              <w:right w:val="nil"/>
            </w:tcBorders>
          </w:tcPr>
          <w:p w14:paraId="0EACFBE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0.651</w:t>
            </w:r>
          </w:p>
        </w:tc>
        <w:tc>
          <w:tcPr>
            <w:tcW w:w="475" w:type="pct"/>
            <w:tcBorders>
              <w:top w:val="nil"/>
              <w:left w:val="nil"/>
              <w:bottom w:val="nil"/>
              <w:right w:val="nil"/>
            </w:tcBorders>
          </w:tcPr>
          <w:p w14:paraId="1D48632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0.982</w:t>
            </w:r>
          </w:p>
        </w:tc>
      </w:tr>
      <w:tr w:rsidR="000B682F" w14:paraId="37821503" w14:textId="77777777" w:rsidTr="0027601D">
        <w:trPr>
          <w:gridAfter w:val="1"/>
          <w:wAfter w:w="547" w:type="pct"/>
          <w:trHeight w:val="170"/>
        </w:trPr>
        <w:tc>
          <w:tcPr>
            <w:cnfStyle w:val="001000000000" w:firstRow="0" w:lastRow="0" w:firstColumn="1" w:lastColumn="0" w:oddVBand="0" w:evenVBand="0" w:oddHBand="0" w:evenHBand="0" w:firstRowFirstColumn="0" w:firstRowLastColumn="0" w:lastRowFirstColumn="0" w:lastRowLastColumn="0"/>
            <w:tcW w:w="715" w:type="pct"/>
            <w:vMerge/>
            <w:tcBorders>
              <w:left w:val="nil"/>
              <w:bottom w:val="single" w:sz="4" w:space="0" w:color="auto"/>
              <w:right w:val="single" w:sz="4" w:space="0" w:color="999999" w:themeColor="text1" w:themeTint="66"/>
            </w:tcBorders>
            <w:vAlign w:val="center"/>
          </w:tcPr>
          <w:p w14:paraId="1FA19BD1" w14:textId="77777777" w:rsidR="000B682F" w:rsidRPr="000D377F" w:rsidRDefault="000B682F" w:rsidP="0027601D">
            <w:pPr>
              <w:jc w:val="center"/>
              <w:rPr>
                <w:rFonts w:cstheme="minorHAnsi"/>
                <w:color w:val="000000" w:themeColor="text1"/>
              </w:rPr>
            </w:pPr>
          </w:p>
        </w:tc>
        <w:tc>
          <w:tcPr>
            <w:tcW w:w="549" w:type="pct"/>
            <w:vMerge/>
            <w:tcBorders>
              <w:top w:val="single" w:sz="4" w:space="0" w:color="auto"/>
              <w:left w:val="single" w:sz="4" w:space="0" w:color="999999" w:themeColor="text1" w:themeTint="66"/>
              <w:bottom w:val="single" w:sz="4" w:space="0" w:color="auto"/>
              <w:right w:val="nil"/>
            </w:tcBorders>
            <w:vAlign w:val="center"/>
          </w:tcPr>
          <w:p w14:paraId="15E3769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13" w:type="pct"/>
            <w:gridSpan w:val="2"/>
            <w:tcBorders>
              <w:top w:val="nil"/>
              <w:left w:val="nil"/>
              <w:bottom w:val="nil"/>
              <w:right w:val="nil"/>
            </w:tcBorders>
            <w:vAlign w:val="center"/>
          </w:tcPr>
          <w:p w14:paraId="52488A1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-1.8</w:t>
            </w:r>
            <w:r>
              <w:rPr>
                <w:rFonts w:cstheme="minorHAnsi"/>
                <w:color w:val="000000" w:themeColor="text1"/>
              </w:rPr>
              <w:t>1</w:t>
            </w:r>
          </w:p>
        </w:tc>
        <w:tc>
          <w:tcPr>
            <w:tcW w:w="459" w:type="pct"/>
            <w:gridSpan w:val="2"/>
            <w:tcBorders>
              <w:top w:val="nil"/>
              <w:left w:val="nil"/>
              <w:bottom w:val="nil"/>
              <w:right w:val="nil"/>
            </w:tcBorders>
            <w:vAlign w:val="center"/>
          </w:tcPr>
          <w:p w14:paraId="43E77AE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-0.90</w:t>
            </w:r>
          </w:p>
        </w:tc>
        <w:tc>
          <w:tcPr>
            <w:tcW w:w="441" w:type="pct"/>
            <w:gridSpan w:val="2"/>
            <w:vMerge/>
            <w:tcBorders>
              <w:left w:val="nil"/>
              <w:bottom w:val="nil"/>
              <w:right w:val="single" w:sz="4" w:space="0" w:color="999999" w:themeColor="text1" w:themeTint="66"/>
            </w:tcBorders>
            <w:vAlign w:val="center"/>
          </w:tcPr>
          <w:p w14:paraId="2262361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373" w:type="pct"/>
            <w:vMerge/>
            <w:tcBorders>
              <w:left w:val="nil"/>
              <w:bottom w:val="single" w:sz="4" w:space="0" w:color="auto"/>
              <w:right w:val="nil"/>
            </w:tcBorders>
            <w:vAlign w:val="center"/>
          </w:tcPr>
          <w:p w14:paraId="2CC1480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bottom w:val="single" w:sz="4" w:space="0" w:color="auto"/>
              <w:right w:val="nil"/>
            </w:tcBorders>
            <w:vAlign w:val="center"/>
          </w:tcPr>
          <w:p w14:paraId="0DF5E9B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single" w:sz="4" w:space="0" w:color="auto"/>
              <w:right w:val="nil"/>
            </w:tcBorders>
          </w:tcPr>
          <w:p w14:paraId="2E133CB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75" w:type="pct"/>
            <w:tcBorders>
              <w:top w:val="nil"/>
              <w:left w:val="nil"/>
              <w:bottom w:val="single" w:sz="4" w:space="0" w:color="auto"/>
              <w:right w:val="nil"/>
            </w:tcBorders>
          </w:tcPr>
          <w:p w14:paraId="330DE7C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r>
      <w:tr w:rsidR="000B682F" w14:paraId="7D260655" w14:textId="77777777" w:rsidTr="0027601D">
        <w:trPr>
          <w:gridAfter w:val="1"/>
          <w:wAfter w:w="547" w:type="pct"/>
          <w:trHeight w:val="170"/>
        </w:trPr>
        <w:tc>
          <w:tcPr>
            <w:cnfStyle w:val="001000000000" w:firstRow="0" w:lastRow="0" w:firstColumn="1" w:lastColumn="0" w:oddVBand="0" w:evenVBand="0" w:oddHBand="0" w:evenHBand="0" w:firstRowFirstColumn="0" w:firstRowLastColumn="0" w:lastRowFirstColumn="0" w:lastRowLastColumn="0"/>
            <w:tcW w:w="715" w:type="pct"/>
            <w:vMerge w:val="restart"/>
            <w:tcBorders>
              <w:top w:val="nil"/>
              <w:left w:val="nil"/>
              <w:right w:val="nil"/>
            </w:tcBorders>
            <w:vAlign w:val="center"/>
          </w:tcPr>
          <w:p w14:paraId="146CEBC2" w14:textId="77777777" w:rsidR="000B682F" w:rsidRPr="000D377F" w:rsidRDefault="000B682F" w:rsidP="0027601D">
            <w:pPr>
              <w:jc w:val="center"/>
              <w:rPr>
                <w:rFonts w:cstheme="minorHAnsi"/>
                <w:color w:val="000000" w:themeColor="text1"/>
              </w:rPr>
            </w:pPr>
            <w:r w:rsidRPr="000D377F">
              <w:rPr>
                <w:rFonts w:cstheme="minorHAnsi"/>
                <w:color w:val="000000" w:themeColor="text1"/>
              </w:rPr>
              <w:t>CaTiO</w:t>
            </w:r>
            <w:r w:rsidRPr="000D377F">
              <w:rPr>
                <w:rFonts w:cstheme="minorHAnsi"/>
                <w:color w:val="000000" w:themeColor="text1"/>
                <w:vertAlign w:val="subscript"/>
              </w:rPr>
              <w:t>3</w:t>
            </w:r>
          </w:p>
        </w:tc>
        <w:tc>
          <w:tcPr>
            <w:tcW w:w="549" w:type="pct"/>
            <w:tcBorders>
              <w:top w:val="single" w:sz="4" w:space="0" w:color="auto"/>
              <w:left w:val="nil"/>
              <w:bottom w:val="nil"/>
              <w:right w:val="nil"/>
            </w:tcBorders>
            <w:vAlign w:val="center"/>
          </w:tcPr>
          <w:p w14:paraId="319D38E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Ca</w:t>
            </w:r>
          </w:p>
        </w:tc>
        <w:tc>
          <w:tcPr>
            <w:tcW w:w="413" w:type="pct"/>
            <w:gridSpan w:val="2"/>
            <w:tcBorders>
              <w:top w:val="single" w:sz="4" w:space="0" w:color="auto"/>
              <w:left w:val="nil"/>
              <w:bottom w:val="nil"/>
              <w:right w:val="nil"/>
            </w:tcBorders>
            <w:vAlign w:val="center"/>
          </w:tcPr>
          <w:p w14:paraId="779C13E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CA3860">
              <w:rPr>
                <w:rFonts w:cstheme="minorHAnsi"/>
                <w:color w:val="000000" w:themeColor="text1"/>
              </w:rPr>
              <w:t>2.61</w:t>
            </w:r>
          </w:p>
        </w:tc>
        <w:tc>
          <w:tcPr>
            <w:tcW w:w="459" w:type="pct"/>
            <w:gridSpan w:val="2"/>
            <w:tcBorders>
              <w:top w:val="single" w:sz="4" w:space="0" w:color="auto"/>
              <w:left w:val="nil"/>
              <w:bottom w:val="nil"/>
              <w:right w:val="nil"/>
            </w:tcBorders>
            <w:vAlign w:val="center"/>
          </w:tcPr>
          <w:p w14:paraId="39B4BB5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1.31</w:t>
            </w:r>
          </w:p>
        </w:tc>
        <w:tc>
          <w:tcPr>
            <w:tcW w:w="441" w:type="pct"/>
            <w:gridSpan w:val="2"/>
            <w:tcBorders>
              <w:top w:val="single" w:sz="4" w:space="0" w:color="auto"/>
              <w:left w:val="nil"/>
              <w:bottom w:val="nil"/>
              <w:right w:val="nil"/>
            </w:tcBorders>
            <w:vAlign w:val="center"/>
          </w:tcPr>
          <w:p w14:paraId="6584EA6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13.92</w:t>
            </w:r>
          </w:p>
        </w:tc>
        <w:tc>
          <w:tcPr>
            <w:tcW w:w="373" w:type="pct"/>
            <w:vMerge w:val="restart"/>
            <w:tcBorders>
              <w:top w:val="nil"/>
              <w:left w:val="nil"/>
              <w:right w:val="nil"/>
            </w:tcBorders>
            <w:vAlign w:val="center"/>
          </w:tcPr>
          <w:p w14:paraId="37204DED" w14:textId="77777777" w:rsidR="000B682F" w:rsidRPr="00B85B28" w:rsidRDefault="000B682F" w:rsidP="0027601D">
            <w:pPr>
              <w:cnfStyle w:val="000000000000" w:firstRow="0" w:lastRow="0" w:firstColumn="0" w:lastColumn="0" w:oddVBand="0" w:evenVBand="0" w:oddHBand="0" w:evenHBand="0" w:firstRowFirstColumn="0" w:firstRowLastColumn="0" w:lastRowFirstColumn="0" w:lastRowLastColumn="0"/>
              <w:rPr>
                <w:rFonts w:ascii="Calibri" w:hAnsi="Calibri" w:cs="Calibri"/>
                <w:bCs/>
                <w:lang w:val="fr-BE"/>
              </w:rPr>
            </w:pPr>
            <w:r w:rsidRPr="00B85B28">
              <w:rPr>
                <w:rFonts w:ascii="Calibri" w:hAnsi="Calibri" w:cs="Calibri"/>
                <w:bCs/>
                <w:lang w:val="fr-BE"/>
              </w:rPr>
              <w:t>6.5</w:t>
            </w:r>
            <w:r>
              <w:rPr>
                <w:rFonts w:ascii="Calibri" w:hAnsi="Calibri" w:cs="Calibri"/>
                <w:bCs/>
                <w:lang w:val="fr-BE"/>
              </w:rPr>
              <w:t>6</w:t>
            </w:r>
          </w:p>
        </w:tc>
        <w:tc>
          <w:tcPr>
            <w:tcW w:w="508" w:type="pct"/>
            <w:vMerge w:val="restart"/>
            <w:tcBorders>
              <w:top w:val="nil"/>
              <w:left w:val="nil"/>
              <w:right w:val="nil"/>
            </w:tcBorders>
            <w:vAlign w:val="center"/>
          </w:tcPr>
          <w:p w14:paraId="6D5A49E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2.03</w:t>
            </w:r>
          </w:p>
        </w:tc>
        <w:tc>
          <w:tcPr>
            <w:tcW w:w="994" w:type="pct"/>
            <w:gridSpan w:val="2"/>
            <w:tcBorders>
              <w:top w:val="nil"/>
              <w:left w:val="nil"/>
              <w:bottom w:val="nil"/>
              <w:right w:val="nil"/>
            </w:tcBorders>
          </w:tcPr>
          <w:p w14:paraId="3BD1DD5D" w14:textId="77777777" w:rsidR="000B682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Ca-O</w:t>
            </w:r>
          </w:p>
        </w:tc>
      </w:tr>
      <w:tr w:rsidR="000B682F" w14:paraId="57C3950D" w14:textId="77777777" w:rsidTr="0027601D">
        <w:trPr>
          <w:gridAfter w:val="1"/>
          <w:wAfter w:w="547" w:type="pct"/>
          <w:trHeight w:val="1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nil"/>
            </w:tcBorders>
            <w:vAlign w:val="center"/>
          </w:tcPr>
          <w:p w14:paraId="36CDEB02" w14:textId="77777777" w:rsidR="000B682F" w:rsidRPr="000D377F" w:rsidRDefault="000B682F" w:rsidP="0027601D">
            <w:pPr>
              <w:jc w:val="center"/>
              <w:rPr>
                <w:rFonts w:cstheme="minorHAnsi"/>
                <w:color w:val="000000" w:themeColor="text1"/>
              </w:rPr>
            </w:pPr>
          </w:p>
        </w:tc>
        <w:tc>
          <w:tcPr>
            <w:tcW w:w="549" w:type="pct"/>
            <w:tcBorders>
              <w:top w:val="nil"/>
              <w:left w:val="nil"/>
              <w:bottom w:val="single" w:sz="4" w:space="0" w:color="999999" w:themeColor="text1" w:themeTint="66"/>
              <w:right w:val="nil"/>
            </w:tcBorders>
            <w:vAlign w:val="center"/>
          </w:tcPr>
          <w:p w14:paraId="14BD769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sidRPr="000D377F">
              <w:rPr>
                <w:rFonts w:cstheme="minorHAnsi"/>
                <w:color w:val="000000" w:themeColor="text1"/>
              </w:rPr>
              <w:t>Ti</w:t>
            </w:r>
            <w:proofErr w:type="spellEnd"/>
          </w:p>
        </w:tc>
        <w:tc>
          <w:tcPr>
            <w:tcW w:w="413" w:type="pct"/>
            <w:gridSpan w:val="2"/>
            <w:tcBorders>
              <w:top w:val="nil"/>
              <w:left w:val="nil"/>
              <w:bottom w:val="single" w:sz="4" w:space="0" w:color="999999" w:themeColor="text1" w:themeTint="66"/>
              <w:right w:val="nil"/>
            </w:tcBorders>
            <w:vAlign w:val="center"/>
          </w:tcPr>
          <w:p w14:paraId="437AF73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CA3860">
              <w:rPr>
                <w:rFonts w:cstheme="minorHAnsi"/>
                <w:color w:val="000000" w:themeColor="text1"/>
              </w:rPr>
              <w:t>6.8</w:t>
            </w:r>
            <w:r>
              <w:rPr>
                <w:rFonts w:cstheme="minorHAnsi"/>
                <w:color w:val="000000" w:themeColor="text1"/>
              </w:rPr>
              <w:t>2</w:t>
            </w:r>
          </w:p>
        </w:tc>
        <w:tc>
          <w:tcPr>
            <w:tcW w:w="459" w:type="pct"/>
            <w:gridSpan w:val="2"/>
            <w:tcBorders>
              <w:top w:val="nil"/>
              <w:left w:val="nil"/>
              <w:bottom w:val="single" w:sz="4" w:space="0" w:color="999999" w:themeColor="text1" w:themeTint="66"/>
              <w:right w:val="nil"/>
            </w:tcBorders>
            <w:vAlign w:val="center"/>
          </w:tcPr>
          <w:p w14:paraId="5F6ABE9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1.71</w:t>
            </w:r>
          </w:p>
        </w:tc>
        <w:tc>
          <w:tcPr>
            <w:tcW w:w="441" w:type="pct"/>
            <w:gridSpan w:val="2"/>
            <w:tcBorders>
              <w:top w:val="nil"/>
              <w:left w:val="nil"/>
              <w:bottom w:val="single" w:sz="4" w:space="0" w:color="999999" w:themeColor="text1" w:themeTint="66"/>
              <w:right w:val="nil"/>
            </w:tcBorders>
            <w:vAlign w:val="center"/>
          </w:tcPr>
          <w:p w14:paraId="1D1E76E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6</w:t>
            </w:r>
          </w:p>
        </w:tc>
        <w:tc>
          <w:tcPr>
            <w:tcW w:w="373" w:type="pct"/>
            <w:vMerge/>
            <w:tcBorders>
              <w:left w:val="nil"/>
              <w:right w:val="nil"/>
            </w:tcBorders>
            <w:vAlign w:val="center"/>
          </w:tcPr>
          <w:p w14:paraId="34C36F4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4890D2F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single" w:sz="4" w:space="0" w:color="7F7F7F" w:themeColor="text1" w:themeTint="80"/>
              <w:right w:val="nil"/>
            </w:tcBorders>
          </w:tcPr>
          <w:p w14:paraId="76F9C48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0.8</w:t>
            </w:r>
          </w:p>
        </w:tc>
        <w:tc>
          <w:tcPr>
            <w:tcW w:w="475" w:type="pct"/>
            <w:tcBorders>
              <w:top w:val="nil"/>
              <w:left w:val="nil"/>
              <w:bottom w:val="single" w:sz="4" w:space="0" w:color="7F7F7F" w:themeColor="text1" w:themeTint="80"/>
              <w:right w:val="nil"/>
            </w:tcBorders>
          </w:tcPr>
          <w:p w14:paraId="66F4C8A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0.168</w:t>
            </w:r>
          </w:p>
        </w:tc>
      </w:tr>
      <w:tr w:rsidR="000B682F" w14:paraId="3F6CD406" w14:textId="77777777" w:rsidTr="0027601D">
        <w:trPr>
          <w:gridAfter w:val="1"/>
          <w:wAfter w:w="547" w:type="pct"/>
          <w:trHeight w:val="1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4" w:space="0" w:color="999999" w:themeColor="text1" w:themeTint="66"/>
            </w:tcBorders>
            <w:vAlign w:val="center"/>
          </w:tcPr>
          <w:p w14:paraId="0539E566" w14:textId="77777777" w:rsidR="000B682F" w:rsidRPr="000D377F" w:rsidRDefault="000B682F" w:rsidP="0027601D">
            <w:pPr>
              <w:jc w:val="center"/>
              <w:rPr>
                <w:rFonts w:cstheme="minorHAnsi"/>
                <w:color w:val="000000" w:themeColor="text1"/>
              </w:rPr>
            </w:pPr>
          </w:p>
        </w:tc>
        <w:tc>
          <w:tcPr>
            <w:tcW w:w="549" w:type="pct"/>
            <w:vMerge w:val="restart"/>
            <w:tcBorders>
              <w:top w:val="single" w:sz="4" w:space="0" w:color="999999" w:themeColor="text1" w:themeTint="66"/>
              <w:left w:val="single" w:sz="4" w:space="0" w:color="999999" w:themeColor="text1" w:themeTint="66"/>
              <w:bottom w:val="single" w:sz="4" w:space="0" w:color="auto"/>
              <w:right w:val="nil"/>
            </w:tcBorders>
            <w:vAlign w:val="center"/>
          </w:tcPr>
          <w:p w14:paraId="19222D1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O</w:t>
            </w:r>
          </w:p>
        </w:tc>
        <w:tc>
          <w:tcPr>
            <w:tcW w:w="413" w:type="pct"/>
            <w:gridSpan w:val="2"/>
            <w:tcBorders>
              <w:top w:val="single" w:sz="4" w:space="0" w:color="999999" w:themeColor="text1" w:themeTint="66"/>
              <w:left w:val="nil"/>
              <w:bottom w:val="nil"/>
              <w:right w:val="nil"/>
            </w:tcBorders>
            <w:vAlign w:val="center"/>
          </w:tcPr>
          <w:p w14:paraId="4F284CD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CA3860">
              <w:rPr>
                <w:rFonts w:cstheme="minorHAnsi"/>
                <w:color w:val="000000" w:themeColor="text1"/>
              </w:rPr>
              <w:t>-5.5</w:t>
            </w:r>
            <w:r>
              <w:rPr>
                <w:rFonts w:cstheme="minorHAnsi"/>
                <w:color w:val="000000" w:themeColor="text1"/>
              </w:rPr>
              <w:t>4</w:t>
            </w:r>
          </w:p>
        </w:tc>
        <w:tc>
          <w:tcPr>
            <w:tcW w:w="459" w:type="pct"/>
            <w:gridSpan w:val="2"/>
            <w:tcBorders>
              <w:top w:val="single" w:sz="4" w:space="0" w:color="999999" w:themeColor="text1" w:themeTint="66"/>
              <w:left w:val="nil"/>
              <w:bottom w:val="nil"/>
              <w:right w:val="nil"/>
            </w:tcBorders>
            <w:vAlign w:val="center"/>
          </w:tcPr>
          <w:p w14:paraId="5819394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-2.77</w:t>
            </w:r>
          </w:p>
        </w:tc>
        <w:tc>
          <w:tcPr>
            <w:tcW w:w="441" w:type="pct"/>
            <w:gridSpan w:val="2"/>
            <w:vMerge w:val="restart"/>
            <w:tcBorders>
              <w:top w:val="single" w:sz="4" w:space="0" w:color="999999" w:themeColor="text1" w:themeTint="66"/>
              <w:left w:val="nil"/>
              <w:bottom w:val="single" w:sz="4" w:space="0" w:color="auto"/>
              <w:right w:val="single" w:sz="4" w:space="0" w:color="999999" w:themeColor="text1" w:themeTint="66"/>
            </w:tcBorders>
            <w:vAlign w:val="center"/>
          </w:tcPr>
          <w:p w14:paraId="5AB87E0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2.0</w:t>
            </w:r>
            <w:r>
              <w:rPr>
                <w:rFonts w:cstheme="minorHAnsi"/>
                <w:color w:val="000000" w:themeColor="text1"/>
              </w:rPr>
              <w:t>4</w:t>
            </w:r>
          </w:p>
        </w:tc>
        <w:tc>
          <w:tcPr>
            <w:tcW w:w="373" w:type="pct"/>
            <w:vMerge/>
            <w:tcBorders>
              <w:left w:val="nil"/>
              <w:right w:val="nil"/>
            </w:tcBorders>
            <w:vAlign w:val="center"/>
          </w:tcPr>
          <w:p w14:paraId="72C8268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037A6A7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994" w:type="pct"/>
            <w:gridSpan w:val="2"/>
            <w:tcBorders>
              <w:top w:val="single" w:sz="4" w:space="0" w:color="7F7F7F" w:themeColor="text1" w:themeTint="80"/>
              <w:left w:val="nil"/>
              <w:bottom w:val="nil"/>
              <w:right w:val="nil"/>
            </w:tcBorders>
          </w:tcPr>
          <w:p w14:paraId="0A53799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Pr>
                <w:rFonts w:cstheme="minorHAnsi"/>
                <w:color w:val="000000" w:themeColor="text1"/>
              </w:rPr>
              <w:t>Ti</w:t>
            </w:r>
            <w:proofErr w:type="spellEnd"/>
            <w:r>
              <w:rPr>
                <w:rFonts w:cstheme="minorHAnsi"/>
                <w:color w:val="000000" w:themeColor="text1"/>
              </w:rPr>
              <w:t>-O</w:t>
            </w:r>
          </w:p>
        </w:tc>
      </w:tr>
      <w:tr w:rsidR="000B682F" w14:paraId="36A31E51" w14:textId="77777777" w:rsidTr="0027601D">
        <w:trPr>
          <w:gridAfter w:val="1"/>
          <w:wAfter w:w="547" w:type="pct"/>
          <w:trHeight w:val="1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4" w:space="0" w:color="999999" w:themeColor="text1" w:themeTint="66"/>
            </w:tcBorders>
            <w:vAlign w:val="center"/>
          </w:tcPr>
          <w:p w14:paraId="4D0EC42B" w14:textId="77777777" w:rsidR="000B682F" w:rsidRPr="000D377F" w:rsidRDefault="000B682F" w:rsidP="0027601D">
            <w:pPr>
              <w:jc w:val="center"/>
              <w:rPr>
                <w:rFonts w:cstheme="minorHAnsi"/>
                <w:color w:val="000000" w:themeColor="text1"/>
              </w:rPr>
            </w:pPr>
          </w:p>
        </w:tc>
        <w:tc>
          <w:tcPr>
            <w:tcW w:w="549" w:type="pct"/>
            <w:vMerge/>
            <w:tcBorders>
              <w:top w:val="single" w:sz="4" w:space="0" w:color="auto"/>
              <w:left w:val="single" w:sz="4" w:space="0" w:color="999999" w:themeColor="text1" w:themeTint="66"/>
              <w:bottom w:val="single" w:sz="4" w:space="0" w:color="auto"/>
              <w:right w:val="nil"/>
            </w:tcBorders>
            <w:vAlign w:val="center"/>
          </w:tcPr>
          <w:p w14:paraId="4A88853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13" w:type="pct"/>
            <w:gridSpan w:val="2"/>
            <w:tcBorders>
              <w:top w:val="nil"/>
              <w:left w:val="nil"/>
              <w:bottom w:val="nil"/>
              <w:right w:val="nil"/>
            </w:tcBorders>
            <w:vAlign w:val="center"/>
          </w:tcPr>
          <w:p w14:paraId="726BF99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CA3860">
              <w:rPr>
                <w:rFonts w:cstheme="minorHAnsi"/>
                <w:color w:val="000000" w:themeColor="text1"/>
              </w:rPr>
              <w:t>-1.98</w:t>
            </w:r>
          </w:p>
        </w:tc>
        <w:tc>
          <w:tcPr>
            <w:tcW w:w="459" w:type="pct"/>
            <w:gridSpan w:val="2"/>
            <w:tcBorders>
              <w:top w:val="nil"/>
              <w:left w:val="nil"/>
              <w:bottom w:val="nil"/>
              <w:right w:val="nil"/>
            </w:tcBorders>
            <w:vAlign w:val="center"/>
          </w:tcPr>
          <w:p w14:paraId="3352981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-0.99</w:t>
            </w:r>
          </w:p>
        </w:tc>
        <w:tc>
          <w:tcPr>
            <w:tcW w:w="441" w:type="pct"/>
            <w:gridSpan w:val="2"/>
            <w:vMerge/>
            <w:tcBorders>
              <w:top w:val="single" w:sz="4" w:space="0" w:color="auto"/>
              <w:left w:val="nil"/>
              <w:bottom w:val="single" w:sz="4" w:space="0" w:color="auto"/>
              <w:right w:val="single" w:sz="4" w:space="0" w:color="999999" w:themeColor="text1" w:themeTint="66"/>
            </w:tcBorders>
            <w:vAlign w:val="center"/>
          </w:tcPr>
          <w:p w14:paraId="02A208A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373" w:type="pct"/>
            <w:vMerge/>
            <w:tcBorders>
              <w:left w:val="nil"/>
              <w:right w:val="nil"/>
            </w:tcBorders>
            <w:vAlign w:val="center"/>
          </w:tcPr>
          <w:p w14:paraId="1D335F3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56D790D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nil"/>
              <w:right w:val="nil"/>
            </w:tcBorders>
          </w:tcPr>
          <w:p w14:paraId="26DBDE1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0.561</w:t>
            </w:r>
          </w:p>
        </w:tc>
        <w:tc>
          <w:tcPr>
            <w:tcW w:w="475" w:type="pct"/>
            <w:tcBorders>
              <w:top w:val="nil"/>
              <w:left w:val="nil"/>
              <w:bottom w:val="nil"/>
              <w:right w:val="nil"/>
            </w:tcBorders>
          </w:tcPr>
          <w:p w14:paraId="5BE3363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1.081</w:t>
            </w:r>
          </w:p>
        </w:tc>
      </w:tr>
      <w:tr w:rsidR="000B682F" w14:paraId="66EA3432" w14:textId="77777777" w:rsidTr="0027601D">
        <w:trPr>
          <w:gridAfter w:val="1"/>
          <w:wAfter w:w="547" w:type="pct"/>
          <w:trHeight w:val="170"/>
        </w:trPr>
        <w:tc>
          <w:tcPr>
            <w:cnfStyle w:val="001000000000" w:firstRow="0" w:lastRow="0" w:firstColumn="1" w:lastColumn="0" w:oddVBand="0" w:evenVBand="0" w:oddHBand="0" w:evenHBand="0" w:firstRowFirstColumn="0" w:firstRowLastColumn="0" w:lastRowFirstColumn="0" w:lastRowLastColumn="0"/>
            <w:tcW w:w="715" w:type="pct"/>
            <w:vMerge/>
            <w:tcBorders>
              <w:left w:val="nil"/>
              <w:bottom w:val="single" w:sz="4" w:space="0" w:color="auto"/>
              <w:right w:val="single" w:sz="4" w:space="0" w:color="999999" w:themeColor="text1" w:themeTint="66"/>
            </w:tcBorders>
            <w:vAlign w:val="center"/>
          </w:tcPr>
          <w:p w14:paraId="2ACED076" w14:textId="77777777" w:rsidR="000B682F" w:rsidRPr="000D377F" w:rsidRDefault="000B682F" w:rsidP="0027601D">
            <w:pPr>
              <w:jc w:val="center"/>
              <w:rPr>
                <w:rFonts w:cstheme="minorHAnsi"/>
                <w:color w:val="000000" w:themeColor="text1"/>
              </w:rPr>
            </w:pPr>
          </w:p>
        </w:tc>
        <w:tc>
          <w:tcPr>
            <w:tcW w:w="549" w:type="pct"/>
            <w:vMerge/>
            <w:tcBorders>
              <w:top w:val="single" w:sz="4" w:space="0" w:color="auto"/>
              <w:left w:val="single" w:sz="4" w:space="0" w:color="999999" w:themeColor="text1" w:themeTint="66"/>
              <w:bottom w:val="single" w:sz="4" w:space="0" w:color="auto"/>
              <w:right w:val="nil"/>
            </w:tcBorders>
            <w:vAlign w:val="center"/>
          </w:tcPr>
          <w:p w14:paraId="5B1FF9D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13" w:type="pct"/>
            <w:gridSpan w:val="2"/>
            <w:tcBorders>
              <w:top w:val="nil"/>
              <w:left w:val="nil"/>
              <w:bottom w:val="nil"/>
              <w:right w:val="nil"/>
            </w:tcBorders>
            <w:vAlign w:val="center"/>
          </w:tcPr>
          <w:p w14:paraId="74C05EB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CA3860">
              <w:rPr>
                <w:rFonts w:cstheme="minorHAnsi"/>
                <w:color w:val="000000" w:themeColor="text1"/>
              </w:rPr>
              <w:t>-1.98</w:t>
            </w:r>
          </w:p>
        </w:tc>
        <w:tc>
          <w:tcPr>
            <w:tcW w:w="459" w:type="pct"/>
            <w:gridSpan w:val="2"/>
            <w:tcBorders>
              <w:top w:val="nil"/>
              <w:left w:val="nil"/>
              <w:bottom w:val="nil"/>
              <w:right w:val="nil"/>
            </w:tcBorders>
            <w:vAlign w:val="center"/>
          </w:tcPr>
          <w:p w14:paraId="12FE290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-0.99</w:t>
            </w:r>
          </w:p>
        </w:tc>
        <w:tc>
          <w:tcPr>
            <w:tcW w:w="441" w:type="pct"/>
            <w:gridSpan w:val="2"/>
            <w:vMerge/>
            <w:tcBorders>
              <w:top w:val="single" w:sz="4" w:space="0" w:color="auto"/>
              <w:left w:val="nil"/>
              <w:bottom w:val="single" w:sz="4" w:space="0" w:color="auto"/>
              <w:right w:val="single" w:sz="4" w:space="0" w:color="999999" w:themeColor="text1" w:themeTint="66"/>
            </w:tcBorders>
            <w:vAlign w:val="center"/>
          </w:tcPr>
          <w:p w14:paraId="3B790BA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373" w:type="pct"/>
            <w:vMerge/>
            <w:tcBorders>
              <w:left w:val="nil"/>
              <w:bottom w:val="single" w:sz="4" w:space="0" w:color="auto"/>
              <w:right w:val="nil"/>
            </w:tcBorders>
            <w:vAlign w:val="center"/>
          </w:tcPr>
          <w:p w14:paraId="2DC1915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bottom w:val="single" w:sz="4" w:space="0" w:color="auto"/>
              <w:right w:val="nil"/>
            </w:tcBorders>
            <w:vAlign w:val="center"/>
          </w:tcPr>
          <w:p w14:paraId="75F07D0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single" w:sz="4" w:space="0" w:color="auto"/>
              <w:right w:val="nil"/>
            </w:tcBorders>
          </w:tcPr>
          <w:p w14:paraId="25F8927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75" w:type="pct"/>
            <w:tcBorders>
              <w:top w:val="nil"/>
              <w:left w:val="nil"/>
              <w:bottom w:val="single" w:sz="4" w:space="0" w:color="auto"/>
              <w:right w:val="nil"/>
            </w:tcBorders>
          </w:tcPr>
          <w:p w14:paraId="4C189A7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r>
      <w:tr w:rsidR="000B682F" w14:paraId="3B765E9A" w14:textId="77777777" w:rsidTr="0027601D">
        <w:trPr>
          <w:gridAfter w:val="1"/>
          <w:wAfter w:w="547" w:type="pct"/>
          <w:trHeight w:val="170"/>
        </w:trPr>
        <w:tc>
          <w:tcPr>
            <w:cnfStyle w:val="001000000000" w:firstRow="0" w:lastRow="0" w:firstColumn="1" w:lastColumn="0" w:oddVBand="0" w:evenVBand="0" w:oddHBand="0" w:evenHBand="0" w:firstRowFirstColumn="0" w:firstRowLastColumn="0" w:lastRowFirstColumn="0" w:lastRowLastColumn="0"/>
            <w:tcW w:w="715" w:type="pct"/>
            <w:vMerge w:val="restart"/>
            <w:tcBorders>
              <w:top w:val="nil"/>
              <w:left w:val="nil"/>
              <w:right w:val="nil"/>
            </w:tcBorders>
            <w:vAlign w:val="center"/>
          </w:tcPr>
          <w:p w14:paraId="41E15D1F" w14:textId="77777777" w:rsidR="000B682F" w:rsidRPr="000D377F" w:rsidRDefault="000B682F" w:rsidP="0027601D">
            <w:pPr>
              <w:jc w:val="center"/>
              <w:rPr>
                <w:rFonts w:cstheme="minorHAnsi"/>
                <w:color w:val="000000" w:themeColor="text1"/>
              </w:rPr>
            </w:pPr>
            <w:r w:rsidRPr="000D377F">
              <w:rPr>
                <w:rFonts w:cstheme="minorHAnsi"/>
                <w:color w:val="000000" w:themeColor="text1"/>
              </w:rPr>
              <w:t>CaZrO</w:t>
            </w:r>
            <w:r w:rsidRPr="000D377F">
              <w:rPr>
                <w:rFonts w:cstheme="minorHAnsi"/>
                <w:color w:val="000000" w:themeColor="text1"/>
                <w:vertAlign w:val="subscript"/>
              </w:rPr>
              <w:t>3</w:t>
            </w:r>
          </w:p>
        </w:tc>
        <w:tc>
          <w:tcPr>
            <w:tcW w:w="549" w:type="pct"/>
            <w:tcBorders>
              <w:top w:val="single" w:sz="4" w:space="0" w:color="auto"/>
              <w:left w:val="nil"/>
              <w:bottom w:val="nil"/>
              <w:right w:val="nil"/>
            </w:tcBorders>
            <w:vAlign w:val="center"/>
          </w:tcPr>
          <w:p w14:paraId="7DBE4AD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Ca</w:t>
            </w:r>
          </w:p>
        </w:tc>
        <w:tc>
          <w:tcPr>
            <w:tcW w:w="413" w:type="pct"/>
            <w:gridSpan w:val="2"/>
            <w:tcBorders>
              <w:top w:val="single" w:sz="4" w:space="0" w:color="auto"/>
              <w:left w:val="nil"/>
              <w:bottom w:val="nil"/>
              <w:right w:val="nil"/>
            </w:tcBorders>
            <w:vAlign w:val="center"/>
          </w:tcPr>
          <w:p w14:paraId="084B3A5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2.6</w:t>
            </w:r>
            <w:r>
              <w:rPr>
                <w:rFonts w:cstheme="minorHAnsi"/>
                <w:color w:val="000000" w:themeColor="text1"/>
              </w:rPr>
              <w:t>1</w:t>
            </w:r>
          </w:p>
        </w:tc>
        <w:tc>
          <w:tcPr>
            <w:tcW w:w="459" w:type="pct"/>
            <w:gridSpan w:val="2"/>
            <w:tcBorders>
              <w:top w:val="single" w:sz="4" w:space="0" w:color="auto"/>
              <w:left w:val="nil"/>
              <w:bottom w:val="nil"/>
              <w:right w:val="nil"/>
            </w:tcBorders>
            <w:vAlign w:val="center"/>
          </w:tcPr>
          <w:p w14:paraId="4909A95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1.30</w:t>
            </w:r>
          </w:p>
        </w:tc>
        <w:tc>
          <w:tcPr>
            <w:tcW w:w="441" w:type="pct"/>
            <w:gridSpan w:val="2"/>
            <w:tcBorders>
              <w:top w:val="single" w:sz="4" w:space="0" w:color="auto"/>
              <w:left w:val="nil"/>
              <w:bottom w:val="nil"/>
              <w:right w:val="nil"/>
            </w:tcBorders>
            <w:vAlign w:val="center"/>
          </w:tcPr>
          <w:p w14:paraId="12B16B7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13.92</w:t>
            </w:r>
          </w:p>
        </w:tc>
        <w:tc>
          <w:tcPr>
            <w:tcW w:w="373" w:type="pct"/>
            <w:vMerge w:val="restart"/>
            <w:tcBorders>
              <w:top w:val="nil"/>
              <w:left w:val="nil"/>
              <w:right w:val="nil"/>
            </w:tcBorders>
            <w:vAlign w:val="center"/>
          </w:tcPr>
          <w:p w14:paraId="3B752C7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4.20</w:t>
            </w:r>
          </w:p>
        </w:tc>
        <w:tc>
          <w:tcPr>
            <w:tcW w:w="508" w:type="pct"/>
            <w:vMerge w:val="restart"/>
            <w:tcBorders>
              <w:top w:val="nil"/>
              <w:left w:val="nil"/>
              <w:right w:val="nil"/>
            </w:tcBorders>
            <w:vAlign w:val="center"/>
          </w:tcPr>
          <w:p w14:paraId="1937C8D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3.91</w:t>
            </w:r>
          </w:p>
        </w:tc>
        <w:tc>
          <w:tcPr>
            <w:tcW w:w="994" w:type="pct"/>
            <w:gridSpan w:val="2"/>
            <w:tcBorders>
              <w:top w:val="nil"/>
              <w:left w:val="nil"/>
              <w:bottom w:val="nil"/>
              <w:right w:val="nil"/>
            </w:tcBorders>
          </w:tcPr>
          <w:p w14:paraId="0C1FCFD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Ca-O</w:t>
            </w:r>
          </w:p>
        </w:tc>
      </w:tr>
      <w:tr w:rsidR="000B682F" w14:paraId="2478F547" w14:textId="77777777" w:rsidTr="0027601D">
        <w:trPr>
          <w:gridAfter w:val="1"/>
          <w:wAfter w:w="547" w:type="pct"/>
          <w:trHeight w:val="1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nil"/>
            </w:tcBorders>
            <w:vAlign w:val="center"/>
          </w:tcPr>
          <w:p w14:paraId="47180373" w14:textId="77777777" w:rsidR="000B682F" w:rsidRPr="000D377F" w:rsidRDefault="000B682F" w:rsidP="0027601D">
            <w:pPr>
              <w:jc w:val="center"/>
              <w:rPr>
                <w:rFonts w:cstheme="minorHAnsi"/>
                <w:color w:val="000000" w:themeColor="text1"/>
              </w:rPr>
            </w:pPr>
          </w:p>
        </w:tc>
        <w:tc>
          <w:tcPr>
            <w:tcW w:w="549" w:type="pct"/>
            <w:tcBorders>
              <w:top w:val="nil"/>
              <w:left w:val="nil"/>
              <w:bottom w:val="single" w:sz="4" w:space="0" w:color="999999" w:themeColor="text1" w:themeTint="66"/>
              <w:right w:val="nil"/>
            </w:tcBorders>
            <w:vAlign w:val="center"/>
          </w:tcPr>
          <w:p w14:paraId="7F4933E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sidRPr="000D377F">
              <w:rPr>
                <w:rFonts w:cstheme="minorHAnsi"/>
                <w:color w:val="000000" w:themeColor="text1"/>
              </w:rPr>
              <w:t>Ti</w:t>
            </w:r>
            <w:proofErr w:type="spellEnd"/>
          </w:p>
        </w:tc>
        <w:tc>
          <w:tcPr>
            <w:tcW w:w="413" w:type="pct"/>
            <w:gridSpan w:val="2"/>
            <w:tcBorders>
              <w:top w:val="nil"/>
              <w:left w:val="nil"/>
              <w:bottom w:val="single" w:sz="4" w:space="0" w:color="999999" w:themeColor="text1" w:themeTint="66"/>
              <w:right w:val="nil"/>
            </w:tcBorders>
            <w:vAlign w:val="center"/>
          </w:tcPr>
          <w:p w14:paraId="36584E8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5.8</w:t>
            </w:r>
            <w:r>
              <w:rPr>
                <w:rFonts w:cstheme="minorHAnsi"/>
                <w:color w:val="000000" w:themeColor="text1"/>
              </w:rPr>
              <w:t>6</w:t>
            </w:r>
          </w:p>
        </w:tc>
        <w:tc>
          <w:tcPr>
            <w:tcW w:w="459" w:type="pct"/>
            <w:gridSpan w:val="2"/>
            <w:tcBorders>
              <w:top w:val="nil"/>
              <w:left w:val="nil"/>
              <w:bottom w:val="single" w:sz="4" w:space="0" w:color="999999" w:themeColor="text1" w:themeTint="66"/>
              <w:right w:val="nil"/>
            </w:tcBorders>
            <w:vAlign w:val="center"/>
          </w:tcPr>
          <w:p w14:paraId="74C95A6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1.4</w:t>
            </w:r>
            <w:r>
              <w:rPr>
                <w:rFonts w:cstheme="minorHAnsi"/>
                <w:color w:val="000000" w:themeColor="text1"/>
              </w:rPr>
              <w:t>7</w:t>
            </w:r>
          </w:p>
        </w:tc>
        <w:tc>
          <w:tcPr>
            <w:tcW w:w="441" w:type="pct"/>
            <w:gridSpan w:val="2"/>
            <w:tcBorders>
              <w:top w:val="nil"/>
              <w:left w:val="nil"/>
              <w:bottom w:val="single" w:sz="4" w:space="0" w:color="999999" w:themeColor="text1" w:themeTint="66"/>
              <w:right w:val="nil"/>
            </w:tcBorders>
            <w:vAlign w:val="center"/>
          </w:tcPr>
          <w:p w14:paraId="6B9DCE3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6</w:t>
            </w:r>
          </w:p>
        </w:tc>
        <w:tc>
          <w:tcPr>
            <w:tcW w:w="373" w:type="pct"/>
            <w:vMerge/>
            <w:tcBorders>
              <w:left w:val="nil"/>
              <w:right w:val="nil"/>
            </w:tcBorders>
            <w:vAlign w:val="center"/>
          </w:tcPr>
          <w:p w14:paraId="1FFD528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5453B53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single" w:sz="4" w:space="0" w:color="7F7F7F" w:themeColor="text1" w:themeTint="80"/>
              <w:right w:val="nil"/>
            </w:tcBorders>
          </w:tcPr>
          <w:p w14:paraId="2A5C1DA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0.866</w:t>
            </w:r>
          </w:p>
        </w:tc>
        <w:tc>
          <w:tcPr>
            <w:tcW w:w="475" w:type="pct"/>
            <w:tcBorders>
              <w:top w:val="nil"/>
              <w:left w:val="nil"/>
              <w:bottom w:val="single" w:sz="4" w:space="0" w:color="7F7F7F" w:themeColor="text1" w:themeTint="80"/>
              <w:right w:val="nil"/>
            </w:tcBorders>
          </w:tcPr>
          <w:p w14:paraId="2AEB6B1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0.146</w:t>
            </w:r>
          </w:p>
        </w:tc>
      </w:tr>
      <w:tr w:rsidR="000B682F" w14:paraId="7FB44A45" w14:textId="77777777" w:rsidTr="0027601D">
        <w:trPr>
          <w:gridAfter w:val="1"/>
          <w:wAfter w:w="547" w:type="pct"/>
          <w:trHeight w:val="1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4" w:space="0" w:color="999999" w:themeColor="text1" w:themeTint="66"/>
            </w:tcBorders>
            <w:vAlign w:val="center"/>
          </w:tcPr>
          <w:p w14:paraId="4F66720B" w14:textId="77777777" w:rsidR="000B682F" w:rsidRPr="000D377F" w:rsidRDefault="000B682F" w:rsidP="0027601D">
            <w:pPr>
              <w:jc w:val="center"/>
              <w:rPr>
                <w:rFonts w:cstheme="minorHAnsi"/>
                <w:color w:val="000000" w:themeColor="text1"/>
              </w:rPr>
            </w:pPr>
          </w:p>
        </w:tc>
        <w:tc>
          <w:tcPr>
            <w:tcW w:w="549" w:type="pct"/>
            <w:vMerge w:val="restart"/>
            <w:tcBorders>
              <w:top w:val="single" w:sz="4" w:space="0" w:color="999999" w:themeColor="text1" w:themeTint="66"/>
              <w:left w:val="single" w:sz="4" w:space="0" w:color="999999" w:themeColor="text1" w:themeTint="66"/>
              <w:bottom w:val="single" w:sz="4" w:space="0" w:color="auto"/>
              <w:right w:val="nil"/>
            </w:tcBorders>
            <w:vAlign w:val="center"/>
          </w:tcPr>
          <w:p w14:paraId="2831F44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O</w:t>
            </w:r>
          </w:p>
        </w:tc>
        <w:tc>
          <w:tcPr>
            <w:tcW w:w="413" w:type="pct"/>
            <w:gridSpan w:val="2"/>
            <w:tcBorders>
              <w:top w:val="single" w:sz="4" w:space="0" w:color="999999" w:themeColor="text1" w:themeTint="66"/>
              <w:left w:val="nil"/>
              <w:bottom w:val="nil"/>
              <w:right w:val="nil"/>
            </w:tcBorders>
            <w:vAlign w:val="center"/>
          </w:tcPr>
          <w:p w14:paraId="1F74167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-4.79</w:t>
            </w:r>
          </w:p>
        </w:tc>
        <w:tc>
          <w:tcPr>
            <w:tcW w:w="459" w:type="pct"/>
            <w:gridSpan w:val="2"/>
            <w:tcBorders>
              <w:top w:val="single" w:sz="4" w:space="0" w:color="999999" w:themeColor="text1" w:themeTint="66"/>
              <w:left w:val="nil"/>
              <w:bottom w:val="nil"/>
              <w:right w:val="nil"/>
            </w:tcBorders>
            <w:vAlign w:val="center"/>
          </w:tcPr>
          <w:p w14:paraId="438DA2B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w:t>
            </w:r>
            <w:r>
              <w:rPr>
                <w:rFonts w:cstheme="minorHAnsi"/>
                <w:color w:val="000000" w:themeColor="text1"/>
              </w:rPr>
              <w:t>40</w:t>
            </w:r>
          </w:p>
        </w:tc>
        <w:tc>
          <w:tcPr>
            <w:tcW w:w="441" w:type="pct"/>
            <w:gridSpan w:val="2"/>
            <w:vMerge w:val="restart"/>
            <w:tcBorders>
              <w:top w:val="single" w:sz="4" w:space="0" w:color="999999" w:themeColor="text1" w:themeTint="66"/>
              <w:left w:val="nil"/>
              <w:bottom w:val="single" w:sz="4" w:space="0" w:color="auto"/>
              <w:right w:val="single" w:sz="4" w:space="0" w:color="999999" w:themeColor="text1" w:themeTint="66"/>
            </w:tcBorders>
            <w:vAlign w:val="center"/>
          </w:tcPr>
          <w:p w14:paraId="2BA788F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2.039</w:t>
            </w:r>
          </w:p>
        </w:tc>
        <w:tc>
          <w:tcPr>
            <w:tcW w:w="373" w:type="pct"/>
            <w:vMerge/>
            <w:tcBorders>
              <w:left w:val="nil"/>
              <w:right w:val="nil"/>
            </w:tcBorders>
            <w:vAlign w:val="center"/>
          </w:tcPr>
          <w:p w14:paraId="553E40B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5044EC1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994" w:type="pct"/>
            <w:gridSpan w:val="2"/>
            <w:tcBorders>
              <w:top w:val="single" w:sz="4" w:space="0" w:color="7F7F7F" w:themeColor="text1" w:themeTint="80"/>
              <w:left w:val="nil"/>
              <w:bottom w:val="nil"/>
              <w:right w:val="nil"/>
            </w:tcBorders>
          </w:tcPr>
          <w:p w14:paraId="7F23139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Pr>
                <w:rFonts w:cstheme="minorHAnsi"/>
                <w:color w:val="000000" w:themeColor="text1"/>
              </w:rPr>
              <w:t>Zr</w:t>
            </w:r>
            <w:proofErr w:type="spellEnd"/>
            <w:r>
              <w:rPr>
                <w:rFonts w:cstheme="minorHAnsi"/>
                <w:color w:val="000000" w:themeColor="text1"/>
              </w:rPr>
              <w:t>-O</w:t>
            </w:r>
          </w:p>
        </w:tc>
      </w:tr>
      <w:tr w:rsidR="000B682F" w14:paraId="439E985C" w14:textId="77777777" w:rsidTr="0027601D">
        <w:trPr>
          <w:gridAfter w:val="1"/>
          <w:wAfter w:w="547" w:type="pct"/>
          <w:trHeight w:val="1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4" w:space="0" w:color="999999" w:themeColor="text1" w:themeTint="66"/>
            </w:tcBorders>
            <w:vAlign w:val="center"/>
          </w:tcPr>
          <w:p w14:paraId="429229FC" w14:textId="77777777" w:rsidR="000B682F" w:rsidRPr="000D377F" w:rsidRDefault="000B682F" w:rsidP="0027601D">
            <w:pPr>
              <w:jc w:val="center"/>
              <w:rPr>
                <w:rFonts w:cstheme="minorHAnsi"/>
                <w:color w:val="000000" w:themeColor="text1"/>
              </w:rPr>
            </w:pPr>
          </w:p>
        </w:tc>
        <w:tc>
          <w:tcPr>
            <w:tcW w:w="549" w:type="pct"/>
            <w:vMerge/>
            <w:tcBorders>
              <w:top w:val="single" w:sz="4" w:space="0" w:color="auto"/>
              <w:left w:val="single" w:sz="4" w:space="0" w:color="999999" w:themeColor="text1" w:themeTint="66"/>
              <w:bottom w:val="single" w:sz="4" w:space="0" w:color="auto"/>
              <w:right w:val="nil"/>
            </w:tcBorders>
            <w:vAlign w:val="center"/>
          </w:tcPr>
          <w:p w14:paraId="7C61783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13" w:type="pct"/>
            <w:gridSpan w:val="2"/>
            <w:tcBorders>
              <w:top w:val="nil"/>
              <w:left w:val="nil"/>
              <w:bottom w:val="nil"/>
              <w:right w:val="nil"/>
            </w:tcBorders>
            <w:vAlign w:val="center"/>
          </w:tcPr>
          <w:p w14:paraId="424CF33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-1.80</w:t>
            </w:r>
          </w:p>
        </w:tc>
        <w:tc>
          <w:tcPr>
            <w:tcW w:w="459" w:type="pct"/>
            <w:gridSpan w:val="2"/>
            <w:tcBorders>
              <w:top w:val="nil"/>
              <w:left w:val="nil"/>
              <w:bottom w:val="nil"/>
              <w:right w:val="nil"/>
            </w:tcBorders>
            <w:vAlign w:val="center"/>
          </w:tcPr>
          <w:p w14:paraId="1D1BC2A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-0.90</w:t>
            </w:r>
          </w:p>
        </w:tc>
        <w:tc>
          <w:tcPr>
            <w:tcW w:w="441" w:type="pct"/>
            <w:gridSpan w:val="2"/>
            <w:vMerge/>
            <w:tcBorders>
              <w:top w:val="single" w:sz="4" w:space="0" w:color="auto"/>
              <w:left w:val="nil"/>
              <w:bottom w:val="single" w:sz="4" w:space="0" w:color="auto"/>
              <w:right w:val="single" w:sz="4" w:space="0" w:color="999999" w:themeColor="text1" w:themeTint="66"/>
            </w:tcBorders>
            <w:vAlign w:val="center"/>
          </w:tcPr>
          <w:p w14:paraId="4D0643B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373" w:type="pct"/>
            <w:vMerge/>
            <w:tcBorders>
              <w:left w:val="nil"/>
              <w:right w:val="nil"/>
            </w:tcBorders>
            <w:vAlign w:val="center"/>
          </w:tcPr>
          <w:p w14:paraId="0460002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71F173C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nil"/>
              <w:right w:val="nil"/>
            </w:tcBorders>
          </w:tcPr>
          <w:p w14:paraId="56F3CDA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0.642</w:t>
            </w:r>
          </w:p>
        </w:tc>
        <w:tc>
          <w:tcPr>
            <w:tcW w:w="475" w:type="pct"/>
            <w:tcBorders>
              <w:top w:val="nil"/>
              <w:left w:val="nil"/>
              <w:bottom w:val="nil"/>
              <w:right w:val="nil"/>
            </w:tcBorders>
          </w:tcPr>
          <w:p w14:paraId="622514D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1.024</w:t>
            </w:r>
          </w:p>
        </w:tc>
      </w:tr>
      <w:tr w:rsidR="000B682F" w14:paraId="66DBC16A" w14:textId="77777777" w:rsidTr="0027601D">
        <w:trPr>
          <w:gridAfter w:val="1"/>
          <w:wAfter w:w="547" w:type="pct"/>
          <w:trHeight w:val="170"/>
        </w:trPr>
        <w:tc>
          <w:tcPr>
            <w:cnfStyle w:val="001000000000" w:firstRow="0" w:lastRow="0" w:firstColumn="1" w:lastColumn="0" w:oddVBand="0" w:evenVBand="0" w:oddHBand="0" w:evenHBand="0" w:firstRowFirstColumn="0" w:firstRowLastColumn="0" w:lastRowFirstColumn="0" w:lastRowLastColumn="0"/>
            <w:tcW w:w="715" w:type="pct"/>
            <w:vMerge/>
            <w:tcBorders>
              <w:left w:val="nil"/>
              <w:bottom w:val="single" w:sz="4" w:space="0" w:color="auto"/>
              <w:right w:val="single" w:sz="4" w:space="0" w:color="999999" w:themeColor="text1" w:themeTint="66"/>
            </w:tcBorders>
            <w:vAlign w:val="center"/>
          </w:tcPr>
          <w:p w14:paraId="3647EA19" w14:textId="77777777" w:rsidR="000B682F" w:rsidRPr="000D377F" w:rsidRDefault="000B682F" w:rsidP="0027601D">
            <w:pPr>
              <w:jc w:val="center"/>
              <w:rPr>
                <w:rFonts w:cstheme="minorHAnsi"/>
                <w:color w:val="000000" w:themeColor="text1"/>
              </w:rPr>
            </w:pPr>
          </w:p>
        </w:tc>
        <w:tc>
          <w:tcPr>
            <w:tcW w:w="549" w:type="pct"/>
            <w:vMerge/>
            <w:tcBorders>
              <w:top w:val="single" w:sz="4" w:space="0" w:color="auto"/>
              <w:left w:val="single" w:sz="4" w:space="0" w:color="999999" w:themeColor="text1" w:themeTint="66"/>
              <w:bottom w:val="single" w:sz="4" w:space="0" w:color="auto"/>
              <w:right w:val="nil"/>
            </w:tcBorders>
            <w:vAlign w:val="center"/>
          </w:tcPr>
          <w:p w14:paraId="7FEC916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13" w:type="pct"/>
            <w:gridSpan w:val="2"/>
            <w:tcBorders>
              <w:top w:val="nil"/>
              <w:left w:val="nil"/>
              <w:bottom w:val="nil"/>
              <w:right w:val="nil"/>
            </w:tcBorders>
            <w:vAlign w:val="center"/>
          </w:tcPr>
          <w:p w14:paraId="319311D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-1.80</w:t>
            </w:r>
          </w:p>
        </w:tc>
        <w:tc>
          <w:tcPr>
            <w:tcW w:w="459" w:type="pct"/>
            <w:gridSpan w:val="2"/>
            <w:tcBorders>
              <w:top w:val="nil"/>
              <w:left w:val="nil"/>
              <w:bottom w:val="nil"/>
              <w:right w:val="nil"/>
            </w:tcBorders>
            <w:vAlign w:val="center"/>
          </w:tcPr>
          <w:p w14:paraId="721FE42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-0.90</w:t>
            </w:r>
          </w:p>
        </w:tc>
        <w:tc>
          <w:tcPr>
            <w:tcW w:w="441" w:type="pct"/>
            <w:gridSpan w:val="2"/>
            <w:vMerge/>
            <w:tcBorders>
              <w:top w:val="single" w:sz="4" w:space="0" w:color="auto"/>
              <w:left w:val="nil"/>
              <w:bottom w:val="single" w:sz="4" w:space="0" w:color="auto"/>
              <w:right w:val="single" w:sz="4" w:space="0" w:color="999999" w:themeColor="text1" w:themeTint="66"/>
            </w:tcBorders>
            <w:vAlign w:val="center"/>
          </w:tcPr>
          <w:p w14:paraId="4C7FB85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373" w:type="pct"/>
            <w:vMerge/>
            <w:tcBorders>
              <w:left w:val="nil"/>
              <w:bottom w:val="single" w:sz="4" w:space="0" w:color="auto"/>
              <w:right w:val="nil"/>
            </w:tcBorders>
            <w:vAlign w:val="center"/>
          </w:tcPr>
          <w:p w14:paraId="5ACF4F8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bottom w:val="single" w:sz="4" w:space="0" w:color="auto"/>
              <w:right w:val="nil"/>
            </w:tcBorders>
            <w:vAlign w:val="center"/>
          </w:tcPr>
          <w:p w14:paraId="5E2B905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single" w:sz="4" w:space="0" w:color="auto"/>
              <w:right w:val="nil"/>
            </w:tcBorders>
          </w:tcPr>
          <w:p w14:paraId="484C40D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75" w:type="pct"/>
            <w:tcBorders>
              <w:top w:val="nil"/>
              <w:left w:val="nil"/>
              <w:bottom w:val="single" w:sz="4" w:space="0" w:color="auto"/>
              <w:right w:val="nil"/>
            </w:tcBorders>
          </w:tcPr>
          <w:p w14:paraId="305FD0D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r>
      <w:tr w:rsidR="000B682F" w14:paraId="71058F96" w14:textId="77777777" w:rsidTr="0027601D">
        <w:trPr>
          <w:gridAfter w:val="1"/>
          <w:wAfter w:w="547" w:type="pct"/>
          <w:trHeight w:val="170"/>
        </w:trPr>
        <w:tc>
          <w:tcPr>
            <w:cnfStyle w:val="001000000000" w:firstRow="0" w:lastRow="0" w:firstColumn="1" w:lastColumn="0" w:oddVBand="0" w:evenVBand="0" w:oddHBand="0" w:evenHBand="0" w:firstRowFirstColumn="0" w:firstRowLastColumn="0" w:lastRowFirstColumn="0" w:lastRowLastColumn="0"/>
            <w:tcW w:w="715" w:type="pct"/>
            <w:vMerge w:val="restart"/>
            <w:tcBorders>
              <w:top w:val="nil"/>
              <w:left w:val="nil"/>
              <w:right w:val="nil"/>
            </w:tcBorders>
            <w:vAlign w:val="center"/>
          </w:tcPr>
          <w:p w14:paraId="1797DC46" w14:textId="77777777" w:rsidR="000B682F" w:rsidRPr="000D377F" w:rsidRDefault="000B682F" w:rsidP="0027601D">
            <w:pPr>
              <w:jc w:val="center"/>
              <w:rPr>
                <w:rFonts w:cstheme="minorHAnsi"/>
                <w:color w:val="000000" w:themeColor="text1"/>
              </w:rPr>
            </w:pPr>
            <w:r w:rsidRPr="000D377F">
              <w:rPr>
                <w:rFonts w:cstheme="minorHAnsi"/>
                <w:color w:val="000000" w:themeColor="text1"/>
              </w:rPr>
              <w:t>SrTiO</w:t>
            </w:r>
            <w:r w:rsidRPr="000D377F">
              <w:rPr>
                <w:rFonts w:cstheme="minorHAnsi"/>
                <w:color w:val="000000" w:themeColor="text1"/>
                <w:vertAlign w:val="subscript"/>
              </w:rPr>
              <w:t>3</w:t>
            </w:r>
          </w:p>
        </w:tc>
        <w:tc>
          <w:tcPr>
            <w:tcW w:w="549" w:type="pct"/>
            <w:tcBorders>
              <w:top w:val="single" w:sz="4" w:space="0" w:color="auto"/>
              <w:left w:val="nil"/>
              <w:bottom w:val="nil"/>
              <w:right w:val="nil"/>
            </w:tcBorders>
            <w:vAlign w:val="center"/>
          </w:tcPr>
          <w:p w14:paraId="37EA17F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sidRPr="000D377F">
              <w:rPr>
                <w:rFonts w:cstheme="minorHAnsi"/>
                <w:color w:val="000000" w:themeColor="text1"/>
              </w:rPr>
              <w:t>Sr</w:t>
            </w:r>
            <w:proofErr w:type="spellEnd"/>
          </w:p>
        </w:tc>
        <w:tc>
          <w:tcPr>
            <w:tcW w:w="413" w:type="pct"/>
            <w:gridSpan w:val="2"/>
            <w:tcBorders>
              <w:top w:val="single" w:sz="4" w:space="0" w:color="auto"/>
              <w:left w:val="nil"/>
              <w:bottom w:val="nil"/>
              <w:right w:val="nil"/>
            </w:tcBorders>
            <w:vAlign w:val="center"/>
          </w:tcPr>
          <w:p w14:paraId="2AA60A7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2.50</w:t>
            </w:r>
          </w:p>
        </w:tc>
        <w:tc>
          <w:tcPr>
            <w:tcW w:w="459" w:type="pct"/>
            <w:gridSpan w:val="2"/>
            <w:tcBorders>
              <w:top w:val="single" w:sz="4" w:space="0" w:color="auto"/>
              <w:left w:val="nil"/>
              <w:bottom w:val="nil"/>
              <w:right w:val="nil"/>
            </w:tcBorders>
            <w:vAlign w:val="center"/>
          </w:tcPr>
          <w:p w14:paraId="3EED3A3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1.25</w:t>
            </w:r>
          </w:p>
        </w:tc>
        <w:tc>
          <w:tcPr>
            <w:tcW w:w="441" w:type="pct"/>
            <w:gridSpan w:val="2"/>
            <w:tcBorders>
              <w:top w:val="single" w:sz="4" w:space="0" w:color="auto"/>
              <w:left w:val="nil"/>
              <w:bottom w:val="nil"/>
              <w:right w:val="nil"/>
            </w:tcBorders>
            <w:vAlign w:val="center"/>
          </w:tcPr>
          <w:p w14:paraId="2DE05EC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13.92</w:t>
            </w:r>
          </w:p>
        </w:tc>
        <w:tc>
          <w:tcPr>
            <w:tcW w:w="373" w:type="pct"/>
            <w:vMerge w:val="restart"/>
            <w:tcBorders>
              <w:top w:val="nil"/>
              <w:left w:val="nil"/>
              <w:right w:val="nil"/>
            </w:tcBorders>
            <w:vAlign w:val="center"/>
          </w:tcPr>
          <w:p w14:paraId="139FB9C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5.66</w:t>
            </w:r>
          </w:p>
        </w:tc>
        <w:tc>
          <w:tcPr>
            <w:tcW w:w="508" w:type="pct"/>
            <w:vMerge w:val="restart"/>
            <w:tcBorders>
              <w:top w:val="nil"/>
              <w:left w:val="nil"/>
              <w:right w:val="nil"/>
            </w:tcBorders>
            <w:vAlign w:val="center"/>
          </w:tcPr>
          <w:p w14:paraId="71A5D7F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2.19</w:t>
            </w:r>
          </w:p>
        </w:tc>
        <w:tc>
          <w:tcPr>
            <w:tcW w:w="994" w:type="pct"/>
            <w:gridSpan w:val="2"/>
            <w:tcBorders>
              <w:top w:val="nil"/>
              <w:left w:val="nil"/>
              <w:bottom w:val="nil"/>
              <w:right w:val="nil"/>
            </w:tcBorders>
          </w:tcPr>
          <w:p w14:paraId="025AD0B6" w14:textId="77777777" w:rsidR="000B682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Pr>
                <w:rFonts w:cstheme="minorHAnsi"/>
                <w:color w:val="000000" w:themeColor="text1"/>
              </w:rPr>
              <w:t>Sr</w:t>
            </w:r>
            <w:proofErr w:type="spellEnd"/>
            <w:r>
              <w:rPr>
                <w:rFonts w:cstheme="minorHAnsi"/>
                <w:color w:val="000000" w:themeColor="text1"/>
              </w:rPr>
              <w:t>-O</w:t>
            </w:r>
          </w:p>
        </w:tc>
      </w:tr>
      <w:tr w:rsidR="000B682F" w14:paraId="2EA3F954" w14:textId="77777777" w:rsidTr="0027601D">
        <w:trPr>
          <w:gridAfter w:val="1"/>
          <w:wAfter w:w="547" w:type="pct"/>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nil"/>
            </w:tcBorders>
            <w:vAlign w:val="center"/>
          </w:tcPr>
          <w:p w14:paraId="7D62538B" w14:textId="77777777" w:rsidR="000B682F" w:rsidRPr="000D377F" w:rsidRDefault="000B682F" w:rsidP="0027601D">
            <w:pPr>
              <w:jc w:val="center"/>
              <w:rPr>
                <w:rFonts w:cstheme="minorHAnsi"/>
                <w:color w:val="000000" w:themeColor="text1"/>
              </w:rPr>
            </w:pPr>
          </w:p>
        </w:tc>
        <w:tc>
          <w:tcPr>
            <w:tcW w:w="549" w:type="pct"/>
            <w:tcBorders>
              <w:top w:val="nil"/>
              <w:left w:val="nil"/>
              <w:bottom w:val="single" w:sz="4" w:space="0" w:color="999999" w:themeColor="text1" w:themeTint="66"/>
              <w:right w:val="nil"/>
            </w:tcBorders>
            <w:vAlign w:val="center"/>
          </w:tcPr>
          <w:p w14:paraId="402BFB8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sidRPr="000D377F">
              <w:rPr>
                <w:rFonts w:cstheme="minorHAnsi"/>
                <w:color w:val="000000" w:themeColor="text1"/>
              </w:rPr>
              <w:t>Ti</w:t>
            </w:r>
            <w:proofErr w:type="spellEnd"/>
          </w:p>
        </w:tc>
        <w:tc>
          <w:tcPr>
            <w:tcW w:w="413" w:type="pct"/>
            <w:gridSpan w:val="2"/>
            <w:tcBorders>
              <w:top w:val="nil"/>
              <w:left w:val="nil"/>
              <w:bottom w:val="single" w:sz="4" w:space="0" w:color="999999" w:themeColor="text1" w:themeTint="66"/>
              <w:right w:val="nil"/>
            </w:tcBorders>
            <w:vAlign w:val="center"/>
          </w:tcPr>
          <w:p w14:paraId="725E140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7.1</w:t>
            </w:r>
            <w:r>
              <w:rPr>
                <w:rFonts w:cstheme="minorHAnsi"/>
                <w:color w:val="000000" w:themeColor="text1"/>
              </w:rPr>
              <w:t>2</w:t>
            </w:r>
          </w:p>
        </w:tc>
        <w:tc>
          <w:tcPr>
            <w:tcW w:w="459" w:type="pct"/>
            <w:gridSpan w:val="2"/>
            <w:tcBorders>
              <w:top w:val="nil"/>
              <w:left w:val="nil"/>
              <w:bottom w:val="single" w:sz="4" w:space="0" w:color="999999" w:themeColor="text1" w:themeTint="66"/>
              <w:right w:val="nil"/>
            </w:tcBorders>
            <w:vAlign w:val="center"/>
          </w:tcPr>
          <w:p w14:paraId="1E335F8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1.7</w:t>
            </w:r>
            <w:r>
              <w:rPr>
                <w:rFonts w:cstheme="minorHAnsi"/>
                <w:color w:val="000000" w:themeColor="text1"/>
              </w:rPr>
              <w:t>8</w:t>
            </w:r>
          </w:p>
        </w:tc>
        <w:tc>
          <w:tcPr>
            <w:tcW w:w="441" w:type="pct"/>
            <w:gridSpan w:val="2"/>
            <w:tcBorders>
              <w:top w:val="nil"/>
              <w:left w:val="nil"/>
              <w:bottom w:val="single" w:sz="4" w:space="0" w:color="999999" w:themeColor="text1" w:themeTint="66"/>
              <w:right w:val="nil"/>
            </w:tcBorders>
            <w:vAlign w:val="center"/>
          </w:tcPr>
          <w:p w14:paraId="33E3C79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6</w:t>
            </w:r>
          </w:p>
        </w:tc>
        <w:tc>
          <w:tcPr>
            <w:tcW w:w="373" w:type="pct"/>
            <w:vMerge/>
            <w:tcBorders>
              <w:left w:val="nil"/>
              <w:right w:val="nil"/>
            </w:tcBorders>
            <w:vAlign w:val="center"/>
          </w:tcPr>
          <w:p w14:paraId="446C724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0F69BF4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single" w:sz="4" w:space="0" w:color="7F7F7F" w:themeColor="text1" w:themeTint="80"/>
              <w:right w:val="nil"/>
            </w:tcBorders>
          </w:tcPr>
          <w:p w14:paraId="66DBCF5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0.799</w:t>
            </w:r>
          </w:p>
        </w:tc>
        <w:tc>
          <w:tcPr>
            <w:tcW w:w="475" w:type="pct"/>
            <w:tcBorders>
              <w:top w:val="nil"/>
              <w:left w:val="nil"/>
              <w:bottom w:val="single" w:sz="4" w:space="0" w:color="7F7F7F" w:themeColor="text1" w:themeTint="80"/>
              <w:right w:val="nil"/>
            </w:tcBorders>
          </w:tcPr>
          <w:p w14:paraId="19AD766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0.212</w:t>
            </w:r>
          </w:p>
        </w:tc>
      </w:tr>
      <w:tr w:rsidR="000B682F" w14:paraId="0E985894" w14:textId="77777777" w:rsidTr="0027601D">
        <w:trPr>
          <w:gridAfter w:val="1"/>
          <w:wAfter w:w="547" w:type="pct"/>
          <w:trHeight w:val="256"/>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4" w:space="0" w:color="999999" w:themeColor="text1" w:themeTint="66"/>
            </w:tcBorders>
            <w:vAlign w:val="center"/>
          </w:tcPr>
          <w:p w14:paraId="63A0CFEC" w14:textId="77777777" w:rsidR="000B682F" w:rsidRPr="000D377F" w:rsidRDefault="000B682F" w:rsidP="0027601D">
            <w:pPr>
              <w:jc w:val="center"/>
              <w:rPr>
                <w:rFonts w:cstheme="minorHAnsi"/>
                <w:color w:val="000000" w:themeColor="text1"/>
              </w:rPr>
            </w:pPr>
          </w:p>
        </w:tc>
        <w:tc>
          <w:tcPr>
            <w:tcW w:w="549" w:type="pct"/>
            <w:vMerge w:val="restart"/>
            <w:tcBorders>
              <w:top w:val="single" w:sz="4" w:space="0" w:color="999999" w:themeColor="text1" w:themeTint="66"/>
              <w:left w:val="single" w:sz="4" w:space="0" w:color="999999" w:themeColor="text1" w:themeTint="66"/>
              <w:right w:val="nil"/>
            </w:tcBorders>
            <w:vAlign w:val="center"/>
          </w:tcPr>
          <w:p w14:paraId="2B558AB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O</w:t>
            </w:r>
          </w:p>
        </w:tc>
        <w:tc>
          <w:tcPr>
            <w:tcW w:w="413" w:type="pct"/>
            <w:gridSpan w:val="2"/>
            <w:vMerge w:val="restart"/>
            <w:tcBorders>
              <w:top w:val="single" w:sz="4" w:space="0" w:color="999999" w:themeColor="text1" w:themeTint="66"/>
              <w:left w:val="nil"/>
              <w:right w:val="nil"/>
            </w:tcBorders>
            <w:vAlign w:val="center"/>
          </w:tcPr>
          <w:p w14:paraId="0BB7839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-5.6</w:t>
            </w:r>
            <w:r>
              <w:rPr>
                <w:rFonts w:cstheme="minorHAnsi"/>
                <w:color w:val="000000" w:themeColor="text1"/>
              </w:rPr>
              <w:t>5</w:t>
            </w:r>
          </w:p>
          <w:p w14:paraId="1A40346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-1.9</w:t>
            </w:r>
            <w:r>
              <w:rPr>
                <w:rFonts w:cstheme="minorHAnsi"/>
                <w:color w:val="000000" w:themeColor="text1"/>
              </w:rPr>
              <w:t>9</w:t>
            </w:r>
          </w:p>
          <w:p w14:paraId="2C268F7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-1.9</w:t>
            </w:r>
            <w:r>
              <w:rPr>
                <w:rFonts w:cstheme="minorHAnsi"/>
                <w:color w:val="000000" w:themeColor="text1"/>
              </w:rPr>
              <w:t>9</w:t>
            </w:r>
          </w:p>
        </w:tc>
        <w:tc>
          <w:tcPr>
            <w:tcW w:w="459" w:type="pct"/>
            <w:gridSpan w:val="2"/>
            <w:vMerge w:val="restart"/>
            <w:tcBorders>
              <w:top w:val="single" w:sz="4" w:space="0" w:color="999999" w:themeColor="text1" w:themeTint="66"/>
              <w:left w:val="nil"/>
              <w:right w:val="nil"/>
            </w:tcBorders>
            <w:vAlign w:val="center"/>
          </w:tcPr>
          <w:p w14:paraId="5E5A5F02" w14:textId="77777777" w:rsidR="000B682F" w:rsidRPr="000D377F" w:rsidRDefault="000B682F" w:rsidP="0027601D">
            <w:pPr>
              <w:pStyle w:val="Untertitel"/>
              <w:cnfStyle w:val="000000000000" w:firstRow="0" w:lastRow="0" w:firstColumn="0" w:lastColumn="0" w:oddVBand="0" w:evenVBand="0" w:oddHBand="0" w:evenHBand="0" w:firstRowFirstColumn="0" w:firstRowLastColumn="0" w:lastRowFirstColumn="0" w:lastRowLastColumn="0"/>
            </w:pPr>
            <w:r w:rsidRPr="000D377F">
              <w:t>-2.82</w:t>
            </w:r>
          </w:p>
          <w:p w14:paraId="4BFBB1F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-0.99</w:t>
            </w:r>
          </w:p>
          <w:p w14:paraId="11E6E2D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-0.99</w:t>
            </w:r>
          </w:p>
        </w:tc>
        <w:tc>
          <w:tcPr>
            <w:tcW w:w="441" w:type="pct"/>
            <w:gridSpan w:val="2"/>
            <w:vMerge w:val="restart"/>
            <w:tcBorders>
              <w:top w:val="single" w:sz="4" w:space="0" w:color="999999" w:themeColor="text1" w:themeTint="66"/>
              <w:left w:val="nil"/>
              <w:right w:val="single" w:sz="4" w:space="0" w:color="999999" w:themeColor="text1" w:themeTint="66"/>
            </w:tcBorders>
            <w:vAlign w:val="center"/>
          </w:tcPr>
          <w:p w14:paraId="619A107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2.0</w:t>
            </w:r>
            <w:r>
              <w:rPr>
                <w:rFonts w:cstheme="minorHAnsi"/>
                <w:color w:val="000000" w:themeColor="text1"/>
              </w:rPr>
              <w:t>4</w:t>
            </w:r>
          </w:p>
        </w:tc>
        <w:tc>
          <w:tcPr>
            <w:tcW w:w="373" w:type="pct"/>
            <w:vMerge/>
            <w:tcBorders>
              <w:left w:val="nil"/>
              <w:right w:val="nil"/>
            </w:tcBorders>
            <w:vAlign w:val="center"/>
          </w:tcPr>
          <w:p w14:paraId="6E76EA2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63014E6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994" w:type="pct"/>
            <w:gridSpan w:val="2"/>
            <w:tcBorders>
              <w:top w:val="single" w:sz="4" w:space="0" w:color="7F7F7F" w:themeColor="text1" w:themeTint="80"/>
              <w:left w:val="nil"/>
              <w:bottom w:val="nil"/>
              <w:right w:val="nil"/>
            </w:tcBorders>
          </w:tcPr>
          <w:p w14:paraId="4429B1D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Pr>
                <w:rFonts w:cstheme="minorHAnsi"/>
                <w:color w:val="000000" w:themeColor="text1"/>
              </w:rPr>
              <w:t>Ti</w:t>
            </w:r>
            <w:proofErr w:type="spellEnd"/>
            <w:r>
              <w:rPr>
                <w:rFonts w:cstheme="minorHAnsi"/>
                <w:color w:val="000000" w:themeColor="text1"/>
              </w:rPr>
              <w:t>-O</w:t>
            </w:r>
          </w:p>
        </w:tc>
      </w:tr>
      <w:tr w:rsidR="000B682F" w14:paraId="54E56492" w14:textId="77777777" w:rsidTr="0027601D">
        <w:trPr>
          <w:gridAfter w:val="1"/>
          <w:wAfter w:w="547" w:type="pct"/>
          <w:trHeight w:val="22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4" w:space="0" w:color="999999" w:themeColor="text1" w:themeTint="66"/>
            </w:tcBorders>
            <w:vAlign w:val="center"/>
          </w:tcPr>
          <w:p w14:paraId="058AE695" w14:textId="77777777" w:rsidR="000B682F" w:rsidRPr="000D377F" w:rsidRDefault="000B682F" w:rsidP="0027601D">
            <w:pPr>
              <w:jc w:val="center"/>
              <w:rPr>
                <w:rFonts w:cstheme="minorHAnsi"/>
                <w:color w:val="000000" w:themeColor="text1"/>
              </w:rPr>
            </w:pPr>
          </w:p>
        </w:tc>
        <w:tc>
          <w:tcPr>
            <w:tcW w:w="549" w:type="pct"/>
            <w:vMerge/>
            <w:tcBorders>
              <w:left w:val="single" w:sz="4" w:space="0" w:color="999999" w:themeColor="text1" w:themeTint="66"/>
              <w:right w:val="nil"/>
            </w:tcBorders>
            <w:vAlign w:val="center"/>
          </w:tcPr>
          <w:p w14:paraId="3CBC9A2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13" w:type="pct"/>
            <w:gridSpan w:val="2"/>
            <w:vMerge/>
            <w:tcBorders>
              <w:left w:val="nil"/>
              <w:right w:val="nil"/>
            </w:tcBorders>
            <w:vAlign w:val="center"/>
          </w:tcPr>
          <w:p w14:paraId="2A73851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59" w:type="pct"/>
            <w:gridSpan w:val="2"/>
            <w:vMerge/>
            <w:tcBorders>
              <w:left w:val="nil"/>
              <w:right w:val="nil"/>
            </w:tcBorders>
            <w:vAlign w:val="center"/>
          </w:tcPr>
          <w:p w14:paraId="2CC5ADE8" w14:textId="77777777" w:rsidR="000B682F" w:rsidRPr="000D377F" w:rsidRDefault="000B682F" w:rsidP="0027601D">
            <w:pPr>
              <w:pStyle w:val="Untertitel"/>
              <w:cnfStyle w:val="000000000000" w:firstRow="0" w:lastRow="0" w:firstColumn="0" w:lastColumn="0" w:oddVBand="0" w:evenVBand="0" w:oddHBand="0" w:evenHBand="0" w:firstRowFirstColumn="0" w:firstRowLastColumn="0" w:lastRowFirstColumn="0" w:lastRowLastColumn="0"/>
            </w:pPr>
          </w:p>
        </w:tc>
        <w:tc>
          <w:tcPr>
            <w:tcW w:w="441" w:type="pct"/>
            <w:gridSpan w:val="2"/>
            <w:vMerge/>
            <w:tcBorders>
              <w:left w:val="nil"/>
              <w:right w:val="single" w:sz="4" w:space="0" w:color="999999" w:themeColor="text1" w:themeTint="66"/>
            </w:tcBorders>
            <w:vAlign w:val="center"/>
          </w:tcPr>
          <w:p w14:paraId="36AD5BF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373" w:type="pct"/>
            <w:vMerge/>
            <w:tcBorders>
              <w:left w:val="nil"/>
              <w:right w:val="nil"/>
            </w:tcBorders>
            <w:vAlign w:val="center"/>
          </w:tcPr>
          <w:p w14:paraId="33AF20C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60883AC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nil"/>
              <w:right w:val="nil"/>
            </w:tcBorders>
          </w:tcPr>
          <w:p w14:paraId="65445DC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0.558</w:t>
            </w:r>
          </w:p>
        </w:tc>
        <w:tc>
          <w:tcPr>
            <w:tcW w:w="475" w:type="pct"/>
            <w:tcBorders>
              <w:top w:val="nil"/>
              <w:left w:val="nil"/>
              <w:bottom w:val="nil"/>
              <w:right w:val="nil"/>
            </w:tcBorders>
          </w:tcPr>
          <w:p w14:paraId="0ACF7C6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1.072</w:t>
            </w:r>
          </w:p>
        </w:tc>
      </w:tr>
      <w:tr w:rsidR="000B682F" w14:paraId="47D135FE" w14:textId="77777777" w:rsidTr="0027601D">
        <w:trPr>
          <w:gridAfter w:val="1"/>
          <w:wAfter w:w="547" w:type="pct"/>
          <w:trHeight w:val="171"/>
        </w:trPr>
        <w:tc>
          <w:tcPr>
            <w:cnfStyle w:val="001000000000" w:firstRow="0" w:lastRow="0" w:firstColumn="1" w:lastColumn="0" w:oddVBand="0" w:evenVBand="0" w:oddHBand="0" w:evenHBand="0" w:firstRowFirstColumn="0" w:firstRowLastColumn="0" w:lastRowFirstColumn="0" w:lastRowLastColumn="0"/>
            <w:tcW w:w="715" w:type="pct"/>
            <w:vMerge/>
            <w:tcBorders>
              <w:left w:val="nil"/>
              <w:bottom w:val="single" w:sz="4" w:space="0" w:color="auto"/>
              <w:right w:val="single" w:sz="4" w:space="0" w:color="999999" w:themeColor="text1" w:themeTint="66"/>
            </w:tcBorders>
            <w:vAlign w:val="center"/>
          </w:tcPr>
          <w:p w14:paraId="7F50225B" w14:textId="77777777" w:rsidR="000B682F" w:rsidRPr="000D377F" w:rsidRDefault="000B682F" w:rsidP="0027601D">
            <w:pPr>
              <w:jc w:val="center"/>
              <w:rPr>
                <w:rFonts w:cstheme="minorHAnsi"/>
                <w:color w:val="000000" w:themeColor="text1"/>
              </w:rPr>
            </w:pPr>
          </w:p>
        </w:tc>
        <w:tc>
          <w:tcPr>
            <w:tcW w:w="549" w:type="pct"/>
            <w:vMerge/>
            <w:tcBorders>
              <w:left w:val="single" w:sz="4" w:space="0" w:color="999999" w:themeColor="text1" w:themeTint="66"/>
              <w:bottom w:val="single" w:sz="4" w:space="0" w:color="auto"/>
              <w:right w:val="nil"/>
            </w:tcBorders>
            <w:vAlign w:val="center"/>
          </w:tcPr>
          <w:p w14:paraId="4042FDC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13" w:type="pct"/>
            <w:gridSpan w:val="2"/>
            <w:vMerge/>
            <w:tcBorders>
              <w:left w:val="nil"/>
              <w:bottom w:val="single" w:sz="4" w:space="0" w:color="auto"/>
              <w:right w:val="nil"/>
            </w:tcBorders>
            <w:vAlign w:val="center"/>
          </w:tcPr>
          <w:p w14:paraId="650EE44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59" w:type="pct"/>
            <w:gridSpan w:val="2"/>
            <w:vMerge/>
            <w:tcBorders>
              <w:left w:val="nil"/>
              <w:bottom w:val="single" w:sz="4" w:space="0" w:color="auto"/>
              <w:right w:val="nil"/>
            </w:tcBorders>
            <w:vAlign w:val="center"/>
          </w:tcPr>
          <w:p w14:paraId="07578276" w14:textId="77777777" w:rsidR="000B682F" w:rsidRPr="000D377F" w:rsidRDefault="000B682F" w:rsidP="0027601D">
            <w:pPr>
              <w:pStyle w:val="Untertitel"/>
              <w:cnfStyle w:val="000000000000" w:firstRow="0" w:lastRow="0" w:firstColumn="0" w:lastColumn="0" w:oddVBand="0" w:evenVBand="0" w:oddHBand="0" w:evenHBand="0" w:firstRowFirstColumn="0" w:firstRowLastColumn="0" w:lastRowFirstColumn="0" w:lastRowLastColumn="0"/>
            </w:pPr>
          </w:p>
        </w:tc>
        <w:tc>
          <w:tcPr>
            <w:tcW w:w="441" w:type="pct"/>
            <w:gridSpan w:val="2"/>
            <w:vMerge/>
            <w:tcBorders>
              <w:left w:val="nil"/>
              <w:bottom w:val="single" w:sz="4" w:space="0" w:color="auto"/>
              <w:right w:val="single" w:sz="4" w:space="0" w:color="999999" w:themeColor="text1" w:themeTint="66"/>
            </w:tcBorders>
            <w:vAlign w:val="center"/>
          </w:tcPr>
          <w:p w14:paraId="43348B1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373" w:type="pct"/>
            <w:vMerge/>
            <w:tcBorders>
              <w:left w:val="nil"/>
              <w:bottom w:val="single" w:sz="4" w:space="0" w:color="auto"/>
              <w:right w:val="nil"/>
            </w:tcBorders>
            <w:vAlign w:val="center"/>
          </w:tcPr>
          <w:p w14:paraId="51C98B6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bottom w:val="single" w:sz="4" w:space="0" w:color="auto"/>
              <w:right w:val="nil"/>
            </w:tcBorders>
            <w:vAlign w:val="center"/>
          </w:tcPr>
          <w:p w14:paraId="3BF5231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single" w:sz="4" w:space="0" w:color="auto"/>
              <w:right w:val="nil"/>
            </w:tcBorders>
          </w:tcPr>
          <w:p w14:paraId="4650FAA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75" w:type="pct"/>
            <w:tcBorders>
              <w:top w:val="nil"/>
              <w:left w:val="nil"/>
              <w:bottom w:val="single" w:sz="4" w:space="0" w:color="auto"/>
              <w:right w:val="nil"/>
            </w:tcBorders>
          </w:tcPr>
          <w:p w14:paraId="2BADDBA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r>
      <w:tr w:rsidR="000B682F" w14:paraId="34FD116C" w14:textId="77777777" w:rsidTr="0027601D">
        <w:trPr>
          <w:gridAfter w:val="1"/>
          <w:wAfter w:w="547" w:type="pct"/>
        </w:trPr>
        <w:tc>
          <w:tcPr>
            <w:cnfStyle w:val="001000000000" w:firstRow="0" w:lastRow="0" w:firstColumn="1" w:lastColumn="0" w:oddVBand="0" w:evenVBand="0" w:oddHBand="0" w:evenHBand="0" w:firstRowFirstColumn="0" w:firstRowLastColumn="0" w:lastRowFirstColumn="0" w:lastRowLastColumn="0"/>
            <w:tcW w:w="715" w:type="pct"/>
            <w:vMerge w:val="restart"/>
            <w:tcBorders>
              <w:top w:val="nil"/>
              <w:left w:val="nil"/>
              <w:right w:val="nil"/>
            </w:tcBorders>
            <w:vAlign w:val="center"/>
          </w:tcPr>
          <w:p w14:paraId="40112951" w14:textId="77777777" w:rsidR="000B682F" w:rsidRPr="000D377F" w:rsidRDefault="000B682F" w:rsidP="0027601D">
            <w:pPr>
              <w:jc w:val="center"/>
              <w:rPr>
                <w:rFonts w:cstheme="minorHAnsi"/>
                <w:color w:val="000000" w:themeColor="text1"/>
              </w:rPr>
            </w:pPr>
            <w:r w:rsidRPr="000D377F">
              <w:rPr>
                <w:rFonts w:cstheme="minorHAnsi"/>
                <w:color w:val="000000" w:themeColor="text1"/>
              </w:rPr>
              <w:t>SrZrO</w:t>
            </w:r>
            <w:r w:rsidRPr="000D377F">
              <w:rPr>
                <w:rFonts w:cstheme="minorHAnsi"/>
                <w:color w:val="000000" w:themeColor="text1"/>
                <w:vertAlign w:val="subscript"/>
              </w:rPr>
              <w:t>3</w:t>
            </w:r>
          </w:p>
        </w:tc>
        <w:tc>
          <w:tcPr>
            <w:tcW w:w="549" w:type="pct"/>
            <w:tcBorders>
              <w:top w:val="single" w:sz="4" w:space="0" w:color="auto"/>
              <w:left w:val="nil"/>
              <w:bottom w:val="nil"/>
              <w:right w:val="nil"/>
            </w:tcBorders>
            <w:vAlign w:val="center"/>
          </w:tcPr>
          <w:p w14:paraId="6D6ACC4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sidRPr="000D377F">
              <w:rPr>
                <w:rFonts w:cstheme="minorHAnsi"/>
                <w:color w:val="000000" w:themeColor="text1"/>
              </w:rPr>
              <w:t>Sr</w:t>
            </w:r>
            <w:proofErr w:type="spellEnd"/>
          </w:p>
        </w:tc>
        <w:tc>
          <w:tcPr>
            <w:tcW w:w="413" w:type="pct"/>
            <w:gridSpan w:val="2"/>
            <w:tcBorders>
              <w:top w:val="single" w:sz="4" w:space="0" w:color="auto"/>
              <w:left w:val="nil"/>
              <w:bottom w:val="nil"/>
              <w:right w:val="nil"/>
            </w:tcBorders>
            <w:vAlign w:val="center"/>
          </w:tcPr>
          <w:p w14:paraId="352CE24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2.52</w:t>
            </w:r>
          </w:p>
        </w:tc>
        <w:tc>
          <w:tcPr>
            <w:tcW w:w="459" w:type="pct"/>
            <w:gridSpan w:val="2"/>
            <w:tcBorders>
              <w:top w:val="single" w:sz="4" w:space="0" w:color="auto"/>
              <w:left w:val="nil"/>
              <w:bottom w:val="nil"/>
              <w:right w:val="nil"/>
            </w:tcBorders>
            <w:vAlign w:val="center"/>
          </w:tcPr>
          <w:p w14:paraId="15F1366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1.26</w:t>
            </w:r>
          </w:p>
        </w:tc>
        <w:tc>
          <w:tcPr>
            <w:tcW w:w="441" w:type="pct"/>
            <w:gridSpan w:val="2"/>
            <w:tcBorders>
              <w:top w:val="single" w:sz="4" w:space="0" w:color="auto"/>
              <w:left w:val="nil"/>
              <w:bottom w:val="nil"/>
              <w:right w:val="nil"/>
            </w:tcBorders>
            <w:vAlign w:val="center"/>
          </w:tcPr>
          <w:p w14:paraId="61BFDB6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13.92</w:t>
            </w:r>
          </w:p>
        </w:tc>
        <w:tc>
          <w:tcPr>
            <w:tcW w:w="373" w:type="pct"/>
            <w:vMerge w:val="restart"/>
            <w:tcBorders>
              <w:top w:val="nil"/>
              <w:left w:val="nil"/>
              <w:right w:val="nil"/>
            </w:tcBorders>
            <w:vAlign w:val="center"/>
          </w:tcPr>
          <w:p w14:paraId="18504EF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4.1</w:t>
            </w:r>
            <w:r>
              <w:rPr>
                <w:rFonts w:cstheme="minorHAnsi"/>
                <w:color w:val="000000" w:themeColor="text1"/>
              </w:rPr>
              <w:t>9</w:t>
            </w:r>
          </w:p>
        </w:tc>
        <w:tc>
          <w:tcPr>
            <w:tcW w:w="508" w:type="pct"/>
            <w:vMerge w:val="restart"/>
            <w:tcBorders>
              <w:top w:val="nil"/>
              <w:left w:val="nil"/>
              <w:right w:val="nil"/>
            </w:tcBorders>
            <w:vAlign w:val="center"/>
          </w:tcPr>
          <w:p w14:paraId="5BF31A9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3.90</w:t>
            </w:r>
          </w:p>
        </w:tc>
        <w:tc>
          <w:tcPr>
            <w:tcW w:w="994" w:type="pct"/>
            <w:gridSpan w:val="2"/>
            <w:tcBorders>
              <w:top w:val="nil"/>
              <w:left w:val="nil"/>
              <w:bottom w:val="nil"/>
              <w:right w:val="nil"/>
            </w:tcBorders>
          </w:tcPr>
          <w:p w14:paraId="184F4B01" w14:textId="77777777" w:rsidR="000B682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Pr>
                <w:rFonts w:cstheme="minorHAnsi"/>
                <w:color w:val="000000" w:themeColor="text1"/>
              </w:rPr>
              <w:t>Sr</w:t>
            </w:r>
            <w:proofErr w:type="spellEnd"/>
            <w:r>
              <w:rPr>
                <w:rFonts w:cstheme="minorHAnsi"/>
                <w:color w:val="000000" w:themeColor="text1"/>
              </w:rPr>
              <w:t>-O</w:t>
            </w:r>
          </w:p>
        </w:tc>
      </w:tr>
      <w:tr w:rsidR="000B682F" w14:paraId="34F27E42" w14:textId="77777777" w:rsidTr="0027601D">
        <w:trPr>
          <w:gridAfter w:val="1"/>
          <w:wAfter w:w="547" w:type="pct"/>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nil"/>
            </w:tcBorders>
            <w:vAlign w:val="center"/>
          </w:tcPr>
          <w:p w14:paraId="6B922E94" w14:textId="77777777" w:rsidR="000B682F" w:rsidRPr="000D377F" w:rsidRDefault="000B682F" w:rsidP="0027601D">
            <w:pPr>
              <w:jc w:val="center"/>
              <w:rPr>
                <w:rFonts w:cstheme="minorHAnsi"/>
                <w:color w:val="000000" w:themeColor="text1"/>
              </w:rPr>
            </w:pPr>
          </w:p>
        </w:tc>
        <w:tc>
          <w:tcPr>
            <w:tcW w:w="549" w:type="pct"/>
            <w:tcBorders>
              <w:top w:val="nil"/>
              <w:left w:val="nil"/>
              <w:bottom w:val="single" w:sz="4" w:space="0" w:color="999999" w:themeColor="text1" w:themeTint="66"/>
              <w:right w:val="nil"/>
            </w:tcBorders>
            <w:vAlign w:val="center"/>
          </w:tcPr>
          <w:p w14:paraId="6211D58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sidRPr="000D377F">
              <w:rPr>
                <w:rFonts w:cstheme="minorHAnsi"/>
                <w:color w:val="000000" w:themeColor="text1"/>
              </w:rPr>
              <w:t>Zr</w:t>
            </w:r>
            <w:proofErr w:type="spellEnd"/>
          </w:p>
        </w:tc>
        <w:tc>
          <w:tcPr>
            <w:tcW w:w="413" w:type="pct"/>
            <w:gridSpan w:val="2"/>
            <w:tcBorders>
              <w:top w:val="nil"/>
              <w:left w:val="nil"/>
              <w:bottom w:val="single" w:sz="4" w:space="0" w:color="999999" w:themeColor="text1" w:themeTint="66"/>
              <w:right w:val="nil"/>
            </w:tcBorders>
            <w:vAlign w:val="center"/>
          </w:tcPr>
          <w:p w14:paraId="6138ABE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5.9</w:t>
            </w:r>
            <w:r>
              <w:rPr>
                <w:rFonts w:cstheme="minorHAnsi"/>
                <w:color w:val="000000" w:themeColor="text1"/>
              </w:rPr>
              <w:t>3</w:t>
            </w:r>
          </w:p>
        </w:tc>
        <w:tc>
          <w:tcPr>
            <w:tcW w:w="459" w:type="pct"/>
            <w:gridSpan w:val="2"/>
            <w:tcBorders>
              <w:top w:val="nil"/>
              <w:left w:val="nil"/>
              <w:bottom w:val="single" w:sz="4" w:space="0" w:color="999999" w:themeColor="text1" w:themeTint="66"/>
              <w:right w:val="nil"/>
            </w:tcBorders>
            <w:vAlign w:val="center"/>
          </w:tcPr>
          <w:p w14:paraId="56268D6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1.48</w:t>
            </w:r>
          </w:p>
        </w:tc>
        <w:tc>
          <w:tcPr>
            <w:tcW w:w="441" w:type="pct"/>
            <w:gridSpan w:val="2"/>
            <w:tcBorders>
              <w:top w:val="nil"/>
              <w:left w:val="nil"/>
              <w:bottom w:val="single" w:sz="4" w:space="0" w:color="999999" w:themeColor="text1" w:themeTint="66"/>
              <w:right w:val="nil"/>
            </w:tcBorders>
            <w:vAlign w:val="center"/>
          </w:tcPr>
          <w:p w14:paraId="200CCC1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6</w:t>
            </w:r>
          </w:p>
        </w:tc>
        <w:tc>
          <w:tcPr>
            <w:tcW w:w="373" w:type="pct"/>
            <w:vMerge/>
            <w:tcBorders>
              <w:left w:val="nil"/>
              <w:right w:val="nil"/>
            </w:tcBorders>
            <w:vAlign w:val="center"/>
          </w:tcPr>
          <w:p w14:paraId="25FE765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2E0F5F6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single" w:sz="4" w:space="0" w:color="7F7F7F" w:themeColor="text1" w:themeTint="80"/>
              <w:right w:val="nil"/>
            </w:tcBorders>
          </w:tcPr>
          <w:p w14:paraId="1ECB737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0.808</w:t>
            </w:r>
          </w:p>
        </w:tc>
        <w:tc>
          <w:tcPr>
            <w:tcW w:w="475" w:type="pct"/>
            <w:tcBorders>
              <w:top w:val="nil"/>
              <w:left w:val="nil"/>
              <w:bottom w:val="single" w:sz="4" w:space="0" w:color="7F7F7F" w:themeColor="text1" w:themeTint="80"/>
              <w:right w:val="nil"/>
            </w:tcBorders>
          </w:tcPr>
          <w:p w14:paraId="7E198AE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0.184</w:t>
            </w:r>
          </w:p>
        </w:tc>
      </w:tr>
      <w:tr w:rsidR="000B682F" w14:paraId="56AEA1B4" w14:textId="77777777" w:rsidTr="0027601D">
        <w:trPr>
          <w:gridAfter w:val="1"/>
          <w:wAfter w:w="547" w:type="pct"/>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4" w:space="0" w:color="999999" w:themeColor="text1" w:themeTint="66"/>
            </w:tcBorders>
            <w:vAlign w:val="center"/>
          </w:tcPr>
          <w:p w14:paraId="55E2889C" w14:textId="77777777" w:rsidR="000B682F" w:rsidRPr="000D377F" w:rsidRDefault="000B682F" w:rsidP="0027601D">
            <w:pPr>
              <w:jc w:val="center"/>
              <w:rPr>
                <w:rFonts w:cstheme="minorHAnsi"/>
                <w:color w:val="000000" w:themeColor="text1"/>
              </w:rPr>
            </w:pPr>
          </w:p>
        </w:tc>
        <w:tc>
          <w:tcPr>
            <w:tcW w:w="549" w:type="pct"/>
            <w:vMerge w:val="restart"/>
            <w:tcBorders>
              <w:top w:val="single" w:sz="4" w:space="0" w:color="999999" w:themeColor="text1" w:themeTint="66"/>
              <w:left w:val="single" w:sz="4" w:space="0" w:color="999999" w:themeColor="text1" w:themeTint="66"/>
              <w:right w:val="nil"/>
            </w:tcBorders>
            <w:vAlign w:val="center"/>
          </w:tcPr>
          <w:p w14:paraId="6E9FB25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O</w:t>
            </w:r>
          </w:p>
        </w:tc>
        <w:tc>
          <w:tcPr>
            <w:tcW w:w="413" w:type="pct"/>
            <w:gridSpan w:val="2"/>
            <w:vMerge w:val="restart"/>
            <w:tcBorders>
              <w:top w:val="single" w:sz="4" w:space="0" w:color="999999" w:themeColor="text1" w:themeTint="66"/>
              <w:left w:val="nil"/>
              <w:right w:val="nil"/>
            </w:tcBorders>
            <w:vAlign w:val="center"/>
          </w:tcPr>
          <w:p w14:paraId="7F88D1F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-4.7</w:t>
            </w:r>
            <w:r>
              <w:rPr>
                <w:rFonts w:cstheme="minorHAnsi"/>
                <w:color w:val="000000" w:themeColor="text1"/>
              </w:rPr>
              <w:t>8</w:t>
            </w:r>
          </w:p>
          <w:p w14:paraId="3EEC23B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-1.84</w:t>
            </w:r>
          </w:p>
          <w:p w14:paraId="0423BAE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-1.84</w:t>
            </w:r>
          </w:p>
        </w:tc>
        <w:tc>
          <w:tcPr>
            <w:tcW w:w="459" w:type="pct"/>
            <w:gridSpan w:val="2"/>
            <w:vMerge w:val="restart"/>
            <w:tcBorders>
              <w:top w:val="single" w:sz="4" w:space="0" w:color="999999" w:themeColor="text1" w:themeTint="66"/>
              <w:left w:val="nil"/>
              <w:right w:val="nil"/>
            </w:tcBorders>
            <w:vAlign w:val="center"/>
          </w:tcPr>
          <w:p w14:paraId="69C57D4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-2.3</w:t>
            </w:r>
            <w:r>
              <w:rPr>
                <w:rFonts w:cstheme="minorHAnsi"/>
                <w:color w:val="000000" w:themeColor="text1"/>
              </w:rPr>
              <w:t>9</w:t>
            </w:r>
          </w:p>
          <w:p w14:paraId="58637BA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-0.92</w:t>
            </w:r>
          </w:p>
          <w:p w14:paraId="7B8ADF3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-0.92</w:t>
            </w:r>
          </w:p>
        </w:tc>
        <w:tc>
          <w:tcPr>
            <w:tcW w:w="441" w:type="pct"/>
            <w:gridSpan w:val="2"/>
            <w:vMerge w:val="restart"/>
            <w:tcBorders>
              <w:top w:val="single" w:sz="4" w:space="0" w:color="999999" w:themeColor="text1" w:themeTint="66"/>
              <w:left w:val="nil"/>
              <w:right w:val="single" w:sz="4" w:space="0" w:color="999999" w:themeColor="text1" w:themeTint="66"/>
            </w:tcBorders>
            <w:vAlign w:val="center"/>
          </w:tcPr>
          <w:p w14:paraId="19A1903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2.0</w:t>
            </w:r>
            <w:r>
              <w:rPr>
                <w:rFonts w:cstheme="minorHAnsi"/>
                <w:color w:val="000000" w:themeColor="text1"/>
              </w:rPr>
              <w:t>4</w:t>
            </w:r>
          </w:p>
        </w:tc>
        <w:tc>
          <w:tcPr>
            <w:tcW w:w="373" w:type="pct"/>
            <w:vMerge/>
            <w:tcBorders>
              <w:left w:val="nil"/>
              <w:right w:val="nil"/>
            </w:tcBorders>
            <w:vAlign w:val="center"/>
          </w:tcPr>
          <w:p w14:paraId="6625EB4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57C04BE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994" w:type="pct"/>
            <w:gridSpan w:val="2"/>
            <w:tcBorders>
              <w:top w:val="single" w:sz="4" w:space="0" w:color="7F7F7F" w:themeColor="text1" w:themeTint="80"/>
              <w:left w:val="nil"/>
              <w:bottom w:val="nil"/>
              <w:right w:val="nil"/>
            </w:tcBorders>
          </w:tcPr>
          <w:p w14:paraId="072CA47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Pr>
                <w:rFonts w:cstheme="minorHAnsi"/>
                <w:color w:val="000000" w:themeColor="text1"/>
              </w:rPr>
              <w:t>Zr</w:t>
            </w:r>
            <w:proofErr w:type="spellEnd"/>
            <w:r>
              <w:rPr>
                <w:rFonts w:cstheme="minorHAnsi"/>
                <w:color w:val="000000" w:themeColor="text1"/>
              </w:rPr>
              <w:t>-O</w:t>
            </w:r>
          </w:p>
        </w:tc>
      </w:tr>
      <w:tr w:rsidR="000B682F" w14:paraId="692C1255" w14:textId="77777777" w:rsidTr="0027601D">
        <w:trPr>
          <w:gridAfter w:val="1"/>
          <w:wAfter w:w="547" w:type="pct"/>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4" w:space="0" w:color="999999" w:themeColor="text1" w:themeTint="66"/>
            </w:tcBorders>
            <w:vAlign w:val="center"/>
          </w:tcPr>
          <w:p w14:paraId="047E57E0" w14:textId="77777777" w:rsidR="000B682F" w:rsidRPr="000D377F" w:rsidRDefault="000B682F" w:rsidP="0027601D">
            <w:pPr>
              <w:jc w:val="center"/>
              <w:rPr>
                <w:rFonts w:cstheme="minorHAnsi"/>
                <w:color w:val="000000" w:themeColor="text1"/>
              </w:rPr>
            </w:pPr>
          </w:p>
        </w:tc>
        <w:tc>
          <w:tcPr>
            <w:tcW w:w="549" w:type="pct"/>
            <w:vMerge/>
            <w:tcBorders>
              <w:left w:val="single" w:sz="4" w:space="0" w:color="999999" w:themeColor="text1" w:themeTint="66"/>
              <w:right w:val="nil"/>
            </w:tcBorders>
            <w:vAlign w:val="center"/>
          </w:tcPr>
          <w:p w14:paraId="7DFDEBE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13" w:type="pct"/>
            <w:gridSpan w:val="2"/>
            <w:vMerge/>
            <w:tcBorders>
              <w:left w:val="nil"/>
              <w:right w:val="nil"/>
            </w:tcBorders>
            <w:vAlign w:val="center"/>
          </w:tcPr>
          <w:p w14:paraId="11504B0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59" w:type="pct"/>
            <w:gridSpan w:val="2"/>
            <w:vMerge/>
            <w:tcBorders>
              <w:left w:val="nil"/>
              <w:right w:val="nil"/>
            </w:tcBorders>
            <w:vAlign w:val="center"/>
          </w:tcPr>
          <w:p w14:paraId="505BD98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41" w:type="pct"/>
            <w:gridSpan w:val="2"/>
            <w:vMerge/>
            <w:tcBorders>
              <w:left w:val="nil"/>
              <w:right w:val="single" w:sz="4" w:space="0" w:color="999999" w:themeColor="text1" w:themeTint="66"/>
            </w:tcBorders>
            <w:vAlign w:val="center"/>
          </w:tcPr>
          <w:p w14:paraId="6EB43B5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373" w:type="pct"/>
            <w:vMerge/>
            <w:tcBorders>
              <w:left w:val="nil"/>
              <w:right w:val="nil"/>
            </w:tcBorders>
            <w:vAlign w:val="center"/>
          </w:tcPr>
          <w:p w14:paraId="1356A1F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7D90AE0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nil"/>
              <w:right w:val="nil"/>
            </w:tcBorders>
          </w:tcPr>
          <w:p w14:paraId="327194A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0.625</w:t>
            </w:r>
          </w:p>
        </w:tc>
        <w:tc>
          <w:tcPr>
            <w:tcW w:w="475" w:type="pct"/>
            <w:tcBorders>
              <w:top w:val="nil"/>
              <w:left w:val="nil"/>
              <w:bottom w:val="nil"/>
              <w:right w:val="nil"/>
            </w:tcBorders>
          </w:tcPr>
          <w:p w14:paraId="4A603DB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1.020</w:t>
            </w:r>
          </w:p>
        </w:tc>
      </w:tr>
      <w:tr w:rsidR="000B682F" w14:paraId="62EE2837" w14:textId="77777777" w:rsidTr="0027601D">
        <w:trPr>
          <w:gridAfter w:val="1"/>
          <w:wAfter w:w="547" w:type="pct"/>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bottom w:val="single" w:sz="4" w:space="0" w:color="auto"/>
              <w:right w:val="single" w:sz="4" w:space="0" w:color="999999" w:themeColor="text1" w:themeTint="66"/>
            </w:tcBorders>
            <w:vAlign w:val="center"/>
          </w:tcPr>
          <w:p w14:paraId="5AC82EF4" w14:textId="77777777" w:rsidR="000B682F" w:rsidRPr="000D377F" w:rsidRDefault="000B682F" w:rsidP="0027601D">
            <w:pPr>
              <w:jc w:val="center"/>
              <w:rPr>
                <w:rFonts w:cstheme="minorHAnsi"/>
                <w:color w:val="000000" w:themeColor="text1"/>
              </w:rPr>
            </w:pPr>
          </w:p>
        </w:tc>
        <w:tc>
          <w:tcPr>
            <w:tcW w:w="549" w:type="pct"/>
            <w:vMerge/>
            <w:tcBorders>
              <w:left w:val="single" w:sz="4" w:space="0" w:color="999999" w:themeColor="text1" w:themeTint="66"/>
              <w:bottom w:val="single" w:sz="4" w:space="0" w:color="auto"/>
              <w:right w:val="nil"/>
            </w:tcBorders>
            <w:vAlign w:val="center"/>
          </w:tcPr>
          <w:p w14:paraId="4CBE2BF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13" w:type="pct"/>
            <w:gridSpan w:val="2"/>
            <w:vMerge/>
            <w:tcBorders>
              <w:left w:val="nil"/>
              <w:bottom w:val="single" w:sz="4" w:space="0" w:color="auto"/>
              <w:right w:val="nil"/>
            </w:tcBorders>
            <w:vAlign w:val="center"/>
          </w:tcPr>
          <w:p w14:paraId="36A8AC9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59" w:type="pct"/>
            <w:gridSpan w:val="2"/>
            <w:vMerge/>
            <w:tcBorders>
              <w:left w:val="nil"/>
              <w:bottom w:val="single" w:sz="4" w:space="0" w:color="auto"/>
              <w:right w:val="nil"/>
            </w:tcBorders>
            <w:vAlign w:val="center"/>
          </w:tcPr>
          <w:p w14:paraId="7FF125B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41" w:type="pct"/>
            <w:gridSpan w:val="2"/>
            <w:vMerge/>
            <w:tcBorders>
              <w:left w:val="nil"/>
              <w:bottom w:val="single" w:sz="4" w:space="0" w:color="auto"/>
              <w:right w:val="single" w:sz="4" w:space="0" w:color="999999" w:themeColor="text1" w:themeTint="66"/>
            </w:tcBorders>
            <w:vAlign w:val="center"/>
          </w:tcPr>
          <w:p w14:paraId="6140E50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373" w:type="pct"/>
            <w:vMerge/>
            <w:tcBorders>
              <w:left w:val="nil"/>
              <w:bottom w:val="single" w:sz="4" w:space="0" w:color="auto"/>
              <w:right w:val="nil"/>
            </w:tcBorders>
            <w:vAlign w:val="center"/>
          </w:tcPr>
          <w:p w14:paraId="119F07A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bottom w:val="single" w:sz="4" w:space="0" w:color="auto"/>
              <w:right w:val="nil"/>
            </w:tcBorders>
            <w:vAlign w:val="center"/>
          </w:tcPr>
          <w:p w14:paraId="1CF5376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single" w:sz="4" w:space="0" w:color="auto"/>
              <w:right w:val="nil"/>
            </w:tcBorders>
          </w:tcPr>
          <w:p w14:paraId="065C65C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75" w:type="pct"/>
            <w:tcBorders>
              <w:top w:val="nil"/>
              <w:left w:val="nil"/>
              <w:bottom w:val="single" w:sz="4" w:space="0" w:color="auto"/>
              <w:right w:val="nil"/>
            </w:tcBorders>
          </w:tcPr>
          <w:p w14:paraId="21B975E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r>
      <w:tr w:rsidR="000B682F" w14:paraId="7F725EA0" w14:textId="77777777" w:rsidTr="0027601D">
        <w:trPr>
          <w:gridAfter w:val="1"/>
          <w:wAfter w:w="547" w:type="pct"/>
        </w:trPr>
        <w:tc>
          <w:tcPr>
            <w:cnfStyle w:val="001000000000" w:firstRow="0" w:lastRow="0" w:firstColumn="1" w:lastColumn="0" w:oddVBand="0" w:evenVBand="0" w:oddHBand="0" w:evenHBand="0" w:firstRowFirstColumn="0" w:firstRowLastColumn="0" w:lastRowFirstColumn="0" w:lastRowLastColumn="0"/>
            <w:tcW w:w="715" w:type="pct"/>
            <w:vMerge w:val="restart"/>
            <w:tcBorders>
              <w:top w:val="nil"/>
              <w:left w:val="nil"/>
              <w:right w:val="nil"/>
            </w:tcBorders>
            <w:vAlign w:val="center"/>
          </w:tcPr>
          <w:p w14:paraId="6589B060" w14:textId="77777777" w:rsidR="000B682F" w:rsidRPr="000D377F" w:rsidRDefault="000B682F" w:rsidP="0027601D">
            <w:pPr>
              <w:jc w:val="center"/>
              <w:rPr>
                <w:rFonts w:cstheme="minorHAnsi"/>
                <w:color w:val="000000" w:themeColor="text1"/>
              </w:rPr>
            </w:pPr>
            <w:r w:rsidRPr="000D377F">
              <w:rPr>
                <w:rFonts w:cstheme="minorHAnsi"/>
                <w:color w:val="000000" w:themeColor="text1"/>
              </w:rPr>
              <w:t>SrHfO</w:t>
            </w:r>
            <w:r w:rsidRPr="000D377F">
              <w:rPr>
                <w:rFonts w:cstheme="minorHAnsi"/>
                <w:color w:val="000000" w:themeColor="text1"/>
                <w:vertAlign w:val="subscript"/>
              </w:rPr>
              <w:t>3</w:t>
            </w:r>
          </w:p>
        </w:tc>
        <w:tc>
          <w:tcPr>
            <w:tcW w:w="549" w:type="pct"/>
            <w:tcBorders>
              <w:top w:val="single" w:sz="4" w:space="0" w:color="auto"/>
              <w:left w:val="nil"/>
              <w:bottom w:val="nil"/>
              <w:right w:val="nil"/>
            </w:tcBorders>
            <w:vAlign w:val="center"/>
          </w:tcPr>
          <w:p w14:paraId="6E40506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sidRPr="000D377F">
              <w:rPr>
                <w:rFonts w:cstheme="minorHAnsi"/>
                <w:color w:val="000000" w:themeColor="text1"/>
              </w:rPr>
              <w:t>Sr</w:t>
            </w:r>
            <w:proofErr w:type="spellEnd"/>
          </w:p>
        </w:tc>
        <w:tc>
          <w:tcPr>
            <w:tcW w:w="413" w:type="pct"/>
            <w:gridSpan w:val="2"/>
            <w:tcBorders>
              <w:top w:val="single" w:sz="4" w:space="0" w:color="auto"/>
              <w:left w:val="nil"/>
              <w:bottom w:val="nil"/>
              <w:right w:val="nil"/>
            </w:tcBorders>
            <w:vAlign w:val="center"/>
          </w:tcPr>
          <w:p w14:paraId="34587C9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2.5</w:t>
            </w:r>
            <w:r>
              <w:rPr>
                <w:rFonts w:cstheme="minorHAnsi"/>
                <w:color w:val="000000" w:themeColor="text1"/>
              </w:rPr>
              <w:t>4</w:t>
            </w:r>
          </w:p>
        </w:tc>
        <w:tc>
          <w:tcPr>
            <w:tcW w:w="459" w:type="pct"/>
            <w:gridSpan w:val="2"/>
            <w:tcBorders>
              <w:top w:val="single" w:sz="4" w:space="0" w:color="auto"/>
              <w:left w:val="nil"/>
              <w:bottom w:val="nil"/>
              <w:right w:val="nil"/>
            </w:tcBorders>
            <w:vAlign w:val="center"/>
          </w:tcPr>
          <w:p w14:paraId="41B0A7A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1.2</w:t>
            </w:r>
            <w:r>
              <w:rPr>
                <w:rFonts w:cstheme="minorHAnsi"/>
                <w:color w:val="000000" w:themeColor="text1"/>
              </w:rPr>
              <w:t>7</w:t>
            </w:r>
          </w:p>
        </w:tc>
        <w:tc>
          <w:tcPr>
            <w:tcW w:w="441" w:type="pct"/>
            <w:gridSpan w:val="2"/>
            <w:tcBorders>
              <w:top w:val="single" w:sz="4" w:space="0" w:color="auto"/>
              <w:left w:val="nil"/>
              <w:bottom w:val="nil"/>
              <w:right w:val="nil"/>
            </w:tcBorders>
            <w:vAlign w:val="center"/>
          </w:tcPr>
          <w:p w14:paraId="311CF36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13.92</w:t>
            </w:r>
          </w:p>
        </w:tc>
        <w:tc>
          <w:tcPr>
            <w:tcW w:w="373" w:type="pct"/>
            <w:vMerge w:val="restart"/>
            <w:tcBorders>
              <w:top w:val="nil"/>
              <w:left w:val="nil"/>
              <w:right w:val="nil"/>
            </w:tcBorders>
            <w:vAlign w:val="center"/>
          </w:tcPr>
          <w:p w14:paraId="3EB3B88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4.03</w:t>
            </w:r>
          </w:p>
        </w:tc>
        <w:tc>
          <w:tcPr>
            <w:tcW w:w="508" w:type="pct"/>
            <w:vMerge w:val="restart"/>
            <w:tcBorders>
              <w:top w:val="nil"/>
              <w:left w:val="nil"/>
              <w:right w:val="nil"/>
            </w:tcBorders>
            <w:vAlign w:val="center"/>
          </w:tcPr>
          <w:p w14:paraId="0FBAC64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2.12</w:t>
            </w:r>
          </w:p>
        </w:tc>
        <w:tc>
          <w:tcPr>
            <w:tcW w:w="994" w:type="pct"/>
            <w:gridSpan w:val="2"/>
            <w:tcBorders>
              <w:top w:val="nil"/>
              <w:left w:val="nil"/>
              <w:bottom w:val="nil"/>
              <w:right w:val="nil"/>
            </w:tcBorders>
          </w:tcPr>
          <w:p w14:paraId="0B560E61" w14:textId="77777777" w:rsidR="000B682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Pr>
                <w:rFonts w:cstheme="minorHAnsi"/>
                <w:color w:val="000000" w:themeColor="text1"/>
              </w:rPr>
              <w:t>Sr</w:t>
            </w:r>
            <w:proofErr w:type="spellEnd"/>
            <w:r>
              <w:rPr>
                <w:rFonts w:cstheme="minorHAnsi"/>
                <w:color w:val="000000" w:themeColor="text1"/>
              </w:rPr>
              <w:t>-O</w:t>
            </w:r>
          </w:p>
        </w:tc>
      </w:tr>
      <w:tr w:rsidR="000B682F" w14:paraId="54F2FDFB" w14:textId="77777777" w:rsidTr="0027601D">
        <w:trPr>
          <w:gridAfter w:val="1"/>
          <w:wAfter w:w="547" w:type="pct"/>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nil"/>
            </w:tcBorders>
            <w:vAlign w:val="center"/>
          </w:tcPr>
          <w:p w14:paraId="61A51396" w14:textId="77777777" w:rsidR="000B682F" w:rsidRPr="000D377F" w:rsidRDefault="000B682F" w:rsidP="0027601D">
            <w:pPr>
              <w:jc w:val="center"/>
              <w:rPr>
                <w:rFonts w:cstheme="minorHAnsi"/>
                <w:color w:val="000000" w:themeColor="text1"/>
              </w:rPr>
            </w:pPr>
          </w:p>
        </w:tc>
        <w:tc>
          <w:tcPr>
            <w:tcW w:w="549" w:type="pct"/>
            <w:tcBorders>
              <w:top w:val="nil"/>
              <w:left w:val="nil"/>
              <w:bottom w:val="single" w:sz="4" w:space="0" w:color="999999" w:themeColor="text1" w:themeTint="66"/>
              <w:right w:val="nil"/>
            </w:tcBorders>
            <w:vAlign w:val="center"/>
          </w:tcPr>
          <w:p w14:paraId="14ED5E4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sidRPr="000D377F">
              <w:rPr>
                <w:rFonts w:cstheme="minorHAnsi"/>
                <w:color w:val="000000" w:themeColor="text1"/>
              </w:rPr>
              <w:t>Hf</w:t>
            </w:r>
            <w:proofErr w:type="spellEnd"/>
          </w:p>
        </w:tc>
        <w:tc>
          <w:tcPr>
            <w:tcW w:w="413" w:type="pct"/>
            <w:gridSpan w:val="2"/>
            <w:tcBorders>
              <w:top w:val="nil"/>
              <w:left w:val="nil"/>
              <w:bottom w:val="single" w:sz="4" w:space="0" w:color="999999" w:themeColor="text1" w:themeTint="66"/>
              <w:right w:val="nil"/>
            </w:tcBorders>
            <w:vAlign w:val="center"/>
          </w:tcPr>
          <w:p w14:paraId="7145814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5.73</w:t>
            </w:r>
          </w:p>
        </w:tc>
        <w:tc>
          <w:tcPr>
            <w:tcW w:w="459" w:type="pct"/>
            <w:gridSpan w:val="2"/>
            <w:tcBorders>
              <w:top w:val="nil"/>
              <w:left w:val="nil"/>
              <w:bottom w:val="single" w:sz="4" w:space="0" w:color="999999" w:themeColor="text1" w:themeTint="66"/>
              <w:right w:val="nil"/>
            </w:tcBorders>
            <w:vAlign w:val="center"/>
          </w:tcPr>
          <w:p w14:paraId="127DA4A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1.43</w:t>
            </w:r>
          </w:p>
        </w:tc>
        <w:tc>
          <w:tcPr>
            <w:tcW w:w="441" w:type="pct"/>
            <w:gridSpan w:val="2"/>
            <w:tcBorders>
              <w:top w:val="nil"/>
              <w:left w:val="nil"/>
              <w:bottom w:val="single" w:sz="4" w:space="0" w:color="999999" w:themeColor="text1" w:themeTint="66"/>
              <w:right w:val="nil"/>
            </w:tcBorders>
            <w:vAlign w:val="center"/>
          </w:tcPr>
          <w:p w14:paraId="7922CAD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6</w:t>
            </w:r>
          </w:p>
        </w:tc>
        <w:tc>
          <w:tcPr>
            <w:tcW w:w="373" w:type="pct"/>
            <w:vMerge/>
            <w:tcBorders>
              <w:left w:val="nil"/>
              <w:right w:val="nil"/>
            </w:tcBorders>
            <w:vAlign w:val="center"/>
          </w:tcPr>
          <w:p w14:paraId="46CBDBE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15C0832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single" w:sz="4" w:space="0" w:color="7F7F7F" w:themeColor="text1" w:themeTint="80"/>
              <w:right w:val="nil"/>
            </w:tcBorders>
          </w:tcPr>
          <w:p w14:paraId="1573BB7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0.802</w:t>
            </w:r>
          </w:p>
        </w:tc>
        <w:tc>
          <w:tcPr>
            <w:tcW w:w="475" w:type="pct"/>
            <w:tcBorders>
              <w:top w:val="nil"/>
              <w:left w:val="nil"/>
              <w:bottom w:val="single" w:sz="4" w:space="0" w:color="7F7F7F" w:themeColor="text1" w:themeTint="80"/>
              <w:right w:val="nil"/>
            </w:tcBorders>
          </w:tcPr>
          <w:p w14:paraId="13EBB7B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0.194</w:t>
            </w:r>
          </w:p>
        </w:tc>
      </w:tr>
      <w:tr w:rsidR="000B682F" w14:paraId="58C2C4CD" w14:textId="77777777" w:rsidTr="0027601D">
        <w:trPr>
          <w:gridAfter w:val="1"/>
          <w:wAfter w:w="547" w:type="pct"/>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4" w:space="0" w:color="999999" w:themeColor="text1" w:themeTint="66"/>
            </w:tcBorders>
            <w:vAlign w:val="center"/>
          </w:tcPr>
          <w:p w14:paraId="0906699E" w14:textId="77777777" w:rsidR="000B682F" w:rsidRPr="000D377F" w:rsidRDefault="000B682F" w:rsidP="0027601D">
            <w:pPr>
              <w:jc w:val="center"/>
              <w:rPr>
                <w:rFonts w:cstheme="minorHAnsi"/>
                <w:color w:val="000000" w:themeColor="text1"/>
              </w:rPr>
            </w:pPr>
          </w:p>
        </w:tc>
        <w:tc>
          <w:tcPr>
            <w:tcW w:w="549" w:type="pct"/>
            <w:vMerge w:val="restart"/>
            <w:tcBorders>
              <w:top w:val="single" w:sz="4" w:space="0" w:color="999999" w:themeColor="text1" w:themeTint="66"/>
              <w:left w:val="single" w:sz="4" w:space="0" w:color="999999" w:themeColor="text1" w:themeTint="66"/>
              <w:right w:val="nil"/>
            </w:tcBorders>
            <w:vAlign w:val="center"/>
          </w:tcPr>
          <w:p w14:paraId="560E874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O</w:t>
            </w:r>
          </w:p>
        </w:tc>
        <w:tc>
          <w:tcPr>
            <w:tcW w:w="413" w:type="pct"/>
            <w:gridSpan w:val="2"/>
            <w:vMerge w:val="restart"/>
            <w:tcBorders>
              <w:top w:val="single" w:sz="4" w:space="0" w:color="999999" w:themeColor="text1" w:themeTint="66"/>
              <w:left w:val="nil"/>
              <w:right w:val="nil"/>
            </w:tcBorders>
            <w:vAlign w:val="center"/>
          </w:tcPr>
          <w:p w14:paraId="0669519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-4.55</w:t>
            </w:r>
          </w:p>
          <w:p w14:paraId="116BE5A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-1.85</w:t>
            </w:r>
          </w:p>
          <w:p w14:paraId="7356CCD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-1.85</w:t>
            </w:r>
          </w:p>
        </w:tc>
        <w:tc>
          <w:tcPr>
            <w:tcW w:w="459" w:type="pct"/>
            <w:gridSpan w:val="2"/>
            <w:vMerge w:val="restart"/>
            <w:tcBorders>
              <w:top w:val="single" w:sz="4" w:space="0" w:color="999999" w:themeColor="text1" w:themeTint="66"/>
              <w:left w:val="nil"/>
              <w:right w:val="nil"/>
            </w:tcBorders>
            <w:vAlign w:val="center"/>
          </w:tcPr>
          <w:p w14:paraId="63FCB69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-2.2</w:t>
            </w:r>
            <w:r>
              <w:rPr>
                <w:rFonts w:cstheme="minorHAnsi"/>
                <w:color w:val="000000" w:themeColor="text1"/>
              </w:rPr>
              <w:t>8</w:t>
            </w:r>
          </w:p>
          <w:p w14:paraId="70F55CC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-0.9</w:t>
            </w:r>
            <w:r>
              <w:rPr>
                <w:rFonts w:cstheme="minorHAnsi"/>
                <w:color w:val="000000" w:themeColor="text1"/>
              </w:rPr>
              <w:t>3</w:t>
            </w:r>
          </w:p>
          <w:p w14:paraId="0FF41DC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-0.9</w:t>
            </w:r>
            <w:r>
              <w:rPr>
                <w:rFonts w:cstheme="minorHAnsi"/>
                <w:color w:val="000000" w:themeColor="text1"/>
              </w:rPr>
              <w:t>3</w:t>
            </w:r>
          </w:p>
        </w:tc>
        <w:tc>
          <w:tcPr>
            <w:tcW w:w="441" w:type="pct"/>
            <w:gridSpan w:val="2"/>
            <w:vMerge w:val="restart"/>
            <w:tcBorders>
              <w:top w:val="single" w:sz="4" w:space="0" w:color="999999" w:themeColor="text1" w:themeTint="66"/>
              <w:left w:val="nil"/>
              <w:right w:val="single" w:sz="4" w:space="0" w:color="999999" w:themeColor="text1" w:themeTint="66"/>
            </w:tcBorders>
            <w:vAlign w:val="center"/>
          </w:tcPr>
          <w:p w14:paraId="2327F24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2.0</w:t>
            </w:r>
            <w:r>
              <w:rPr>
                <w:rFonts w:cstheme="minorHAnsi"/>
                <w:color w:val="000000" w:themeColor="text1"/>
              </w:rPr>
              <w:t>4</w:t>
            </w:r>
          </w:p>
        </w:tc>
        <w:tc>
          <w:tcPr>
            <w:tcW w:w="373" w:type="pct"/>
            <w:vMerge/>
            <w:tcBorders>
              <w:left w:val="nil"/>
              <w:right w:val="nil"/>
            </w:tcBorders>
            <w:vAlign w:val="center"/>
          </w:tcPr>
          <w:p w14:paraId="4E85649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6E71629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994" w:type="pct"/>
            <w:gridSpan w:val="2"/>
            <w:tcBorders>
              <w:top w:val="single" w:sz="4" w:space="0" w:color="7F7F7F" w:themeColor="text1" w:themeTint="80"/>
              <w:left w:val="nil"/>
              <w:bottom w:val="nil"/>
              <w:right w:val="nil"/>
            </w:tcBorders>
          </w:tcPr>
          <w:p w14:paraId="0EE0950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Pr>
                <w:rFonts w:cstheme="minorHAnsi"/>
                <w:color w:val="000000" w:themeColor="text1"/>
              </w:rPr>
              <w:t>Hf</w:t>
            </w:r>
            <w:proofErr w:type="spellEnd"/>
            <w:r>
              <w:rPr>
                <w:rFonts w:cstheme="minorHAnsi"/>
                <w:color w:val="000000" w:themeColor="text1"/>
              </w:rPr>
              <w:t>-O</w:t>
            </w:r>
          </w:p>
        </w:tc>
      </w:tr>
      <w:tr w:rsidR="000B682F" w14:paraId="7C7947B4" w14:textId="77777777" w:rsidTr="0027601D">
        <w:trPr>
          <w:gridAfter w:val="1"/>
          <w:wAfter w:w="547" w:type="pct"/>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4" w:space="0" w:color="999999" w:themeColor="text1" w:themeTint="66"/>
            </w:tcBorders>
            <w:vAlign w:val="center"/>
          </w:tcPr>
          <w:p w14:paraId="4304C556" w14:textId="77777777" w:rsidR="000B682F" w:rsidRPr="000D377F" w:rsidRDefault="000B682F" w:rsidP="0027601D">
            <w:pPr>
              <w:jc w:val="center"/>
              <w:rPr>
                <w:rFonts w:cstheme="minorHAnsi"/>
                <w:color w:val="000000" w:themeColor="text1"/>
              </w:rPr>
            </w:pPr>
          </w:p>
        </w:tc>
        <w:tc>
          <w:tcPr>
            <w:tcW w:w="549" w:type="pct"/>
            <w:vMerge/>
            <w:tcBorders>
              <w:left w:val="single" w:sz="4" w:space="0" w:color="999999" w:themeColor="text1" w:themeTint="66"/>
              <w:right w:val="nil"/>
            </w:tcBorders>
            <w:vAlign w:val="center"/>
          </w:tcPr>
          <w:p w14:paraId="29135E6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13" w:type="pct"/>
            <w:gridSpan w:val="2"/>
            <w:vMerge/>
            <w:tcBorders>
              <w:left w:val="nil"/>
              <w:right w:val="nil"/>
            </w:tcBorders>
            <w:vAlign w:val="center"/>
          </w:tcPr>
          <w:p w14:paraId="6719F11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59" w:type="pct"/>
            <w:gridSpan w:val="2"/>
            <w:vMerge/>
            <w:tcBorders>
              <w:left w:val="nil"/>
              <w:right w:val="nil"/>
            </w:tcBorders>
            <w:vAlign w:val="center"/>
          </w:tcPr>
          <w:p w14:paraId="6943888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41" w:type="pct"/>
            <w:gridSpan w:val="2"/>
            <w:vMerge/>
            <w:tcBorders>
              <w:left w:val="nil"/>
              <w:right w:val="single" w:sz="4" w:space="0" w:color="999999" w:themeColor="text1" w:themeTint="66"/>
            </w:tcBorders>
            <w:vAlign w:val="center"/>
          </w:tcPr>
          <w:p w14:paraId="5ED9763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373" w:type="pct"/>
            <w:vMerge/>
            <w:tcBorders>
              <w:left w:val="nil"/>
              <w:right w:val="nil"/>
            </w:tcBorders>
            <w:vAlign w:val="center"/>
          </w:tcPr>
          <w:p w14:paraId="5798E74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1FEDA40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nil"/>
              <w:right w:val="nil"/>
            </w:tcBorders>
          </w:tcPr>
          <w:p w14:paraId="7ABB59F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0.652</w:t>
            </w:r>
          </w:p>
        </w:tc>
        <w:tc>
          <w:tcPr>
            <w:tcW w:w="475" w:type="pct"/>
            <w:tcBorders>
              <w:top w:val="nil"/>
              <w:left w:val="nil"/>
              <w:bottom w:val="nil"/>
              <w:right w:val="nil"/>
            </w:tcBorders>
          </w:tcPr>
          <w:p w14:paraId="0077515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0.972</w:t>
            </w:r>
          </w:p>
        </w:tc>
      </w:tr>
      <w:tr w:rsidR="000B682F" w14:paraId="223857A3" w14:textId="77777777" w:rsidTr="0027601D">
        <w:trPr>
          <w:gridAfter w:val="1"/>
          <w:wAfter w:w="547" w:type="pct"/>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bottom w:val="single" w:sz="4" w:space="0" w:color="auto"/>
              <w:right w:val="single" w:sz="4" w:space="0" w:color="999999" w:themeColor="text1" w:themeTint="66"/>
            </w:tcBorders>
            <w:vAlign w:val="center"/>
          </w:tcPr>
          <w:p w14:paraId="53C0CC50" w14:textId="77777777" w:rsidR="000B682F" w:rsidRPr="000D377F" w:rsidRDefault="000B682F" w:rsidP="0027601D">
            <w:pPr>
              <w:jc w:val="center"/>
              <w:rPr>
                <w:rFonts w:cstheme="minorHAnsi"/>
                <w:color w:val="000000" w:themeColor="text1"/>
              </w:rPr>
            </w:pPr>
          </w:p>
        </w:tc>
        <w:tc>
          <w:tcPr>
            <w:tcW w:w="549" w:type="pct"/>
            <w:vMerge/>
            <w:tcBorders>
              <w:left w:val="single" w:sz="4" w:space="0" w:color="999999" w:themeColor="text1" w:themeTint="66"/>
              <w:bottom w:val="single" w:sz="4" w:space="0" w:color="auto"/>
              <w:right w:val="nil"/>
            </w:tcBorders>
            <w:vAlign w:val="center"/>
          </w:tcPr>
          <w:p w14:paraId="266AEB1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13" w:type="pct"/>
            <w:gridSpan w:val="2"/>
            <w:vMerge/>
            <w:tcBorders>
              <w:left w:val="nil"/>
              <w:bottom w:val="single" w:sz="4" w:space="0" w:color="auto"/>
              <w:right w:val="nil"/>
            </w:tcBorders>
            <w:vAlign w:val="center"/>
          </w:tcPr>
          <w:p w14:paraId="6ECA670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59" w:type="pct"/>
            <w:gridSpan w:val="2"/>
            <w:vMerge/>
            <w:tcBorders>
              <w:left w:val="nil"/>
              <w:bottom w:val="single" w:sz="4" w:space="0" w:color="auto"/>
              <w:right w:val="nil"/>
            </w:tcBorders>
            <w:vAlign w:val="center"/>
          </w:tcPr>
          <w:p w14:paraId="65DFCA9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41" w:type="pct"/>
            <w:gridSpan w:val="2"/>
            <w:vMerge/>
            <w:tcBorders>
              <w:left w:val="nil"/>
              <w:bottom w:val="single" w:sz="4" w:space="0" w:color="auto"/>
              <w:right w:val="single" w:sz="4" w:space="0" w:color="999999" w:themeColor="text1" w:themeTint="66"/>
            </w:tcBorders>
            <w:vAlign w:val="center"/>
          </w:tcPr>
          <w:p w14:paraId="556CDD1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373" w:type="pct"/>
            <w:vMerge/>
            <w:tcBorders>
              <w:left w:val="nil"/>
              <w:bottom w:val="single" w:sz="4" w:space="0" w:color="auto"/>
              <w:right w:val="nil"/>
            </w:tcBorders>
            <w:vAlign w:val="center"/>
          </w:tcPr>
          <w:p w14:paraId="4C6AEFC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bottom w:val="single" w:sz="4" w:space="0" w:color="auto"/>
              <w:right w:val="nil"/>
            </w:tcBorders>
            <w:vAlign w:val="center"/>
          </w:tcPr>
          <w:p w14:paraId="3D7DB47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single" w:sz="4" w:space="0" w:color="auto"/>
              <w:right w:val="nil"/>
            </w:tcBorders>
          </w:tcPr>
          <w:p w14:paraId="1A81B0F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75" w:type="pct"/>
            <w:tcBorders>
              <w:top w:val="nil"/>
              <w:left w:val="nil"/>
              <w:bottom w:val="single" w:sz="4" w:space="0" w:color="auto"/>
              <w:right w:val="nil"/>
            </w:tcBorders>
          </w:tcPr>
          <w:p w14:paraId="7C6DFAB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r>
      <w:tr w:rsidR="000B682F" w14:paraId="197AD270" w14:textId="77777777" w:rsidTr="0027601D">
        <w:trPr>
          <w:gridAfter w:val="1"/>
          <w:wAfter w:w="547" w:type="pct"/>
        </w:trPr>
        <w:tc>
          <w:tcPr>
            <w:cnfStyle w:val="001000000000" w:firstRow="0" w:lastRow="0" w:firstColumn="1" w:lastColumn="0" w:oddVBand="0" w:evenVBand="0" w:oddHBand="0" w:evenHBand="0" w:firstRowFirstColumn="0" w:firstRowLastColumn="0" w:lastRowFirstColumn="0" w:lastRowLastColumn="0"/>
            <w:tcW w:w="715" w:type="pct"/>
            <w:vMerge w:val="restart"/>
            <w:tcBorders>
              <w:top w:val="nil"/>
              <w:left w:val="nil"/>
              <w:right w:val="nil"/>
            </w:tcBorders>
            <w:vAlign w:val="center"/>
          </w:tcPr>
          <w:p w14:paraId="6686C62E" w14:textId="77777777" w:rsidR="000B682F" w:rsidRPr="000D377F" w:rsidRDefault="000B682F" w:rsidP="0027601D">
            <w:pPr>
              <w:jc w:val="center"/>
              <w:rPr>
                <w:rFonts w:cstheme="minorHAnsi"/>
                <w:color w:val="000000" w:themeColor="text1"/>
              </w:rPr>
            </w:pPr>
            <w:r w:rsidRPr="000D377F">
              <w:rPr>
                <w:rFonts w:cstheme="minorHAnsi"/>
                <w:color w:val="000000" w:themeColor="text1"/>
              </w:rPr>
              <w:t>BaTiO</w:t>
            </w:r>
            <w:r w:rsidRPr="000D377F">
              <w:rPr>
                <w:rFonts w:cstheme="minorHAnsi"/>
                <w:color w:val="000000" w:themeColor="text1"/>
                <w:vertAlign w:val="subscript"/>
              </w:rPr>
              <w:t>3</w:t>
            </w:r>
          </w:p>
        </w:tc>
        <w:tc>
          <w:tcPr>
            <w:tcW w:w="549" w:type="pct"/>
            <w:tcBorders>
              <w:top w:val="single" w:sz="4" w:space="0" w:color="auto"/>
              <w:left w:val="nil"/>
              <w:bottom w:val="nil"/>
              <w:right w:val="nil"/>
            </w:tcBorders>
            <w:vAlign w:val="center"/>
          </w:tcPr>
          <w:p w14:paraId="5B6DB4D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Ba</w:t>
            </w:r>
          </w:p>
        </w:tc>
        <w:tc>
          <w:tcPr>
            <w:tcW w:w="413" w:type="pct"/>
            <w:gridSpan w:val="2"/>
            <w:tcBorders>
              <w:top w:val="single" w:sz="4" w:space="0" w:color="auto"/>
              <w:left w:val="nil"/>
              <w:bottom w:val="nil"/>
              <w:right w:val="nil"/>
            </w:tcBorders>
            <w:vAlign w:val="center"/>
          </w:tcPr>
          <w:p w14:paraId="1AC0808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2.7</w:t>
            </w:r>
            <w:r>
              <w:rPr>
                <w:rFonts w:cstheme="minorHAnsi"/>
                <w:color w:val="000000" w:themeColor="text1"/>
              </w:rPr>
              <w:t>8</w:t>
            </w:r>
          </w:p>
        </w:tc>
        <w:tc>
          <w:tcPr>
            <w:tcW w:w="459" w:type="pct"/>
            <w:gridSpan w:val="2"/>
            <w:tcBorders>
              <w:top w:val="single" w:sz="4" w:space="0" w:color="auto"/>
              <w:left w:val="nil"/>
              <w:bottom w:val="nil"/>
              <w:right w:val="nil"/>
            </w:tcBorders>
            <w:vAlign w:val="center"/>
          </w:tcPr>
          <w:p w14:paraId="66100A7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1.3</w:t>
            </w:r>
            <w:r>
              <w:rPr>
                <w:rFonts w:cstheme="minorHAnsi"/>
                <w:color w:val="000000" w:themeColor="text1"/>
              </w:rPr>
              <w:t>9</w:t>
            </w:r>
          </w:p>
        </w:tc>
        <w:tc>
          <w:tcPr>
            <w:tcW w:w="441" w:type="pct"/>
            <w:gridSpan w:val="2"/>
            <w:tcBorders>
              <w:top w:val="single" w:sz="4" w:space="0" w:color="auto"/>
              <w:left w:val="nil"/>
              <w:bottom w:val="nil"/>
              <w:right w:val="nil"/>
            </w:tcBorders>
            <w:vAlign w:val="center"/>
          </w:tcPr>
          <w:p w14:paraId="106D88D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13.92</w:t>
            </w:r>
          </w:p>
        </w:tc>
        <w:tc>
          <w:tcPr>
            <w:tcW w:w="373" w:type="pct"/>
            <w:vMerge w:val="restart"/>
            <w:tcBorders>
              <w:top w:val="nil"/>
              <w:left w:val="nil"/>
              <w:right w:val="nil"/>
            </w:tcBorders>
            <w:vAlign w:val="center"/>
          </w:tcPr>
          <w:p w14:paraId="55284AC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6</w:t>
            </w:r>
            <w:r>
              <w:rPr>
                <w:rFonts w:cstheme="minorHAnsi"/>
                <w:color w:val="000000" w:themeColor="text1"/>
              </w:rPr>
              <w:t>.00</w:t>
            </w:r>
          </w:p>
        </w:tc>
        <w:tc>
          <w:tcPr>
            <w:tcW w:w="508" w:type="pct"/>
            <w:vMerge w:val="restart"/>
            <w:tcBorders>
              <w:top w:val="nil"/>
              <w:left w:val="nil"/>
              <w:right w:val="nil"/>
            </w:tcBorders>
            <w:vAlign w:val="center"/>
          </w:tcPr>
          <w:p w14:paraId="05C94229" w14:textId="77777777" w:rsidR="000B682F" w:rsidRPr="00207607"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highlight w:val="yellow"/>
              </w:rPr>
            </w:pPr>
            <w:r w:rsidRPr="00661C99">
              <w:rPr>
                <w:rFonts w:cstheme="minorHAnsi"/>
                <w:color w:val="000000" w:themeColor="text1"/>
              </w:rPr>
              <w:t>3.18**</w:t>
            </w:r>
          </w:p>
        </w:tc>
        <w:tc>
          <w:tcPr>
            <w:tcW w:w="994" w:type="pct"/>
            <w:gridSpan w:val="2"/>
            <w:tcBorders>
              <w:top w:val="nil"/>
              <w:left w:val="nil"/>
              <w:bottom w:val="nil"/>
              <w:right w:val="nil"/>
            </w:tcBorders>
          </w:tcPr>
          <w:p w14:paraId="14FBC32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Ba-O</w:t>
            </w:r>
          </w:p>
        </w:tc>
      </w:tr>
      <w:tr w:rsidR="000B682F" w14:paraId="04F7AB4A" w14:textId="77777777" w:rsidTr="0027601D">
        <w:trPr>
          <w:gridAfter w:val="1"/>
          <w:wAfter w:w="547" w:type="pct"/>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nil"/>
            </w:tcBorders>
            <w:vAlign w:val="center"/>
          </w:tcPr>
          <w:p w14:paraId="17E7E4A9" w14:textId="77777777" w:rsidR="000B682F" w:rsidRPr="000D377F" w:rsidRDefault="000B682F" w:rsidP="0027601D">
            <w:pPr>
              <w:jc w:val="center"/>
              <w:rPr>
                <w:rFonts w:cstheme="minorHAnsi"/>
                <w:color w:val="000000" w:themeColor="text1"/>
              </w:rPr>
            </w:pPr>
          </w:p>
        </w:tc>
        <w:tc>
          <w:tcPr>
            <w:tcW w:w="549" w:type="pct"/>
            <w:tcBorders>
              <w:top w:val="nil"/>
              <w:left w:val="nil"/>
              <w:bottom w:val="single" w:sz="4" w:space="0" w:color="999999" w:themeColor="text1" w:themeTint="66"/>
              <w:right w:val="nil"/>
            </w:tcBorders>
            <w:vAlign w:val="center"/>
          </w:tcPr>
          <w:p w14:paraId="363BF64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sidRPr="000D377F">
              <w:rPr>
                <w:rFonts w:cstheme="minorHAnsi"/>
                <w:color w:val="000000" w:themeColor="text1"/>
              </w:rPr>
              <w:t>Ti</w:t>
            </w:r>
            <w:proofErr w:type="spellEnd"/>
          </w:p>
        </w:tc>
        <w:tc>
          <w:tcPr>
            <w:tcW w:w="413" w:type="pct"/>
            <w:gridSpan w:val="2"/>
            <w:tcBorders>
              <w:top w:val="nil"/>
              <w:left w:val="nil"/>
              <w:bottom w:val="single" w:sz="4" w:space="0" w:color="999999" w:themeColor="text1" w:themeTint="66"/>
              <w:right w:val="nil"/>
            </w:tcBorders>
            <w:vAlign w:val="center"/>
          </w:tcPr>
          <w:p w14:paraId="35647F5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7.1</w:t>
            </w:r>
            <w:r>
              <w:rPr>
                <w:rFonts w:cstheme="minorHAnsi"/>
                <w:color w:val="000000" w:themeColor="text1"/>
              </w:rPr>
              <w:t>7</w:t>
            </w:r>
          </w:p>
        </w:tc>
        <w:tc>
          <w:tcPr>
            <w:tcW w:w="459" w:type="pct"/>
            <w:gridSpan w:val="2"/>
            <w:tcBorders>
              <w:top w:val="nil"/>
              <w:left w:val="nil"/>
              <w:bottom w:val="single" w:sz="4" w:space="0" w:color="999999" w:themeColor="text1" w:themeTint="66"/>
              <w:right w:val="nil"/>
            </w:tcBorders>
            <w:vAlign w:val="center"/>
          </w:tcPr>
          <w:p w14:paraId="6B766CF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1.79</w:t>
            </w:r>
          </w:p>
        </w:tc>
        <w:tc>
          <w:tcPr>
            <w:tcW w:w="441" w:type="pct"/>
            <w:gridSpan w:val="2"/>
            <w:tcBorders>
              <w:top w:val="nil"/>
              <w:left w:val="nil"/>
              <w:bottom w:val="single" w:sz="4" w:space="0" w:color="999999" w:themeColor="text1" w:themeTint="66"/>
              <w:right w:val="nil"/>
            </w:tcBorders>
            <w:vAlign w:val="center"/>
          </w:tcPr>
          <w:p w14:paraId="393E642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6</w:t>
            </w:r>
          </w:p>
        </w:tc>
        <w:tc>
          <w:tcPr>
            <w:tcW w:w="373" w:type="pct"/>
            <w:vMerge/>
            <w:tcBorders>
              <w:left w:val="nil"/>
              <w:right w:val="nil"/>
            </w:tcBorders>
            <w:vAlign w:val="center"/>
          </w:tcPr>
          <w:p w14:paraId="2995A0F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6C4CC0F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single" w:sz="4" w:space="0" w:color="7F7F7F" w:themeColor="text1" w:themeTint="80"/>
              <w:right w:val="nil"/>
            </w:tcBorders>
          </w:tcPr>
          <w:p w14:paraId="5793245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0.776</w:t>
            </w:r>
          </w:p>
        </w:tc>
        <w:tc>
          <w:tcPr>
            <w:tcW w:w="475" w:type="pct"/>
            <w:tcBorders>
              <w:top w:val="nil"/>
              <w:left w:val="nil"/>
              <w:bottom w:val="single" w:sz="4" w:space="0" w:color="7F7F7F" w:themeColor="text1" w:themeTint="80"/>
              <w:right w:val="nil"/>
            </w:tcBorders>
          </w:tcPr>
          <w:p w14:paraId="42E5CD0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0.288</w:t>
            </w:r>
          </w:p>
        </w:tc>
      </w:tr>
      <w:tr w:rsidR="000B682F" w14:paraId="2B17904C" w14:textId="77777777" w:rsidTr="0027601D">
        <w:trPr>
          <w:gridAfter w:val="1"/>
          <w:wAfter w:w="547" w:type="pct"/>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4" w:space="0" w:color="999999" w:themeColor="text1" w:themeTint="66"/>
            </w:tcBorders>
            <w:vAlign w:val="center"/>
          </w:tcPr>
          <w:p w14:paraId="2C72E145" w14:textId="77777777" w:rsidR="000B682F" w:rsidRPr="000D377F" w:rsidRDefault="000B682F" w:rsidP="0027601D">
            <w:pPr>
              <w:jc w:val="center"/>
              <w:rPr>
                <w:rFonts w:cstheme="minorHAnsi"/>
                <w:color w:val="000000" w:themeColor="text1"/>
              </w:rPr>
            </w:pPr>
          </w:p>
        </w:tc>
        <w:tc>
          <w:tcPr>
            <w:tcW w:w="549" w:type="pct"/>
            <w:vMerge w:val="restart"/>
            <w:tcBorders>
              <w:top w:val="single" w:sz="4" w:space="0" w:color="999999" w:themeColor="text1" w:themeTint="66"/>
              <w:left w:val="single" w:sz="4" w:space="0" w:color="999999" w:themeColor="text1" w:themeTint="66"/>
              <w:right w:val="nil"/>
            </w:tcBorders>
            <w:vAlign w:val="center"/>
          </w:tcPr>
          <w:p w14:paraId="4E38CE0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O</w:t>
            </w:r>
          </w:p>
        </w:tc>
        <w:tc>
          <w:tcPr>
            <w:tcW w:w="413" w:type="pct"/>
            <w:gridSpan w:val="2"/>
            <w:vMerge w:val="restart"/>
            <w:tcBorders>
              <w:top w:val="single" w:sz="4" w:space="0" w:color="999999" w:themeColor="text1" w:themeTint="66"/>
              <w:left w:val="nil"/>
              <w:right w:val="nil"/>
            </w:tcBorders>
            <w:vAlign w:val="center"/>
          </w:tcPr>
          <w:p w14:paraId="744605E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-5.57</w:t>
            </w:r>
          </w:p>
          <w:p w14:paraId="3D5DD48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-2.12</w:t>
            </w:r>
          </w:p>
          <w:p w14:paraId="53ADFAF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-2.12</w:t>
            </w:r>
          </w:p>
        </w:tc>
        <w:tc>
          <w:tcPr>
            <w:tcW w:w="459" w:type="pct"/>
            <w:gridSpan w:val="2"/>
            <w:vMerge w:val="restart"/>
            <w:tcBorders>
              <w:top w:val="single" w:sz="4" w:space="0" w:color="999999" w:themeColor="text1" w:themeTint="66"/>
              <w:left w:val="nil"/>
              <w:right w:val="nil"/>
            </w:tcBorders>
            <w:vAlign w:val="center"/>
          </w:tcPr>
          <w:p w14:paraId="5481554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-2.7</w:t>
            </w:r>
            <w:r>
              <w:rPr>
                <w:rFonts w:cstheme="minorHAnsi"/>
                <w:color w:val="000000" w:themeColor="text1"/>
              </w:rPr>
              <w:t>9</w:t>
            </w:r>
          </w:p>
          <w:p w14:paraId="00B1818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-1.06</w:t>
            </w:r>
          </w:p>
          <w:p w14:paraId="34C3C24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-1.06</w:t>
            </w:r>
          </w:p>
        </w:tc>
        <w:tc>
          <w:tcPr>
            <w:tcW w:w="441" w:type="pct"/>
            <w:gridSpan w:val="2"/>
            <w:vMerge w:val="restart"/>
            <w:tcBorders>
              <w:top w:val="single" w:sz="4" w:space="0" w:color="999999" w:themeColor="text1" w:themeTint="66"/>
              <w:left w:val="nil"/>
              <w:right w:val="single" w:sz="4" w:space="0" w:color="999999" w:themeColor="text1" w:themeTint="66"/>
            </w:tcBorders>
            <w:vAlign w:val="center"/>
          </w:tcPr>
          <w:p w14:paraId="5500351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2.04</w:t>
            </w:r>
          </w:p>
        </w:tc>
        <w:tc>
          <w:tcPr>
            <w:tcW w:w="373" w:type="pct"/>
            <w:vMerge/>
            <w:tcBorders>
              <w:left w:val="nil"/>
              <w:right w:val="nil"/>
            </w:tcBorders>
            <w:vAlign w:val="center"/>
          </w:tcPr>
          <w:p w14:paraId="0402AEC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75F7050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994" w:type="pct"/>
            <w:gridSpan w:val="2"/>
            <w:tcBorders>
              <w:top w:val="single" w:sz="4" w:space="0" w:color="7F7F7F" w:themeColor="text1" w:themeTint="80"/>
              <w:left w:val="nil"/>
              <w:bottom w:val="nil"/>
              <w:right w:val="nil"/>
            </w:tcBorders>
          </w:tcPr>
          <w:p w14:paraId="208861A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Pr>
                <w:rFonts w:cstheme="minorHAnsi"/>
                <w:color w:val="000000" w:themeColor="text1"/>
              </w:rPr>
              <w:t>Ti</w:t>
            </w:r>
            <w:proofErr w:type="spellEnd"/>
            <w:r>
              <w:rPr>
                <w:rFonts w:cstheme="minorHAnsi"/>
                <w:color w:val="000000" w:themeColor="text1"/>
              </w:rPr>
              <w:t>-O</w:t>
            </w:r>
          </w:p>
        </w:tc>
      </w:tr>
      <w:tr w:rsidR="000B682F" w14:paraId="04997092" w14:textId="77777777" w:rsidTr="0027601D">
        <w:trPr>
          <w:gridAfter w:val="1"/>
          <w:wAfter w:w="547" w:type="pct"/>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4" w:space="0" w:color="999999" w:themeColor="text1" w:themeTint="66"/>
            </w:tcBorders>
            <w:vAlign w:val="center"/>
          </w:tcPr>
          <w:p w14:paraId="42078FC5" w14:textId="77777777" w:rsidR="000B682F" w:rsidRPr="000D377F" w:rsidRDefault="000B682F" w:rsidP="0027601D">
            <w:pPr>
              <w:jc w:val="center"/>
              <w:rPr>
                <w:rFonts w:cstheme="minorHAnsi"/>
                <w:color w:val="000000" w:themeColor="text1"/>
              </w:rPr>
            </w:pPr>
          </w:p>
        </w:tc>
        <w:tc>
          <w:tcPr>
            <w:tcW w:w="549" w:type="pct"/>
            <w:vMerge/>
            <w:tcBorders>
              <w:left w:val="single" w:sz="4" w:space="0" w:color="999999" w:themeColor="text1" w:themeTint="66"/>
              <w:right w:val="nil"/>
            </w:tcBorders>
            <w:vAlign w:val="center"/>
          </w:tcPr>
          <w:p w14:paraId="3723627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13" w:type="pct"/>
            <w:gridSpan w:val="2"/>
            <w:vMerge/>
            <w:tcBorders>
              <w:left w:val="nil"/>
              <w:right w:val="nil"/>
            </w:tcBorders>
            <w:vAlign w:val="center"/>
          </w:tcPr>
          <w:p w14:paraId="638455C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59" w:type="pct"/>
            <w:gridSpan w:val="2"/>
            <w:vMerge/>
            <w:tcBorders>
              <w:left w:val="nil"/>
              <w:right w:val="nil"/>
            </w:tcBorders>
            <w:vAlign w:val="center"/>
          </w:tcPr>
          <w:p w14:paraId="66DB8D2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41" w:type="pct"/>
            <w:gridSpan w:val="2"/>
            <w:vMerge/>
            <w:tcBorders>
              <w:left w:val="nil"/>
              <w:right w:val="single" w:sz="4" w:space="0" w:color="999999" w:themeColor="text1" w:themeTint="66"/>
            </w:tcBorders>
            <w:vAlign w:val="center"/>
          </w:tcPr>
          <w:p w14:paraId="0FC2230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373" w:type="pct"/>
            <w:vMerge/>
            <w:tcBorders>
              <w:left w:val="nil"/>
              <w:right w:val="nil"/>
            </w:tcBorders>
            <w:vAlign w:val="center"/>
          </w:tcPr>
          <w:p w14:paraId="25C6769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49BF8D4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nil"/>
              <w:right w:val="nil"/>
            </w:tcBorders>
          </w:tcPr>
          <w:p w14:paraId="549B357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0.553</w:t>
            </w:r>
          </w:p>
        </w:tc>
        <w:tc>
          <w:tcPr>
            <w:tcW w:w="475" w:type="pct"/>
            <w:tcBorders>
              <w:top w:val="nil"/>
              <w:left w:val="nil"/>
              <w:bottom w:val="nil"/>
              <w:right w:val="nil"/>
            </w:tcBorders>
          </w:tcPr>
          <w:p w14:paraId="615E957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1.060</w:t>
            </w:r>
          </w:p>
        </w:tc>
      </w:tr>
      <w:tr w:rsidR="000B682F" w14:paraId="35247360" w14:textId="77777777" w:rsidTr="0027601D">
        <w:trPr>
          <w:gridAfter w:val="1"/>
          <w:wAfter w:w="547" w:type="pct"/>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bottom w:val="single" w:sz="4" w:space="0" w:color="auto"/>
              <w:right w:val="single" w:sz="4" w:space="0" w:color="999999" w:themeColor="text1" w:themeTint="66"/>
            </w:tcBorders>
            <w:vAlign w:val="center"/>
          </w:tcPr>
          <w:p w14:paraId="0D803F33" w14:textId="77777777" w:rsidR="000B682F" w:rsidRPr="000D377F" w:rsidRDefault="000B682F" w:rsidP="0027601D">
            <w:pPr>
              <w:jc w:val="center"/>
              <w:rPr>
                <w:rFonts w:cstheme="minorHAnsi"/>
                <w:color w:val="000000" w:themeColor="text1"/>
              </w:rPr>
            </w:pPr>
          </w:p>
        </w:tc>
        <w:tc>
          <w:tcPr>
            <w:tcW w:w="549" w:type="pct"/>
            <w:vMerge/>
            <w:tcBorders>
              <w:left w:val="single" w:sz="4" w:space="0" w:color="999999" w:themeColor="text1" w:themeTint="66"/>
              <w:bottom w:val="single" w:sz="4" w:space="0" w:color="auto"/>
              <w:right w:val="nil"/>
            </w:tcBorders>
            <w:vAlign w:val="center"/>
          </w:tcPr>
          <w:p w14:paraId="0C0536D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13" w:type="pct"/>
            <w:gridSpan w:val="2"/>
            <w:vMerge/>
            <w:tcBorders>
              <w:left w:val="nil"/>
              <w:bottom w:val="single" w:sz="4" w:space="0" w:color="auto"/>
              <w:right w:val="nil"/>
            </w:tcBorders>
            <w:vAlign w:val="center"/>
          </w:tcPr>
          <w:p w14:paraId="3F146E4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59" w:type="pct"/>
            <w:gridSpan w:val="2"/>
            <w:vMerge/>
            <w:tcBorders>
              <w:left w:val="nil"/>
              <w:bottom w:val="single" w:sz="4" w:space="0" w:color="auto"/>
              <w:right w:val="nil"/>
            </w:tcBorders>
            <w:vAlign w:val="center"/>
          </w:tcPr>
          <w:p w14:paraId="0DD773C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41" w:type="pct"/>
            <w:gridSpan w:val="2"/>
            <w:vMerge/>
            <w:tcBorders>
              <w:left w:val="nil"/>
              <w:bottom w:val="single" w:sz="4" w:space="0" w:color="auto"/>
              <w:right w:val="single" w:sz="4" w:space="0" w:color="999999" w:themeColor="text1" w:themeTint="66"/>
            </w:tcBorders>
            <w:vAlign w:val="center"/>
          </w:tcPr>
          <w:p w14:paraId="1D819F4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373" w:type="pct"/>
            <w:vMerge/>
            <w:tcBorders>
              <w:left w:val="nil"/>
              <w:bottom w:val="single" w:sz="4" w:space="0" w:color="auto"/>
              <w:right w:val="nil"/>
            </w:tcBorders>
            <w:vAlign w:val="center"/>
          </w:tcPr>
          <w:p w14:paraId="10C7C4D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bottom w:val="single" w:sz="4" w:space="0" w:color="auto"/>
              <w:right w:val="nil"/>
            </w:tcBorders>
            <w:vAlign w:val="center"/>
          </w:tcPr>
          <w:p w14:paraId="5AD7AE2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single" w:sz="4" w:space="0" w:color="auto"/>
              <w:right w:val="nil"/>
            </w:tcBorders>
          </w:tcPr>
          <w:p w14:paraId="1F4192B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75" w:type="pct"/>
            <w:tcBorders>
              <w:top w:val="nil"/>
              <w:left w:val="nil"/>
              <w:bottom w:val="single" w:sz="4" w:space="0" w:color="auto"/>
              <w:right w:val="nil"/>
            </w:tcBorders>
          </w:tcPr>
          <w:p w14:paraId="31A57FC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r>
      <w:tr w:rsidR="000B682F" w14:paraId="3F937A74" w14:textId="77777777" w:rsidTr="0027601D">
        <w:trPr>
          <w:gridAfter w:val="1"/>
          <w:wAfter w:w="547" w:type="pct"/>
        </w:trPr>
        <w:tc>
          <w:tcPr>
            <w:cnfStyle w:val="001000000000" w:firstRow="0" w:lastRow="0" w:firstColumn="1" w:lastColumn="0" w:oddVBand="0" w:evenVBand="0" w:oddHBand="0" w:evenHBand="0" w:firstRowFirstColumn="0" w:firstRowLastColumn="0" w:lastRowFirstColumn="0" w:lastRowLastColumn="0"/>
            <w:tcW w:w="715" w:type="pct"/>
            <w:vMerge w:val="restart"/>
            <w:tcBorders>
              <w:top w:val="nil"/>
              <w:left w:val="nil"/>
              <w:right w:val="nil"/>
            </w:tcBorders>
            <w:vAlign w:val="center"/>
          </w:tcPr>
          <w:p w14:paraId="526B018A" w14:textId="77777777" w:rsidR="000B682F" w:rsidRPr="000D377F" w:rsidRDefault="000B682F" w:rsidP="0027601D">
            <w:pPr>
              <w:jc w:val="center"/>
              <w:rPr>
                <w:rFonts w:cstheme="minorHAnsi"/>
                <w:color w:val="000000" w:themeColor="text1"/>
              </w:rPr>
            </w:pPr>
            <w:r w:rsidRPr="000D377F">
              <w:rPr>
                <w:rFonts w:cstheme="minorHAnsi"/>
                <w:color w:val="000000" w:themeColor="text1"/>
              </w:rPr>
              <w:t>BaZrO</w:t>
            </w:r>
            <w:r w:rsidRPr="000D377F">
              <w:rPr>
                <w:rFonts w:cstheme="minorHAnsi"/>
                <w:color w:val="000000" w:themeColor="text1"/>
                <w:vertAlign w:val="subscript"/>
              </w:rPr>
              <w:t>3</w:t>
            </w:r>
          </w:p>
        </w:tc>
        <w:tc>
          <w:tcPr>
            <w:tcW w:w="549" w:type="pct"/>
            <w:tcBorders>
              <w:top w:val="single" w:sz="4" w:space="0" w:color="auto"/>
              <w:left w:val="nil"/>
              <w:bottom w:val="nil"/>
              <w:right w:val="nil"/>
            </w:tcBorders>
            <w:vAlign w:val="center"/>
          </w:tcPr>
          <w:p w14:paraId="6E26F8E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Ba</w:t>
            </w:r>
          </w:p>
        </w:tc>
        <w:tc>
          <w:tcPr>
            <w:tcW w:w="413" w:type="pct"/>
            <w:gridSpan w:val="2"/>
            <w:tcBorders>
              <w:top w:val="single" w:sz="4" w:space="0" w:color="auto"/>
              <w:left w:val="nil"/>
              <w:bottom w:val="nil"/>
              <w:right w:val="nil"/>
            </w:tcBorders>
            <w:vAlign w:val="center"/>
          </w:tcPr>
          <w:p w14:paraId="682793B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2.70</w:t>
            </w:r>
          </w:p>
        </w:tc>
        <w:tc>
          <w:tcPr>
            <w:tcW w:w="459" w:type="pct"/>
            <w:gridSpan w:val="2"/>
            <w:tcBorders>
              <w:top w:val="single" w:sz="4" w:space="0" w:color="auto"/>
              <w:left w:val="nil"/>
              <w:bottom w:val="nil"/>
              <w:right w:val="nil"/>
            </w:tcBorders>
            <w:vAlign w:val="center"/>
          </w:tcPr>
          <w:p w14:paraId="515B304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1.35</w:t>
            </w:r>
          </w:p>
        </w:tc>
        <w:tc>
          <w:tcPr>
            <w:tcW w:w="441" w:type="pct"/>
            <w:gridSpan w:val="2"/>
            <w:tcBorders>
              <w:top w:val="single" w:sz="4" w:space="0" w:color="auto"/>
              <w:left w:val="nil"/>
              <w:bottom w:val="nil"/>
              <w:right w:val="nil"/>
            </w:tcBorders>
            <w:vAlign w:val="center"/>
          </w:tcPr>
          <w:p w14:paraId="3258926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13.92</w:t>
            </w:r>
          </w:p>
        </w:tc>
        <w:tc>
          <w:tcPr>
            <w:tcW w:w="373" w:type="pct"/>
            <w:vMerge w:val="restart"/>
            <w:tcBorders>
              <w:top w:val="nil"/>
              <w:left w:val="nil"/>
              <w:right w:val="nil"/>
            </w:tcBorders>
            <w:vAlign w:val="center"/>
          </w:tcPr>
          <w:p w14:paraId="0AF5352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4.4</w:t>
            </w:r>
            <w:r>
              <w:rPr>
                <w:rFonts w:cstheme="minorHAnsi"/>
                <w:color w:val="000000" w:themeColor="text1"/>
              </w:rPr>
              <w:t>9</w:t>
            </w:r>
          </w:p>
        </w:tc>
        <w:tc>
          <w:tcPr>
            <w:tcW w:w="508" w:type="pct"/>
            <w:vMerge w:val="restart"/>
            <w:tcBorders>
              <w:top w:val="nil"/>
              <w:left w:val="nil"/>
              <w:right w:val="nil"/>
            </w:tcBorders>
            <w:vAlign w:val="center"/>
          </w:tcPr>
          <w:p w14:paraId="7C0450A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3.67</w:t>
            </w:r>
          </w:p>
        </w:tc>
        <w:tc>
          <w:tcPr>
            <w:tcW w:w="994" w:type="pct"/>
            <w:gridSpan w:val="2"/>
            <w:tcBorders>
              <w:top w:val="nil"/>
              <w:left w:val="nil"/>
              <w:bottom w:val="nil"/>
              <w:right w:val="nil"/>
            </w:tcBorders>
          </w:tcPr>
          <w:p w14:paraId="4C965DA6" w14:textId="77777777" w:rsidR="000B682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Ba-O</w:t>
            </w:r>
          </w:p>
        </w:tc>
      </w:tr>
      <w:tr w:rsidR="000B682F" w14:paraId="0353DF4E" w14:textId="77777777" w:rsidTr="0027601D">
        <w:trPr>
          <w:gridAfter w:val="1"/>
          <w:wAfter w:w="547" w:type="pct"/>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nil"/>
            </w:tcBorders>
            <w:vAlign w:val="center"/>
          </w:tcPr>
          <w:p w14:paraId="17CD831E" w14:textId="77777777" w:rsidR="000B682F" w:rsidRPr="000D377F" w:rsidRDefault="000B682F" w:rsidP="0027601D">
            <w:pPr>
              <w:jc w:val="center"/>
              <w:rPr>
                <w:rFonts w:cstheme="minorHAnsi"/>
                <w:color w:val="000000" w:themeColor="text1"/>
              </w:rPr>
            </w:pPr>
          </w:p>
        </w:tc>
        <w:tc>
          <w:tcPr>
            <w:tcW w:w="549" w:type="pct"/>
            <w:tcBorders>
              <w:top w:val="nil"/>
              <w:left w:val="nil"/>
              <w:bottom w:val="single" w:sz="4" w:space="0" w:color="999999" w:themeColor="text1" w:themeTint="66"/>
              <w:right w:val="nil"/>
            </w:tcBorders>
            <w:vAlign w:val="center"/>
          </w:tcPr>
          <w:p w14:paraId="422BDA9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sidRPr="000D377F">
              <w:rPr>
                <w:rFonts w:cstheme="minorHAnsi"/>
                <w:color w:val="000000" w:themeColor="text1"/>
              </w:rPr>
              <w:t>Zr</w:t>
            </w:r>
            <w:proofErr w:type="spellEnd"/>
          </w:p>
        </w:tc>
        <w:tc>
          <w:tcPr>
            <w:tcW w:w="413" w:type="pct"/>
            <w:gridSpan w:val="2"/>
            <w:tcBorders>
              <w:top w:val="nil"/>
              <w:left w:val="nil"/>
              <w:bottom w:val="single" w:sz="4" w:space="0" w:color="999999" w:themeColor="text1" w:themeTint="66"/>
              <w:right w:val="nil"/>
            </w:tcBorders>
            <w:vAlign w:val="center"/>
          </w:tcPr>
          <w:p w14:paraId="276E5BC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6.03</w:t>
            </w:r>
          </w:p>
        </w:tc>
        <w:tc>
          <w:tcPr>
            <w:tcW w:w="459" w:type="pct"/>
            <w:gridSpan w:val="2"/>
            <w:tcBorders>
              <w:top w:val="nil"/>
              <w:left w:val="nil"/>
              <w:bottom w:val="single" w:sz="4" w:space="0" w:color="999999" w:themeColor="text1" w:themeTint="66"/>
              <w:right w:val="nil"/>
            </w:tcBorders>
            <w:vAlign w:val="center"/>
          </w:tcPr>
          <w:p w14:paraId="4FC4AC1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1.5</w:t>
            </w:r>
            <w:r>
              <w:rPr>
                <w:rFonts w:cstheme="minorHAnsi"/>
                <w:color w:val="000000" w:themeColor="text1"/>
              </w:rPr>
              <w:t>1</w:t>
            </w:r>
          </w:p>
        </w:tc>
        <w:tc>
          <w:tcPr>
            <w:tcW w:w="441" w:type="pct"/>
            <w:gridSpan w:val="2"/>
            <w:tcBorders>
              <w:top w:val="nil"/>
              <w:left w:val="nil"/>
              <w:bottom w:val="single" w:sz="4" w:space="0" w:color="999999" w:themeColor="text1" w:themeTint="66"/>
              <w:right w:val="nil"/>
            </w:tcBorders>
            <w:vAlign w:val="center"/>
          </w:tcPr>
          <w:p w14:paraId="470B391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6</w:t>
            </w:r>
          </w:p>
        </w:tc>
        <w:tc>
          <w:tcPr>
            <w:tcW w:w="373" w:type="pct"/>
            <w:vMerge/>
            <w:tcBorders>
              <w:left w:val="nil"/>
              <w:right w:val="nil"/>
            </w:tcBorders>
            <w:vAlign w:val="center"/>
          </w:tcPr>
          <w:p w14:paraId="149AD4F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12E7FF5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single" w:sz="4" w:space="0" w:color="7F7F7F" w:themeColor="text1" w:themeTint="80"/>
              <w:right w:val="nil"/>
            </w:tcBorders>
          </w:tcPr>
          <w:p w14:paraId="693C562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0.757</w:t>
            </w:r>
          </w:p>
        </w:tc>
        <w:tc>
          <w:tcPr>
            <w:tcW w:w="475" w:type="pct"/>
            <w:tcBorders>
              <w:top w:val="nil"/>
              <w:left w:val="nil"/>
              <w:bottom w:val="single" w:sz="4" w:space="0" w:color="7F7F7F" w:themeColor="text1" w:themeTint="80"/>
              <w:right w:val="nil"/>
            </w:tcBorders>
          </w:tcPr>
          <w:p w14:paraId="4AC1AE9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0.256</w:t>
            </w:r>
          </w:p>
        </w:tc>
      </w:tr>
      <w:tr w:rsidR="000B682F" w14:paraId="3003ADCA" w14:textId="77777777" w:rsidTr="0027601D">
        <w:trPr>
          <w:gridAfter w:val="1"/>
          <w:wAfter w:w="547" w:type="pct"/>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4" w:space="0" w:color="999999" w:themeColor="text1" w:themeTint="66"/>
            </w:tcBorders>
            <w:vAlign w:val="center"/>
          </w:tcPr>
          <w:p w14:paraId="43AA5DE5" w14:textId="77777777" w:rsidR="000B682F" w:rsidRPr="000D377F" w:rsidRDefault="000B682F" w:rsidP="0027601D">
            <w:pPr>
              <w:jc w:val="center"/>
              <w:rPr>
                <w:rFonts w:cstheme="minorHAnsi"/>
                <w:color w:val="000000" w:themeColor="text1"/>
              </w:rPr>
            </w:pPr>
          </w:p>
        </w:tc>
        <w:tc>
          <w:tcPr>
            <w:tcW w:w="549" w:type="pct"/>
            <w:vMerge w:val="restart"/>
            <w:tcBorders>
              <w:top w:val="single" w:sz="4" w:space="0" w:color="999999" w:themeColor="text1" w:themeTint="66"/>
              <w:left w:val="single" w:sz="4" w:space="0" w:color="999999" w:themeColor="text1" w:themeTint="66"/>
              <w:right w:val="nil"/>
            </w:tcBorders>
            <w:vAlign w:val="center"/>
          </w:tcPr>
          <w:p w14:paraId="79E0FAA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O</w:t>
            </w:r>
          </w:p>
        </w:tc>
        <w:tc>
          <w:tcPr>
            <w:tcW w:w="413" w:type="pct"/>
            <w:gridSpan w:val="2"/>
            <w:vMerge w:val="restart"/>
            <w:tcBorders>
              <w:top w:val="single" w:sz="4" w:space="0" w:color="999999" w:themeColor="text1" w:themeTint="66"/>
              <w:left w:val="nil"/>
              <w:right w:val="nil"/>
            </w:tcBorders>
            <w:vAlign w:val="center"/>
          </w:tcPr>
          <w:p w14:paraId="46FBB43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-4.7</w:t>
            </w:r>
            <w:r>
              <w:rPr>
                <w:rFonts w:cstheme="minorHAnsi"/>
                <w:color w:val="000000" w:themeColor="text1"/>
              </w:rPr>
              <w:t>6</w:t>
            </w:r>
          </w:p>
          <w:p w14:paraId="413CEDE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-1.84</w:t>
            </w:r>
          </w:p>
          <w:p w14:paraId="597FADE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-1.84</w:t>
            </w:r>
          </w:p>
        </w:tc>
        <w:tc>
          <w:tcPr>
            <w:tcW w:w="459" w:type="pct"/>
            <w:gridSpan w:val="2"/>
            <w:vMerge w:val="restart"/>
            <w:tcBorders>
              <w:top w:val="single" w:sz="4" w:space="0" w:color="999999" w:themeColor="text1" w:themeTint="66"/>
              <w:left w:val="nil"/>
              <w:right w:val="nil"/>
            </w:tcBorders>
            <w:vAlign w:val="center"/>
          </w:tcPr>
          <w:p w14:paraId="123F61D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-2.3</w:t>
            </w:r>
            <w:r>
              <w:rPr>
                <w:rFonts w:cstheme="minorHAnsi"/>
                <w:color w:val="000000" w:themeColor="text1"/>
              </w:rPr>
              <w:t>8</w:t>
            </w:r>
          </w:p>
          <w:p w14:paraId="249956A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-0.92</w:t>
            </w:r>
          </w:p>
          <w:p w14:paraId="299E7E4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-0.92</w:t>
            </w:r>
          </w:p>
        </w:tc>
        <w:tc>
          <w:tcPr>
            <w:tcW w:w="441" w:type="pct"/>
            <w:gridSpan w:val="2"/>
            <w:vMerge w:val="restart"/>
            <w:tcBorders>
              <w:top w:val="single" w:sz="4" w:space="0" w:color="999999" w:themeColor="text1" w:themeTint="66"/>
              <w:left w:val="nil"/>
              <w:right w:val="single" w:sz="4" w:space="0" w:color="999999" w:themeColor="text1" w:themeTint="66"/>
            </w:tcBorders>
            <w:vAlign w:val="center"/>
          </w:tcPr>
          <w:p w14:paraId="405ECD9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2.04</w:t>
            </w:r>
          </w:p>
        </w:tc>
        <w:tc>
          <w:tcPr>
            <w:tcW w:w="373" w:type="pct"/>
            <w:vMerge/>
            <w:tcBorders>
              <w:left w:val="nil"/>
              <w:right w:val="nil"/>
            </w:tcBorders>
            <w:vAlign w:val="center"/>
          </w:tcPr>
          <w:p w14:paraId="10031B3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6237C74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994" w:type="pct"/>
            <w:gridSpan w:val="2"/>
            <w:tcBorders>
              <w:top w:val="single" w:sz="4" w:space="0" w:color="7F7F7F" w:themeColor="text1" w:themeTint="80"/>
              <w:left w:val="nil"/>
              <w:bottom w:val="nil"/>
              <w:right w:val="nil"/>
            </w:tcBorders>
          </w:tcPr>
          <w:p w14:paraId="10E4AE6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Pr>
                <w:rFonts w:cstheme="minorHAnsi"/>
                <w:color w:val="000000" w:themeColor="text1"/>
              </w:rPr>
              <w:t>Zr</w:t>
            </w:r>
            <w:proofErr w:type="spellEnd"/>
            <w:r>
              <w:rPr>
                <w:rFonts w:cstheme="minorHAnsi"/>
                <w:color w:val="000000" w:themeColor="text1"/>
              </w:rPr>
              <w:t>-O</w:t>
            </w:r>
          </w:p>
        </w:tc>
      </w:tr>
      <w:tr w:rsidR="000B682F" w14:paraId="22E3759D" w14:textId="77777777" w:rsidTr="0027601D">
        <w:trPr>
          <w:gridAfter w:val="1"/>
          <w:wAfter w:w="547" w:type="pct"/>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4" w:space="0" w:color="999999" w:themeColor="text1" w:themeTint="66"/>
            </w:tcBorders>
            <w:vAlign w:val="center"/>
          </w:tcPr>
          <w:p w14:paraId="182EE857" w14:textId="77777777" w:rsidR="000B682F" w:rsidRPr="000D377F" w:rsidRDefault="000B682F" w:rsidP="0027601D">
            <w:pPr>
              <w:jc w:val="center"/>
              <w:rPr>
                <w:rFonts w:cstheme="minorHAnsi"/>
                <w:color w:val="000000" w:themeColor="text1"/>
              </w:rPr>
            </w:pPr>
          </w:p>
        </w:tc>
        <w:tc>
          <w:tcPr>
            <w:tcW w:w="549" w:type="pct"/>
            <w:vMerge/>
            <w:tcBorders>
              <w:left w:val="single" w:sz="4" w:space="0" w:color="999999" w:themeColor="text1" w:themeTint="66"/>
              <w:right w:val="nil"/>
            </w:tcBorders>
            <w:vAlign w:val="center"/>
          </w:tcPr>
          <w:p w14:paraId="5A940FC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13" w:type="pct"/>
            <w:gridSpan w:val="2"/>
            <w:vMerge/>
            <w:tcBorders>
              <w:left w:val="nil"/>
              <w:right w:val="nil"/>
            </w:tcBorders>
            <w:vAlign w:val="center"/>
          </w:tcPr>
          <w:p w14:paraId="7D2ED5C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59" w:type="pct"/>
            <w:gridSpan w:val="2"/>
            <w:vMerge/>
            <w:tcBorders>
              <w:left w:val="nil"/>
              <w:right w:val="nil"/>
            </w:tcBorders>
            <w:vAlign w:val="center"/>
          </w:tcPr>
          <w:p w14:paraId="08CD31B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41" w:type="pct"/>
            <w:gridSpan w:val="2"/>
            <w:vMerge/>
            <w:tcBorders>
              <w:left w:val="nil"/>
              <w:right w:val="single" w:sz="4" w:space="0" w:color="999999" w:themeColor="text1" w:themeTint="66"/>
            </w:tcBorders>
            <w:vAlign w:val="center"/>
          </w:tcPr>
          <w:p w14:paraId="42F98A0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373" w:type="pct"/>
            <w:vMerge/>
            <w:tcBorders>
              <w:left w:val="nil"/>
              <w:right w:val="nil"/>
            </w:tcBorders>
            <w:vAlign w:val="center"/>
          </w:tcPr>
          <w:p w14:paraId="7A30359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2685751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nil"/>
              <w:right w:val="nil"/>
            </w:tcBorders>
          </w:tcPr>
          <w:p w14:paraId="68E8ED7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0.634</w:t>
            </w:r>
          </w:p>
        </w:tc>
        <w:tc>
          <w:tcPr>
            <w:tcW w:w="475" w:type="pct"/>
            <w:tcBorders>
              <w:top w:val="nil"/>
              <w:left w:val="nil"/>
              <w:bottom w:val="nil"/>
              <w:right w:val="nil"/>
            </w:tcBorders>
          </w:tcPr>
          <w:p w14:paraId="4AEA8B0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1.010</w:t>
            </w:r>
          </w:p>
        </w:tc>
      </w:tr>
      <w:tr w:rsidR="000B682F" w14:paraId="36E45261" w14:textId="77777777" w:rsidTr="0027601D">
        <w:trPr>
          <w:gridAfter w:val="1"/>
          <w:wAfter w:w="547" w:type="pct"/>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bottom w:val="single" w:sz="4" w:space="0" w:color="auto"/>
              <w:right w:val="single" w:sz="4" w:space="0" w:color="999999" w:themeColor="text1" w:themeTint="66"/>
            </w:tcBorders>
            <w:vAlign w:val="center"/>
          </w:tcPr>
          <w:p w14:paraId="0B23D01F" w14:textId="77777777" w:rsidR="000B682F" w:rsidRPr="000D377F" w:rsidRDefault="000B682F" w:rsidP="0027601D">
            <w:pPr>
              <w:jc w:val="center"/>
              <w:rPr>
                <w:rFonts w:cstheme="minorHAnsi"/>
                <w:color w:val="000000" w:themeColor="text1"/>
              </w:rPr>
            </w:pPr>
          </w:p>
        </w:tc>
        <w:tc>
          <w:tcPr>
            <w:tcW w:w="549" w:type="pct"/>
            <w:vMerge/>
            <w:tcBorders>
              <w:left w:val="single" w:sz="4" w:space="0" w:color="999999" w:themeColor="text1" w:themeTint="66"/>
              <w:bottom w:val="single" w:sz="4" w:space="0" w:color="auto"/>
              <w:right w:val="nil"/>
            </w:tcBorders>
            <w:vAlign w:val="center"/>
          </w:tcPr>
          <w:p w14:paraId="77F3DEB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13" w:type="pct"/>
            <w:gridSpan w:val="2"/>
            <w:vMerge/>
            <w:tcBorders>
              <w:left w:val="nil"/>
              <w:bottom w:val="single" w:sz="4" w:space="0" w:color="auto"/>
              <w:right w:val="nil"/>
            </w:tcBorders>
            <w:vAlign w:val="center"/>
          </w:tcPr>
          <w:p w14:paraId="61B33DA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59" w:type="pct"/>
            <w:gridSpan w:val="2"/>
            <w:vMerge/>
            <w:tcBorders>
              <w:left w:val="nil"/>
              <w:bottom w:val="single" w:sz="4" w:space="0" w:color="auto"/>
              <w:right w:val="nil"/>
            </w:tcBorders>
            <w:vAlign w:val="center"/>
          </w:tcPr>
          <w:p w14:paraId="345164E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41" w:type="pct"/>
            <w:gridSpan w:val="2"/>
            <w:vMerge/>
            <w:tcBorders>
              <w:left w:val="nil"/>
              <w:bottom w:val="single" w:sz="4" w:space="0" w:color="auto"/>
              <w:right w:val="single" w:sz="4" w:space="0" w:color="999999" w:themeColor="text1" w:themeTint="66"/>
            </w:tcBorders>
            <w:vAlign w:val="center"/>
          </w:tcPr>
          <w:p w14:paraId="3199741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373" w:type="pct"/>
            <w:vMerge/>
            <w:tcBorders>
              <w:left w:val="nil"/>
              <w:bottom w:val="single" w:sz="4" w:space="0" w:color="auto"/>
              <w:right w:val="nil"/>
            </w:tcBorders>
            <w:vAlign w:val="center"/>
          </w:tcPr>
          <w:p w14:paraId="6708A08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bottom w:val="single" w:sz="4" w:space="0" w:color="auto"/>
              <w:right w:val="nil"/>
            </w:tcBorders>
            <w:vAlign w:val="center"/>
          </w:tcPr>
          <w:p w14:paraId="5104328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single" w:sz="4" w:space="0" w:color="auto"/>
              <w:right w:val="nil"/>
            </w:tcBorders>
          </w:tcPr>
          <w:p w14:paraId="2912BE0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75" w:type="pct"/>
            <w:tcBorders>
              <w:top w:val="nil"/>
              <w:left w:val="nil"/>
              <w:bottom w:val="single" w:sz="4" w:space="0" w:color="auto"/>
              <w:right w:val="nil"/>
            </w:tcBorders>
          </w:tcPr>
          <w:p w14:paraId="4F10143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r>
      <w:tr w:rsidR="000B682F" w14:paraId="788FF69D" w14:textId="77777777" w:rsidTr="0027601D">
        <w:trPr>
          <w:gridAfter w:val="1"/>
          <w:wAfter w:w="547" w:type="pct"/>
        </w:trPr>
        <w:tc>
          <w:tcPr>
            <w:cnfStyle w:val="001000000000" w:firstRow="0" w:lastRow="0" w:firstColumn="1" w:lastColumn="0" w:oddVBand="0" w:evenVBand="0" w:oddHBand="0" w:evenHBand="0" w:firstRowFirstColumn="0" w:firstRowLastColumn="0" w:lastRowFirstColumn="0" w:lastRowLastColumn="0"/>
            <w:tcW w:w="715" w:type="pct"/>
            <w:vMerge w:val="restart"/>
            <w:tcBorders>
              <w:top w:val="single" w:sz="4" w:space="0" w:color="auto"/>
              <w:left w:val="nil"/>
              <w:bottom w:val="single" w:sz="4" w:space="0" w:color="000000" w:themeColor="text1"/>
              <w:right w:val="nil"/>
            </w:tcBorders>
            <w:vAlign w:val="center"/>
          </w:tcPr>
          <w:p w14:paraId="70392941" w14:textId="77777777" w:rsidR="000B682F" w:rsidRPr="000D377F" w:rsidRDefault="000B682F" w:rsidP="0027601D">
            <w:pPr>
              <w:jc w:val="center"/>
              <w:rPr>
                <w:rFonts w:cstheme="minorHAnsi"/>
                <w:color w:val="000000" w:themeColor="text1"/>
              </w:rPr>
            </w:pPr>
            <w:r w:rsidRPr="000D377F">
              <w:rPr>
                <w:rFonts w:cstheme="minorHAnsi"/>
                <w:color w:val="000000" w:themeColor="text1"/>
              </w:rPr>
              <w:t>BaHfO</w:t>
            </w:r>
            <w:r w:rsidRPr="000D377F">
              <w:rPr>
                <w:rFonts w:cstheme="minorHAnsi"/>
                <w:color w:val="000000" w:themeColor="text1"/>
                <w:vertAlign w:val="subscript"/>
              </w:rPr>
              <w:t>3</w:t>
            </w:r>
          </w:p>
        </w:tc>
        <w:tc>
          <w:tcPr>
            <w:tcW w:w="549" w:type="pct"/>
            <w:tcBorders>
              <w:top w:val="single" w:sz="4" w:space="0" w:color="auto"/>
              <w:left w:val="nil"/>
              <w:bottom w:val="nil"/>
              <w:right w:val="nil"/>
            </w:tcBorders>
            <w:vAlign w:val="center"/>
          </w:tcPr>
          <w:p w14:paraId="5BF0908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Ba</w:t>
            </w:r>
          </w:p>
        </w:tc>
        <w:tc>
          <w:tcPr>
            <w:tcW w:w="413" w:type="pct"/>
            <w:gridSpan w:val="2"/>
            <w:tcBorders>
              <w:top w:val="single" w:sz="4" w:space="0" w:color="auto"/>
              <w:left w:val="nil"/>
              <w:bottom w:val="nil"/>
              <w:right w:val="nil"/>
            </w:tcBorders>
            <w:vAlign w:val="center"/>
          </w:tcPr>
          <w:p w14:paraId="36E59D3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2.71</w:t>
            </w:r>
          </w:p>
        </w:tc>
        <w:tc>
          <w:tcPr>
            <w:tcW w:w="459" w:type="pct"/>
            <w:gridSpan w:val="2"/>
            <w:tcBorders>
              <w:top w:val="single" w:sz="4" w:space="0" w:color="auto"/>
              <w:left w:val="nil"/>
              <w:bottom w:val="nil"/>
              <w:right w:val="nil"/>
            </w:tcBorders>
            <w:vAlign w:val="center"/>
          </w:tcPr>
          <w:p w14:paraId="21CDA28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1.3</w:t>
            </w:r>
            <w:r>
              <w:rPr>
                <w:rFonts w:cstheme="minorHAnsi"/>
                <w:color w:val="000000" w:themeColor="text1"/>
              </w:rPr>
              <w:t>6</w:t>
            </w:r>
          </w:p>
        </w:tc>
        <w:tc>
          <w:tcPr>
            <w:tcW w:w="441" w:type="pct"/>
            <w:gridSpan w:val="2"/>
            <w:tcBorders>
              <w:top w:val="single" w:sz="4" w:space="0" w:color="auto"/>
              <w:left w:val="nil"/>
              <w:bottom w:val="nil"/>
              <w:right w:val="nil"/>
            </w:tcBorders>
            <w:vAlign w:val="center"/>
          </w:tcPr>
          <w:p w14:paraId="68E0AA1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13.92</w:t>
            </w:r>
          </w:p>
        </w:tc>
        <w:tc>
          <w:tcPr>
            <w:tcW w:w="373" w:type="pct"/>
            <w:vMerge w:val="restart"/>
            <w:tcBorders>
              <w:top w:val="single" w:sz="4" w:space="0" w:color="auto"/>
              <w:left w:val="nil"/>
              <w:bottom w:val="single" w:sz="4" w:space="0" w:color="000000" w:themeColor="text1"/>
              <w:right w:val="nil"/>
            </w:tcBorders>
            <w:vAlign w:val="center"/>
          </w:tcPr>
          <w:p w14:paraId="0DEA5C7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4.34</w:t>
            </w:r>
          </w:p>
        </w:tc>
        <w:tc>
          <w:tcPr>
            <w:tcW w:w="508" w:type="pct"/>
            <w:vMerge w:val="restart"/>
            <w:tcBorders>
              <w:top w:val="single" w:sz="4" w:space="0" w:color="auto"/>
              <w:left w:val="nil"/>
              <w:bottom w:val="single" w:sz="4" w:space="0" w:color="000000" w:themeColor="text1"/>
              <w:right w:val="nil"/>
            </w:tcBorders>
            <w:vAlign w:val="center"/>
          </w:tcPr>
          <w:p w14:paraId="72EB3EB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4.13</w:t>
            </w:r>
          </w:p>
        </w:tc>
        <w:tc>
          <w:tcPr>
            <w:tcW w:w="994" w:type="pct"/>
            <w:gridSpan w:val="2"/>
            <w:tcBorders>
              <w:top w:val="nil"/>
              <w:left w:val="nil"/>
              <w:bottom w:val="nil"/>
              <w:right w:val="nil"/>
            </w:tcBorders>
          </w:tcPr>
          <w:p w14:paraId="45D0DBE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Ba-O</w:t>
            </w:r>
          </w:p>
        </w:tc>
      </w:tr>
      <w:tr w:rsidR="000B682F" w14:paraId="32F43BB2" w14:textId="77777777" w:rsidTr="0027601D">
        <w:trPr>
          <w:gridAfter w:val="1"/>
          <w:wAfter w:w="547" w:type="pct"/>
        </w:trPr>
        <w:tc>
          <w:tcPr>
            <w:cnfStyle w:val="001000000000" w:firstRow="0" w:lastRow="0" w:firstColumn="1" w:lastColumn="0" w:oddVBand="0" w:evenVBand="0" w:oddHBand="0" w:evenHBand="0" w:firstRowFirstColumn="0" w:firstRowLastColumn="0" w:lastRowFirstColumn="0" w:lastRowLastColumn="0"/>
            <w:tcW w:w="715" w:type="pct"/>
            <w:vMerge/>
            <w:tcBorders>
              <w:top w:val="single" w:sz="4" w:space="0" w:color="7F7F7F" w:themeColor="text1" w:themeTint="80"/>
              <w:left w:val="nil"/>
              <w:bottom w:val="single" w:sz="4" w:space="0" w:color="000000" w:themeColor="text1"/>
              <w:right w:val="nil"/>
            </w:tcBorders>
            <w:vAlign w:val="center"/>
          </w:tcPr>
          <w:p w14:paraId="45F4E7DC" w14:textId="77777777" w:rsidR="000B682F" w:rsidRPr="000D377F" w:rsidRDefault="000B682F" w:rsidP="0027601D">
            <w:pPr>
              <w:jc w:val="center"/>
              <w:rPr>
                <w:rFonts w:cstheme="minorHAnsi"/>
                <w:color w:val="000000" w:themeColor="text1"/>
              </w:rPr>
            </w:pPr>
          </w:p>
        </w:tc>
        <w:tc>
          <w:tcPr>
            <w:tcW w:w="549" w:type="pct"/>
            <w:tcBorders>
              <w:top w:val="nil"/>
              <w:left w:val="nil"/>
              <w:bottom w:val="single" w:sz="4" w:space="0" w:color="999999" w:themeColor="text1" w:themeTint="66"/>
              <w:right w:val="nil"/>
            </w:tcBorders>
            <w:vAlign w:val="center"/>
          </w:tcPr>
          <w:p w14:paraId="5F6FC27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sidRPr="000D377F">
              <w:rPr>
                <w:rFonts w:cstheme="minorHAnsi"/>
                <w:color w:val="000000" w:themeColor="text1"/>
              </w:rPr>
              <w:t>Hf</w:t>
            </w:r>
            <w:proofErr w:type="spellEnd"/>
          </w:p>
        </w:tc>
        <w:tc>
          <w:tcPr>
            <w:tcW w:w="413" w:type="pct"/>
            <w:gridSpan w:val="2"/>
            <w:tcBorders>
              <w:top w:val="nil"/>
              <w:left w:val="nil"/>
              <w:bottom w:val="single" w:sz="4" w:space="0" w:color="999999" w:themeColor="text1" w:themeTint="66"/>
              <w:right w:val="nil"/>
            </w:tcBorders>
            <w:vAlign w:val="center"/>
          </w:tcPr>
          <w:p w14:paraId="5D83CCA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5.79</w:t>
            </w:r>
          </w:p>
        </w:tc>
        <w:tc>
          <w:tcPr>
            <w:tcW w:w="459" w:type="pct"/>
            <w:gridSpan w:val="2"/>
            <w:tcBorders>
              <w:top w:val="nil"/>
              <w:left w:val="nil"/>
              <w:bottom w:val="single" w:sz="4" w:space="0" w:color="999999" w:themeColor="text1" w:themeTint="66"/>
              <w:right w:val="nil"/>
            </w:tcBorders>
            <w:vAlign w:val="center"/>
          </w:tcPr>
          <w:p w14:paraId="245028A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1.4</w:t>
            </w:r>
            <w:r>
              <w:rPr>
                <w:rFonts w:cstheme="minorHAnsi"/>
                <w:color w:val="000000" w:themeColor="text1"/>
              </w:rPr>
              <w:t>5</w:t>
            </w:r>
          </w:p>
        </w:tc>
        <w:tc>
          <w:tcPr>
            <w:tcW w:w="441" w:type="pct"/>
            <w:gridSpan w:val="2"/>
            <w:tcBorders>
              <w:top w:val="nil"/>
              <w:left w:val="nil"/>
              <w:bottom w:val="single" w:sz="4" w:space="0" w:color="999999" w:themeColor="text1" w:themeTint="66"/>
              <w:right w:val="nil"/>
            </w:tcBorders>
            <w:vAlign w:val="center"/>
          </w:tcPr>
          <w:p w14:paraId="323512D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6</w:t>
            </w:r>
          </w:p>
        </w:tc>
        <w:tc>
          <w:tcPr>
            <w:tcW w:w="373" w:type="pct"/>
            <w:vMerge/>
            <w:tcBorders>
              <w:left w:val="nil"/>
              <w:bottom w:val="single" w:sz="4" w:space="0" w:color="000000" w:themeColor="text1"/>
              <w:right w:val="nil"/>
            </w:tcBorders>
            <w:vAlign w:val="center"/>
          </w:tcPr>
          <w:p w14:paraId="391FCEF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bottom w:val="single" w:sz="4" w:space="0" w:color="000000" w:themeColor="text1"/>
              <w:right w:val="nil"/>
            </w:tcBorders>
            <w:vAlign w:val="center"/>
          </w:tcPr>
          <w:p w14:paraId="1452C66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single" w:sz="4" w:space="0" w:color="7F7F7F" w:themeColor="text1" w:themeTint="80"/>
              <w:right w:val="nil"/>
            </w:tcBorders>
          </w:tcPr>
          <w:p w14:paraId="4692F30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0.800</w:t>
            </w:r>
          </w:p>
        </w:tc>
        <w:tc>
          <w:tcPr>
            <w:tcW w:w="475" w:type="pct"/>
            <w:tcBorders>
              <w:top w:val="nil"/>
              <w:left w:val="nil"/>
              <w:bottom w:val="single" w:sz="4" w:space="0" w:color="7F7F7F" w:themeColor="text1" w:themeTint="80"/>
              <w:right w:val="nil"/>
            </w:tcBorders>
          </w:tcPr>
          <w:p w14:paraId="0E822C9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0.262</w:t>
            </w:r>
          </w:p>
        </w:tc>
      </w:tr>
      <w:tr w:rsidR="000B682F" w14:paraId="4D7A81D1" w14:textId="77777777" w:rsidTr="0027601D">
        <w:trPr>
          <w:gridAfter w:val="1"/>
          <w:wAfter w:w="547" w:type="pct"/>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top w:val="single" w:sz="4" w:space="0" w:color="7F7F7F" w:themeColor="text1" w:themeTint="80"/>
              <w:left w:val="nil"/>
              <w:bottom w:val="single" w:sz="4" w:space="0" w:color="000000" w:themeColor="text1"/>
              <w:right w:val="single" w:sz="4" w:space="0" w:color="999999" w:themeColor="text1" w:themeTint="66"/>
            </w:tcBorders>
            <w:vAlign w:val="center"/>
          </w:tcPr>
          <w:p w14:paraId="5EA2FC05" w14:textId="77777777" w:rsidR="000B682F" w:rsidRPr="000D377F" w:rsidRDefault="000B682F" w:rsidP="0027601D">
            <w:pPr>
              <w:jc w:val="center"/>
              <w:rPr>
                <w:rFonts w:cstheme="minorHAnsi"/>
                <w:color w:val="000000" w:themeColor="text1"/>
              </w:rPr>
            </w:pPr>
          </w:p>
        </w:tc>
        <w:tc>
          <w:tcPr>
            <w:tcW w:w="549" w:type="pct"/>
            <w:vMerge w:val="restart"/>
            <w:tcBorders>
              <w:top w:val="single" w:sz="4" w:space="0" w:color="999999" w:themeColor="text1" w:themeTint="66"/>
              <w:left w:val="single" w:sz="4" w:space="0" w:color="999999" w:themeColor="text1" w:themeTint="66"/>
              <w:bottom w:val="single" w:sz="4" w:space="0" w:color="000000" w:themeColor="text1"/>
              <w:right w:val="nil"/>
            </w:tcBorders>
            <w:vAlign w:val="center"/>
          </w:tcPr>
          <w:p w14:paraId="2DAB3C4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O</w:t>
            </w:r>
          </w:p>
        </w:tc>
        <w:tc>
          <w:tcPr>
            <w:tcW w:w="413" w:type="pct"/>
            <w:gridSpan w:val="2"/>
            <w:vMerge w:val="restart"/>
            <w:tcBorders>
              <w:top w:val="single" w:sz="4" w:space="0" w:color="999999" w:themeColor="text1" w:themeTint="66"/>
              <w:left w:val="nil"/>
              <w:bottom w:val="single" w:sz="4" w:space="0" w:color="000000" w:themeColor="text1"/>
              <w:right w:val="nil"/>
            </w:tcBorders>
            <w:vAlign w:val="center"/>
          </w:tcPr>
          <w:p w14:paraId="1D3488A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-4.5</w:t>
            </w:r>
            <w:r>
              <w:rPr>
                <w:rFonts w:cstheme="minorHAnsi"/>
                <w:color w:val="000000" w:themeColor="text1"/>
              </w:rPr>
              <w:t>3</w:t>
            </w:r>
          </w:p>
          <w:p w14:paraId="036B10C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-2.01</w:t>
            </w:r>
          </w:p>
          <w:p w14:paraId="3D6ED51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-2.01</w:t>
            </w:r>
          </w:p>
        </w:tc>
        <w:tc>
          <w:tcPr>
            <w:tcW w:w="459" w:type="pct"/>
            <w:gridSpan w:val="2"/>
            <w:vMerge w:val="restart"/>
            <w:tcBorders>
              <w:top w:val="single" w:sz="4" w:space="0" w:color="999999" w:themeColor="text1" w:themeTint="66"/>
              <w:left w:val="nil"/>
              <w:bottom w:val="single" w:sz="4" w:space="0" w:color="000000" w:themeColor="text1"/>
              <w:right w:val="nil"/>
            </w:tcBorders>
            <w:vAlign w:val="center"/>
          </w:tcPr>
          <w:p w14:paraId="5FF2B64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-2.26</w:t>
            </w:r>
          </w:p>
          <w:p w14:paraId="7D481F4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-1.00</w:t>
            </w:r>
          </w:p>
          <w:p w14:paraId="52E4E44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-1.00</w:t>
            </w:r>
          </w:p>
        </w:tc>
        <w:tc>
          <w:tcPr>
            <w:tcW w:w="441" w:type="pct"/>
            <w:gridSpan w:val="2"/>
            <w:vMerge w:val="restart"/>
            <w:tcBorders>
              <w:top w:val="single" w:sz="4" w:space="0" w:color="999999" w:themeColor="text1" w:themeTint="66"/>
              <w:left w:val="nil"/>
              <w:bottom w:val="single" w:sz="4" w:space="0" w:color="000000" w:themeColor="text1"/>
              <w:right w:val="single" w:sz="4" w:space="0" w:color="999999" w:themeColor="text1" w:themeTint="66"/>
            </w:tcBorders>
            <w:vAlign w:val="center"/>
          </w:tcPr>
          <w:p w14:paraId="32171B0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2.04</w:t>
            </w:r>
          </w:p>
        </w:tc>
        <w:tc>
          <w:tcPr>
            <w:tcW w:w="373" w:type="pct"/>
            <w:vMerge/>
            <w:tcBorders>
              <w:left w:val="nil"/>
              <w:bottom w:val="single" w:sz="4" w:space="0" w:color="000000" w:themeColor="text1"/>
              <w:right w:val="nil"/>
            </w:tcBorders>
            <w:vAlign w:val="center"/>
          </w:tcPr>
          <w:p w14:paraId="3B7529E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bottom w:val="single" w:sz="4" w:space="0" w:color="000000" w:themeColor="text1"/>
              <w:right w:val="nil"/>
            </w:tcBorders>
            <w:vAlign w:val="center"/>
          </w:tcPr>
          <w:p w14:paraId="18D5192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994" w:type="pct"/>
            <w:gridSpan w:val="2"/>
            <w:tcBorders>
              <w:top w:val="single" w:sz="4" w:space="0" w:color="7F7F7F" w:themeColor="text1" w:themeTint="80"/>
              <w:left w:val="nil"/>
              <w:bottom w:val="nil"/>
              <w:right w:val="nil"/>
            </w:tcBorders>
          </w:tcPr>
          <w:p w14:paraId="423384C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Pr>
                <w:rFonts w:cstheme="minorHAnsi"/>
                <w:color w:val="000000" w:themeColor="text1"/>
              </w:rPr>
              <w:t>Hf</w:t>
            </w:r>
            <w:proofErr w:type="spellEnd"/>
            <w:r>
              <w:rPr>
                <w:rFonts w:cstheme="minorHAnsi"/>
                <w:color w:val="000000" w:themeColor="text1"/>
              </w:rPr>
              <w:t>-O</w:t>
            </w:r>
          </w:p>
        </w:tc>
      </w:tr>
      <w:tr w:rsidR="000B682F" w14:paraId="6A326C0A" w14:textId="77777777" w:rsidTr="0027601D">
        <w:trPr>
          <w:gridAfter w:val="1"/>
          <w:wAfter w:w="547" w:type="pct"/>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top w:val="single" w:sz="4" w:space="0" w:color="7F7F7F" w:themeColor="text1" w:themeTint="80"/>
              <w:left w:val="nil"/>
              <w:bottom w:val="single" w:sz="4" w:space="0" w:color="000000" w:themeColor="text1"/>
              <w:right w:val="single" w:sz="4" w:space="0" w:color="999999" w:themeColor="text1" w:themeTint="66"/>
            </w:tcBorders>
            <w:vAlign w:val="center"/>
          </w:tcPr>
          <w:p w14:paraId="6FD3047E" w14:textId="77777777" w:rsidR="000B682F" w:rsidRPr="000D377F" w:rsidRDefault="000B682F" w:rsidP="0027601D">
            <w:pPr>
              <w:jc w:val="center"/>
              <w:rPr>
                <w:rFonts w:cstheme="minorHAnsi"/>
                <w:color w:val="000000" w:themeColor="text1"/>
              </w:rPr>
            </w:pPr>
          </w:p>
        </w:tc>
        <w:tc>
          <w:tcPr>
            <w:tcW w:w="549" w:type="pct"/>
            <w:vMerge/>
            <w:tcBorders>
              <w:left w:val="single" w:sz="4" w:space="0" w:color="999999" w:themeColor="text1" w:themeTint="66"/>
              <w:bottom w:val="single" w:sz="4" w:space="0" w:color="000000" w:themeColor="text1"/>
              <w:right w:val="nil"/>
            </w:tcBorders>
            <w:vAlign w:val="center"/>
          </w:tcPr>
          <w:p w14:paraId="0D60404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13" w:type="pct"/>
            <w:gridSpan w:val="2"/>
            <w:vMerge/>
            <w:tcBorders>
              <w:left w:val="nil"/>
              <w:bottom w:val="single" w:sz="4" w:space="0" w:color="000000" w:themeColor="text1"/>
              <w:right w:val="nil"/>
            </w:tcBorders>
            <w:vAlign w:val="center"/>
          </w:tcPr>
          <w:p w14:paraId="408D8F1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59" w:type="pct"/>
            <w:gridSpan w:val="2"/>
            <w:vMerge/>
            <w:tcBorders>
              <w:left w:val="nil"/>
              <w:bottom w:val="single" w:sz="4" w:space="0" w:color="000000" w:themeColor="text1"/>
              <w:right w:val="nil"/>
            </w:tcBorders>
            <w:vAlign w:val="center"/>
          </w:tcPr>
          <w:p w14:paraId="11B68BB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41" w:type="pct"/>
            <w:gridSpan w:val="2"/>
            <w:vMerge/>
            <w:tcBorders>
              <w:left w:val="nil"/>
              <w:bottom w:val="single" w:sz="4" w:space="0" w:color="000000" w:themeColor="text1"/>
              <w:right w:val="single" w:sz="4" w:space="0" w:color="999999" w:themeColor="text1" w:themeTint="66"/>
            </w:tcBorders>
            <w:vAlign w:val="center"/>
          </w:tcPr>
          <w:p w14:paraId="231BC89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373" w:type="pct"/>
            <w:vMerge/>
            <w:tcBorders>
              <w:left w:val="nil"/>
              <w:bottom w:val="single" w:sz="4" w:space="0" w:color="000000" w:themeColor="text1"/>
              <w:right w:val="nil"/>
            </w:tcBorders>
            <w:vAlign w:val="center"/>
          </w:tcPr>
          <w:p w14:paraId="7BEA6CF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bottom w:val="single" w:sz="4" w:space="0" w:color="000000" w:themeColor="text1"/>
              <w:right w:val="nil"/>
            </w:tcBorders>
            <w:vAlign w:val="center"/>
          </w:tcPr>
          <w:p w14:paraId="6B6431F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nil"/>
              <w:right w:val="nil"/>
            </w:tcBorders>
          </w:tcPr>
          <w:p w14:paraId="7DDD23D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0.610</w:t>
            </w:r>
          </w:p>
        </w:tc>
        <w:tc>
          <w:tcPr>
            <w:tcW w:w="475" w:type="pct"/>
            <w:tcBorders>
              <w:top w:val="nil"/>
              <w:left w:val="nil"/>
              <w:bottom w:val="nil"/>
              <w:right w:val="nil"/>
            </w:tcBorders>
          </w:tcPr>
          <w:p w14:paraId="27B51D5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0.996</w:t>
            </w:r>
          </w:p>
        </w:tc>
      </w:tr>
      <w:tr w:rsidR="000B682F" w14:paraId="1CFB3894" w14:textId="77777777" w:rsidTr="0027601D">
        <w:trPr>
          <w:gridAfter w:val="1"/>
          <w:wAfter w:w="547" w:type="pct"/>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top w:val="single" w:sz="4" w:space="0" w:color="7F7F7F" w:themeColor="text1" w:themeTint="80"/>
              <w:left w:val="nil"/>
              <w:bottom w:val="single" w:sz="4" w:space="0" w:color="000000" w:themeColor="text1"/>
              <w:right w:val="single" w:sz="4" w:space="0" w:color="999999" w:themeColor="text1" w:themeTint="66"/>
            </w:tcBorders>
            <w:vAlign w:val="center"/>
          </w:tcPr>
          <w:p w14:paraId="2B679DA4" w14:textId="77777777" w:rsidR="000B682F" w:rsidRPr="000D377F" w:rsidRDefault="000B682F" w:rsidP="0027601D">
            <w:pPr>
              <w:jc w:val="center"/>
              <w:rPr>
                <w:rFonts w:cstheme="minorHAnsi"/>
                <w:color w:val="000000" w:themeColor="text1"/>
              </w:rPr>
            </w:pPr>
          </w:p>
        </w:tc>
        <w:tc>
          <w:tcPr>
            <w:tcW w:w="549" w:type="pct"/>
            <w:vMerge/>
            <w:tcBorders>
              <w:left w:val="single" w:sz="4" w:space="0" w:color="999999" w:themeColor="text1" w:themeTint="66"/>
              <w:bottom w:val="single" w:sz="4" w:space="0" w:color="000000" w:themeColor="text1"/>
              <w:right w:val="nil"/>
            </w:tcBorders>
            <w:vAlign w:val="center"/>
          </w:tcPr>
          <w:p w14:paraId="4117668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13" w:type="pct"/>
            <w:gridSpan w:val="2"/>
            <w:vMerge/>
            <w:tcBorders>
              <w:left w:val="nil"/>
              <w:bottom w:val="single" w:sz="4" w:space="0" w:color="000000" w:themeColor="text1"/>
              <w:right w:val="nil"/>
            </w:tcBorders>
            <w:vAlign w:val="center"/>
          </w:tcPr>
          <w:p w14:paraId="39C553F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59" w:type="pct"/>
            <w:gridSpan w:val="2"/>
            <w:vMerge/>
            <w:tcBorders>
              <w:left w:val="nil"/>
              <w:bottom w:val="single" w:sz="4" w:space="0" w:color="000000" w:themeColor="text1"/>
              <w:right w:val="nil"/>
            </w:tcBorders>
            <w:vAlign w:val="center"/>
          </w:tcPr>
          <w:p w14:paraId="6232D51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41" w:type="pct"/>
            <w:gridSpan w:val="2"/>
            <w:vMerge/>
            <w:tcBorders>
              <w:left w:val="nil"/>
              <w:bottom w:val="single" w:sz="4" w:space="0" w:color="000000" w:themeColor="text1"/>
              <w:right w:val="single" w:sz="4" w:space="0" w:color="999999" w:themeColor="text1" w:themeTint="66"/>
            </w:tcBorders>
            <w:vAlign w:val="center"/>
          </w:tcPr>
          <w:p w14:paraId="5324B8B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373" w:type="pct"/>
            <w:vMerge/>
            <w:tcBorders>
              <w:left w:val="nil"/>
              <w:bottom w:val="single" w:sz="4" w:space="0" w:color="000000" w:themeColor="text1"/>
              <w:right w:val="nil"/>
            </w:tcBorders>
            <w:vAlign w:val="center"/>
          </w:tcPr>
          <w:p w14:paraId="42CEAED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bottom w:val="single" w:sz="4" w:space="0" w:color="000000" w:themeColor="text1"/>
              <w:right w:val="nil"/>
            </w:tcBorders>
            <w:vAlign w:val="center"/>
          </w:tcPr>
          <w:p w14:paraId="0E15C1E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tcBorders>
              <w:top w:val="nil"/>
              <w:left w:val="nil"/>
              <w:bottom w:val="single" w:sz="4" w:space="0" w:color="000000" w:themeColor="text1"/>
              <w:right w:val="nil"/>
            </w:tcBorders>
          </w:tcPr>
          <w:p w14:paraId="73BC67F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75" w:type="pct"/>
            <w:tcBorders>
              <w:top w:val="nil"/>
              <w:left w:val="nil"/>
              <w:bottom w:val="single" w:sz="4" w:space="0" w:color="000000" w:themeColor="text1"/>
              <w:right w:val="nil"/>
            </w:tcBorders>
          </w:tcPr>
          <w:p w14:paraId="1DECB57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r>
      <w:tr w:rsidR="000B682F" w14:paraId="37E1E5D2" w14:textId="77777777" w:rsidTr="0027601D">
        <w:tc>
          <w:tcPr>
            <w:cnfStyle w:val="001000000000" w:firstRow="0" w:lastRow="0" w:firstColumn="1" w:lastColumn="0" w:oddVBand="0" w:evenVBand="0" w:oddHBand="0" w:evenHBand="0" w:firstRowFirstColumn="0" w:firstRowLastColumn="0" w:lastRowFirstColumn="0" w:lastRowLastColumn="0"/>
            <w:tcW w:w="715" w:type="pct"/>
            <w:vMerge w:val="restart"/>
            <w:tcBorders>
              <w:top w:val="single" w:sz="4" w:space="0" w:color="auto"/>
              <w:left w:val="nil"/>
              <w:right w:val="nil"/>
            </w:tcBorders>
            <w:vAlign w:val="center"/>
          </w:tcPr>
          <w:p w14:paraId="6CB65A22" w14:textId="77777777" w:rsidR="000B682F" w:rsidRPr="000D377F" w:rsidRDefault="000B682F" w:rsidP="0027601D">
            <w:pPr>
              <w:jc w:val="center"/>
              <w:rPr>
                <w:rFonts w:cstheme="minorHAnsi"/>
                <w:color w:val="000000" w:themeColor="text1"/>
              </w:rPr>
            </w:pPr>
            <w:r w:rsidRPr="000D377F">
              <w:rPr>
                <w:rFonts w:cstheme="minorHAnsi"/>
                <w:color w:val="000000" w:themeColor="text1"/>
              </w:rPr>
              <w:lastRenderedPageBreak/>
              <w:t>CsSn</w:t>
            </w:r>
            <w:r>
              <w:rPr>
                <w:rFonts w:cstheme="minorHAnsi"/>
                <w:color w:val="000000" w:themeColor="text1"/>
              </w:rPr>
              <w:t>Cl</w:t>
            </w:r>
            <w:r w:rsidRPr="000D377F">
              <w:rPr>
                <w:rFonts w:cstheme="minorHAnsi"/>
                <w:color w:val="000000" w:themeColor="text1"/>
                <w:vertAlign w:val="subscript"/>
              </w:rPr>
              <w:t>3</w:t>
            </w:r>
          </w:p>
        </w:tc>
        <w:tc>
          <w:tcPr>
            <w:tcW w:w="755" w:type="pct"/>
            <w:gridSpan w:val="2"/>
            <w:tcBorders>
              <w:top w:val="single" w:sz="4" w:space="0" w:color="auto"/>
              <w:left w:val="nil"/>
              <w:bottom w:val="nil"/>
              <w:right w:val="nil"/>
            </w:tcBorders>
            <w:vAlign w:val="center"/>
          </w:tcPr>
          <w:p w14:paraId="2AACB86C"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rPr>
            </w:pPr>
            <w:r w:rsidRPr="00326A9B">
              <w:rPr>
                <w:rFonts w:cstheme="minorHAnsi"/>
                <w:color w:val="000000" w:themeColor="text1"/>
              </w:rPr>
              <w:t>Cs</w:t>
            </w:r>
          </w:p>
        </w:tc>
        <w:tc>
          <w:tcPr>
            <w:tcW w:w="435" w:type="pct"/>
            <w:gridSpan w:val="2"/>
            <w:tcBorders>
              <w:top w:val="single" w:sz="4" w:space="0" w:color="auto"/>
              <w:left w:val="nil"/>
              <w:bottom w:val="nil"/>
              <w:right w:val="nil"/>
            </w:tcBorders>
            <w:vAlign w:val="center"/>
          </w:tcPr>
          <w:p w14:paraId="3F2BDAA1"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rPr>
            </w:pPr>
            <w:r w:rsidRPr="00326A9B">
              <w:rPr>
                <w:rFonts w:cstheme="minorHAnsi"/>
                <w:color w:val="000000" w:themeColor="text1"/>
              </w:rPr>
              <w:t>1.30</w:t>
            </w:r>
          </w:p>
        </w:tc>
        <w:tc>
          <w:tcPr>
            <w:tcW w:w="451" w:type="pct"/>
            <w:gridSpan w:val="2"/>
            <w:tcBorders>
              <w:top w:val="single" w:sz="4" w:space="0" w:color="auto"/>
              <w:left w:val="nil"/>
              <w:bottom w:val="nil"/>
              <w:right w:val="nil"/>
            </w:tcBorders>
            <w:vAlign w:val="center"/>
          </w:tcPr>
          <w:p w14:paraId="106F32B3"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rPr>
            </w:pPr>
            <w:r w:rsidRPr="00326A9B">
              <w:rPr>
                <w:rFonts w:cstheme="minorHAnsi"/>
                <w:color w:val="000000" w:themeColor="text1"/>
              </w:rPr>
              <w:t>1.30</w:t>
            </w:r>
          </w:p>
        </w:tc>
        <w:tc>
          <w:tcPr>
            <w:tcW w:w="594" w:type="pct"/>
            <w:gridSpan w:val="2"/>
            <w:tcBorders>
              <w:top w:val="single" w:sz="4" w:space="0" w:color="auto"/>
              <w:left w:val="nil"/>
              <w:bottom w:val="nil"/>
              <w:right w:val="nil"/>
            </w:tcBorders>
            <w:vAlign w:val="center"/>
          </w:tcPr>
          <w:p w14:paraId="14F8B933"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rPr>
            </w:pPr>
            <w:r w:rsidRPr="00326A9B">
              <w:rPr>
                <w:rFonts w:cstheme="minorHAnsi"/>
                <w:color w:val="000000" w:themeColor="text1"/>
              </w:rPr>
              <w:t>13.92</w:t>
            </w:r>
          </w:p>
        </w:tc>
        <w:tc>
          <w:tcPr>
            <w:tcW w:w="508" w:type="pct"/>
            <w:vMerge w:val="restart"/>
            <w:tcBorders>
              <w:top w:val="single" w:sz="4" w:space="0" w:color="auto"/>
              <w:left w:val="nil"/>
              <w:right w:val="nil"/>
            </w:tcBorders>
            <w:vAlign w:val="center"/>
          </w:tcPr>
          <w:p w14:paraId="24E58789"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rPr>
            </w:pPr>
            <w:r w:rsidRPr="00326A9B">
              <w:rPr>
                <w:rFonts w:cstheme="minorHAnsi"/>
                <w:color w:val="000000" w:themeColor="text1"/>
              </w:rPr>
              <w:t>3.53</w:t>
            </w:r>
          </w:p>
        </w:tc>
        <w:tc>
          <w:tcPr>
            <w:tcW w:w="519" w:type="pct"/>
            <w:vMerge w:val="restart"/>
            <w:tcBorders>
              <w:top w:val="single" w:sz="4" w:space="0" w:color="auto"/>
              <w:left w:val="nil"/>
              <w:right w:val="nil"/>
            </w:tcBorders>
            <w:vAlign w:val="center"/>
          </w:tcPr>
          <w:p w14:paraId="148D5A7B"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rPr>
            </w:pPr>
            <w:r w:rsidRPr="00326A9B">
              <w:rPr>
                <w:rFonts w:cstheme="minorHAnsi"/>
                <w:color w:val="000000" w:themeColor="text1"/>
              </w:rPr>
              <w:t>1.01</w:t>
            </w:r>
          </w:p>
        </w:tc>
        <w:tc>
          <w:tcPr>
            <w:tcW w:w="1022" w:type="pct"/>
            <w:gridSpan w:val="2"/>
            <w:tcBorders>
              <w:top w:val="single" w:sz="4" w:space="0" w:color="auto"/>
              <w:left w:val="nil"/>
              <w:bottom w:val="nil"/>
              <w:right w:val="nil"/>
            </w:tcBorders>
          </w:tcPr>
          <w:p w14:paraId="0DD4CDA5" w14:textId="77777777" w:rsidR="000B682F" w:rsidRPr="003A5D6C"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3A5D6C">
              <w:rPr>
                <w:rFonts w:cstheme="minorHAnsi"/>
                <w:color w:val="000000" w:themeColor="text1"/>
              </w:rPr>
              <w:t>Cs-Cl</w:t>
            </w:r>
          </w:p>
        </w:tc>
      </w:tr>
      <w:tr w:rsidR="000B682F" w14:paraId="1DEC6A2C" w14:textId="77777777" w:rsidTr="0027601D">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nil"/>
            </w:tcBorders>
            <w:vAlign w:val="center"/>
          </w:tcPr>
          <w:p w14:paraId="703A6993" w14:textId="77777777" w:rsidR="000B682F" w:rsidRPr="000D377F" w:rsidRDefault="000B682F" w:rsidP="0027601D">
            <w:pPr>
              <w:jc w:val="center"/>
              <w:rPr>
                <w:rFonts w:cstheme="minorHAnsi"/>
                <w:color w:val="000000" w:themeColor="text1"/>
              </w:rPr>
            </w:pPr>
          </w:p>
        </w:tc>
        <w:tc>
          <w:tcPr>
            <w:tcW w:w="755" w:type="pct"/>
            <w:gridSpan w:val="2"/>
            <w:tcBorders>
              <w:top w:val="nil"/>
              <w:left w:val="nil"/>
              <w:bottom w:val="single" w:sz="8" w:space="0" w:color="808080" w:themeColor="background1" w:themeShade="80"/>
              <w:right w:val="nil"/>
            </w:tcBorders>
            <w:vAlign w:val="center"/>
          </w:tcPr>
          <w:p w14:paraId="0BF126C4"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Sn</w:t>
            </w:r>
          </w:p>
        </w:tc>
        <w:tc>
          <w:tcPr>
            <w:tcW w:w="435" w:type="pct"/>
            <w:gridSpan w:val="2"/>
            <w:tcBorders>
              <w:top w:val="nil"/>
              <w:left w:val="nil"/>
              <w:bottom w:val="single" w:sz="8" w:space="0" w:color="808080" w:themeColor="background1" w:themeShade="80"/>
              <w:right w:val="nil"/>
            </w:tcBorders>
            <w:vAlign w:val="center"/>
          </w:tcPr>
          <w:p w14:paraId="3D68D225"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4.63</w:t>
            </w:r>
          </w:p>
        </w:tc>
        <w:tc>
          <w:tcPr>
            <w:tcW w:w="451" w:type="pct"/>
            <w:gridSpan w:val="2"/>
            <w:tcBorders>
              <w:top w:val="nil"/>
              <w:left w:val="nil"/>
              <w:bottom w:val="single" w:sz="8" w:space="0" w:color="808080" w:themeColor="background1" w:themeShade="80"/>
              <w:right w:val="nil"/>
            </w:tcBorders>
            <w:vAlign w:val="center"/>
          </w:tcPr>
          <w:p w14:paraId="79529DF8"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594" w:type="pct"/>
            <w:gridSpan w:val="2"/>
            <w:tcBorders>
              <w:top w:val="nil"/>
              <w:left w:val="nil"/>
              <w:bottom w:val="single" w:sz="8" w:space="0" w:color="808080" w:themeColor="background1" w:themeShade="80"/>
              <w:right w:val="nil"/>
            </w:tcBorders>
            <w:vAlign w:val="center"/>
          </w:tcPr>
          <w:p w14:paraId="71832CB3"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6</w:t>
            </w:r>
          </w:p>
        </w:tc>
        <w:tc>
          <w:tcPr>
            <w:tcW w:w="508" w:type="pct"/>
            <w:vMerge/>
            <w:tcBorders>
              <w:left w:val="nil"/>
              <w:right w:val="nil"/>
            </w:tcBorders>
            <w:vAlign w:val="center"/>
          </w:tcPr>
          <w:p w14:paraId="5056C7BC"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519" w:type="pct"/>
            <w:vMerge/>
            <w:tcBorders>
              <w:left w:val="nil"/>
              <w:right w:val="nil"/>
            </w:tcBorders>
            <w:vAlign w:val="center"/>
          </w:tcPr>
          <w:p w14:paraId="2C39691D"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475" w:type="pct"/>
            <w:tcBorders>
              <w:top w:val="nil"/>
              <w:left w:val="nil"/>
              <w:bottom w:val="single" w:sz="8" w:space="0" w:color="808080" w:themeColor="background1" w:themeShade="80"/>
              <w:right w:val="nil"/>
            </w:tcBorders>
          </w:tcPr>
          <w:p w14:paraId="31825401" w14:textId="77777777" w:rsidR="000B682F" w:rsidRPr="003A5D6C"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3A5D6C">
              <w:rPr>
                <w:rFonts w:cstheme="minorHAnsi"/>
                <w:color w:val="000000" w:themeColor="text1"/>
              </w:rPr>
              <w:t>0.895</w:t>
            </w:r>
          </w:p>
        </w:tc>
        <w:tc>
          <w:tcPr>
            <w:tcW w:w="547" w:type="pct"/>
            <w:tcBorders>
              <w:top w:val="nil"/>
              <w:left w:val="nil"/>
              <w:bottom w:val="single" w:sz="8" w:space="0" w:color="808080" w:themeColor="background1" w:themeShade="80"/>
              <w:right w:val="nil"/>
            </w:tcBorders>
          </w:tcPr>
          <w:p w14:paraId="6FDD755D" w14:textId="77777777" w:rsidR="000B682F" w:rsidRPr="003A5D6C"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3A5D6C">
              <w:rPr>
                <w:rFonts w:cstheme="minorHAnsi"/>
                <w:color w:val="000000" w:themeColor="text1"/>
              </w:rPr>
              <w:t>0.096</w:t>
            </w:r>
          </w:p>
        </w:tc>
      </w:tr>
      <w:tr w:rsidR="000B682F" w14:paraId="22F1480F" w14:textId="77777777" w:rsidTr="0027601D">
        <w:trPr>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8" w:space="0" w:color="808080" w:themeColor="background1" w:themeShade="80"/>
            </w:tcBorders>
            <w:vAlign w:val="center"/>
          </w:tcPr>
          <w:p w14:paraId="11B1D75B" w14:textId="77777777" w:rsidR="000B682F" w:rsidRPr="000D377F" w:rsidRDefault="000B682F" w:rsidP="0027601D">
            <w:pPr>
              <w:jc w:val="center"/>
              <w:rPr>
                <w:rFonts w:cstheme="minorHAnsi"/>
                <w:color w:val="000000" w:themeColor="text1"/>
              </w:rPr>
            </w:pPr>
          </w:p>
        </w:tc>
        <w:tc>
          <w:tcPr>
            <w:tcW w:w="755" w:type="pct"/>
            <w:gridSpan w:val="2"/>
            <w:vMerge w:val="restart"/>
            <w:tcBorders>
              <w:top w:val="single" w:sz="8" w:space="0" w:color="808080" w:themeColor="background1" w:themeShade="80"/>
              <w:left w:val="single" w:sz="8" w:space="0" w:color="808080" w:themeColor="background1" w:themeShade="80"/>
              <w:bottom w:val="single" w:sz="4" w:space="0" w:color="auto"/>
              <w:right w:val="nil"/>
            </w:tcBorders>
            <w:vAlign w:val="center"/>
          </w:tcPr>
          <w:p w14:paraId="6E9F6877"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Cl</w:t>
            </w:r>
          </w:p>
        </w:tc>
        <w:tc>
          <w:tcPr>
            <w:tcW w:w="435" w:type="pct"/>
            <w:gridSpan w:val="2"/>
            <w:vMerge w:val="restart"/>
            <w:tcBorders>
              <w:top w:val="single" w:sz="8" w:space="0" w:color="808080" w:themeColor="background1" w:themeShade="80"/>
              <w:left w:val="nil"/>
              <w:bottom w:val="single" w:sz="4" w:space="0" w:color="auto"/>
              <w:right w:val="nil"/>
            </w:tcBorders>
            <w:vAlign w:val="center"/>
          </w:tcPr>
          <w:p w14:paraId="74779616"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-4.86</w:t>
            </w:r>
          </w:p>
          <w:p w14:paraId="2AC5C9BF"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-0.58</w:t>
            </w:r>
          </w:p>
          <w:p w14:paraId="00D972B1"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-0.58</w:t>
            </w:r>
          </w:p>
        </w:tc>
        <w:tc>
          <w:tcPr>
            <w:tcW w:w="451" w:type="pct"/>
            <w:gridSpan w:val="2"/>
            <w:vMerge w:val="restart"/>
            <w:tcBorders>
              <w:top w:val="single" w:sz="8" w:space="0" w:color="808080" w:themeColor="background1" w:themeShade="80"/>
              <w:left w:val="nil"/>
              <w:bottom w:val="single" w:sz="4" w:space="0" w:color="auto"/>
              <w:right w:val="nil"/>
            </w:tcBorders>
            <w:vAlign w:val="center"/>
          </w:tcPr>
          <w:p w14:paraId="31119CA9"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4.86</w:t>
            </w:r>
          </w:p>
          <w:p w14:paraId="0BB3C741"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-0.58</w:t>
            </w:r>
          </w:p>
          <w:p w14:paraId="0AEFCF03"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-0.58</w:t>
            </w:r>
          </w:p>
        </w:tc>
        <w:tc>
          <w:tcPr>
            <w:tcW w:w="594" w:type="pct"/>
            <w:gridSpan w:val="2"/>
            <w:vMerge w:val="restart"/>
            <w:tcBorders>
              <w:top w:val="single" w:sz="8" w:space="0" w:color="808080" w:themeColor="background1" w:themeShade="80"/>
              <w:left w:val="nil"/>
              <w:bottom w:val="single" w:sz="4" w:space="0" w:color="auto"/>
              <w:right w:val="single" w:sz="8" w:space="0" w:color="808080" w:themeColor="background1" w:themeShade="80"/>
            </w:tcBorders>
            <w:vAlign w:val="center"/>
          </w:tcPr>
          <w:p w14:paraId="2CE55F60"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2.04</w:t>
            </w:r>
          </w:p>
        </w:tc>
        <w:tc>
          <w:tcPr>
            <w:tcW w:w="508" w:type="pct"/>
            <w:vMerge/>
            <w:tcBorders>
              <w:left w:val="single" w:sz="8" w:space="0" w:color="808080" w:themeColor="background1" w:themeShade="80"/>
              <w:right w:val="nil"/>
            </w:tcBorders>
            <w:vAlign w:val="center"/>
          </w:tcPr>
          <w:p w14:paraId="7688A752"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519" w:type="pct"/>
            <w:vMerge/>
            <w:tcBorders>
              <w:left w:val="nil"/>
              <w:right w:val="nil"/>
            </w:tcBorders>
            <w:vAlign w:val="center"/>
          </w:tcPr>
          <w:p w14:paraId="7387FB3F"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1022" w:type="pct"/>
            <w:gridSpan w:val="2"/>
            <w:tcBorders>
              <w:top w:val="single" w:sz="8" w:space="0" w:color="808080" w:themeColor="background1" w:themeShade="80"/>
              <w:left w:val="nil"/>
              <w:bottom w:val="nil"/>
              <w:right w:val="nil"/>
            </w:tcBorders>
          </w:tcPr>
          <w:p w14:paraId="42BE8B42" w14:textId="77777777" w:rsidR="000B682F" w:rsidRPr="003A5D6C"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3A5D6C">
              <w:rPr>
                <w:rFonts w:cstheme="minorHAnsi"/>
                <w:color w:val="000000" w:themeColor="text1"/>
              </w:rPr>
              <w:t>Sn-Cl</w:t>
            </w:r>
          </w:p>
        </w:tc>
      </w:tr>
      <w:tr w:rsidR="000B682F" w14:paraId="1FA746CB" w14:textId="77777777" w:rsidTr="0027601D">
        <w:trPr>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8" w:space="0" w:color="808080" w:themeColor="background1" w:themeShade="80"/>
            </w:tcBorders>
            <w:vAlign w:val="center"/>
          </w:tcPr>
          <w:p w14:paraId="1D661C34" w14:textId="77777777" w:rsidR="000B682F" w:rsidRPr="000D377F" w:rsidRDefault="000B682F" w:rsidP="0027601D">
            <w:pPr>
              <w:jc w:val="center"/>
              <w:rPr>
                <w:rFonts w:cstheme="minorHAnsi"/>
                <w:color w:val="000000" w:themeColor="text1"/>
              </w:rPr>
            </w:pPr>
          </w:p>
        </w:tc>
        <w:tc>
          <w:tcPr>
            <w:tcW w:w="755" w:type="pct"/>
            <w:gridSpan w:val="2"/>
            <w:vMerge/>
            <w:tcBorders>
              <w:top w:val="single" w:sz="4" w:space="0" w:color="auto"/>
              <w:left w:val="single" w:sz="8" w:space="0" w:color="808080" w:themeColor="background1" w:themeShade="80"/>
              <w:bottom w:val="single" w:sz="4" w:space="0" w:color="auto"/>
              <w:right w:val="nil"/>
            </w:tcBorders>
            <w:vAlign w:val="center"/>
          </w:tcPr>
          <w:p w14:paraId="7154A591"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435" w:type="pct"/>
            <w:gridSpan w:val="2"/>
            <w:vMerge/>
            <w:tcBorders>
              <w:left w:val="nil"/>
              <w:bottom w:val="single" w:sz="4" w:space="0" w:color="auto"/>
              <w:right w:val="nil"/>
            </w:tcBorders>
            <w:vAlign w:val="center"/>
          </w:tcPr>
          <w:p w14:paraId="5760B219"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451" w:type="pct"/>
            <w:gridSpan w:val="2"/>
            <w:vMerge/>
            <w:tcBorders>
              <w:left w:val="nil"/>
              <w:bottom w:val="single" w:sz="4" w:space="0" w:color="auto"/>
              <w:right w:val="nil"/>
            </w:tcBorders>
            <w:vAlign w:val="center"/>
          </w:tcPr>
          <w:p w14:paraId="339D3DD4"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594" w:type="pct"/>
            <w:gridSpan w:val="2"/>
            <w:vMerge/>
            <w:tcBorders>
              <w:top w:val="single" w:sz="4" w:space="0" w:color="auto"/>
              <w:left w:val="nil"/>
              <w:bottom w:val="single" w:sz="4" w:space="0" w:color="auto"/>
              <w:right w:val="single" w:sz="8" w:space="0" w:color="808080" w:themeColor="background1" w:themeShade="80"/>
            </w:tcBorders>
            <w:vAlign w:val="center"/>
          </w:tcPr>
          <w:p w14:paraId="3259B234"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508" w:type="pct"/>
            <w:vMerge/>
            <w:tcBorders>
              <w:left w:val="single" w:sz="8" w:space="0" w:color="808080" w:themeColor="background1" w:themeShade="80"/>
              <w:right w:val="nil"/>
            </w:tcBorders>
            <w:vAlign w:val="center"/>
          </w:tcPr>
          <w:p w14:paraId="3616339B"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519" w:type="pct"/>
            <w:vMerge/>
            <w:tcBorders>
              <w:left w:val="nil"/>
              <w:right w:val="nil"/>
            </w:tcBorders>
            <w:vAlign w:val="center"/>
          </w:tcPr>
          <w:p w14:paraId="0CC69C6D"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475" w:type="pct"/>
            <w:tcBorders>
              <w:top w:val="nil"/>
              <w:left w:val="nil"/>
              <w:bottom w:val="nil"/>
              <w:right w:val="nil"/>
            </w:tcBorders>
          </w:tcPr>
          <w:p w14:paraId="3A6BB047" w14:textId="77777777" w:rsidR="000B682F" w:rsidRPr="003A5D6C"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3A5D6C">
              <w:rPr>
                <w:rFonts w:cstheme="minorHAnsi"/>
                <w:color w:val="000000" w:themeColor="text1"/>
              </w:rPr>
              <w:t>0.640</w:t>
            </w:r>
          </w:p>
        </w:tc>
        <w:tc>
          <w:tcPr>
            <w:tcW w:w="547" w:type="pct"/>
            <w:tcBorders>
              <w:top w:val="nil"/>
              <w:left w:val="nil"/>
              <w:bottom w:val="nil"/>
              <w:right w:val="nil"/>
            </w:tcBorders>
          </w:tcPr>
          <w:p w14:paraId="505673DA" w14:textId="77777777" w:rsidR="000B682F" w:rsidRPr="003A5D6C"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3A5D6C">
              <w:rPr>
                <w:rFonts w:cstheme="minorHAnsi"/>
                <w:color w:val="000000" w:themeColor="text1"/>
              </w:rPr>
              <w:t>0.740</w:t>
            </w:r>
          </w:p>
        </w:tc>
      </w:tr>
      <w:tr w:rsidR="000B682F" w14:paraId="3977E6DA" w14:textId="77777777" w:rsidTr="0027601D">
        <w:trPr>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bottom w:val="single" w:sz="4" w:space="0" w:color="000000" w:themeColor="text1"/>
              <w:right w:val="single" w:sz="8" w:space="0" w:color="808080" w:themeColor="background1" w:themeShade="80"/>
            </w:tcBorders>
            <w:vAlign w:val="center"/>
          </w:tcPr>
          <w:p w14:paraId="6F538FFE" w14:textId="77777777" w:rsidR="000B682F" w:rsidRPr="000D377F" w:rsidRDefault="000B682F" w:rsidP="0027601D">
            <w:pPr>
              <w:jc w:val="center"/>
              <w:rPr>
                <w:rFonts w:cstheme="minorHAnsi"/>
                <w:color w:val="000000" w:themeColor="text1"/>
              </w:rPr>
            </w:pPr>
          </w:p>
        </w:tc>
        <w:tc>
          <w:tcPr>
            <w:tcW w:w="755" w:type="pct"/>
            <w:gridSpan w:val="2"/>
            <w:vMerge/>
            <w:tcBorders>
              <w:top w:val="single" w:sz="4" w:space="0" w:color="auto"/>
              <w:left w:val="single" w:sz="8" w:space="0" w:color="808080" w:themeColor="background1" w:themeShade="80"/>
              <w:bottom w:val="single" w:sz="4" w:space="0" w:color="auto"/>
              <w:right w:val="nil"/>
            </w:tcBorders>
            <w:vAlign w:val="center"/>
          </w:tcPr>
          <w:p w14:paraId="73C7F097"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435" w:type="pct"/>
            <w:gridSpan w:val="2"/>
            <w:vMerge/>
            <w:tcBorders>
              <w:left w:val="nil"/>
              <w:bottom w:val="single" w:sz="4" w:space="0" w:color="auto"/>
              <w:right w:val="nil"/>
            </w:tcBorders>
            <w:vAlign w:val="center"/>
          </w:tcPr>
          <w:p w14:paraId="5865D1A8"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451" w:type="pct"/>
            <w:gridSpan w:val="2"/>
            <w:vMerge/>
            <w:tcBorders>
              <w:left w:val="nil"/>
              <w:bottom w:val="single" w:sz="4" w:space="0" w:color="auto"/>
              <w:right w:val="nil"/>
            </w:tcBorders>
            <w:vAlign w:val="center"/>
          </w:tcPr>
          <w:p w14:paraId="5528FD29"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594" w:type="pct"/>
            <w:gridSpan w:val="2"/>
            <w:vMerge/>
            <w:tcBorders>
              <w:top w:val="single" w:sz="4" w:space="0" w:color="auto"/>
              <w:left w:val="nil"/>
              <w:bottom w:val="single" w:sz="4" w:space="0" w:color="auto"/>
              <w:right w:val="single" w:sz="8" w:space="0" w:color="808080" w:themeColor="background1" w:themeShade="80"/>
            </w:tcBorders>
            <w:vAlign w:val="center"/>
          </w:tcPr>
          <w:p w14:paraId="2084F3A6"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508" w:type="pct"/>
            <w:vMerge/>
            <w:tcBorders>
              <w:left w:val="single" w:sz="8" w:space="0" w:color="808080" w:themeColor="background1" w:themeShade="80"/>
              <w:bottom w:val="single" w:sz="4" w:space="0" w:color="auto"/>
              <w:right w:val="nil"/>
            </w:tcBorders>
            <w:vAlign w:val="center"/>
          </w:tcPr>
          <w:p w14:paraId="2783F468"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519" w:type="pct"/>
            <w:vMerge/>
            <w:tcBorders>
              <w:left w:val="nil"/>
              <w:bottom w:val="single" w:sz="4" w:space="0" w:color="auto"/>
              <w:right w:val="nil"/>
            </w:tcBorders>
            <w:vAlign w:val="center"/>
          </w:tcPr>
          <w:p w14:paraId="0C44101A"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1022" w:type="pct"/>
            <w:gridSpan w:val="2"/>
            <w:tcBorders>
              <w:top w:val="nil"/>
              <w:left w:val="nil"/>
              <w:bottom w:val="single" w:sz="8" w:space="0" w:color="000000" w:themeColor="text1"/>
              <w:right w:val="nil"/>
            </w:tcBorders>
          </w:tcPr>
          <w:p w14:paraId="2A2A7283" w14:textId="77777777" w:rsidR="000B682F" w:rsidRPr="003A5D6C"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r>
      <w:tr w:rsidR="000B682F" w14:paraId="526BBBCE" w14:textId="77777777" w:rsidTr="0027601D">
        <w:tc>
          <w:tcPr>
            <w:cnfStyle w:val="001000000000" w:firstRow="0" w:lastRow="0" w:firstColumn="1" w:lastColumn="0" w:oddVBand="0" w:evenVBand="0" w:oddHBand="0" w:evenHBand="0" w:firstRowFirstColumn="0" w:firstRowLastColumn="0" w:lastRowFirstColumn="0" w:lastRowLastColumn="0"/>
            <w:tcW w:w="715" w:type="pct"/>
            <w:vMerge w:val="restart"/>
            <w:tcBorders>
              <w:top w:val="nil"/>
              <w:left w:val="nil"/>
              <w:right w:val="nil"/>
            </w:tcBorders>
            <w:vAlign w:val="center"/>
          </w:tcPr>
          <w:p w14:paraId="47E01C2D" w14:textId="77777777" w:rsidR="000B682F" w:rsidRPr="000D377F" w:rsidRDefault="000B682F" w:rsidP="0027601D">
            <w:pPr>
              <w:jc w:val="center"/>
              <w:rPr>
                <w:rFonts w:cstheme="minorHAnsi"/>
                <w:color w:val="000000" w:themeColor="text1"/>
              </w:rPr>
            </w:pPr>
            <w:r w:rsidRPr="000D377F">
              <w:rPr>
                <w:rFonts w:cstheme="minorHAnsi"/>
                <w:color w:val="000000" w:themeColor="text1"/>
              </w:rPr>
              <w:t>Cs</w:t>
            </w:r>
            <w:r>
              <w:rPr>
                <w:rFonts w:cstheme="minorHAnsi"/>
                <w:color w:val="000000" w:themeColor="text1"/>
              </w:rPr>
              <w:t>PbCl</w:t>
            </w:r>
            <w:r w:rsidRPr="000D377F">
              <w:rPr>
                <w:rFonts w:cstheme="minorHAnsi"/>
                <w:color w:val="000000" w:themeColor="text1"/>
                <w:vertAlign w:val="subscript"/>
              </w:rPr>
              <w:t>3</w:t>
            </w:r>
          </w:p>
        </w:tc>
        <w:tc>
          <w:tcPr>
            <w:tcW w:w="755" w:type="pct"/>
            <w:gridSpan w:val="2"/>
            <w:tcBorders>
              <w:top w:val="single" w:sz="4" w:space="0" w:color="auto"/>
              <w:left w:val="nil"/>
              <w:bottom w:val="nil"/>
              <w:right w:val="nil"/>
            </w:tcBorders>
            <w:vAlign w:val="center"/>
          </w:tcPr>
          <w:p w14:paraId="7BA5C229"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Cs</w:t>
            </w:r>
          </w:p>
        </w:tc>
        <w:tc>
          <w:tcPr>
            <w:tcW w:w="435" w:type="pct"/>
            <w:gridSpan w:val="2"/>
            <w:tcBorders>
              <w:top w:val="single" w:sz="4" w:space="0" w:color="auto"/>
              <w:left w:val="nil"/>
              <w:bottom w:val="nil"/>
              <w:right w:val="nil"/>
            </w:tcBorders>
            <w:vAlign w:val="center"/>
          </w:tcPr>
          <w:p w14:paraId="21169A9A"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1.29</w:t>
            </w:r>
          </w:p>
        </w:tc>
        <w:tc>
          <w:tcPr>
            <w:tcW w:w="451" w:type="pct"/>
            <w:gridSpan w:val="2"/>
            <w:tcBorders>
              <w:top w:val="single" w:sz="4" w:space="0" w:color="auto"/>
              <w:left w:val="nil"/>
              <w:bottom w:val="nil"/>
              <w:right w:val="nil"/>
            </w:tcBorders>
            <w:vAlign w:val="center"/>
          </w:tcPr>
          <w:p w14:paraId="7B35DB96"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1.29</w:t>
            </w:r>
          </w:p>
        </w:tc>
        <w:tc>
          <w:tcPr>
            <w:tcW w:w="594" w:type="pct"/>
            <w:gridSpan w:val="2"/>
            <w:tcBorders>
              <w:top w:val="single" w:sz="4" w:space="0" w:color="auto"/>
              <w:left w:val="nil"/>
              <w:bottom w:val="nil"/>
              <w:right w:val="nil"/>
            </w:tcBorders>
            <w:vAlign w:val="center"/>
          </w:tcPr>
          <w:p w14:paraId="5C35FAEF"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13.92</w:t>
            </w:r>
          </w:p>
        </w:tc>
        <w:tc>
          <w:tcPr>
            <w:tcW w:w="508" w:type="pct"/>
            <w:vMerge w:val="restart"/>
            <w:tcBorders>
              <w:top w:val="single" w:sz="4" w:space="0" w:color="auto"/>
              <w:left w:val="nil"/>
              <w:right w:val="nil"/>
            </w:tcBorders>
            <w:vAlign w:val="center"/>
          </w:tcPr>
          <w:p w14:paraId="1DE87CF7"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3.10</w:t>
            </w:r>
          </w:p>
        </w:tc>
        <w:tc>
          <w:tcPr>
            <w:tcW w:w="519" w:type="pct"/>
            <w:vMerge w:val="restart"/>
            <w:tcBorders>
              <w:top w:val="single" w:sz="4" w:space="0" w:color="auto"/>
              <w:left w:val="nil"/>
              <w:right w:val="nil"/>
            </w:tcBorders>
            <w:vAlign w:val="center"/>
          </w:tcPr>
          <w:p w14:paraId="7B0ED6E9"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2.29</w:t>
            </w:r>
          </w:p>
        </w:tc>
        <w:tc>
          <w:tcPr>
            <w:tcW w:w="1022" w:type="pct"/>
            <w:gridSpan w:val="2"/>
            <w:tcBorders>
              <w:top w:val="single" w:sz="8" w:space="0" w:color="000000" w:themeColor="text1"/>
              <w:left w:val="nil"/>
              <w:bottom w:val="nil"/>
              <w:right w:val="nil"/>
            </w:tcBorders>
          </w:tcPr>
          <w:p w14:paraId="035797EB" w14:textId="77777777" w:rsidR="000B682F" w:rsidRPr="003A5D6C"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3A5D6C">
              <w:rPr>
                <w:rFonts w:cstheme="minorHAnsi"/>
                <w:color w:val="000000" w:themeColor="text1"/>
              </w:rPr>
              <w:t>Cs-Cl</w:t>
            </w:r>
          </w:p>
        </w:tc>
      </w:tr>
      <w:tr w:rsidR="000B682F" w14:paraId="0DE8253A" w14:textId="77777777" w:rsidTr="0027601D">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nil"/>
            </w:tcBorders>
            <w:vAlign w:val="center"/>
          </w:tcPr>
          <w:p w14:paraId="0A10B8D6" w14:textId="77777777" w:rsidR="000B682F" w:rsidRPr="000D377F" w:rsidRDefault="000B682F" w:rsidP="0027601D">
            <w:pPr>
              <w:jc w:val="center"/>
              <w:rPr>
                <w:rFonts w:cstheme="minorHAnsi"/>
                <w:color w:val="000000" w:themeColor="text1"/>
              </w:rPr>
            </w:pPr>
          </w:p>
        </w:tc>
        <w:tc>
          <w:tcPr>
            <w:tcW w:w="755" w:type="pct"/>
            <w:gridSpan w:val="2"/>
            <w:tcBorders>
              <w:top w:val="nil"/>
              <w:left w:val="nil"/>
              <w:bottom w:val="single" w:sz="8" w:space="0" w:color="808080" w:themeColor="background1" w:themeShade="80"/>
              <w:right w:val="nil"/>
            </w:tcBorders>
            <w:vAlign w:val="center"/>
          </w:tcPr>
          <w:p w14:paraId="3E8FABE7"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roofErr w:type="spellStart"/>
            <w:r w:rsidRPr="00326A9B">
              <w:rPr>
                <w:rFonts w:cstheme="minorHAnsi"/>
                <w:bCs/>
                <w:color w:val="000000" w:themeColor="text1"/>
              </w:rPr>
              <w:t>Pb</w:t>
            </w:r>
            <w:proofErr w:type="spellEnd"/>
          </w:p>
        </w:tc>
        <w:tc>
          <w:tcPr>
            <w:tcW w:w="435" w:type="pct"/>
            <w:gridSpan w:val="2"/>
            <w:tcBorders>
              <w:top w:val="nil"/>
              <w:left w:val="nil"/>
              <w:bottom w:val="single" w:sz="8" w:space="0" w:color="808080" w:themeColor="background1" w:themeShade="80"/>
              <w:right w:val="nil"/>
            </w:tcBorders>
            <w:vAlign w:val="center"/>
          </w:tcPr>
          <w:p w14:paraId="28C2A5AB"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4.01</w:t>
            </w:r>
          </w:p>
        </w:tc>
        <w:tc>
          <w:tcPr>
            <w:tcW w:w="451" w:type="pct"/>
            <w:gridSpan w:val="2"/>
            <w:tcBorders>
              <w:top w:val="nil"/>
              <w:left w:val="nil"/>
              <w:bottom w:val="single" w:sz="8" w:space="0" w:color="808080" w:themeColor="background1" w:themeShade="80"/>
              <w:right w:val="nil"/>
            </w:tcBorders>
            <w:vAlign w:val="center"/>
          </w:tcPr>
          <w:p w14:paraId="4E5A6869"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594" w:type="pct"/>
            <w:gridSpan w:val="2"/>
            <w:tcBorders>
              <w:top w:val="nil"/>
              <w:left w:val="nil"/>
              <w:bottom w:val="single" w:sz="8" w:space="0" w:color="808080" w:themeColor="background1" w:themeShade="80"/>
              <w:right w:val="nil"/>
            </w:tcBorders>
            <w:vAlign w:val="center"/>
          </w:tcPr>
          <w:p w14:paraId="7D64756F"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6</w:t>
            </w:r>
          </w:p>
        </w:tc>
        <w:tc>
          <w:tcPr>
            <w:tcW w:w="508" w:type="pct"/>
            <w:vMerge/>
            <w:tcBorders>
              <w:left w:val="nil"/>
              <w:right w:val="nil"/>
            </w:tcBorders>
            <w:vAlign w:val="center"/>
          </w:tcPr>
          <w:p w14:paraId="11FA15BE"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519" w:type="pct"/>
            <w:vMerge/>
            <w:tcBorders>
              <w:left w:val="nil"/>
              <w:right w:val="nil"/>
            </w:tcBorders>
            <w:vAlign w:val="center"/>
          </w:tcPr>
          <w:p w14:paraId="4220DB96"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475" w:type="pct"/>
            <w:tcBorders>
              <w:top w:val="nil"/>
              <w:left w:val="nil"/>
              <w:bottom w:val="single" w:sz="8" w:space="0" w:color="808080" w:themeColor="background1" w:themeShade="80"/>
              <w:right w:val="nil"/>
            </w:tcBorders>
          </w:tcPr>
          <w:p w14:paraId="0194E0DD" w14:textId="77777777" w:rsidR="000B682F" w:rsidRPr="003A5D6C"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3A5D6C">
              <w:rPr>
                <w:rFonts w:cstheme="minorHAnsi"/>
                <w:color w:val="000000" w:themeColor="text1"/>
              </w:rPr>
              <w:t>0.900</w:t>
            </w:r>
          </w:p>
        </w:tc>
        <w:tc>
          <w:tcPr>
            <w:tcW w:w="547" w:type="pct"/>
            <w:tcBorders>
              <w:top w:val="nil"/>
              <w:left w:val="nil"/>
              <w:bottom w:val="single" w:sz="8" w:space="0" w:color="808080" w:themeColor="background1" w:themeShade="80"/>
              <w:right w:val="nil"/>
            </w:tcBorders>
          </w:tcPr>
          <w:p w14:paraId="478329D2" w14:textId="77777777" w:rsidR="000B682F" w:rsidRPr="003A5D6C"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3A5D6C">
              <w:rPr>
                <w:rFonts w:cstheme="minorHAnsi"/>
                <w:color w:val="000000" w:themeColor="text1"/>
              </w:rPr>
              <w:t>0.087</w:t>
            </w:r>
          </w:p>
        </w:tc>
      </w:tr>
      <w:tr w:rsidR="000B682F" w14:paraId="3B987553" w14:textId="77777777" w:rsidTr="0027601D">
        <w:trPr>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8" w:space="0" w:color="808080" w:themeColor="background1" w:themeShade="80"/>
            </w:tcBorders>
            <w:vAlign w:val="center"/>
          </w:tcPr>
          <w:p w14:paraId="1DE8C909" w14:textId="77777777" w:rsidR="000B682F" w:rsidRPr="000D377F" w:rsidRDefault="000B682F" w:rsidP="0027601D">
            <w:pPr>
              <w:jc w:val="center"/>
              <w:rPr>
                <w:rFonts w:cstheme="minorHAnsi"/>
                <w:color w:val="000000" w:themeColor="text1"/>
              </w:rPr>
            </w:pPr>
          </w:p>
        </w:tc>
        <w:tc>
          <w:tcPr>
            <w:tcW w:w="755" w:type="pct"/>
            <w:gridSpan w:val="2"/>
            <w:vMerge w:val="restart"/>
            <w:tcBorders>
              <w:top w:val="single" w:sz="8" w:space="0" w:color="808080" w:themeColor="background1" w:themeShade="80"/>
              <w:left w:val="single" w:sz="8" w:space="0" w:color="808080" w:themeColor="background1" w:themeShade="80"/>
              <w:bottom w:val="single" w:sz="4" w:space="0" w:color="auto"/>
              <w:right w:val="nil"/>
            </w:tcBorders>
            <w:vAlign w:val="center"/>
          </w:tcPr>
          <w:p w14:paraId="06752322"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Cl</w:t>
            </w:r>
          </w:p>
        </w:tc>
        <w:tc>
          <w:tcPr>
            <w:tcW w:w="435" w:type="pct"/>
            <w:gridSpan w:val="2"/>
            <w:vMerge w:val="restart"/>
            <w:tcBorders>
              <w:top w:val="single" w:sz="8" w:space="0" w:color="808080" w:themeColor="background1" w:themeShade="80"/>
              <w:left w:val="nil"/>
              <w:bottom w:val="single" w:sz="4" w:space="0" w:color="auto"/>
              <w:right w:val="nil"/>
            </w:tcBorders>
            <w:vAlign w:val="center"/>
          </w:tcPr>
          <w:p w14:paraId="56D1800E"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-3.86</w:t>
            </w:r>
          </w:p>
          <w:p w14:paraId="3E2A7579"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-0.71</w:t>
            </w:r>
          </w:p>
          <w:p w14:paraId="7DE97B5E"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-0.71</w:t>
            </w:r>
          </w:p>
        </w:tc>
        <w:tc>
          <w:tcPr>
            <w:tcW w:w="451" w:type="pct"/>
            <w:gridSpan w:val="2"/>
            <w:vMerge w:val="restart"/>
            <w:tcBorders>
              <w:top w:val="single" w:sz="8" w:space="0" w:color="808080" w:themeColor="background1" w:themeShade="80"/>
              <w:left w:val="nil"/>
              <w:bottom w:val="single" w:sz="4" w:space="0" w:color="auto"/>
              <w:right w:val="nil"/>
            </w:tcBorders>
            <w:vAlign w:val="center"/>
          </w:tcPr>
          <w:p w14:paraId="012ED23E"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-3.86</w:t>
            </w:r>
          </w:p>
          <w:p w14:paraId="7C444932"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-0.71</w:t>
            </w:r>
          </w:p>
          <w:p w14:paraId="62B8F79A"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-0.71</w:t>
            </w:r>
          </w:p>
        </w:tc>
        <w:tc>
          <w:tcPr>
            <w:tcW w:w="594" w:type="pct"/>
            <w:gridSpan w:val="2"/>
            <w:vMerge w:val="restart"/>
            <w:tcBorders>
              <w:top w:val="single" w:sz="8" w:space="0" w:color="808080" w:themeColor="background1" w:themeShade="80"/>
              <w:left w:val="nil"/>
              <w:bottom w:val="single" w:sz="4" w:space="0" w:color="auto"/>
              <w:right w:val="single" w:sz="8" w:space="0" w:color="808080" w:themeColor="background1" w:themeShade="80"/>
            </w:tcBorders>
            <w:vAlign w:val="center"/>
          </w:tcPr>
          <w:p w14:paraId="6CFFBEA9"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2.04</w:t>
            </w:r>
          </w:p>
        </w:tc>
        <w:tc>
          <w:tcPr>
            <w:tcW w:w="508" w:type="pct"/>
            <w:vMerge/>
            <w:tcBorders>
              <w:left w:val="single" w:sz="8" w:space="0" w:color="808080" w:themeColor="background1" w:themeShade="80"/>
              <w:right w:val="nil"/>
            </w:tcBorders>
            <w:vAlign w:val="center"/>
          </w:tcPr>
          <w:p w14:paraId="2A4252EE"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519" w:type="pct"/>
            <w:vMerge/>
            <w:tcBorders>
              <w:left w:val="nil"/>
              <w:right w:val="nil"/>
            </w:tcBorders>
            <w:vAlign w:val="center"/>
          </w:tcPr>
          <w:p w14:paraId="4D743FEA"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1022" w:type="pct"/>
            <w:gridSpan w:val="2"/>
            <w:tcBorders>
              <w:top w:val="single" w:sz="8" w:space="0" w:color="808080" w:themeColor="background1" w:themeShade="80"/>
              <w:left w:val="nil"/>
              <w:bottom w:val="nil"/>
              <w:right w:val="nil"/>
            </w:tcBorders>
          </w:tcPr>
          <w:p w14:paraId="7FC4CA79" w14:textId="77777777" w:rsidR="000B682F" w:rsidRPr="003A5D6C"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sidRPr="003A5D6C">
              <w:rPr>
                <w:rFonts w:cstheme="minorHAnsi"/>
                <w:color w:val="000000" w:themeColor="text1"/>
              </w:rPr>
              <w:t>Pb</w:t>
            </w:r>
            <w:proofErr w:type="spellEnd"/>
            <w:r w:rsidRPr="003A5D6C">
              <w:rPr>
                <w:rFonts w:cstheme="minorHAnsi"/>
                <w:color w:val="000000" w:themeColor="text1"/>
              </w:rPr>
              <w:t>-Cl</w:t>
            </w:r>
          </w:p>
        </w:tc>
      </w:tr>
      <w:tr w:rsidR="000B682F" w14:paraId="33C23748" w14:textId="77777777" w:rsidTr="0027601D">
        <w:trPr>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8" w:space="0" w:color="808080" w:themeColor="background1" w:themeShade="80"/>
            </w:tcBorders>
            <w:vAlign w:val="center"/>
          </w:tcPr>
          <w:p w14:paraId="62D9C43F" w14:textId="77777777" w:rsidR="000B682F" w:rsidRPr="000D377F" w:rsidRDefault="000B682F" w:rsidP="0027601D">
            <w:pPr>
              <w:jc w:val="center"/>
              <w:rPr>
                <w:rFonts w:cstheme="minorHAnsi"/>
                <w:color w:val="000000" w:themeColor="text1"/>
              </w:rPr>
            </w:pPr>
          </w:p>
        </w:tc>
        <w:tc>
          <w:tcPr>
            <w:tcW w:w="755" w:type="pct"/>
            <w:gridSpan w:val="2"/>
            <w:vMerge/>
            <w:tcBorders>
              <w:top w:val="single" w:sz="4" w:space="0" w:color="auto"/>
              <w:left w:val="single" w:sz="8" w:space="0" w:color="808080" w:themeColor="background1" w:themeShade="80"/>
              <w:bottom w:val="single" w:sz="4" w:space="0" w:color="auto"/>
              <w:right w:val="nil"/>
            </w:tcBorders>
            <w:vAlign w:val="center"/>
          </w:tcPr>
          <w:p w14:paraId="574A8F95"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435" w:type="pct"/>
            <w:gridSpan w:val="2"/>
            <w:vMerge/>
            <w:tcBorders>
              <w:left w:val="nil"/>
              <w:bottom w:val="single" w:sz="4" w:space="0" w:color="auto"/>
              <w:right w:val="nil"/>
            </w:tcBorders>
            <w:vAlign w:val="center"/>
          </w:tcPr>
          <w:p w14:paraId="62733A24"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451" w:type="pct"/>
            <w:gridSpan w:val="2"/>
            <w:vMerge/>
            <w:tcBorders>
              <w:left w:val="nil"/>
              <w:bottom w:val="single" w:sz="4" w:space="0" w:color="auto"/>
              <w:right w:val="nil"/>
            </w:tcBorders>
            <w:vAlign w:val="center"/>
          </w:tcPr>
          <w:p w14:paraId="798A704F"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594" w:type="pct"/>
            <w:gridSpan w:val="2"/>
            <w:vMerge/>
            <w:tcBorders>
              <w:top w:val="single" w:sz="4" w:space="0" w:color="auto"/>
              <w:left w:val="nil"/>
              <w:bottom w:val="single" w:sz="4" w:space="0" w:color="auto"/>
              <w:right w:val="single" w:sz="8" w:space="0" w:color="808080" w:themeColor="background1" w:themeShade="80"/>
            </w:tcBorders>
            <w:vAlign w:val="center"/>
          </w:tcPr>
          <w:p w14:paraId="4F0382DB"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508" w:type="pct"/>
            <w:vMerge/>
            <w:tcBorders>
              <w:left w:val="single" w:sz="8" w:space="0" w:color="808080" w:themeColor="background1" w:themeShade="80"/>
              <w:right w:val="nil"/>
            </w:tcBorders>
            <w:vAlign w:val="center"/>
          </w:tcPr>
          <w:p w14:paraId="54BFE4A6"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519" w:type="pct"/>
            <w:vMerge/>
            <w:tcBorders>
              <w:left w:val="nil"/>
              <w:right w:val="nil"/>
            </w:tcBorders>
            <w:vAlign w:val="center"/>
          </w:tcPr>
          <w:p w14:paraId="60B38D05"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475" w:type="pct"/>
            <w:tcBorders>
              <w:top w:val="nil"/>
              <w:left w:val="nil"/>
              <w:bottom w:val="nil"/>
              <w:right w:val="nil"/>
            </w:tcBorders>
          </w:tcPr>
          <w:p w14:paraId="6335D50D" w14:textId="77777777" w:rsidR="000B682F" w:rsidRPr="003A5D6C"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3A5D6C">
              <w:rPr>
                <w:rFonts w:cstheme="minorHAnsi"/>
                <w:color w:val="000000" w:themeColor="text1"/>
              </w:rPr>
              <w:t>0.635</w:t>
            </w:r>
          </w:p>
        </w:tc>
        <w:tc>
          <w:tcPr>
            <w:tcW w:w="547" w:type="pct"/>
            <w:tcBorders>
              <w:top w:val="nil"/>
              <w:left w:val="nil"/>
              <w:bottom w:val="nil"/>
              <w:right w:val="nil"/>
            </w:tcBorders>
          </w:tcPr>
          <w:p w14:paraId="233B4491" w14:textId="77777777" w:rsidR="000B682F" w:rsidRPr="003A5D6C"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3A5D6C">
              <w:rPr>
                <w:rFonts w:cstheme="minorHAnsi"/>
                <w:color w:val="000000" w:themeColor="text1"/>
              </w:rPr>
              <w:t>0.710</w:t>
            </w:r>
          </w:p>
        </w:tc>
      </w:tr>
      <w:tr w:rsidR="000B682F" w14:paraId="7C3C67C9" w14:textId="77777777" w:rsidTr="0027601D">
        <w:trPr>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bottom w:val="single" w:sz="4" w:space="0" w:color="000000" w:themeColor="text1"/>
              <w:right w:val="single" w:sz="8" w:space="0" w:color="808080" w:themeColor="background1" w:themeShade="80"/>
            </w:tcBorders>
            <w:vAlign w:val="center"/>
          </w:tcPr>
          <w:p w14:paraId="3CCF9F5F" w14:textId="77777777" w:rsidR="000B682F" w:rsidRPr="000D377F" w:rsidRDefault="000B682F" w:rsidP="0027601D">
            <w:pPr>
              <w:jc w:val="center"/>
              <w:rPr>
                <w:rFonts w:cstheme="minorHAnsi"/>
                <w:color w:val="000000" w:themeColor="text1"/>
              </w:rPr>
            </w:pPr>
          </w:p>
        </w:tc>
        <w:tc>
          <w:tcPr>
            <w:tcW w:w="755" w:type="pct"/>
            <w:gridSpan w:val="2"/>
            <w:vMerge/>
            <w:tcBorders>
              <w:top w:val="single" w:sz="4" w:space="0" w:color="auto"/>
              <w:left w:val="single" w:sz="8" w:space="0" w:color="808080" w:themeColor="background1" w:themeShade="80"/>
              <w:bottom w:val="single" w:sz="4" w:space="0" w:color="auto"/>
              <w:right w:val="nil"/>
            </w:tcBorders>
            <w:vAlign w:val="center"/>
          </w:tcPr>
          <w:p w14:paraId="0421CDAA"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435" w:type="pct"/>
            <w:gridSpan w:val="2"/>
            <w:vMerge/>
            <w:tcBorders>
              <w:left w:val="nil"/>
              <w:bottom w:val="single" w:sz="4" w:space="0" w:color="auto"/>
              <w:right w:val="nil"/>
            </w:tcBorders>
            <w:vAlign w:val="center"/>
          </w:tcPr>
          <w:p w14:paraId="1FDBB78B"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451" w:type="pct"/>
            <w:gridSpan w:val="2"/>
            <w:vMerge/>
            <w:tcBorders>
              <w:left w:val="nil"/>
              <w:bottom w:val="single" w:sz="4" w:space="0" w:color="auto"/>
              <w:right w:val="nil"/>
            </w:tcBorders>
            <w:vAlign w:val="center"/>
          </w:tcPr>
          <w:p w14:paraId="4B1D1F98"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594" w:type="pct"/>
            <w:gridSpan w:val="2"/>
            <w:vMerge/>
            <w:tcBorders>
              <w:top w:val="single" w:sz="4" w:space="0" w:color="auto"/>
              <w:left w:val="nil"/>
              <w:bottom w:val="single" w:sz="4" w:space="0" w:color="auto"/>
              <w:right w:val="single" w:sz="8" w:space="0" w:color="808080" w:themeColor="background1" w:themeShade="80"/>
            </w:tcBorders>
            <w:vAlign w:val="center"/>
          </w:tcPr>
          <w:p w14:paraId="3751EABA"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508" w:type="pct"/>
            <w:vMerge/>
            <w:tcBorders>
              <w:left w:val="single" w:sz="8" w:space="0" w:color="808080" w:themeColor="background1" w:themeShade="80"/>
              <w:bottom w:val="single" w:sz="4" w:space="0" w:color="auto"/>
              <w:right w:val="nil"/>
            </w:tcBorders>
            <w:vAlign w:val="center"/>
          </w:tcPr>
          <w:p w14:paraId="5CA6B99C"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519" w:type="pct"/>
            <w:vMerge/>
            <w:tcBorders>
              <w:left w:val="nil"/>
              <w:bottom w:val="single" w:sz="4" w:space="0" w:color="auto"/>
              <w:right w:val="nil"/>
            </w:tcBorders>
            <w:vAlign w:val="center"/>
          </w:tcPr>
          <w:p w14:paraId="032B7FED"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p>
        </w:tc>
        <w:tc>
          <w:tcPr>
            <w:tcW w:w="1022" w:type="pct"/>
            <w:gridSpan w:val="2"/>
            <w:tcBorders>
              <w:top w:val="nil"/>
              <w:left w:val="nil"/>
              <w:bottom w:val="single" w:sz="8" w:space="0" w:color="000000" w:themeColor="text1"/>
              <w:right w:val="nil"/>
            </w:tcBorders>
          </w:tcPr>
          <w:p w14:paraId="36D749F1"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highlight w:val="red"/>
              </w:rPr>
            </w:pPr>
          </w:p>
        </w:tc>
      </w:tr>
      <w:tr w:rsidR="000B682F" w14:paraId="77DC6FC8" w14:textId="77777777" w:rsidTr="0027601D">
        <w:tc>
          <w:tcPr>
            <w:cnfStyle w:val="001000000000" w:firstRow="0" w:lastRow="0" w:firstColumn="1" w:lastColumn="0" w:oddVBand="0" w:evenVBand="0" w:oddHBand="0" w:evenHBand="0" w:firstRowFirstColumn="0" w:firstRowLastColumn="0" w:lastRowFirstColumn="0" w:lastRowLastColumn="0"/>
            <w:tcW w:w="715" w:type="pct"/>
            <w:vMerge w:val="restart"/>
            <w:tcBorders>
              <w:top w:val="nil"/>
              <w:left w:val="nil"/>
              <w:bottom w:val="single" w:sz="4" w:space="0" w:color="000000" w:themeColor="text1"/>
              <w:right w:val="nil"/>
            </w:tcBorders>
            <w:vAlign w:val="center"/>
          </w:tcPr>
          <w:p w14:paraId="34667492" w14:textId="77777777" w:rsidR="000B682F" w:rsidRPr="000D377F" w:rsidRDefault="000B682F" w:rsidP="0027601D">
            <w:pPr>
              <w:jc w:val="center"/>
              <w:rPr>
                <w:rFonts w:cstheme="minorHAnsi"/>
                <w:color w:val="000000" w:themeColor="text1"/>
              </w:rPr>
            </w:pPr>
            <w:r w:rsidRPr="000D377F">
              <w:rPr>
                <w:rFonts w:cstheme="minorHAnsi"/>
                <w:color w:val="000000" w:themeColor="text1"/>
              </w:rPr>
              <w:t>CsSnBr</w:t>
            </w:r>
            <w:r w:rsidRPr="000D377F">
              <w:rPr>
                <w:rFonts w:cstheme="minorHAnsi"/>
                <w:color w:val="000000" w:themeColor="text1"/>
                <w:vertAlign w:val="subscript"/>
              </w:rPr>
              <w:t>3</w:t>
            </w:r>
          </w:p>
        </w:tc>
        <w:tc>
          <w:tcPr>
            <w:tcW w:w="755" w:type="pct"/>
            <w:gridSpan w:val="2"/>
            <w:tcBorders>
              <w:top w:val="single" w:sz="4" w:space="0" w:color="auto"/>
              <w:left w:val="nil"/>
              <w:bottom w:val="nil"/>
              <w:right w:val="nil"/>
            </w:tcBorders>
            <w:vAlign w:val="center"/>
          </w:tcPr>
          <w:p w14:paraId="5992C3E7"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Cs</w:t>
            </w:r>
          </w:p>
        </w:tc>
        <w:tc>
          <w:tcPr>
            <w:tcW w:w="435" w:type="pct"/>
            <w:gridSpan w:val="2"/>
            <w:tcBorders>
              <w:top w:val="single" w:sz="4" w:space="0" w:color="auto"/>
              <w:left w:val="nil"/>
              <w:bottom w:val="nil"/>
              <w:right w:val="nil"/>
            </w:tcBorders>
            <w:vAlign w:val="center"/>
          </w:tcPr>
          <w:p w14:paraId="6E725DF7"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1.31</w:t>
            </w:r>
          </w:p>
        </w:tc>
        <w:tc>
          <w:tcPr>
            <w:tcW w:w="451" w:type="pct"/>
            <w:gridSpan w:val="2"/>
            <w:tcBorders>
              <w:top w:val="single" w:sz="4" w:space="0" w:color="auto"/>
              <w:left w:val="nil"/>
              <w:bottom w:val="nil"/>
              <w:right w:val="nil"/>
            </w:tcBorders>
            <w:vAlign w:val="center"/>
          </w:tcPr>
          <w:p w14:paraId="348BBFE5"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1.31</w:t>
            </w:r>
          </w:p>
        </w:tc>
        <w:tc>
          <w:tcPr>
            <w:tcW w:w="594" w:type="pct"/>
            <w:gridSpan w:val="2"/>
            <w:tcBorders>
              <w:top w:val="single" w:sz="4" w:space="0" w:color="auto"/>
              <w:left w:val="nil"/>
              <w:bottom w:val="nil"/>
              <w:right w:val="nil"/>
            </w:tcBorders>
            <w:vAlign w:val="center"/>
          </w:tcPr>
          <w:p w14:paraId="704D9512"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13.92</w:t>
            </w:r>
          </w:p>
        </w:tc>
        <w:tc>
          <w:tcPr>
            <w:tcW w:w="508" w:type="pct"/>
            <w:vMerge w:val="restart"/>
            <w:tcBorders>
              <w:top w:val="single" w:sz="4" w:space="0" w:color="auto"/>
              <w:left w:val="nil"/>
              <w:bottom w:val="single" w:sz="4" w:space="0" w:color="000000" w:themeColor="text1"/>
              <w:right w:val="nil"/>
            </w:tcBorders>
            <w:vAlign w:val="center"/>
          </w:tcPr>
          <w:p w14:paraId="6B5CCE6B"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6.23</w:t>
            </w:r>
          </w:p>
        </w:tc>
        <w:tc>
          <w:tcPr>
            <w:tcW w:w="519" w:type="pct"/>
            <w:vMerge w:val="restart"/>
            <w:tcBorders>
              <w:top w:val="single" w:sz="4" w:space="0" w:color="auto"/>
              <w:left w:val="nil"/>
              <w:bottom w:val="single" w:sz="4" w:space="0" w:color="000000" w:themeColor="text1"/>
              <w:right w:val="nil"/>
            </w:tcBorders>
            <w:vAlign w:val="center"/>
          </w:tcPr>
          <w:p w14:paraId="6267DAE0" w14:textId="77777777" w:rsidR="000B682F" w:rsidRPr="00326A9B"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326A9B">
              <w:rPr>
                <w:rFonts w:cstheme="minorHAnsi"/>
                <w:bCs/>
                <w:color w:val="000000" w:themeColor="text1"/>
              </w:rPr>
              <w:t>0.63</w:t>
            </w:r>
          </w:p>
        </w:tc>
        <w:tc>
          <w:tcPr>
            <w:tcW w:w="1022" w:type="pct"/>
            <w:gridSpan w:val="2"/>
            <w:tcBorders>
              <w:top w:val="single" w:sz="8" w:space="0" w:color="808080" w:themeColor="background1" w:themeShade="80"/>
              <w:left w:val="nil"/>
              <w:bottom w:val="nil"/>
              <w:right w:val="nil"/>
            </w:tcBorders>
          </w:tcPr>
          <w:p w14:paraId="4544B4E4" w14:textId="77777777" w:rsidR="000B682F" w:rsidRPr="00235FCD"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rPr>
            </w:pPr>
            <w:r w:rsidRPr="00235FCD">
              <w:rPr>
                <w:rFonts w:cstheme="minorHAnsi"/>
                <w:b/>
                <w:color w:val="000000" w:themeColor="text1"/>
              </w:rPr>
              <w:t>Cs-Br</w:t>
            </w:r>
          </w:p>
        </w:tc>
      </w:tr>
      <w:tr w:rsidR="000B682F" w14:paraId="3D939E49" w14:textId="77777777" w:rsidTr="0027601D">
        <w:tc>
          <w:tcPr>
            <w:cnfStyle w:val="001000000000" w:firstRow="0" w:lastRow="0" w:firstColumn="1" w:lastColumn="0" w:oddVBand="0" w:evenVBand="0" w:oddHBand="0" w:evenHBand="0" w:firstRowFirstColumn="0" w:firstRowLastColumn="0" w:lastRowFirstColumn="0" w:lastRowLastColumn="0"/>
            <w:tcW w:w="715" w:type="pct"/>
            <w:vMerge/>
            <w:tcBorders>
              <w:top w:val="nil"/>
              <w:left w:val="nil"/>
              <w:bottom w:val="single" w:sz="4" w:space="0" w:color="000000" w:themeColor="text1"/>
              <w:right w:val="nil"/>
            </w:tcBorders>
            <w:vAlign w:val="center"/>
          </w:tcPr>
          <w:p w14:paraId="5EB94D81" w14:textId="77777777" w:rsidR="000B682F" w:rsidRPr="000D377F" w:rsidRDefault="000B682F" w:rsidP="0027601D">
            <w:pPr>
              <w:jc w:val="center"/>
              <w:rPr>
                <w:rFonts w:cstheme="minorHAnsi"/>
                <w:color w:val="000000" w:themeColor="text1"/>
              </w:rPr>
            </w:pPr>
          </w:p>
        </w:tc>
        <w:tc>
          <w:tcPr>
            <w:tcW w:w="755" w:type="pct"/>
            <w:gridSpan w:val="2"/>
            <w:tcBorders>
              <w:top w:val="nil"/>
              <w:left w:val="nil"/>
              <w:bottom w:val="single" w:sz="4" w:space="0" w:color="7F7F7F" w:themeColor="text1" w:themeTint="80"/>
              <w:right w:val="nil"/>
            </w:tcBorders>
            <w:vAlign w:val="center"/>
          </w:tcPr>
          <w:p w14:paraId="05DF45D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Sn</w:t>
            </w:r>
          </w:p>
        </w:tc>
        <w:tc>
          <w:tcPr>
            <w:tcW w:w="435" w:type="pct"/>
            <w:gridSpan w:val="2"/>
            <w:tcBorders>
              <w:top w:val="nil"/>
              <w:left w:val="nil"/>
              <w:bottom w:val="single" w:sz="4" w:space="0" w:color="7F7F7F" w:themeColor="text1" w:themeTint="80"/>
              <w:right w:val="nil"/>
            </w:tcBorders>
            <w:vAlign w:val="center"/>
          </w:tcPr>
          <w:p w14:paraId="6186821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5.3</w:t>
            </w:r>
            <w:r>
              <w:rPr>
                <w:rFonts w:cstheme="minorHAnsi"/>
                <w:color w:val="000000" w:themeColor="text1"/>
              </w:rPr>
              <w:t>2</w:t>
            </w:r>
          </w:p>
        </w:tc>
        <w:tc>
          <w:tcPr>
            <w:tcW w:w="451" w:type="pct"/>
            <w:gridSpan w:val="2"/>
            <w:tcBorders>
              <w:top w:val="nil"/>
              <w:left w:val="nil"/>
              <w:bottom w:val="single" w:sz="4" w:space="0" w:color="7F7F7F" w:themeColor="text1" w:themeTint="80"/>
              <w:right w:val="nil"/>
            </w:tcBorders>
            <w:vAlign w:val="center"/>
          </w:tcPr>
          <w:p w14:paraId="0038E54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1.3</w:t>
            </w:r>
            <w:r>
              <w:rPr>
                <w:rFonts w:cstheme="minorHAnsi"/>
                <w:color w:val="000000" w:themeColor="text1"/>
              </w:rPr>
              <w:t>3</w:t>
            </w:r>
          </w:p>
        </w:tc>
        <w:tc>
          <w:tcPr>
            <w:tcW w:w="594" w:type="pct"/>
            <w:gridSpan w:val="2"/>
            <w:tcBorders>
              <w:top w:val="nil"/>
              <w:left w:val="nil"/>
              <w:bottom w:val="single" w:sz="4" w:space="0" w:color="7F7F7F" w:themeColor="text1" w:themeTint="80"/>
              <w:right w:val="nil"/>
            </w:tcBorders>
            <w:vAlign w:val="center"/>
          </w:tcPr>
          <w:p w14:paraId="21BF93A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6</w:t>
            </w:r>
          </w:p>
        </w:tc>
        <w:tc>
          <w:tcPr>
            <w:tcW w:w="508" w:type="pct"/>
            <w:vMerge/>
            <w:tcBorders>
              <w:top w:val="nil"/>
              <w:left w:val="nil"/>
              <w:bottom w:val="single" w:sz="4" w:space="0" w:color="000000" w:themeColor="text1"/>
              <w:right w:val="nil"/>
            </w:tcBorders>
            <w:vAlign w:val="center"/>
          </w:tcPr>
          <w:p w14:paraId="4D8F56F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vMerge/>
            <w:tcBorders>
              <w:top w:val="nil"/>
              <w:left w:val="nil"/>
              <w:bottom w:val="single" w:sz="4" w:space="0" w:color="000000" w:themeColor="text1"/>
              <w:right w:val="nil"/>
            </w:tcBorders>
            <w:vAlign w:val="center"/>
          </w:tcPr>
          <w:p w14:paraId="0F09056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75" w:type="pct"/>
            <w:tcBorders>
              <w:top w:val="nil"/>
              <w:left w:val="nil"/>
              <w:bottom w:val="single" w:sz="4" w:space="0" w:color="7F7F7F" w:themeColor="text1" w:themeTint="80"/>
              <w:right w:val="nil"/>
            </w:tcBorders>
          </w:tcPr>
          <w:p w14:paraId="6821CE1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0.983</w:t>
            </w:r>
          </w:p>
        </w:tc>
        <w:tc>
          <w:tcPr>
            <w:tcW w:w="547" w:type="pct"/>
            <w:tcBorders>
              <w:top w:val="nil"/>
              <w:left w:val="nil"/>
              <w:bottom w:val="single" w:sz="4" w:space="0" w:color="7F7F7F" w:themeColor="text1" w:themeTint="80"/>
              <w:right w:val="nil"/>
            </w:tcBorders>
          </w:tcPr>
          <w:p w14:paraId="73EBF14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0.094</w:t>
            </w:r>
          </w:p>
        </w:tc>
      </w:tr>
      <w:tr w:rsidR="000B682F" w14:paraId="47B6B3CF" w14:textId="77777777" w:rsidTr="0027601D">
        <w:trPr>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top w:val="nil"/>
              <w:left w:val="nil"/>
              <w:bottom w:val="single" w:sz="4" w:space="0" w:color="000000" w:themeColor="text1"/>
              <w:right w:val="single" w:sz="4" w:space="0" w:color="7F7F7F" w:themeColor="text1" w:themeTint="80"/>
            </w:tcBorders>
            <w:vAlign w:val="center"/>
          </w:tcPr>
          <w:p w14:paraId="632C359A" w14:textId="77777777" w:rsidR="000B682F" w:rsidRPr="000D377F" w:rsidRDefault="000B682F" w:rsidP="0027601D">
            <w:pPr>
              <w:jc w:val="center"/>
              <w:rPr>
                <w:rFonts w:cstheme="minorHAnsi"/>
                <w:color w:val="000000" w:themeColor="text1"/>
              </w:rPr>
            </w:pPr>
          </w:p>
        </w:tc>
        <w:tc>
          <w:tcPr>
            <w:tcW w:w="755" w:type="pct"/>
            <w:gridSpan w:val="2"/>
            <w:vMerge w:val="restart"/>
            <w:tcBorders>
              <w:top w:val="single" w:sz="4" w:space="0" w:color="7F7F7F" w:themeColor="text1" w:themeTint="80"/>
              <w:left w:val="single" w:sz="4" w:space="0" w:color="7F7F7F" w:themeColor="text1" w:themeTint="80"/>
              <w:bottom w:val="single" w:sz="4" w:space="0" w:color="000000" w:themeColor="text1"/>
              <w:right w:val="nil"/>
            </w:tcBorders>
            <w:vAlign w:val="center"/>
          </w:tcPr>
          <w:p w14:paraId="3211420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Br</w:t>
            </w:r>
          </w:p>
        </w:tc>
        <w:tc>
          <w:tcPr>
            <w:tcW w:w="435" w:type="pct"/>
            <w:gridSpan w:val="2"/>
            <w:vMerge w:val="restart"/>
            <w:tcBorders>
              <w:top w:val="single" w:sz="4" w:space="0" w:color="7F7F7F" w:themeColor="text1" w:themeTint="80"/>
              <w:left w:val="nil"/>
              <w:bottom w:val="single" w:sz="4" w:space="0" w:color="000000" w:themeColor="text1"/>
              <w:right w:val="nil"/>
            </w:tcBorders>
            <w:vAlign w:val="center"/>
          </w:tcPr>
          <w:p w14:paraId="5B1F657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-5.33</w:t>
            </w:r>
          </w:p>
          <w:p w14:paraId="5E83FB9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-0.60</w:t>
            </w:r>
          </w:p>
          <w:p w14:paraId="0857B1A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-0.60</w:t>
            </w:r>
          </w:p>
        </w:tc>
        <w:tc>
          <w:tcPr>
            <w:tcW w:w="451" w:type="pct"/>
            <w:gridSpan w:val="2"/>
            <w:vMerge w:val="restart"/>
            <w:tcBorders>
              <w:top w:val="single" w:sz="4" w:space="0" w:color="7F7F7F" w:themeColor="text1" w:themeTint="80"/>
              <w:left w:val="nil"/>
              <w:bottom w:val="single" w:sz="4" w:space="0" w:color="000000" w:themeColor="text1"/>
              <w:right w:val="nil"/>
            </w:tcBorders>
            <w:vAlign w:val="center"/>
          </w:tcPr>
          <w:p w14:paraId="274695A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-5.33</w:t>
            </w:r>
          </w:p>
          <w:p w14:paraId="59E70C0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-0.60</w:t>
            </w:r>
          </w:p>
          <w:p w14:paraId="0FC5D19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-0.60</w:t>
            </w:r>
          </w:p>
        </w:tc>
        <w:tc>
          <w:tcPr>
            <w:tcW w:w="594" w:type="pct"/>
            <w:gridSpan w:val="2"/>
            <w:vMerge w:val="restart"/>
            <w:tcBorders>
              <w:top w:val="single" w:sz="4" w:space="0" w:color="7F7F7F" w:themeColor="text1" w:themeTint="80"/>
              <w:left w:val="nil"/>
              <w:bottom w:val="single" w:sz="4" w:space="0" w:color="000000" w:themeColor="text1"/>
              <w:right w:val="single" w:sz="4" w:space="0" w:color="7F7F7F" w:themeColor="text1" w:themeTint="80"/>
            </w:tcBorders>
            <w:vAlign w:val="center"/>
          </w:tcPr>
          <w:p w14:paraId="3305A42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2.0</w:t>
            </w:r>
            <w:r>
              <w:rPr>
                <w:rFonts w:cstheme="minorHAnsi"/>
                <w:color w:val="000000" w:themeColor="text1"/>
              </w:rPr>
              <w:t>4</w:t>
            </w:r>
          </w:p>
        </w:tc>
        <w:tc>
          <w:tcPr>
            <w:tcW w:w="508" w:type="pct"/>
            <w:vMerge/>
            <w:tcBorders>
              <w:top w:val="nil"/>
              <w:left w:val="single" w:sz="4" w:space="0" w:color="7F7F7F" w:themeColor="text1" w:themeTint="80"/>
              <w:bottom w:val="single" w:sz="4" w:space="0" w:color="000000" w:themeColor="text1"/>
              <w:right w:val="nil"/>
            </w:tcBorders>
            <w:vAlign w:val="center"/>
          </w:tcPr>
          <w:p w14:paraId="7A767AE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vMerge/>
            <w:tcBorders>
              <w:top w:val="nil"/>
              <w:left w:val="nil"/>
              <w:bottom w:val="single" w:sz="4" w:space="0" w:color="000000" w:themeColor="text1"/>
              <w:right w:val="nil"/>
            </w:tcBorders>
            <w:vAlign w:val="center"/>
          </w:tcPr>
          <w:p w14:paraId="2E54CB0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022" w:type="pct"/>
            <w:gridSpan w:val="2"/>
            <w:tcBorders>
              <w:top w:val="single" w:sz="4" w:space="0" w:color="7F7F7F" w:themeColor="text1" w:themeTint="80"/>
              <w:left w:val="nil"/>
              <w:bottom w:val="nil"/>
              <w:right w:val="nil"/>
            </w:tcBorders>
          </w:tcPr>
          <w:p w14:paraId="05FCA0E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Sn-Br</w:t>
            </w:r>
          </w:p>
        </w:tc>
      </w:tr>
      <w:tr w:rsidR="000B682F" w14:paraId="765F950E" w14:textId="77777777" w:rsidTr="0027601D">
        <w:trPr>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top w:val="nil"/>
              <w:left w:val="nil"/>
              <w:bottom w:val="single" w:sz="4" w:space="0" w:color="000000" w:themeColor="text1"/>
              <w:right w:val="single" w:sz="4" w:space="0" w:color="7F7F7F" w:themeColor="text1" w:themeTint="80"/>
            </w:tcBorders>
            <w:vAlign w:val="center"/>
          </w:tcPr>
          <w:p w14:paraId="471CF4E0" w14:textId="77777777" w:rsidR="000B682F" w:rsidRPr="000D377F" w:rsidRDefault="000B682F" w:rsidP="0027601D">
            <w:pPr>
              <w:jc w:val="center"/>
              <w:rPr>
                <w:rFonts w:cstheme="minorHAnsi"/>
                <w:color w:val="000000" w:themeColor="text1"/>
              </w:rPr>
            </w:pPr>
          </w:p>
        </w:tc>
        <w:tc>
          <w:tcPr>
            <w:tcW w:w="755" w:type="pct"/>
            <w:gridSpan w:val="2"/>
            <w:vMerge/>
            <w:tcBorders>
              <w:top w:val="nil"/>
              <w:left w:val="single" w:sz="4" w:space="0" w:color="7F7F7F" w:themeColor="text1" w:themeTint="80"/>
              <w:bottom w:val="single" w:sz="4" w:space="0" w:color="000000" w:themeColor="text1"/>
              <w:right w:val="nil"/>
            </w:tcBorders>
            <w:vAlign w:val="center"/>
          </w:tcPr>
          <w:p w14:paraId="3CEB05B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35" w:type="pct"/>
            <w:gridSpan w:val="2"/>
            <w:vMerge/>
            <w:tcBorders>
              <w:top w:val="nil"/>
              <w:left w:val="nil"/>
              <w:bottom w:val="single" w:sz="4" w:space="0" w:color="000000" w:themeColor="text1"/>
              <w:right w:val="nil"/>
            </w:tcBorders>
            <w:vAlign w:val="center"/>
          </w:tcPr>
          <w:p w14:paraId="1F46731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51" w:type="pct"/>
            <w:gridSpan w:val="2"/>
            <w:vMerge/>
            <w:tcBorders>
              <w:top w:val="nil"/>
              <w:left w:val="nil"/>
              <w:bottom w:val="single" w:sz="4" w:space="0" w:color="000000" w:themeColor="text1"/>
              <w:right w:val="nil"/>
            </w:tcBorders>
            <w:vAlign w:val="center"/>
          </w:tcPr>
          <w:p w14:paraId="6CB991F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94" w:type="pct"/>
            <w:gridSpan w:val="2"/>
            <w:vMerge/>
            <w:tcBorders>
              <w:top w:val="nil"/>
              <w:left w:val="nil"/>
              <w:bottom w:val="single" w:sz="4" w:space="0" w:color="000000" w:themeColor="text1"/>
              <w:right w:val="single" w:sz="4" w:space="0" w:color="7F7F7F" w:themeColor="text1" w:themeTint="80"/>
            </w:tcBorders>
            <w:vAlign w:val="center"/>
          </w:tcPr>
          <w:p w14:paraId="2620B5E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top w:val="nil"/>
              <w:left w:val="single" w:sz="4" w:space="0" w:color="7F7F7F" w:themeColor="text1" w:themeTint="80"/>
              <w:bottom w:val="single" w:sz="4" w:space="0" w:color="000000" w:themeColor="text1"/>
              <w:right w:val="nil"/>
            </w:tcBorders>
            <w:vAlign w:val="center"/>
          </w:tcPr>
          <w:p w14:paraId="4FF003D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vMerge/>
            <w:tcBorders>
              <w:top w:val="nil"/>
              <w:left w:val="nil"/>
              <w:bottom w:val="single" w:sz="4" w:space="0" w:color="000000" w:themeColor="text1"/>
              <w:right w:val="nil"/>
            </w:tcBorders>
            <w:vAlign w:val="center"/>
          </w:tcPr>
          <w:p w14:paraId="45CF1DA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75" w:type="pct"/>
            <w:tcBorders>
              <w:top w:val="nil"/>
              <w:left w:val="nil"/>
              <w:bottom w:val="nil"/>
              <w:right w:val="nil"/>
            </w:tcBorders>
          </w:tcPr>
          <w:p w14:paraId="35B24AE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0.561</w:t>
            </w:r>
          </w:p>
        </w:tc>
        <w:tc>
          <w:tcPr>
            <w:tcW w:w="547" w:type="pct"/>
            <w:tcBorders>
              <w:top w:val="nil"/>
              <w:left w:val="nil"/>
              <w:bottom w:val="nil"/>
              <w:right w:val="nil"/>
            </w:tcBorders>
          </w:tcPr>
          <w:p w14:paraId="13EFECE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0.788</w:t>
            </w:r>
          </w:p>
        </w:tc>
      </w:tr>
      <w:tr w:rsidR="000B682F" w14:paraId="51974866" w14:textId="77777777" w:rsidTr="0027601D">
        <w:trPr>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top w:val="nil"/>
              <w:left w:val="nil"/>
              <w:bottom w:val="single" w:sz="4" w:space="0" w:color="000000" w:themeColor="text1"/>
              <w:right w:val="single" w:sz="4" w:space="0" w:color="7F7F7F" w:themeColor="text1" w:themeTint="80"/>
            </w:tcBorders>
            <w:vAlign w:val="center"/>
          </w:tcPr>
          <w:p w14:paraId="4BE63D0F" w14:textId="77777777" w:rsidR="000B682F" w:rsidRPr="000D377F" w:rsidRDefault="000B682F" w:rsidP="0027601D">
            <w:pPr>
              <w:jc w:val="center"/>
              <w:rPr>
                <w:rFonts w:cstheme="minorHAnsi"/>
                <w:color w:val="000000" w:themeColor="text1"/>
              </w:rPr>
            </w:pPr>
          </w:p>
        </w:tc>
        <w:tc>
          <w:tcPr>
            <w:tcW w:w="755" w:type="pct"/>
            <w:gridSpan w:val="2"/>
            <w:vMerge/>
            <w:tcBorders>
              <w:top w:val="nil"/>
              <w:left w:val="single" w:sz="4" w:space="0" w:color="7F7F7F" w:themeColor="text1" w:themeTint="80"/>
              <w:bottom w:val="single" w:sz="4" w:space="0" w:color="000000" w:themeColor="text1"/>
              <w:right w:val="nil"/>
            </w:tcBorders>
            <w:vAlign w:val="center"/>
          </w:tcPr>
          <w:p w14:paraId="5AC155C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35" w:type="pct"/>
            <w:gridSpan w:val="2"/>
            <w:vMerge/>
            <w:tcBorders>
              <w:top w:val="nil"/>
              <w:left w:val="nil"/>
              <w:bottom w:val="single" w:sz="4" w:space="0" w:color="000000" w:themeColor="text1"/>
              <w:right w:val="nil"/>
            </w:tcBorders>
            <w:vAlign w:val="center"/>
          </w:tcPr>
          <w:p w14:paraId="460440E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51" w:type="pct"/>
            <w:gridSpan w:val="2"/>
            <w:vMerge/>
            <w:tcBorders>
              <w:top w:val="nil"/>
              <w:left w:val="nil"/>
              <w:bottom w:val="single" w:sz="4" w:space="0" w:color="000000" w:themeColor="text1"/>
              <w:right w:val="nil"/>
            </w:tcBorders>
            <w:vAlign w:val="center"/>
          </w:tcPr>
          <w:p w14:paraId="2C3BC68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94" w:type="pct"/>
            <w:gridSpan w:val="2"/>
            <w:vMerge/>
            <w:tcBorders>
              <w:top w:val="nil"/>
              <w:left w:val="nil"/>
              <w:bottom w:val="single" w:sz="4" w:space="0" w:color="000000" w:themeColor="text1"/>
              <w:right w:val="single" w:sz="4" w:space="0" w:color="7F7F7F" w:themeColor="text1" w:themeTint="80"/>
            </w:tcBorders>
            <w:vAlign w:val="center"/>
          </w:tcPr>
          <w:p w14:paraId="0C3CCBC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top w:val="nil"/>
              <w:left w:val="single" w:sz="4" w:space="0" w:color="7F7F7F" w:themeColor="text1" w:themeTint="80"/>
              <w:bottom w:val="single" w:sz="4" w:space="0" w:color="000000" w:themeColor="text1"/>
              <w:right w:val="nil"/>
            </w:tcBorders>
            <w:vAlign w:val="center"/>
          </w:tcPr>
          <w:p w14:paraId="1361EF0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vMerge/>
            <w:tcBorders>
              <w:top w:val="nil"/>
              <w:left w:val="nil"/>
              <w:bottom w:val="single" w:sz="4" w:space="0" w:color="000000" w:themeColor="text1"/>
              <w:right w:val="nil"/>
            </w:tcBorders>
            <w:vAlign w:val="center"/>
          </w:tcPr>
          <w:p w14:paraId="2F1C9F3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75" w:type="pct"/>
            <w:tcBorders>
              <w:top w:val="nil"/>
              <w:left w:val="nil"/>
              <w:bottom w:val="single" w:sz="4" w:space="0" w:color="000000" w:themeColor="text1"/>
              <w:right w:val="nil"/>
            </w:tcBorders>
          </w:tcPr>
          <w:p w14:paraId="7813C9A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47" w:type="pct"/>
            <w:tcBorders>
              <w:top w:val="nil"/>
              <w:left w:val="nil"/>
              <w:bottom w:val="single" w:sz="4" w:space="0" w:color="auto"/>
              <w:right w:val="nil"/>
            </w:tcBorders>
          </w:tcPr>
          <w:p w14:paraId="2A2B137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r>
      <w:tr w:rsidR="000B682F" w14:paraId="560FE759" w14:textId="77777777" w:rsidTr="0027601D">
        <w:tc>
          <w:tcPr>
            <w:cnfStyle w:val="001000000000" w:firstRow="0" w:lastRow="0" w:firstColumn="1" w:lastColumn="0" w:oddVBand="0" w:evenVBand="0" w:oddHBand="0" w:evenHBand="0" w:firstRowFirstColumn="0" w:firstRowLastColumn="0" w:lastRowFirstColumn="0" w:lastRowLastColumn="0"/>
            <w:tcW w:w="715" w:type="pct"/>
            <w:vMerge w:val="restart"/>
            <w:tcBorders>
              <w:top w:val="single" w:sz="4" w:space="0" w:color="000000" w:themeColor="text1"/>
              <w:left w:val="nil"/>
              <w:right w:val="nil"/>
            </w:tcBorders>
            <w:vAlign w:val="center"/>
          </w:tcPr>
          <w:p w14:paraId="33C14E6B" w14:textId="77777777" w:rsidR="000B682F" w:rsidRPr="000D377F" w:rsidRDefault="000B682F" w:rsidP="0027601D">
            <w:pPr>
              <w:jc w:val="center"/>
              <w:rPr>
                <w:rFonts w:cstheme="minorHAnsi"/>
                <w:color w:val="000000" w:themeColor="text1"/>
              </w:rPr>
            </w:pPr>
            <w:r w:rsidRPr="000D377F">
              <w:rPr>
                <w:rFonts w:cstheme="minorHAnsi"/>
                <w:color w:val="000000" w:themeColor="text1"/>
              </w:rPr>
              <w:t>CsPbBr</w:t>
            </w:r>
            <w:r w:rsidRPr="000D377F">
              <w:rPr>
                <w:rFonts w:cstheme="minorHAnsi"/>
                <w:color w:val="000000" w:themeColor="text1"/>
                <w:vertAlign w:val="subscript"/>
              </w:rPr>
              <w:t>3</w:t>
            </w:r>
          </w:p>
        </w:tc>
        <w:tc>
          <w:tcPr>
            <w:tcW w:w="755" w:type="pct"/>
            <w:gridSpan w:val="2"/>
            <w:tcBorders>
              <w:top w:val="single" w:sz="4" w:space="0" w:color="000000" w:themeColor="text1"/>
              <w:left w:val="nil"/>
              <w:bottom w:val="nil"/>
              <w:right w:val="nil"/>
            </w:tcBorders>
            <w:vAlign w:val="center"/>
          </w:tcPr>
          <w:p w14:paraId="19EA1EC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Cs</w:t>
            </w:r>
          </w:p>
        </w:tc>
        <w:tc>
          <w:tcPr>
            <w:tcW w:w="435" w:type="pct"/>
            <w:gridSpan w:val="2"/>
            <w:tcBorders>
              <w:top w:val="single" w:sz="4" w:space="0" w:color="000000" w:themeColor="text1"/>
              <w:left w:val="nil"/>
              <w:bottom w:val="nil"/>
              <w:right w:val="nil"/>
            </w:tcBorders>
            <w:vAlign w:val="center"/>
          </w:tcPr>
          <w:p w14:paraId="45ABDC8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1.30</w:t>
            </w:r>
          </w:p>
        </w:tc>
        <w:tc>
          <w:tcPr>
            <w:tcW w:w="451" w:type="pct"/>
            <w:gridSpan w:val="2"/>
            <w:tcBorders>
              <w:top w:val="single" w:sz="4" w:space="0" w:color="000000" w:themeColor="text1"/>
              <w:left w:val="nil"/>
              <w:bottom w:val="nil"/>
              <w:right w:val="nil"/>
            </w:tcBorders>
            <w:vAlign w:val="center"/>
          </w:tcPr>
          <w:p w14:paraId="6D38539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1.30</w:t>
            </w:r>
          </w:p>
        </w:tc>
        <w:tc>
          <w:tcPr>
            <w:tcW w:w="594" w:type="pct"/>
            <w:gridSpan w:val="2"/>
            <w:tcBorders>
              <w:top w:val="single" w:sz="4" w:space="0" w:color="000000" w:themeColor="text1"/>
              <w:left w:val="nil"/>
              <w:bottom w:val="nil"/>
              <w:right w:val="nil"/>
            </w:tcBorders>
            <w:vAlign w:val="center"/>
          </w:tcPr>
          <w:p w14:paraId="24EC210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661C99">
              <w:rPr>
                <w:rFonts w:cstheme="minorHAnsi"/>
                <w:color w:val="000000" w:themeColor="text1"/>
              </w:rPr>
              <w:t>13.92</w:t>
            </w:r>
          </w:p>
        </w:tc>
        <w:tc>
          <w:tcPr>
            <w:tcW w:w="508" w:type="pct"/>
            <w:vMerge w:val="restart"/>
            <w:tcBorders>
              <w:top w:val="single" w:sz="4" w:space="0" w:color="000000" w:themeColor="text1"/>
              <w:left w:val="nil"/>
              <w:right w:val="nil"/>
            </w:tcBorders>
            <w:vAlign w:val="center"/>
          </w:tcPr>
          <w:p w14:paraId="11BABFC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4.3</w:t>
            </w:r>
            <w:r>
              <w:rPr>
                <w:rFonts w:cstheme="minorHAnsi"/>
                <w:color w:val="000000" w:themeColor="text1"/>
              </w:rPr>
              <w:t>8</w:t>
            </w:r>
          </w:p>
        </w:tc>
        <w:tc>
          <w:tcPr>
            <w:tcW w:w="519" w:type="pct"/>
            <w:vMerge w:val="restart"/>
            <w:tcBorders>
              <w:top w:val="single" w:sz="4" w:space="0" w:color="000000" w:themeColor="text1"/>
              <w:left w:val="nil"/>
              <w:right w:val="nil"/>
            </w:tcBorders>
            <w:vAlign w:val="center"/>
          </w:tcPr>
          <w:p w14:paraId="445B6F9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1.86</w:t>
            </w:r>
          </w:p>
        </w:tc>
        <w:tc>
          <w:tcPr>
            <w:tcW w:w="1022" w:type="pct"/>
            <w:gridSpan w:val="2"/>
            <w:tcBorders>
              <w:top w:val="nil"/>
              <w:left w:val="nil"/>
              <w:bottom w:val="nil"/>
              <w:right w:val="nil"/>
            </w:tcBorders>
          </w:tcPr>
          <w:p w14:paraId="02D5905D" w14:textId="77777777" w:rsidR="000B682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Cs-Br</w:t>
            </w:r>
          </w:p>
        </w:tc>
      </w:tr>
      <w:tr w:rsidR="000B682F" w14:paraId="0061F647" w14:textId="77777777" w:rsidTr="0027601D">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nil"/>
            </w:tcBorders>
            <w:vAlign w:val="center"/>
          </w:tcPr>
          <w:p w14:paraId="3B2B1794" w14:textId="77777777" w:rsidR="000B682F" w:rsidRPr="000D377F" w:rsidRDefault="000B682F" w:rsidP="0027601D">
            <w:pPr>
              <w:jc w:val="center"/>
              <w:rPr>
                <w:rFonts w:cstheme="minorHAnsi"/>
                <w:color w:val="000000" w:themeColor="text1"/>
              </w:rPr>
            </w:pPr>
          </w:p>
        </w:tc>
        <w:tc>
          <w:tcPr>
            <w:tcW w:w="755" w:type="pct"/>
            <w:gridSpan w:val="2"/>
            <w:tcBorders>
              <w:top w:val="nil"/>
              <w:left w:val="nil"/>
              <w:bottom w:val="single" w:sz="4" w:space="0" w:color="999999" w:themeColor="text1" w:themeTint="66"/>
              <w:right w:val="nil"/>
            </w:tcBorders>
            <w:vAlign w:val="center"/>
          </w:tcPr>
          <w:p w14:paraId="7F3455D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sidRPr="000D377F">
              <w:rPr>
                <w:rFonts w:cstheme="minorHAnsi"/>
                <w:color w:val="000000" w:themeColor="text1"/>
              </w:rPr>
              <w:t>Pb</w:t>
            </w:r>
            <w:proofErr w:type="spellEnd"/>
          </w:p>
        </w:tc>
        <w:tc>
          <w:tcPr>
            <w:tcW w:w="435" w:type="pct"/>
            <w:gridSpan w:val="2"/>
            <w:tcBorders>
              <w:top w:val="nil"/>
              <w:left w:val="nil"/>
              <w:bottom w:val="single" w:sz="4" w:space="0" w:color="999999" w:themeColor="text1" w:themeTint="66"/>
              <w:right w:val="nil"/>
            </w:tcBorders>
            <w:vAlign w:val="center"/>
          </w:tcPr>
          <w:p w14:paraId="15CEFBF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4.36</w:t>
            </w:r>
          </w:p>
        </w:tc>
        <w:tc>
          <w:tcPr>
            <w:tcW w:w="451" w:type="pct"/>
            <w:gridSpan w:val="2"/>
            <w:tcBorders>
              <w:top w:val="nil"/>
              <w:left w:val="nil"/>
              <w:bottom w:val="single" w:sz="4" w:space="0" w:color="999999" w:themeColor="text1" w:themeTint="66"/>
              <w:right w:val="nil"/>
            </w:tcBorders>
            <w:vAlign w:val="center"/>
          </w:tcPr>
          <w:p w14:paraId="40A5162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1.09</w:t>
            </w:r>
          </w:p>
        </w:tc>
        <w:tc>
          <w:tcPr>
            <w:tcW w:w="594" w:type="pct"/>
            <w:gridSpan w:val="2"/>
            <w:tcBorders>
              <w:top w:val="nil"/>
              <w:left w:val="nil"/>
              <w:bottom w:val="single" w:sz="4" w:space="0" w:color="999999" w:themeColor="text1" w:themeTint="66"/>
              <w:right w:val="nil"/>
            </w:tcBorders>
            <w:vAlign w:val="center"/>
          </w:tcPr>
          <w:p w14:paraId="184FFE2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6</w:t>
            </w:r>
          </w:p>
        </w:tc>
        <w:tc>
          <w:tcPr>
            <w:tcW w:w="508" w:type="pct"/>
            <w:vMerge/>
            <w:tcBorders>
              <w:left w:val="nil"/>
              <w:right w:val="nil"/>
            </w:tcBorders>
            <w:vAlign w:val="center"/>
          </w:tcPr>
          <w:p w14:paraId="4FD6278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vMerge/>
            <w:tcBorders>
              <w:left w:val="nil"/>
              <w:right w:val="nil"/>
            </w:tcBorders>
            <w:vAlign w:val="center"/>
          </w:tcPr>
          <w:p w14:paraId="65B6A46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75" w:type="pct"/>
            <w:tcBorders>
              <w:top w:val="nil"/>
              <w:left w:val="nil"/>
              <w:bottom w:val="single" w:sz="4" w:space="0" w:color="7F7F7F" w:themeColor="text1" w:themeTint="80"/>
              <w:right w:val="nil"/>
            </w:tcBorders>
          </w:tcPr>
          <w:p w14:paraId="2ACDFF2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0.983</w:t>
            </w:r>
          </w:p>
        </w:tc>
        <w:tc>
          <w:tcPr>
            <w:tcW w:w="547" w:type="pct"/>
            <w:tcBorders>
              <w:top w:val="nil"/>
              <w:left w:val="nil"/>
              <w:bottom w:val="single" w:sz="4" w:space="0" w:color="7F7F7F" w:themeColor="text1" w:themeTint="80"/>
              <w:right w:val="nil"/>
            </w:tcBorders>
          </w:tcPr>
          <w:p w14:paraId="3BC1443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0.094</w:t>
            </w:r>
          </w:p>
        </w:tc>
      </w:tr>
      <w:tr w:rsidR="000B682F" w14:paraId="7EB2342C" w14:textId="77777777" w:rsidTr="0027601D">
        <w:trPr>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4" w:space="0" w:color="999999" w:themeColor="text1" w:themeTint="66"/>
            </w:tcBorders>
            <w:vAlign w:val="center"/>
          </w:tcPr>
          <w:p w14:paraId="4931B98A" w14:textId="77777777" w:rsidR="000B682F" w:rsidRPr="000D377F" w:rsidRDefault="000B682F" w:rsidP="0027601D">
            <w:pPr>
              <w:jc w:val="center"/>
              <w:rPr>
                <w:rFonts w:cstheme="minorHAnsi"/>
                <w:color w:val="000000" w:themeColor="text1"/>
              </w:rPr>
            </w:pPr>
          </w:p>
        </w:tc>
        <w:tc>
          <w:tcPr>
            <w:tcW w:w="755" w:type="pct"/>
            <w:gridSpan w:val="2"/>
            <w:vMerge w:val="restart"/>
            <w:tcBorders>
              <w:top w:val="single" w:sz="4" w:space="0" w:color="999999" w:themeColor="text1" w:themeTint="66"/>
              <w:left w:val="single" w:sz="4" w:space="0" w:color="999999" w:themeColor="text1" w:themeTint="66"/>
              <w:right w:val="nil"/>
            </w:tcBorders>
            <w:vAlign w:val="center"/>
          </w:tcPr>
          <w:p w14:paraId="13A7C25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Br</w:t>
            </w:r>
          </w:p>
        </w:tc>
        <w:tc>
          <w:tcPr>
            <w:tcW w:w="435" w:type="pct"/>
            <w:gridSpan w:val="2"/>
            <w:vMerge w:val="restart"/>
            <w:tcBorders>
              <w:top w:val="single" w:sz="4" w:space="0" w:color="999999" w:themeColor="text1" w:themeTint="66"/>
              <w:left w:val="nil"/>
              <w:right w:val="nil"/>
            </w:tcBorders>
            <w:vAlign w:val="center"/>
          </w:tcPr>
          <w:p w14:paraId="25D8733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-4.2</w:t>
            </w:r>
            <w:r>
              <w:rPr>
                <w:rFonts w:cstheme="minorHAnsi"/>
                <w:color w:val="000000" w:themeColor="text1"/>
              </w:rPr>
              <w:t>5</w:t>
            </w:r>
          </w:p>
          <w:p w14:paraId="7BC870A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-0.72</w:t>
            </w:r>
          </w:p>
          <w:p w14:paraId="53976E1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-0.72</w:t>
            </w:r>
          </w:p>
        </w:tc>
        <w:tc>
          <w:tcPr>
            <w:tcW w:w="451" w:type="pct"/>
            <w:gridSpan w:val="2"/>
            <w:vMerge w:val="restart"/>
            <w:tcBorders>
              <w:top w:val="single" w:sz="4" w:space="0" w:color="999999" w:themeColor="text1" w:themeTint="66"/>
              <w:left w:val="nil"/>
              <w:right w:val="nil"/>
            </w:tcBorders>
            <w:vAlign w:val="center"/>
          </w:tcPr>
          <w:p w14:paraId="73667E7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-4.2</w:t>
            </w:r>
            <w:r>
              <w:rPr>
                <w:rFonts w:cstheme="minorHAnsi"/>
                <w:color w:val="000000" w:themeColor="text1"/>
              </w:rPr>
              <w:t>5</w:t>
            </w:r>
          </w:p>
          <w:p w14:paraId="3E0F1BA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-0.72</w:t>
            </w:r>
          </w:p>
          <w:p w14:paraId="64A405D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-0.72</w:t>
            </w:r>
          </w:p>
        </w:tc>
        <w:tc>
          <w:tcPr>
            <w:tcW w:w="594" w:type="pct"/>
            <w:gridSpan w:val="2"/>
            <w:vMerge w:val="restart"/>
            <w:tcBorders>
              <w:top w:val="single" w:sz="4" w:space="0" w:color="999999" w:themeColor="text1" w:themeTint="66"/>
              <w:left w:val="nil"/>
              <w:right w:val="single" w:sz="4" w:space="0" w:color="999999" w:themeColor="text1" w:themeTint="66"/>
            </w:tcBorders>
            <w:vAlign w:val="center"/>
          </w:tcPr>
          <w:p w14:paraId="038204B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2.0</w:t>
            </w:r>
            <w:r>
              <w:rPr>
                <w:rFonts w:cstheme="minorHAnsi"/>
                <w:color w:val="000000" w:themeColor="text1"/>
              </w:rPr>
              <w:t>4</w:t>
            </w:r>
          </w:p>
        </w:tc>
        <w:tc>
          <w:tcPr>
            <w:tcW w:w="508" w:type="pct"/>
            <w:vMerge/>
            <w:tcBorders>
              <w:left w:val="nil"/>
              <w:right w:val="nil"/>
            </w:tcBorders>
            <w:vAlign w:val="center"/>
          </w:tcPr>
          <w:p w14:paraId="2DFADB7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vMerge/>
            <w:tcBorders>
              <w:left w:val="nil"/>
              <w:right w:val="nil"/>
            </w:tcBorders>
            <w:vAlign w:val="center"/>
          </w:tcPr>
          <w:p w14:paraId="0BC2EE1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022" w:type="pct"/>
            <w:gridSpan w:val="2"/>
            <w:tcBorders>
              <w:top w:val="single" w:sz="4" w:space="0" w:color="7F7F7F" w:themeColor="text1" w:themeTint="80"/>
              <w:left w:val="nil"/>
              <w:bottom w:val="nil"/>
              <w:right w:val="nil"/>
            </w:tcBorders>
          </w:tcPr>
          <w:p w14:paraId="50343A6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Pr>
                <w:rFonts w:cstheme="minorHAnsi"/>
                <w:color w:val="000000" w:themeColor="text1"/>
              </w:rPr>
              <w:t>Pb</w:t>
            </w:r>
            <w:proofErr w:type="spellEnd"/>
            <w:r>
              <w:rPr>
                <w:rFonts w:cstheme="minorHAnsi"/>
                <w:color w:val="000000" w:themeColor="text1"/>
              </w:rPr>
              <w:t>-Br</w:t>
            </w:r>
          </w:p>
        </w:tc>
      </w:tr>
      <w:tr w:rsidR="000B682F" w14:paraId="3F38B0DF" w14:textId="77777777" w:rsidTr="0027601D">
        <w:trPr>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4" w:space="0" w:color="999999" w:themeColor="text1" w:themeTint="66"/>
            </w:tcBorders>
            <w:vAlign w:val="center"/>
          </w:tcPr>
          <w:p w14:paraId="15886E41" w14:textId="77777777" w:rsidR="000B682F" w:rsidRPr="000D377F" w:rsidRDefault="000B682F" w:rsidP="0027601D">
            <w:pPr>
              <w:jc w:val="center"/>
              <w:rPr>
                <w:rFonts w:cstheme="minorHAnsi"/>
                <w:color w:val="000000" w:themeColor="text1"/>
              </w:rPr>
            </w:pPr>
          </w:p>
        </w:tc>
        <w:tc>
          <w:tcPr>
            <w:tcW w:w="755" w:type="pct"/>
            <w:gridSpan w:val="2"/>
            <w:vMerge/>
            <w:tcBorders>
              <w:left w:val="single" w:sz="4" w:space="0" w:color="999999" w:themeColor="text1" w:themeTint="66"/>
              <w:right w:val="nil"/>
            </w:tcBorders>
            <w:vAlign w:val="center"/>
          </w:tcPr>
          <w:p w14:paraId="2DFA673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35" w:type="pct"/>
            <w:gridSpan w:val="2"/>
            <w:vMerge/>
            <w:tcBorders>
              <w:left w:val="nil"/>
              <w:right w:val="nil"/>
            </w:tcBorders>
            <w:vAlign w:val="center"/>
          </w:tcPr>
          <w:p w14:paraId="7A576EC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51" w:type="pct"/>
            <w:gridSpan w:val="2"/>
            <w:vMerge/>
            <w:tcBorders>
              <w:left w:val="nil"/>
              <w:right w:val="nil"/>
            </w:tcBorders>
            <w:vAlign w:val="center"/>
          </w:tcPr>
          <w:p w14:paraId="07414CB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94" w:type="pct"/>
            <w:gridSpan w:val="2"/>
            <w:vMerge/>
            <w:tcBorders>
              <w:left w:val="nil"/>
              <w:right w:val="single" w:sz="4" w:space="0" w:color="999999" w:themeColor="text1" w:themeTint="66"/>
            </w:tcBorders>
            <w:vAlign w:val="center"/>
          </w:tcPr>
          <w:p w14:paraId="6F28D78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0CE1481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vMerge/>
            <w:tcBorders>
              <w:left w:val="nil"/>
              <w:right w:val="nil"/>
            </w:tcBorders>
            <w:vAlign w:val="center"/>
          </w:tcPr>
          <w:p w14:paraId="3997392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75" w:type="pct"/>
            <w:tcBorders>
              <w:top w:val="nil"/>
              <w:left w:val="nil"/>
              <w:bottom w:val="nil"/>
              <w:right w:val="nil"/>
            </w:tcBorders>
          </w:tcPr>
          <w:p w14:paraId="797859B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0.564</w:t>
            </w:r>
          </w:p>
        </w:tc>
        <w:tc>
          <w:tcPr>
            <w:tcW w:w="547" w:type="pct"/>
            <w:tcBorders>
              <w:top w:val="nil"/>
              <w:left w:val="nil"/>
              <w:bottom w:val="nil"/>
              <w:right w:val="nil"/>
            </w:tcBorders>
          </w:tcPr>
          <w:p w14:paraId="1917C04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0.741</w:t>
            </w:r>
          </w:p>
        </w:tc>
      </w:tr>
      <w:tr w:rsidR="000B682F" w14:paraId="60F1C0A6" w14:textId="77777777" w:rsidTr="0027601D">
        <w:trPr>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bottom w:val="single" w:sz="4" w:space="0" w:color="auto"/>
              <w:right w:val="single" w:sz="4" w:space="0" w:color="999999" w:themeColor="text1" w:themeTint="66"/>
            </w:tcBorders>
            <w:vAlign w:val="center"/>
          </w:tcPr>
          <w:p w14:paraId="7CE63A9E" w14:textId="77777777" w:rsidR="000B682F" w:rsidRPr="000D377F" w:rsidRDefault="000B682F" w:rsidP="0027601D">
            <w:pPr>
              <w:jc w:val="center"/>
              <w:rPr>
                <w:rFonts w:cstheme="minorHAnsi"/>
                <w:color w:val="000000" w:themeColor="text1"/>
              </w:rPr>
            </w:pPr>
          </w:p>
        </w:tc>
        <w:tc>
          <w:tcPr>
            <w:tcW w:w="755" w:type="pct"/>
            <w:gridSpan w:val="2"/>
            <w:vMerge/>
            <w:tcBorders>
              <w:left w:val="single" w:sz="4" w:space="0" w:color="999999" w:themeColor="text1" w:themeTint="66"/>
              <w:bottom w:val="single" w:sz="4" w:space="0" w:color="auto"/>
              <w:right w:val="nil"/>
            </w:tcBorders>
            <w:vAlign w:val="center"/>
          </w:tcPr>
          <w:p w14:paraId="2763B6E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35" w:type="pct"/>
            <w:gridSpan w:val="2"/>
            <w:vMerge/>
            <w:tcBorders>
              <w:left w:val="nil"/>
              <w:bottom w:val="single" w:sz="4" w:space="0" w:color="auto"/>
              <w:right w:val="nil"/>
            </w:tcBorders>
            <w:vAlign w:val="center"/>
          </w:tcPr>
          <w:p w14:paraId="376CD7B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51" w:type="pct"/>
            <w:gridSpan w:val="2"/>
            <w:vMerge/>
            <w:tcBorders>
              <w:left w:val="nil"/>
              <w:bottom w:val="single" w:sz="4" w:space="0" w:color="auto"/>
              <w:right w:val="nil"/>
            </w:tcBorders>
            <w:vAlign w:val="center"/>
          </w:tcPr>
          <w:p w14:paraId="659B935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94" w:type="pct"/>
            <w:gridSpan w:val="2"/>
            <w:vMerge/>
            <w:tcBorders>
              <w:left w:val="nil"/>
              <w:bottom w:val="single" w:sz="4" w:space="0" w:color="auto"/>
              <w:right w:val="single" w:sz="4" w:space="0" w:color="999999" w:themeColor="text1" w:themeTint="66"/>
            </w:tcBorders>
            <w:vAlign w:val="center"/>
          </w:tcPr>
          <w:p w14:paraId="1C705BF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bottom w:val="single" w:sz="4" w:space="0" w:color="auto"/>
              <w:right w:val="nil"/>
            </w:tcBorders>
            <w:vAlign w:val="center"/>
          </w:tcPr>
          <w:p w14:paraId="1D856AD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vMerge/>
            <w:tcBorders>
              <w:left w:val="nil"/>
              <w:bottom w:val="single" w:sz="4" w:space="0" w:color="auto"/>
              <w:right w:val="nil"/>
            </w:tcBorders>
            <w:vAlign w:val="center"/>
          </w:tcPr>
          <w:p w14:paraId="225FF4C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75" w:type="pct"/>
            <w:tcBorders>
              <w:top w:val="nil"/>
              <w:left w:val="nil"/>
              <w:bottom w:val="single" w:sz="4" w:space="0" w:color="auto"/>
              <w:right w:val="nil"/>
            </w:tcBorders>
          </w:tcPr>
          <w:p w14:paraId="563F0F4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47" w:type="pct"/>
            <w:tcBorders>
              <w:top w:val="nil"/>
              <w:left w:val="nil"/>
              <w:bottom w:val="single" w:sz="4" w:space="0" w:color="auto"/>
              <w:right w:val="nil"/>
            </w:tcBorders>
          </w:tcPr>
          <w:p w14:paraId="4C39D01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r>
      <w:tr w:rsidR="000B682F" w14:paraId="215FE144" w14:textId="77777777" w:rsidTr="0027601D">
        <w:tc>
          <w:tcPr>
            <w:cnfStyle w:val="001000000000" w:firstRow="0" w:lastRow="0" w:firstColumn="1" w:lastColumn="0" w:oddVBand="0" w:evenVBand="0" w:oddHBand="0" w:evenHBand="0" w:firstRowFirstColumn="0" w:firstRowLastColumn="0" w:lastRowFirstColumn="0" w:lastRowLastColumn="0"/>
            <w:tcW w:w="715" w:type="pct"/>
            <w:vMerge w:val="restart"/>
            <w:tcBorders>
              <w:top w:val="nil"/>
              <w:left w:val="nil"/>
              <w:right w:val="nil"/>
            </w:tcBorders>
            <w:vAlign w:val="center"/>
          </w:tcPr>
          <w:p w14:paraId="35789186" w14:textId="77777777" w:rsidR="000B682F" w:rsidRPr="000D377F" w:rsidRDefault="000B682F" w:rsidP="0027601D">
            <w:pPr>
              <w:jc w:val="center"/>
              <w:rPr>
                <w:rFonts w:cstheme="minorHAnsi"/>
                <w:color w:val="000000" w:themeColor="text1"/>
              </w:rPr>
            </w:pPr>
            <w:r w:rsidRPr="000D377F">
              <w:rPr>
                <w:rFonts w:cstheme="minorHAnsi"/>
                <w:color w:val="000000" w:themeColor="text1"/>
              </w:rPr>
              <w:t>CsSnI</w:t>
            </w:r>
            <w:r w:rsidRPr="000D377F">
              <w:rPr>
                <w:rFonts w:cstheme="minorHAnsi"/>
                <w:color w:val="000000" w:themeColor="text1"/>
                <w:vertAlign w:val="subscript"/>
              </w:rPr>
              <w:t>3</w:t>
            </w:r>
          </w:p>
        </w:tc>
        <w:tc>
          <w:tcPr>
            <w:tcW w:w="755" w:type="pct"/>
            <w:gridSpan w:val="2"/>
            <w:tcBorders>
              <w:top w:val="single" w:sz="4" w:space="0" w:color="auto"/>
              <w:left w:val="nil"/>
              <w:bottom w:val="nil"/>
              <w:right w:val="nil"/>
            </w:tcBorders>
            <w:vAlign w:val="center"/>
          </w:tcPr>
          <w:p w14:paraId="6D7386C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Cs</w:t>
            </w:r>
          </w:p>
        </w:tc>
        <w:tc>
          <w:tcPr>
            <w:tcW w:w="435" w:type="pct"/>
            <w:gridSpan w:val="2"/>
            <w:tcBorders>
              <w:top w:val="single" w:sz="4" w:space="0" w:color="auto"/>
              <w:left w:val="nil"/>
              <w:bottom w:val="nil"/>
              <w:right w:val="nil"/>
            </w:tcBorders>
            <w:vAlign w:val="center"/>
          </w:tcPr>
          <w:p w14:paraId="0405D2D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1.3</w:t>
            </w:r>
            <w:r>
              <w:rPr>
                <w:rFonts w:cstheme="minorHAnsi"/>
                <w:color w:val="000000" w:themeColor="text1"/>
              </w:rPr>
              <w:t>4</w:t>
            </w:r>
          </w:p>
        </w:tc>
        <w:tc>
          <w:tcPr>
            <w:tcW w:w="451" w:type="pct"/>
            <w:gridSpan w:val="2"/>
            <w:tcBorders>
              <w:top w:val="single" w:sz="4" w:space="0" w:color="auto"/>
              <w:left w:val="nil"/>
              <w:bottom w:val="nil"/>
              <w:right w:val="nil"/>
            </w:tcBorders>
            <w:vAlign w:val="center"/>
          </w:tcPr>
          <w:p w14:paraId="6E7545A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1.3</w:t>
            </w:r>
            <w:r>
              <w:rPr>
                <w:rFonts w:cstheme="minorHAnsi"/>
                <w:color w:val="000000" w:themeColor="text1"/>
              </w:rPr>
              <w:t>4</w:t>
            </w:r>
          </w:p>
        </w:tc>
        <w:tc>
          <w:tcPr>
            <w:tcW w:w="594" w:type="pct"/>
            <w:gridSpan w:val="2"/>
            <w:tcBorders>
              <w:top w:val="single" w:sz="4" w:space="0" w:color="auto"/>
              <w:left w:val="nil"/>
              <w:bottom w:val="nil"/>
              <w:right w:val="nil"/>
            </w:tcBorders>
            <w:vAlign w:val="center"/>
          </w:tcPr>
          <w:p w14:paraId="23FE44E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661C99">
              <w:rPr>
                <w:rFonts w:cstheme="minorHAnsi"/>
                <w:color w:val="000000" w:themeColor="text1"/>
              </w:rPr>
              <w:t>13.92</w:t>
            </w:r>
          </w:p>
        </w:tc>
        <w:tc>
          <w:tcPr>
            <w:tcW w:w="508" w:type="pct"/>
            <w:vMerge w:val="restart"/>
            <w:tcBorders>
              <w:top w:val="nil"/>
              <w:left w:val="nil"/>
              <w:right w:val="nil"/>
            </w:tcBorders>
            <w:vAlign w:val="center"/>
          </w:tcPr>
          <w:p w14:paraId="6CA629F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8.59</w:t>
            </w:r>
          </w:p>
        </w:tc>
        <w:tc>
          <w:tcPr>
            <w:tcW w:w="519" w:type="pct"/>
            <w:vMerge w:val="restart"/>
            <w:tcBorders>
              <w:top w:val="nil"/>
              <w:left w:val="nil"/>
              <w:right w:val="nil"/>
            </w:tcBorders>
            <w:vAlign w:val="center"/>
          </w:tcPr>
          <w:p w14:paraId="3DA4864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0.3</w:t>
            </w:r>
            <w:r>
              <w:rPr>
                <w:rFonts w:cstheme="minorHAnsi"/>
                <w:color w:val="000000" w:themeColor="text1"/>
              </w:rPr>
              <w:t>6</w:t>
            </w:r>
          </w:p>
        </w:tc>
        <w:tc>
          <w:tcPr>
            <w:tcW w:w="1022" w:type="pct"/>
            <w:gridSpan w:val="2"/>
            <w:tcBorders>
              <w:top w:val="nil"/>
              <w:left w:val="nil"/>
              <w:bottom w:val="nil"/>
              <w:right w:val="nil"/>
            </w:tcBorders>
          </w:tcPr>
          <w:p w14:paraId="6BBF34F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Cs-I</w:t>
            </w:r>
          </w:p>
        </w:tc>
      </w:tr>
      <w:tr w:rsidR="000B682F" w14:paraId="72D2CFED" w14:textId="77777777" w:rsidTr="0027601D">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nil"/>
            </w:tcBorders>
            <w:vAlign w:val="center"/>
          </w:tcPr>
          <w:p w14:paraId="7651B927" w14:textId="77777777" w:rsidR="000B682F" w:rsidRPr="000D377F" w:rsidRDefault="000B682F" w:rsidP="0027601D">
            <w:pPr>
              <w:jc w:val="center"/>
              <w:rPr>
                <w:rFonts w:cstheme="minorHAnsi"/>
                <w:color w:val="000000" w:themeColor="text1"/>
              </w:rPr>
            </w:pPr>
          </w:p>
        </w:tc>
        <w:tc>
          <w:tcPr>
            <w:tcW w:w="755" w:type="pct"/>
            <w:gridSpan w:val="2"/>
            <w:tcBorders>
              <w:top w:val="nil"/>
              <w:left w:val="nil"/>
              <w:bottom w:val="single" w:sz="4" w:space="0" w:color="999999" w:themeColor="text1" w:themeTint="66"/>
              <w:right w:val="nil"/>
            </w:tcBorders>
            <w:vAlign w:val="center"/>
          </w:tcPr>
          <w:p w14:paraId="38390A0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Sn</w:t>
            </w:r>
          </w:p>
        </w:tc>
        <w:tc>
          <w:tcPr>
            <w:tcW w:w="435" w:type="pct"/>
            <w:gridSpan w:val="2"/>
            <w:tcBorders>
              <w:top w:val="nil"/>
              <w:left w:val="nil"/>
              <w:bottom w:val="single" w:sz="4" w:space="0" w:color="999999" w:themeColor="text1" w:themeTint="66"/>
              <w:right w:val="nil"/>
            </w:tcBorders>
            <w:vAlign w:val="center"/>
          </w:tcPr>
          <w:p w14:paraId="7F416D2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6.1</w:t>
            </w:r>
            <w:r>
              <w:rPr>
                <w:rFonts w:cstheme="minorHAnsi"/>
                <w:color w:val="000000" w:themeColor="text1"/>
              </w:rPr>
              <w:t>3</w:t>
            </w:r>
          </w:p>
        </w:tc>
        <w:tc>
          <w:tcPr>
            <w:tcW w:w="451" w:type="pct"/>
            <w:gridSpan w:val="2"/>
            <w:tcBorders>
              <w:top w:val="nil"/>
              <w:left w:val="nil"/>
              <w:bottom w:val="single" w:sz="4" w:space="0" w:color="999999" w:themeColor="text1" w:themeTint="66"/>
              <w:right w:val="nil"/>
            </w:tcBorders>
            <w:vAlign w:val="center"/>
          </w:tcPr>
          <w:p w14:paraId="0C05522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1.53</w:t>
            </w:r>
          </w:p>
        </w:tc>
        <w:tc>
          <w:tcPr>
            <w:tcW w:w="594" w:type="pct"/>
            <w:gridSpan w:val="2"/>
            <w:tcBorders>
              <w:top w:val="nil"/>
              <w:left w:val="nil"/>
              <w:bottom w:val="single" w:sz="4" w:space="0" w:color="999999" w:themeColor="text1" w:themeTint="66"/>
              <w:right w:val="nil"/>
            </w:tcBorders>
            <w:vAlign w:val="center"/>
          </w:tcPr>
          <w:p w14:paraId="432C714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6</w:t>
            </w:r>
          </w:p>
        </w:tc>
        <w:tc>
          <w:tcPr>
            <w:tcW w:w="508" w:type="pct"/>
            <w:vMerge/>
            <w:tcBorders>
              <w:left w:val="nil"/>
              <w:right w:val="nil"/>
            </w:tcBorders>
            <w:vAlign w:val="center"/>
          </w:tcPr>
          <w:p w14:paraId="1B01F6C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vMerge/>
            <w:tcBorders>
              <w:left w:val="nil"/>
              <w:right w:val="nil"/>
            </w:tcBorders>
            <w:vAlign w:val="center"/>
          </w:tcPr>
          <w:p w14:paraId="3565D9A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75" w:type="pct"/>
            <w:tcBorders>
              <w:top w:val="nil"/>
              <w:left w:val="nil"/>
              <w:bottom w:val="single" w:sz="4" w:space="0" w:color="7F7F7F" w:themeColor="text1" w:themeTint="80"/>
              <w:right w:val="nil"/>
            </w:tcBorders>
          </w:tcPr>
          <w:p w14:paraId="1F5CE5C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0.870</w:t>
            </w:r>
          </w:p>
        </w:tc>
        <w:tc>
          <w:tcPr>
            <w:tcW w:w="547" w:type="pct"/>
            <w:tcBorders>
              <w:top w:val="nil"/>
              <w:left w:val="nil"/>
              <w:bottom w:val="single" w:sz="4" w:space="0" w:color="7F7F7F" w:themeColor="text1" w:themeTint="80"/>
              <w:right w:val="nil"/>
            </w:tcBorders>
          </w:tcPr>
          <w:p w14:paraId="49E860B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0.088</w:t>
            </w:r>
          </w:p>
        </w:tc>
      </w:tr>
      <w:tr w:rsidR="000B682F" w14:paraId="32B469EF" w14:textId="77777777" w:rsidTr="0027601D">
        <w:trPr>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4" w:space="0" w:color="999999" w:themeColor="text1" w:themeTint="66"/>
            </w:tcBorders>
            <w:vAlign w:val="center"/>
          </w:tcPr>
          <w:p w14:paraId="1C7F9E93" w14:textId="77777777" w:rsidR="000B682F" w:rsidRPr="000D377F" w:rsidRDefault="000B682F" w:rsidP="0027601D">
            <w:pPr>
              <w:jc w:val="center"/>
              <w:rPr>
                <w:rFonts w:cstheme="minorHAnsi"/>
                <w:color w:val="000000" w:themeColor="text1"/>
              </w:rPr>
            </w:pPr>
          </w:p>
        </w:tc>
        <w:tc>
          <w:tcPr>
            <w:tcW w:w="755" w:type="pct"/>
            <w:gridSpan w:val="2"/>
            <w:vMerge w:val="restart"/>
            <w:tcBorders>
              <w:top w:val="single" w:sz="4" w:space="0" w:color="999999" w:themeColor="text1" w:themeTint="66"/>
              <w:left w:val="single" w:sz="4" w:space="0" w:color="999999" w:themeColor="text1" w:themeTint="66"/>
              <w:right w:val="nil"/>
            </w:tcBorders>
            <w:vAlign w:val="center"/>
          </w:tcPr>
          <w:p w14:paraId="66F3416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I</w:t>
            </w:r>
          </w:p>
        </w:tc>
        <w:tc>
          <w:tcPr>
            <w:tcW w:w="435" w:type="pct"/>
            <w:gridSpan w:val="2"/>
            <w:vMerge w:val="restart"/>
            <w:tcBorders>
              <w:top w:val="single" w:sz="4" w:space="0" w:color="999999" w:themeColor="text1" w:themeTint="66"/>
              <w:left w:val="nil"/>
              <w:right w:val="nil"/>
            </w:tcBorders>
            <w:vAlign w:val="center"/>
          </w:tcPr>
          <w:p w14:paraId="1D20B14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-6.09</w:t>
            </w:r>
          </w:p>
          <w:p w14:paraId="0A3DFF1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-0.69</w:t>
            </w:r>
          </w:p>
          <w:p w14:paraId="076FA00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-0.69</w:t>
            </w:r>
          </w:p>
        </w:tc>
        <w:tc>
          <w:tcPr>
            <w:tcW w:w="451" w:type="pct"/>
            <w:gridSpan w:val="2"/>
            <w:vMerge w:val="restart"/>
            <w:tcBorders>
              <w:top w:val="single" w:sz="4" w:space="0" w:color="999999" w:themeColor="text1" w:themeTint="66"/>
              <w:left w:val="nil"/>
              <w:right w:val="nil"/>
            </w:tcBorders>
            <w:vAlign w:val="center"/>
          </w:tcPr>
          <w:p w14:paraId="6059CB8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-6.09</w:t>
            </w:r>
          </w:p>
          <w:p w14:paraId="6FE20EB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-0.69</w:t>
            </w:r>
          </w:p>
          <w:p w14:paraId="4E5AD14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-0.69</w:t>
            </w:r>
          </w:p>
        </w:tc>
        <w:tc>
          <w:tcPr>
            <w:tcW w:w="594" w:type="pct"/>
            <w:gridSpan w:val="2"/>
            <w:vMerge w:val="restart"/>
            <w:tcBorders>
              <w:top w:val="single" w:sz="4" w:space="0" w:color="999999" w:themeColor="text1" w:themeTint="66"/>
              <w:left w:val="nil"/>
              <w:right w:val="single" w:sz="4" w:space="0" w:color="999999" w:themeColor="text1" w:themeTint="66"/>
            </w:tcBorders>
            <w:vAlign w:val="center"/>
          </w:tcPr>
          <w:p w14:paraId="0D1A779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2.04</w:t>
            </w:r>
          </w:p>
        </w:tc>
        <w:tc>
          <w:tcPr>
            <w:tcW w:w="508" w:type="pct"/>
            <w:vMerge/>
            <w:tcBorders>
              <w:left w:val="nil"/>
              <w:right w:val="nil"/>
            </w:tcBorders>
            <w:vAlign w:val="center"/>
          </w:tcPr>
          <w:p w14:paraId="4B69BE0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vMerge/>
            <w:tcBorders>
              <w:left w:val="nil"/>
              <w:right w:val="nil"/>
            </w:tcBorders>
            <w:vAlign w:val="center"/>
          </w:tcPr>
          <w:p w14:paraId="32AD0AC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022" w:type="pct"/>
            <w:gridSpan w:val="2"/>
            <w:tcBorders>
              <w:top w:val="single" w:sz="4" w:space="0" w:color="7F7F7F" w:themeColor="text1" w:themeTint="80"/>
              <w:left w:val="nil"/>
              <w:bottom w:val="nil"/>
              <w:right w:val="nil"/>
            </w:tcBorders>
          </w:tcPr>
          <w:p w14:paraId="33828EF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Sn-I</w:t>
            </w:r>
          </w:p>
        </w:tc>
      </w:tr>
      <w:tr w:rsidR="000B682F" w14:paraId="3F86B6D3" w14:textId="77777777" w:rsidTr="0027601D">
        <w:trPr>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4" w:space="0" w:color="999999" w:themeColor="text1" w:themeTint="66"/>
            </w:tcBorders>
            <w:vAlign w:val="center"/>
          </w:tcPr>
          <w:p w14:paraId="4E50D07D" w14:textId="77777777" w:rsidR="000B682F" w:rsidRPr="000D377F" w:rsidRDefault="000B682F" w:rsidP="0027601D">
            <w:pPr>
              <w:jc w:val="center"/>
              <w:rPr>
                <w:rFonts w:cstheme="minorHAnsi"/>
                <w:color w:val="000000" w:themeColor="text1"/>
              </w:rPr>
            </w:pPr>
          </w:p>
        </w:tc>
        <w:tc>
          <w:tcPr>
            <w:tcW w:w="755" w:type="pct"/>
            <w:gridSpan w:val="2"/>
            <w:vMerge/>
            <w:tcBorders>
              <w:left w:val="single" w:sz="4" w:space="0" w:color="999999" w:themeColor="text1" w:themeTint="66"/>
              <w:right w:val="nil"/>
            </w:tcBorders>
            <w:vAlign w:val="center"/>
          </w:tcPr>
          <w:p w14:paraId="0D5B1D0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35" w:type="pct"/>
            <w:gridSpan w:val="2"/>
            <w:vMerge/>
            <w:tcBorders>
              <w:left w:val="nil"/>
              <w:right w:val="nil"/>
            </w:tcBorders>
            <w:vAlign w:val="center"/>
          </w:tcPr>
          <w:p w14:paraId="7B74A82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51" w:type="pct"/>
            <w:gridSpan w:val="2"/>
            <w:vMerge/>
            <w:tcBorders>
              <w:left w:val="nil"/>
              <w:right w:val="nil"/>
            </w:tcBorders>
            <w:vAlign w:val="center"/>
          </w:tcPr>
          <w:p w14:paraId="45638C2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94" w:type="pct"/>
            <w:gridSpan w:val="2"/>
            <w:vMerge/>
            <w:tcBorders>
              <w:left w:val="nil"/>
              <w:right w:val="single" w:sz="4" w:space="0" w:color="999999" w:themeColor="text1" w:themeTint="66"/>
            </w:tcBorders>
            <w:vAlign w:val="center"/>
          </w:tcPr>
          <w:p w14:paraId="17047FA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right w:val="nil"/>
            </w:tcBorders>
            <w:vAlign w:val="center"/>
          </w:tcPr>
          <w:p w14:paraId="22A0CD3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vMerge/>
            <w:tcBorders>
              <w:left w:val="nil"/>
              <w:right w:val="nil"/>
            </w:tcBorders>
            <w:vAlign w:val="center"/>
          </w:tcPr>
          <w:p w14:paraId="0DEE1B7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75" w:type="pct"/>
            <w:tcBorders>
              <w:top w:val="nil"/>
              <w:left w:val="nil"/>
              <w:bottom w:val="nil"/>
              <w:right w:val="nil"/>
            </w:tcBorders>
          </w:tcPr>
          <w:p w14:paraId="029F6AB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0.455</w:t>
            </w:r>
          </w:p>
        </w:tc>
        <w:tc>
          <w:tcPr>
            <w:tcW w:w="547" w:type="pct"/>
            <w:tcBorders>
              <w:top w:val="nil"/>
              <w:left w:val="nil"/>
              <w:bottom w:val="nil"/>
              <w:right w:val="nil"/>
            </w:tcBorders>
          </w:tcPr>
          <w:p w14:paraId="38CD857C"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0.844</w:t>
            </w:r>
          </w:p>
        </w:tc>
      </w:tr>
      <w:tr w:rsidR="000B682F" w14:paraId="0371EC5B" w14:textId="77777777" w:rsidTr="0027601D">
        <w:trPr>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bottom w:val="single" w:sz="4" w:space="0" w:color="auto"/>
              <w:right w:val="single" w:sz="4" w:space="0" w:color="999999" w:themeColor="text1" w:themeTint="66"/>
            </w:tcBorders>
            <w:vAlign w:val="center"/>
          </w:tcPr>
          <w:p w14:paraId="2E207FCA" w14:textId="77777777" w:rsidR="000B682F" w:rsidRPr="000D377F" w:rsidRDefault="000B682F" w:rsidP="0027601D">
            <w:pPr>
              <w:jc w:val="center"/>
              <w:rPr>
                <w:rFonts w:cstheme="minorHAnsi"/>
                <w:color w:val="000000" w:themeColor="text1"/>
              </w:rPr>
            </w:pPr>
          </w:p>
        </w:tc>
        <w:tc>
          <w:tcPr>
            <w:tcW w:w="755" w:type="pct"/>
            <w:gridSpan w:val="2"/>
            <w:vMerge/>
            <w:tcBorders>
              <w:left w:val="single" w:sz="4" w:space="0" w:color="999999" w:themeColor="text1" w:themeTint="66"/>
              <w:bottom w:val="single" w:sz="4" w:space="0" w:color="auto"/>
              <w:right w:val="nil"/>
            </w:tcBorders>
            <w:vAlign w:val="center"/>
          </w:tcPr>
          <w:p w14:paraId="2FD338A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35" w:type="pct"/>
            <w:gridSpan w:val="2"/>
            <w:vMerge/>
            <w:tcBorders>
              <w:left w:val="nil"/>
              <w:bottom w:val="single" w:sz="4" w:space="0" w:color="auto"/>
              <w:right w:val="nil"/>
            </w:tcBorders>
            <w:vAlign w:val="center"/>
          </w:tcPr>
          <w:p w14:paraId="553066E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51" w:type="pct"/>
            <w:gridSpan w:val="2"/>
            <w:vMerge/>
            <w:tcBorders>
              <w:left w:val="nil"/>
              <w:bottom w:val="single" w:sz="4" w:space="0" w:color="auto"/>
              <w:right w:val="nil"/>
            </w:tcBorders>
            <w:vAlign w:val="center"/>
          </w:tcPr>
          <w:p w14:paraId="3CE9AEA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94" w:type="pct"/>
            <w:gridSpan w:val="2"/>
            <w:vMerge/>
            <w:tcBorders>
              <w:left w:val="nil"/>
              <w:bottom w:val="single" w:sz="4" w:space="0" w:color="auto"/>
              <w:right w:val="single" w:sz="4" w:space="0" w:color="999999" w:themeColor="text1" w:themeTint="66"/>
            </w:tcBorders>
            <w:vAlign w:val="center"/>
          </w:tcPr>
          <w:p w14:paraId="6BDCF4C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left w:val="nil"/>
              <w:bottom w:val="single" w:sz="4" w:space="0" w:color="auto"/>
              <w:right w:val="nil"/>
            </w:tcBorders>
            <w:vAlign w:val="center"/>
          </w:tcPr>
          <w:p w14:paraId="16A69F0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vMerge/>
            <w:tcBorders>
              <w:left w:val="nil"/>
              <w:bottom w:val="single" w:sz="4" w:space="0" w:color="auto"/>
              <w:right w:val="nil"/>
            </w:tcBorders>
            <w:vAlign w:val="center"/>
          </w:tcPr>
          <w:p w14:paraId="112EABD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75" w:type="pct"/>
            <w:tcBorders>
              <w:top w:val="nil"/>
              <w:left w:val="nil"/>
              <w:bottom w:val="single" w:sz="4" w:space="0" w:color="auto"/>
              <w:right w:val="nil"/>
            </w:tcBorders>
          </w:tcPr>
          <w:p w14:paraId="46829BE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47" w:type="pct"/>
            <w:tcBorders>
              <w:top w:val="nil"/>
              <w:left w:val="nil"/>
              <w:bottom w:val="single" w:sz="4" w:space="0" w:color="auto"/>
              <w:right w:val="nil"/>
            </w:tcBorders>
          </w:tcPr>
          <w:p w14:paraId="1BA426D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r>
      <w:tr w:rsidR="000B682F" w14:paraId="28CDBEA6" w14:textId="77777777" w:rsidTr="0027601D">
        <w:tc>
          <w:tcPr>
            <w:cnfStyle w:val="001000000000" w:firstRow="0" w:lastRow="0" w:firstColumn="1" w:lastColumn="0" w:oddVBand="0" w:evenVBand="0" w:oddHBand="0" w:evenHBand="0" w:firstRowFirstColumn="0" w:firstRowLastColumn="0" w:lastRowFirstColumn="0" w:lastRowLastColumn="0"/>
            <w:tcW w:w="715" w:type="pct"/>
            <w:vMerge w:val="restart"/>
            <w:tcBorders>
              <w:top w:val="nil"/>
              <w:left w:val="nil"/>
              <w:right w:val="nil"/>
            </w:tcBorders>
            <w:vAlign w:val="center"/>
          </w:tcPr>
          <w:p w14:paraId="44851D06" w14:textId="77777777" w:rsidR="000B682F" w:rsidRPr="000D377F" w:rsidRDefault="000B682F" w:rsidP="0027601D">
            <w:pPr>
              <w:jc w:val="center"/>
              <w:rPr>
                <w:rFonts w:cstheme="minorHAnsi"/>
                <w:color w:val="000000" w:themeColor="text1"/>
              </w:rPr>
            </w:pPr>
            <w:r>
              <w:rPr>
                <w:rFonts w:cstheme="minorHAnsi"/>
                <w:color w:val="000000" w:themeColor="text1"/>
              </w:rPr>
              <w:t xml:space="preserve">  In </w:t>
            </w:r>
            <w:r w:rsidRPr="000D377F">
              <w:rPr>
                <w:rFonts w:cstheme="minorHAnsi"/>
                <w:color w:val="000000" w:themeColor="text1"/>
              </w:rPr>
              <w:t>CsPbI</w:t>
            </w:r>
            <w:r w:rsidRPr="000D377F">
              <w:rPr>
                <w:rFonts w:cstheme="minorHAnsi"/>
                <w:color w:val="000000" w:themeColor="text1"/>
                <w:vertAlign w:val="subscript"/>
              </w:rPr>
              <w:t>3</w:t>
            </w:r>
          </w:p>
        </w:tc>
        <w:tc>
          <w:tcPr>
            <w:tcW w:w="755" w:type="pct"/>
            <w:gridSpan w:val="2"/>
            <w:tcBorders>
              <w:top w:val="single" w:sz="4" w:space="0" w:color="auto"/>
              <w:left w:val="nil"/>
              <w:bottom w:val="nil"/>
              <w:right w:val="nil"/>
            </w:tcBorders>
            <w:vAlign w:val="center"/>
          </w:tcPr>
          <w:p w14:paraId="41B7515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Cs</w:t>
            </w:r>
          </w:p>
        </w:tc>
        <w:tc>
          <w:tcPr>
            <w:tcW w:w="435" w:type="pct"/>
            <w:gridSpan w:val="2"/>
            <w:tcBorders>
              <w:top w:val="single" w:sz="4" w:space="0" w:color="auto"/>
              <w:left w:val="nil"/>
              <w:bottom w:val="nil"/>
              <w:right w:val="nil"/>
            </w:tcBorders>
            <w:vAlign w:val="center"/>
          </w:tcPr>
          <w:p w14:paraId="30B8282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1.34</w:t>
            </w:r>
          </w:p>
        </w:tc>
        <w:tc>
          <w:tcPr>
            <w:tcW w:w="451" w:type="pct"/>
            <w:gridSpan w:val="2"/>
            <w:tcBorders>
              <w:top w:val="single" w:sz="4" w:space="0" w:color="auto"/>
              <w:left w:val="nil"/>
              <w:bottom w:val="nil"/>
              <w:right w:val="nil"/>
            </w:tcBorders>
            <w:vAlign w:val="center"/>
          </w:tcPr>
          <w:p w14:paraId="23E87CA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1.34</w:t>
            </w:r>
          </w:p>
        </w:tc>
        <w:tc>
          <w:tcPr>
            <w:tcW w:w="594" w:type="pct"/>
            <w:gridSpan w:val="2"/>
            <w:tcBorders>
              <w:top w:val="single" w:sz="4" w:space="0" w:color="auto"/>
              <w:left w:val="nil"/>
              <w:bottom w:val="nil"/>
              <w:right w:val="nil"/>
            </w:tcBorders>
            <w:vAlign w:val="center"/>
          </w:tcPr>
          <w:p w14:paraId="29035735"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661C99">
              <w:rPr>
                <w:rFonts w:cstheme="minorHAnsi"/>
                <w:color w:val="000000" w:themeColor="text1"/>
              </w:rPr>
              <w:t>13.92</w:t>
            </w:r>
          </w:p>
        </w:tc>
        <w:tc>
          <w:tcPr>
            <w:tcW w:w="508" w:type="pct"/>
            <w:vMerge w:val="restart"/>
            <w:tcBorders>
              <w:top w:val="single" w:sz="4" w:space="0" w:color="auto"/>
              <w:left w:val="nil"/>
              <w:bottom w:val="single" w:sz="4" w:space="0" w:color="auto"/>
              <w:right w:val="nil"/>
            </w:tcBorders>
            <w:vAlign w:val="center"/>
          </w:tcPr>
          <w:p w14:paraId="003550B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5.56</w:t>
            </w:r>
          </w:p>
        </w:tc>
        <w:tc>
          <w:tcPr>
            <w:tcW w:w="519" w:type="pct"/>
            <w:vMerge w:val="restart"/>
            <w:tcBorders>
              <w:top w:val="single" w:sz="4" w:space="0" w:color="auto"/>
              <w:left w:val="nil"/>
              <w:bottom w:val="single" w:sz="4" w:space="0" w:color="auto"/>
              <w:right w:val="nil"/>
            </w:tcBorders>
            <w:vAlign w:val="center"/>
          </w:tcPr>
          <w:p w14:paraId="18673D40"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1.54</w:t>
            </w:r>
          </w:p>
        </w:tc>
        <w:tc>
          <w:tcPr>
            <w:tcW w:w="1022" w:type="pct"/>
            <w:gridSpan w:val="2"/>
            <w:tcBorders>
              <w:top w:val="single" w:sz="4" w:space="0" w:color="auto"/>
              <w:left w:val="nil"/>
              <w:bottom w:val="nil"/>
              <w:right w:val="nil"/>
            </w:tcBorders>
          </w:tcPr>
          <w:p w14:paraId="4BA58AE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Cs-I</w:t>
            </w:r>
          </w:p>
        </w:tc>
      </w:tr>
      <w:tr w:rsidR="000B682F" w14:paraId="25505A2A" w14:textId="77777777" w:rsidTr="0027601D">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nil"/>
            </w:tcBorders>
            <w:vAlign w:val="center"/>
          </w:tcPr>
          <w:p w14:paraId="7817BB58" w14:textId="77777777" w:rsidR="000B682F" w:rsidRPr="000D377F" w:rsidRDefault="000B682F" w:rsidP="0027601D">
            <w:pPr>
              <w:jc w:val="center"/>
              <w:rPr>
                <w:rFonts w:cstheme="minorHAnsi"/>
                <w:color w:val="000000" w:themeColor="text1"/>
              </w:rPr>
            </w:pPr>
          </w:p>
        </w:tc>
        <w:tc>
          <w:tcPr>
            <w:tcW w:w="755" w:type="pct"/>
            <w:gridSpan w:val="2"/>
            <w:tcBorders>
              <w:top w:val="nil"/>
              <w:left w:val="nil"/>
              <w:bottom w:val="single" w:sz="4" w:space="0" w:color="999999" w:themeColor="text1" w:themeTint="66"/>
              <w:right w:val="nil"/>
            </w:tcBorders>
            <w:vAlign w:val="center"/>
          </w:tcPr>
          <w:p w14:paraId="417B256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sidRPr="000D377F">
              <w:rPr>
                <w:rFonts w:cstheme="minorHAnsi"/>
                <w:color w:val="000000" w:themeColor="text1"/>
              </w:rPr>
              <w:t>Pb</w:t>
            </w:r>
            <w:proofErr w:type="spellEnd"/>
          </w:p>
        </w:tc>
        <w:tc>
          <w:tcPr>
            <w:tcW w:w="435" w:type="pct"/>
            <w:gridSpan w:val="2"/>
            <w:tcBorders>
              <w:top w:val="nil"/>
              <w:left w:val="nil"/>
              <w:bottom w:val="single" w:sz="4" w:space="0" w:color="999999" w:themeColor="text1" w:themeTint="66"/>
              <w:right w:val="nil"/>
            </w:tcBorders>
            <w:vAlign w:val="center"/>
          </w:tcPr>
          <w:p w14:paraId="2C564213"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5.08</w:t>
            </w:r>
          </w:p>
        </w:tc>
        <w:tc>
          <w:tcPr>
            <w:tcW w:w="451" w:type="pct"/>
            <w:gridSpan w:val="2"/>
            <w:tcBorders>
              <w:top w:val="nil"/>
              <w:left w:val="nil"/>
              <w:bottom w:val="single" w:sz="4" w:space="0" w:color="999999" w:themeColor="text1" w:themeTint="66"/>
              <w:right w:val="nil"/>
            </w:tcBorders>
            <w:vAlign w:val="center"/>
          </w:tcPr>
          <w:p w14:paraId="0431971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1.27</w:t>
            </w:r>
          </w:p>
        </w:tc>
        <w:tc>
          <w:tcPr>
            <w:tcW w:w="594" w:type="pct"/>
            <w:gridSpan w:val="2"/>
            <w:tcBorders>
              <w:top w:val="nil"/>
              <w:left w:val="nil"/>
              <w:bottom w:val="single" w:sz="4" w:space="0" w:color="999999" w:themeColor="text1" w:themeTint="66"/>
              <w:right w:val="nil"/>
            </w:tcBorders>
            <w:vAlign w:val="center"/>
          </w:tcPr>
          <w:p w14:paraId="7D7E0C1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6</w:t>
            </w:r>
          </w:p>
        </w:tc>
        <w:tc>
          <w:tcPr>
            <w:tcW w:w="508" w:type="pct"/>
            <w:vMerge/>
            <w:tcBorders>
              <w:top w:val="nil"/>
              <w:left w:val="nil"/>
              <w:bottom w:val="single" w:sz="4" w:space="0" w:color="auto"/>
              <w:right w:val="nil"/>
            </w:tcBorders>
            <w:vAlign w:val="center"/>
          </w:tcPr>
          <w:p w14:paraId="67A1E9A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vMerge/>
            <w:tcBorders>
              <w:top w:val="nil"/>
              <w:left w:val="nil"/>
              <w:bottom w:val="single" w:sz="4" w:space="0" w:color="auto"/>
              <w:right w:val="nil"/>
            </w:tcBorders>
            <w:vAlign w:val="center"/>
          </w:tcPr>
          <w:p w14:paraId="498D80B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75" w:type="pct"/>
            <w:tcBorders>
              <w:top w:val="nil"/>
              <w:left w:val="nil"/>
              <w:bottom w:val="single" w:sz="4" w:space="0" w:color="7F7F7F" w:themeColor="text1" w:themeTint="80"/>
              <w:right w:val="nil"/>
            </w:tcBorders>
          </w:tcPr>
          <w:p w14:paraId="548FA62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0.880</w:t>
            </w:r>
          </w:p>
        </w:tc>
        <w:tc>
          <w:tcPr>
            <w:tcW w:w="547" w:type="pct"/>
            <w:tcBorders>
              <w:top w:val="nil"/>
              <w:left w:val="nil"/>
              <w:bottom w:val="single" w:sz="4" w:space="0" w:color="7F7F7F" w:themeColor="text1" w:themeTint="80"/>
              <w:right w:val="nil"/>
            </w:tcBorders>
          </w:tcPr>
          <w:p w14:paraId="25E6E0F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0.078</w:t>
            </w:r>
          </w:p>
        </w:tc>
      </w:tr>
      <w:tr w:rsidR="000B682F" w14:paraId="55D57AD4" w14:textId="77777777" w:rsidTr="0027601D">
        <w:trPr>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4" w:space="0" w:color="999999" w:themeColor="text1" w:themeTint="66"/>
            </w:tcBorders>
            <w:vAlign w:val="center"/>
          </w:tcPr>
          <w:p w14:paraId="169FC438" w14:textId="77777777" w:rsidR="000B682F" w:rsidRPr="000D377F" w:rsidRDefault="000B682F" w:rsidP="0027601D">
            <w:pPr>
              <w:jc w:val="center"/>
              <w:rPr>
                <w:rFonts w:cstheme="minorHAnsi"/>
                <w:color w:val="000000" w:themeColor="text1"/>
              </w:rPr>
            </w:pPr>
          </w:p>
        </w:tc>
        <w:tc>
          <w:tcPr>
            <w:tcW w:w="755" w:type="pct"/>
            <w:gridSpan w:val="2"/>
            <w:vMerge w:val="restart"/>
            <w:tcBorders>
              <w:top w:val="single" w:sz="4" w:space="0" w:color="999999" w:themeColor="text1" w:themeTint="66"/>
              <w:left w:val="single" w:sz="4" w:space="0" w:color="999999" w:themeColor="text1" w:themeTint="66"/>
              <w:right w:val="nil"/>
            </w:tcBorders>
            <w:vAlign w:val="center"/>
          </w:tcPr>
          <w:p w14:paraId="0A374C5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I</w:t>
            </w:r>
          </w:p>
        </w:tc>
        <w:tc>
          <w:tcPr>
            <w:tcW w:w="435" w:type="pct"/>
            <w:gridSpan w:val="2"/>
            <w:vMerge w:val="restart"/>
            <w:tcBorders>
              <w:top w:val="single" w:sz="4" w:space="0" w:color="999999" w:themeColor="text1" w:themeTint="66"/>
              <w:left w:val="nil"/>
              <w:right w:val="nil"/>
            </w:tcBorders>
            <w:vAlign w:val="center"/>
          </w:tcPr>
          <w:p w14:paraId="0678A80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-4.9</w:t>
            </w:r>
            <w:r>
              <w:rPr>
                <w:rFonts w:cstheme="minorHAnsi"/>
                <w:color w:val="000000" w:themeColor="text1"/>
              </w:rPr>
              <w:t>3</w:t>
            </w:r>
          </w:p>
          <w:p w14:paraId="5DD403FD"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-0.75</w:t>
            </w:r>
          </w:p>
          <w:p w14:paraId="29A9F81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-0.75</w:t>
            </w:r>
          </w:p>
        </w:tc>
        <w:tc>
          <w:tcPr>
            <w:tcW w:w="451" w:type="pct"/>
            <w:gridSpan w:val="2"/>
            <w:vMerge w:val="restart"/>
            <w:tcBorders>
              <w:top w:val="single" w:sz="4" w:space="0" w:color="999999" w:themeColor="text1" w:themeTint="66"/>
              <w:left w:val="nil"/>
              <w:right w:val="nil"/>
            </w:tcBorders>
            <w:vAlign w:val="center"/>
          </w:tcPr>
          <w:p w14:paraId="78A096B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-4.9</w:t>
            </w:r>
            <w:r>
              <w:rPr>
                <w:rFonts w:cstheme="minorHAnsi"/>
                <w:color w:val="000000" w:themeColor="text1"/>
              </w:rPr>
              <w:t>3</w:t>
            </w:r>
          </w:p>
          <w:p w14:paraId="43C332C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-0.75</w:t>
            </w:r>
          </w:p>
          <w:p w14:paraId="327F50E9"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-0.75</w:t>
            </w:r>
          </w:p>
        </w:tc>
        <w:tc>
          <w:tcPr>
            <w:tcW w:w="594" w:type="pct"/>
            <w:gridSpan w:val="2"/>
            <w:vMerge w:val="restart"/>
            <w:tcBorders>
              <w:top w:val="single" w:sz="4" w:space="0" w:color="999999" w:themeColor="text1" w:themeTint="66"/>
              <w:left w:val="nil"/>
              <w:bottom w:val="single" w:sz="4" w:space="0" w:color="auto"/>
              <w:right w:val="single" w:sz="4" w:space="0" w:color="7F7F7F" w:themeColor="text1" w:themeTint="80"/>
            </w:tcBorders>
            <w:vAlign w:val="center"/>
          </w:tcPr>
          <w:p w14:paraId="594FCDF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0D377F">
              <w:rPr>
                <w:rFonts w:cstheme="minorHAnsi"/>
                <w:color w:val="000000" w:themeColor="text1"/>
              </w:rPr>
              <w:t>2.04</w:t>
            </w:r>
          </w:p>
        </w:tc>
        <w:tc>
          <w:tcPr>
            <w:tcW w:w="508" w:type="pct"/>
            <w:vMerge/>
            <w:tcBorders>
              <w:top w:val="nil"/>
              <w:left w:val="single" w:sz="4" w:space="0" w:color="7F7F7F" w:themeColor="text1" w:themeTint="80"/>
              <w:bottom w:val="single" w:sz="4" w:space="0" w:color="auto"/>
              <w:right w:val="nil"/>
            </w:tcBorders>
            <w:vAlign w:val="center"/>
          </w:tcPr>
          <w:p w14:paraId="659D55F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vMerge/>
            <w:tcBorders>
              <w:top w:val="nil"/>
              <w:left w:val="nil"/>
              <w:bottom w:val="single" w:sz="4" w:space="0" w:color="auto"/>
              <w:right w:val="nil"/>
            </w:tcBorders>
            <w:vAlign w:val="center"/>
          </w:tcPr>
          <w:p w14:paraId="5FF7F1B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022" w:type="pct"/>
            <w:gridSpan w:val="2"/>
            <w:tcBorders>
              <w:top w:val="single" w:sz="4" w:space="0" w:color="7F7F7F" w:themeColor="text1" w:themeTint="80"/>
              <w:left w:val="nil"/>
              <w:bottom w:val="nil"/>
              <w:right w:val="nil"/>
            </w:tcBorders>
          </w:tcPr>
          <w:p w14:paraId="46020062"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roofErr w:type="spellStart"/>
            <w:r>
              <w:rPr>
                <w:rFonts w:cstheme="minorHAnsi"/>
                <w:color w:val="000000" w:themeColor="text1"/>
              </w:rPr>
              <w:t>Pb</w:t>
            </w:r>
            <w:proofErr w:type="spellEnd"/>
            <w:r>
              <w:rPr>
                <w:rFonts w:cstheme="minorHAnsi"/>
                <w:color w:val="000000" w:themeColor="text1"/>
              </w:rPr>
              <w:t>-I</w:t>
            </w:r>
          </w:p>
        </w:tc>
      </w:tr>
      <w:tr w:rsidR="000B682F" w14:paraId="5ECF3A93" w14:textId="77777777" w:rsidTr="0027601D">
        <w:trPr>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right w:val="single" w:sz="4" w:space="0" w:color="999999" w:themeColor="text1" w:themeTint="66"/>
            </w:tcBorders>
            <w:vAlign w:val="center"/>
          </w:tcPr>
          <w:p w14:paraId="79D5FEF0" w14:textId="77777777" w:rsidR="000B682F" w:rsidRPr="000D377F" w:rsidRDefault="000B682F" w:rsidP="0027601D">
            <w:pPr>
              <w:jc w:val="center"/>
              <w:rPr>
                <w:rFonts w:cstheme="minorHAnsi"/>
                <w:color w:val="000000" w:themeColor="text1"/>
              </w:rPr>
            </w:pPr>
          </w:p>
        </w:tc>
        <w:tc>
          <w:tcPr>
            <w:tcW w:w="755" w:type="pct"/>
            <w:gridSpan w:val="2"/>
            <w:vMerge/>
            <w:tcBorders>
              <w:left w:val="single" w:sz="4" w:space="0" w:color="999999" w:themeColor="text1" w:themeTint="66"/>
              <w:right w:val="nil"/>
            </w:tcBorders>
            <w:vAlign w:val="center"/>
          </w:tcPr>
          <w:p w14:paraId="21A23AE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35" w:type="pct"/>
            <w:gridSpan w:val="2"/>
            <w:vMerge/>
            <w:tcBorders>
              <w:left w:val="nil"/>
              <w:right w:val="nil"/>
            </w:tcBorders>
            <w:vAlign w:val="center"/>
          </w:tcPr>
          <w:p w14:paraId="67BB1B6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51" w:type="pct"/>
            <w:gridSpan w:val="2"/>
            <w:vMerge/>
            <w:tcBorders>
              <w:left w:val="nil"/>
              <w:right w:val="nil"/>
            </w:tcBorders>
            <w:vAlign w:val="center"/>
          </w:tcPr>
          <w:p w14:paraId="1017ADBE"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94" w:type="pct"/>
            <w:gridSpan w:val="2"/>
            <w:vMerge/>
            <w:tcBorders>
              <w:top w:val="single" w:sz="4" w:space="0" w:color="auto"/>
              <w:left w:val="nil"/>
              <w:bottom w:val="single" w:sz="4" w:space="0" w:color="auto"/>
              <w:right w:val="single" w:sz="4" w:space="0" w:color="7F7F7F" w:themeColor="text1" w:themeTint="80"/>
            </w:tcBorders>
            <w:vAlign w:val="center"/>
          </w:tcPr>
          <w:p w14:paraId="77710BA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top w:val="nil"/>
              <w:left w:val="single" w:sz="4" w:space="0" w:color="7F7F7F" w:themeColor="text1" w:themeTint="80"/>
              <w:bottom w:val="single" w:sz="4" w:space="0" w:color="auto"/>
              <w:right w:val="nil"/>
            </w:tcBorders>
            <w:vAlign w:val="center"/>
          </w:tcPr>
          <w:p w14:paraId="46D8869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vMerge/>
            <w:tcBorders>
              <w:top w:val="nil"/>
              <w:left w:val="nil"/>
              <w:bottom w:val="single" w:sz="4" w:space="0" w:color="auto"/>
              <w:right w:val="nil"/>
            </w:tcBorders>
            <w:vAlign w:val="center"/>
          </w:tcPr>
          <w:p w14:paraId="7BAF4968"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75" w:type="pct"/>
            <w:tcBorders>
              <w:top w:val="nil"/>
              <w:left w:val="nil"/>
              <w:bottom w:val="nil"/>
              <w:right w:val="nil"/>
            </w:tcBorders>
          </w:tcPr>
          <w:p w14:paraId="0EA007B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0.470</w:t>
            </w:r>
          </w:p>
        </w:tc>
        <w:tc>
          <w:tcPr>
            <w:tcW w:w="547" w:type="pct"/>
            <w:tcBorders>
              <w:top w:val="nil"/>
              <w:left w:val="nil"/>
              <w:bottom w:val="nil"/>
              <w:right w:val="nil"/>
            </w:tcBorders>
          </w:tcPr>
          <w:p w14:paraId="2C55489B"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0.794</w:t>
            </w:r>
          </w:p>
        </w:tc>
      </w:tr>
      <w:tr w:rsidR="000B682F" w14:paraId="1F14BB5F" w14:textId="77777777" w:rsidTr="0027601D">
        <w:trPr>
          <w:trHeight w:val="270"/>
        </w:trPr>
        <w:tc>
          <w:tcPr>
            <w:cnfStyle w:val="001000000000" w:firstRow="0" w:lastRow="0" w:firstColumn="1" w:lastColumn="0" w:oddVBand="0" w:evenVBand="0" w:oddHBand="0" w:evenHBand="0" w:firstRowFirstColumn="0" w:firstRowLastColumn="0" w:lastRowFirstColumn="0" w:lastRowLastColumn="0"/>
            <w:tcW w:w="715" w:type="pct"/>
            <w:vMerge/>
            <w:tcBorders>
              <w:left w:val="nil"/>
              <w:bottom w:val="single" w:sz="4" w:space="0" w:color="auto"/>
              <w:right w:val="single" w:sz="4" w:space="0" w:color="999999" w:themeColor="text1" w:themeTint="66"/>
            </w:tcBorders>
            <w:vAlign w:val="center"/>
          </w:tcPr>
          <w:p w14:paraId="4F06F231" w14:textId="77777777" w:rsidR="000B682F" w:rsidRPr="000D377F" w:rsidRDefault="000B682F" w:rsidP="0027601D">
            <w:pPr>
              <w:jc w:val="center"/>
              <w:rPr>
                <w:rFonts w:cstheme="minorHAnsi"/>
                <w:color w:val="000000" w:themeColor="text1"/>
              </w:rPr>
            </w:pPr>
          </w:p>
        </w:tc>
        <w:tc>
          <w:tcPr>
            <w:tcW w:w="755" w:type="pct"/>
            <w:gridSpan w:val="2"/>
            <w:vMerge/>
            <w:tcBorders>
              <w:left w:val="single" w:sz="4" w:space="0" w:color="999999" w:themeColor="text1" w:themeTint="66"/>
              <w:bottom w:val="single" w:sz="4" w:space="0" w:color="auto"/>
              <w:right w:val="nil"/>
            </w:tcBorders>
            <w:vAlign w:val="center"/>
          </w:tcPr>
          <w:p w14:paraId="5886250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35" w:type="pct"/>
            <w:gridSpan w:val="2"/>
            <w:vMerge/>
            <w:tcBorders>
              <w:left w:val="nil"/>
              <w:bottom w:val="single" w:sz="4" w:space="0" w:color="auto"/>
              <w:right w:val="nil"/>
            </w:tcBorders>
            <w:vAlign w:val="center"/>
          </w:tcPr>
          <w:p w14:paraId="2D46841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51" w:type="pct"/>
            <w:gridSpan w:val="2"/>
            <w:vMerge/>
            <w:tcBorders>
              <w:left w:val="nil"/>
              <w:bottom w:val="single" w:sz="4" w:space="0" w:color="auto"/>
              <w:right w:val="nil"/>
            </w:tcBorders>
            <w:vAlign w:val="center"/>
          </w:tcPr>
          <w:p w14:paraId="054608FA"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94" w:type="pct"/>
            <w:gridSpan w:val="2"/>
            <w:vMerge/>
            <w:tcBorders>
              <w:top w:val="single" w:sz="4" w:space="0" w:color="auto"/>
              <w:left w:val="nil"/>
              <w:bottom w:val="single" w:sz="4" w:space="0" w:color="auto"/>
              <w:right w:val="single" w:sz="4" w:space="0" w:color="7F7F7F" w:themeColor="text1" w:themeTint="80"/>
            </w:tcBorders>
            <w:vAlign w:val="center"/>
          </w:tcPr>
          <w:p w14:paraId="6AD30F26"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08" w:type="pct"/>
            <w:vMerge/>
            <w:tcBorders>
              <w:top w:val="nil"/>
              <w:left w:val="single" w:sz="4" w:space="0" w:color="7F7F7F" w:themeColor="text1" w:themeTint="80"/>
              <w:bottom w:val="single" w:sz="4" w:space="0" w:color="auto"/>
              <w:right w:val="nil"/>
            </w:tcBorders>
            <w:vAlign w:val="center"/>
          </w:tcPr>
          <w:p w14:paraId="3DF904B7"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19" w:type="pct"/>
            <w:vMerge/>
            <w:tcBorders>
              <w:top w:val="nil"/>
              <w:left w:val="nil"/>
              <w:bottom w:val="single" w:sz="4" w:space="0" w:color="auto"/>
              <w:right w:val="nil"/>
            </w:tcBorders>
            <w:vAlign w:val="center"/>
          </w:tcPr>
          <w:p w14:paraId="1536A724"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475" w:type="pct"/>
            <w:tcBorders>
              <w:top w:val="nil"/>
              <w:left w:val="nil"/>
              <w:bottom w:val="single" w:sz="4" w:space="0" w:color="auto"/>
              <w:right w:val="nil"/>
            </w:tcBorders>
          </w:tcPr>
          <w:p w14:paraId="6CB6CE91"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547" w:type="pct"/>
            <w:tcBorders>
              <w:top w:val="nil"/>
              <w:left w:val="nil"/>
              <w:bottom w:val="single" w:sz="4" w:space="0" w:color="auto"/>
              <w:right w:val="nil"/>
            </w:tcBorders>
          </w:tcPr>
          <w:p w14:paraId="3C1F7D3F" w14:textId="77777777" w:rsidR="000B682F" w:rsidRPr="000D377F" w:rsidRDefault="000B682F" w:rsidP="0027601D">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r>
    </w:tbl>
    <w:p w14:paraId="7964EB0C" w14:textId="3B0A3FF3" w:rsidR="000B682F" w:rsidRPr="0071338A" w:rsidRDefault="000B682F" w:rsidP="000B682F">
      <w:pPr>
        <w:pStyle w:val="StandardWeb"/>
        <w:spacing w:before="0" w:beforeAutospacing="0" w:after="0" w:afterAutospacing="0" w:line="320" w:lineRule="exact"/>
        <w:jc w:val="both"/>
        <w:rPr>
          <w:rFonts w:asciiTheme="minorHAnsi" w:hAnsiTheme="minorHAnsi" w:cstheme="minorHAnsi"/>
          <w:sz w:val="20"/>
          <w:szCs w:val="20"/>
          <w:lang w:val="en-US"/>
        </w:rPr>
      </w:pPr>
      <w:r w:rsidRPr="0071338A">
        <w:rPr>
          <w:rFonts w:asciiTheme="minorHAnsi" w:hAnsiTheme="minorHAnsi" w:cstheme="minorHAnsi"/>
          <w:b/>
          <w:noProof/>
          <w:sz w:val="20"/>
          <w:szCs w:val="20"/>
          <w:lang w:val="en-US"/>
        </w:rPr>
        <w:t xml:space="preserve">Table S1: Comparison of material properties for different perovskites with </w:t>
      </w:r>
      <m:oMath>
        <m:r>
          <m:rPr>
            <m:sty m:val="b"/>
          </m:rPr>
          <w:rPr>
            <w:rFonts w:ascii="Cambria Math" w:hAnsi="Cambria Math" w:cstheme="minorHAnsi"/>
            <w:sz w:val="20"/>
            <w:szCs w:val="20"/>
            <w:lang w:val="en-US"/>
          </w:rPr>
          <m:t>Pm</m:t>
        </m:r>
        <m:acc>
          <m:accPr>
            <m:chr m:val="̅"/>
            <m:ctrlPr>
              <w:rPr>
                <w:rFonts w:ascii="Cambria Math" w:hAnsi="Cambria Math" w:cstheme="minorHAnsi"/>
                <w:b/>
                <w:iCs/>
                <w:sz w:val="20"/>
                <w:szCs w:val="20"/>
                <w:lang w:val="en-US"/>
              </w:rPr>
            </m:ctrlPr>
          </m:accPr>
          <m:e>
            <m:r>
              <m:rPr>
                <m:sty m:val="b"/>
              </m:rPr>
              <w:rPr>
                <w:rFonts w:ascii="Cambria Math" w:hAnsi="Cambria Math" w:cstheme="minorHAnsi"/>
                <w:sz w:val="20"/>
                <w:szCs w:val="20"/>
                <w:lang w:val="en-US"/>
              </w:rPr>
              <m:t>3</m:t>
            </m:r>
          </m:e>
        </m:acc>
        <m:r>
          <m:rPr>
            <m:sty m:val="b"/>
          </m:rPr>
          <w:rPr>
            <w:rFonts w:ascii="Cambria Math" w:hAnsi="Cambria Math" w:cstheme="minorHAnsi"/>
            <w:sz w:val="20"/>
            <w:szCs w:val="20"/>
            <w:lang w:val="en-US"/>
          </w:rPr>
          <m:t>m</m:t>
        </m:r>
      </m:oMath>
      <w:r w:rsidRPr="0071338A">
        <w:rPr>
          <w:rFonts w:asciiTheme="minorHAnsi" w:hAnsiTheme="minorHAnsi" w:cstheme="minorHAnsi"/>
          <w:b/>
          <w:noProof/>
          <w:sz w:val="20"/>
          <w:szCs w:val="20"/>
          <w:lang w:val="en-US"/>
        </w:rPr>
        <w:t xml:space="preserve"> structure.</w:t>
      </w:r>
      <w:r w:rsidRPr="0071338A">
        <w:rPr>
          <w:rFonts w:asciiTheme="minorHAnsi" w:hAnsiTheme="minorHAnsi" w:cstheme="minorHAnsi"/>
          <w:noProof/>
          <w:sz w:val="20"/>
          <w:szCs w:val="20"/>
          <w:lang w:val="en-US"/>
        </w:rPr>
        <w:t xml:space="preserve"> The table lists the </w:t>
      </w:r>
      <w:r w:rsidRPr="0071338A">
        <w:rPr>
          <w:rFonts w:asciiTheme="minorHAnsi" w:hAnsiTheme="minorHAnsi" w:cstheme="minorHAnsi"/>
          <w:sz w:val="20"/>
          <w:szCs w:val="20"/>
          <w:lang w:val="en-US"/>
        </w:rPr>
        <w:t>Born effective charge Z*, Z* divided by the oxidation state (Z</w:t>
      </w:r>
      <w:r w:rsidRPr="0071338A">
        <w:rPr>
          <w:rFonts w:asciiTheme="minorHAnsi" w:hAnsiTheme="minorHAnsi" w:cstheme="minorHAnsi"/>
          <w:sz w:val="20"/>
          <w:szCs w:val="20"/>
          <w:vertAlign w:val="subscript"/>
          <w:lang w:val="en-US"/>
        </w:rPr>
        <w:t>n</w:t>
      </w:r>
      <w:r w:rsidRPr="0071338A">
        <w:rPr>
          <w:rFonts w:asciiTheme="minorHAnsi" w:hAnsiTheme="minorHAnsi" w:cstheme="minorHAnsi"/>
          <w:sz w:val="20"/>
          <w:szCs w:val="20"/>
          <w:lang w:val="en-US"/>
        </w:rPr>
        <w:t>*), the Effective Coordination Number (</w:t>
      </w:r>
      <w:proofErr w:type="spellStart"/>
      <w:r w:rsidRPr="0071338A">
        <w:rPr>
          <w:rFonts w:asciiTheme="minorHAnsi" w:hAnsiTheme="minorHAnsi" w:cstheme="minorHAnsi"/>
          <w:sz w:val="20"/>
          <w:szCs w:val="20"/>
          <w:lang w:val="en-US"/>
        </w:rPr>
        <w:t>ECoN</w:t>
      </w:r>
      <w:proofErr w:type="spellEnd"/>
      <w:r w:rsidRPr="0071338A">
        <w:rPr>
          <w:rFonts w:asciiTheme="minorHAnsi" w:hAnsiTheme="minorHAnsi" w:cstheme="minorHAnsi"/>
          <w:sz w:val="20"/>
          <w:szCs w:val="20"/>
          <w:lang w:val="en-US"/>
        </w:rPr>
        <w:t xml:space="preserve">), the optical dielectric constant </w:t>
      </w:r>
      <w:r w:rsidRPr="0071338A">
        <w:rPr>
          <w:rFonts w:asciiTheme="minorHAnsi" w:hAnsiTheme="minorHAnsi" w:cstheme="minorHAnsi"/>
          <w:sz w:val="20"/>
          <w:szCs w:val="20"/>
          <w:lang w:val="en-US"/>
        </w:rPr>
        <w:sym w:font="Symbol" w:char="F065"/>
      </w:r>
      <w:r w:rsidRPr="0071338A">
        <w:rPr>
          <w:rFonts w:asciiTheme="minorHAnsi" w:hAnsiTheme="minorHAnsi" w:cstheme="minorHAnsi"/>
          <w:sz w:val="20"/>
          <w:szCs w:val="20"/>
          <w:vertAlign w:val="subscript"/>
          <w:lang w:val="en-US"/>
        </w:rPr>
        <w:t>∞</w:t>
      </w:r>
      <w:r w:rsidRPr="0071338A">
        <w:rPr>
          <w:rFonts w:asciiTheme="minorHAnsi" w:hAnsiTheme="minorHAnsi" w:cstheme="minorHAnsi"/>
          <w:sz w:val="20"/>
          <w:szCs w:val="20"/>
          <w:lang w:val="en-US"/>
        </w:rPr>
        <w:t xml:space="preserve">,  the band gap </w:t>
      </w:r>
      <w:proofErr w:type="spellStart"/>
      <w:r w:rsidRPr="0071338A">
        <w:rPr>
          <w:rFonts w:asciiTheme="minorHAnsi" w:hAnsiTheme="minorHAnsi" w:cstheme="minorHAnsi"/>
          <w:sz w:val="20"/>
          <w:szCs w:val="20"/>
          <w:lang w:val="en-US"/>
        </w:rPr>
        <w:t>E</w:t>
      </w:r>
      <w:r w:rsidRPr="0071338A">
        <w:rPr>
          <w:rFonts w:asciiTheme="minorHAnsi" w:hAnsiTheme="minorHAnsi" w:cstheme="minorHAnsi"/>
          <w:sz w:val="20"/>
          <w:szCs w:val="20"/>
          <w:vertAlign w:val="subscript"/>
          <w:lang w:val="en-US"/>
        </w:rPr>
        <w:t>g</w:t>
      </w:r>
      <w:proofErr w:type="spellEnd"/>
      <w:r w:rsidRPr="0071338A">
        <w:rPr>
          <w:rFonts w:asciiTheme="minorHAnsi" w:hAnsiTheme="minorHAnsi" w:cstheme="minorHAnsi"/>
          <w:sz w:val="20"/>
          <w:szCs w:val="20"/>
          <w:lang w:val="en-US"/>
        </w:rPr>
        <w:t xml:space="preserve"> (** HSE06 value) as well as the values for the electrons shared (ES) and the normalized electron transfer (ET), after division by the oxidation state. ES and ET are denoted for the respective bonds. The Effective Coordination Number (</w:t>
      </w:r>
      <w:proofErr w:type="spellStart"/>
      <w:r w:rsidRPr="0071338A">
        <w:rPr>
          <w:rFonts w:asciiTheme="minorHAnsi" w:hAnsiTheme="minorHAnsi" w:cstheme="minorHAnsi"/>
          <w:sz w:val="20"/>
          <w:szCs w:val="20"/>
          <w:lang w:val="en-US"/>
        </w:rPr>
        <w:t>ECoN</w:t>
      </w:r>
      <w:proofErr w:type="spellEnd"/>
      <w:r w:rsidRPr="0071338A">
        <w:rPr>
          <w:rFonts w:asciiTheme="minorHAnsi" w:hAnsiTheme="minorHAnsi" w:cstheme="minorHAnsi"/>
          <w:sz w:val="20"/>
          <w:szCs w:val="20"/>
          <w:lang w:val="en-US"/>
        </w:rPr>
        <w:t xml:space="preserve">) </w:t>
      </w:r>
      <w:r w:rsidRPr="0071338A">
        <w:rPr>
          <w:rFonts w:asciiTheme="minorHAnsi" w:hAnsiTheme="minorHAnsi" w:cstheme="minorHAnsi"/>
          <w:sz w:val="20"/>
          <w:szCs w:val="20"/>
          <w:lang w:val="en-US"/>
        </w:rPr>
        <w:fldChar w:fldCharType="begin"/>
      </w:r>
      <w:r w:rsidR="004C054C" w:rsidRPr="0071338A">
        <w:rPr>
          <w:rFonts w:asciiTheme="minorHAnsi" w:hAnsiTheme="minorHAnsi" w:cstheme="minorHAnsi"/>
          <w:sz w:val="20"/>
          <w:szCs w:val="20"/>
          <w:lang w:val="en-US"/>
        </w:rPr>
        <w:instrText xml:space="preserve"> ADDIN EN.CITE &lt;EndNote&gt;&lt;Cite&gt;&lt;Author&gt;Hoppe&lt;/Author&gt;&lt;Year&gt;1979&lt;/Year&gt;&lt;RecNum&gt;354&lt;/RecNum&gt;&lt;DisplayText&gt;(&lt;style face="italic"&gt;1&lt;/style&gt;)&lt;/DisplayText&gt;&lt;record&gt;&lt;rec-number&gt;354&lt;/rec-number&gt;&lt;foreign-keys&gt;&lt;key app="EN" db-id="0trv5dxadfttake2s9rppep4xs5xzavvx29a" timestamp="1601457352" guid="73e38c11-1515-4f7c-8638-2d746a22680f"&gt;354&lt;/key&gt;&lt;/foreign-keys&gt;&lt;ref-type name="Journal Article"&gt;17&lt;/ref-type&gt;&lt;contributors&gt;&lt;authors&gt;&lt;author&gt;Hoppe, R.&lt;/author&gt;&lt;/authors&gt;&lt;/contributors&gt;&lt;auth-address&gt;HOPPE, R (reprint author), UNIV GIESSEN,INST ANORGAN &amp;amp; ANALYT CHEM,D-6300 GIESSEN,FED REP GER.&lt;/auth-address&gt;&lt;titles&gt;&lt;title&gt;EFFECTIVE COORDINATION NUMBERS (ECON) AND MEAN FICTIVE IONIC-RADII (MEFIR)&lt;/title&gt;&lt;secondary-title&gt;Zeitschrift Fur Kristallographie&lt;/secondary-title&gt;&lt;alt-title&gt;Z. Kristall.&lt;/alt-title&gt;&lt;/titles&gt;&lt;periodical&gt;&lt;full-title&gt;Zeitschrift Fur Kristallographie&lt;/full-title&gt;&lt;abbr-1&gt;Z. Kristall.&lt;/abbr-1&gt;&lt;/periodical&gt;&lt;alt-periodical&gt;&lt;full-title&gt;Zeitschrift Fur Kristallographie&lt;/full-title&gt;&lt;abbr-1&gt;Z. Kristall.&lt;/abbr-1&gt;&lt;/alt-periodical&gt;&lt;pages&gt;23-52&lt;/pages&gt;&lt;volume&gt;150&lt;/volume&gt;&lt;number&gt;1-4&lt;/number&gt;&lt;keywords&gt;&lt;keyword&gt;Crystallography&lt;/keyword&gt;&lt;/keywords&gt;&lt;dates&gt;&lt;year&gt;1979&lt;/year&gt;&lt;/dates&gt;&lt;isbn&gt;0044-2968&lt;/isbn&gt;&lt;accession-num&gt;WOS:A1979JF40900003&lt;/accession-num&gt;&lt;work-type&gt;Article&lt;/work-type&gt;&lt;urls&gt;&lt;related-urls&gt;&lt;url&gt;&amp;lt;Go to ISI&amp;gt;://WOS:A1979JF40900003&lt;/url&gt;&lt;/related-urls&gt;&lt;/urls&gt;&lt;electronic-resource-num&gt;10.1524/zkri.1979.150.1-4.23&lt;/electronic-resource-num&gt;&lt;language&gt;English&lt;/language&gt;&lt;/record&gt;&lt;/Cite&gt;&lt;/EndNote&gt;</w:instrText>
      </w:r>
      <w:r w:rsidRPr="0071338A">
        <w:rPr>
          <w:rFonts w:asciiTheme="minorHAnsi" w:hAnsiTheme="minorHAnsi" w:cstheme="minorHAnsi"/>
          <w:sz w:val="20"/>
          <w:szCs w:val="20"/>
          <w:lang w:val="en-US"/>
        </w:rPr>
        <w:fldChar w:fldCharType="separate"/>
      </w:r>
      <w:r w:rsidR="004C054C" w:rsidRPr="0071338A">
        <w:rPr>
          <w:rFonts w:asciiTheme="minorHAnsi" w:hAnsiTheme="minorHAnsi" w:cstheme="minorHAnsi"/>
          <w:noProof/>
          <w:sz w:val="20"/>
          <w:szCs w:val="20"/>
          <w:lang w:val="en-US"/>
        </w:rPr>
        <w:t>(</w:t>
      </w:r>
      <w:r w:rsidR="004C054C" w:rsidRPr="0071338A">
        <w:rPr>
          <w:rFonts w:asciiTheme="minorHAnsi" w:hAnsiTheme="minorHAnsi" w:cstheme="minorHAnsi"/>
          <w:i/>
          <w:noProof/>
          <w:sz w:val="20"/>
          <w:szCs w:val="20"/>
          <w:lang w:val="en-US"/>
        </w:rPr>
        <w:t>1</w:t>
      </w:r>
      <w:r w:rsidR="004C054C" w:rsidRPr="0071338A">
        <w:rPr>
          <w:rFonts w:asciiTheme="minorHAnsi" w:hAnsiTheme="minorHAnsi" w:cstheme="minorHAnsi"/>
          <w:noProof/>
          <w:sz w:val="20"/>
          <w:szCs w:val="20"/>
          <w:lang w:val="en-US"/>
        </w:rPr>
        <w:t>)</w:t>
      </w:r>
      <w:r w:rsidRPr="0071338A">
        <w:rPr>
          <w:rFonts w:asciiTheme="minorHAnsi" w:hAnsiTheme="minorHAnsi" w:cstheme="minorHAnsi"/>
          <w:sz w:val="20"/>
          <w:szCs w:val="20"/>
          <w:lang w:val="en-US"/>
        </w:rPr>
        <w:fldChar w:fldCharType="end"/>
      </w:r>
      <w:r w:rsidRPr="0071338A">
        <w:rPr>
          <w:rFonts w:asciiTheme="minorHAnsi" w:hAnsiTheme="minorHAnsi" w:cstheme="minorHAnsi"/>
          <w:sz w:val="20"/>
          <w:szCs w:val="20"/>
          <w:lang w:val="en-US"/>
        </w:rPr>
        <w:t xml:space="preserve"> describes a distance-weighted average over all neighbors and is well-suited to characterize trends in the atomic arrangement for systems which undergo local distortions. The value of </w:t>
      </w:r>
      <w:proofErr w:type="spellStart"/>
      <w:r w:rsidRPr="0071338A">
        <w:rPr>
          <w:rFonts w:asciiTheme="minorHAnsi" w:hAnsiTheme="minorHAnsi" w:cstheme="minorHAnsi"/>
          <w:sz w:val="20"/>
          <w:szCs w:val="20"/>
          <w:lang w:val="en-US"/>
        </w:rPr>
        <w:t>ECoN</w:t>
      </w:r>
      <w:proofErr w:type="spellEnd"/>
      <w:r w:rsidRPr="0071338A">
        <w:rPr>
          <w:rFonts w:asciiTheme="minorHAnsi" w:hAnsiTheme="minorHAnsi" w:cstheme="minorHAnsi"/>
          <w:sz w:val="20"/>
          <w:szCs w:val="20"/>
          <w:lang w:val="en-US"/>
        </w:rPr>
        <w:t xml:space="preserve"> for a single atom within a crystal can be calculated according to:</w:t>
      </w:r>
    </w:p>
    <w:p w14:paraId="2F9A2CC3" w14:textId="77777777" w:rsidR="000B682F" w:rsidRPr="0071338A" w:rsidRDefault="000B682F" w:rsidP="000B682F">
      <w:pPr>
        <w:pStyle w:val="StandardWeb"/>
        <w:spacing w:before="0" w:beforeAutospacing="0" w:after="0" w:afterAutospacing="0" w:line="360" w:lineRule="auto"/>
        <w:jc w:val="center"/>
        <w:rPr>
          <w:rFonts w:asciiTheme="minorHAnsi" w:hAnsiTheme="minorHAnsi" w:cstheme="minorHAnsi"/>
          <w:sz w:val="20"/>
          <w:szCs w:val="20"/>
          <w:lang w:val="en-US"/>
        </w:rPr>
      </w:pPr>
      <m:oMath>
        <m:r>
          <w:rPr>
            <w:rFonts w:ascii="Cambria Math" w:hAnsi="Cambria Math" w:cstheme="minorHAnsi"/>
            <w:sz w:val="20"/>
            <w:szCs w:val="20"/>
            <w:lang w:val="en-US"/>
          </w:rPr>
          <m:t>ECoN=</m:t>
        </m:r>
        <m:nary>
          <m:naryPr>
            <m:chr m:val="∑"/>
            <m:limLoc m:val="undOvr"/>
            <m:supHide m:val="1"/>
            <m:ctrlPr>
              <w:rPr>
                <w:rFonts w:ascii="Cambria Math" w:hAnsi="Cambria Math" w:cstheme="minorHAnsi"/>
                <w:i/>
                <w:sz w:val="20"/>
                <w:szCs w:val="20"/>
                <w:lang w:val="en-US"/>
              </w:rPr>
            </m:ctrlPr>
          </m:naryPr>
          <m:sub>
            <m:r>
              <w:rPr>
                <w:rFonts w:ascii="Cambria Math" w:hAnsi="Cambria Math" w:cstheme="minorHAnsi"/>
                <w:sz w:val="20"/>
                <w:szCs w:val="20"/>
                <w:lang w:val="en-US"/>
              </w:rPr>
              <m:t>j</m:t>
            </m:r>
          </m:sub>
          <m:sup/>
          <m:e>
            <m:r>
              <w:rPr>
                <w:rFonts w:ascii="Cambria Math" w:hAnsi="Cambria Math" w:cstheme="minorHAnsi"/>
                <w:sz w:val="20"/>
                <w:szCs w:val="20"/>
                <w:lang w:val="en-US"/>
              </w:rPr>
              <m:t>exp</m:t>
            </m:r>
            <m:d>
              <m:dPr>
                <m:ctrlPr>
                  <w:rPr>
                    <w:rFonts w:ascii="Cambria Math" w:hAnsi="Cambria Math" w:cstheme="minorHAnsi"/>
                    <w:i/>
                    <w:sz w:val="20"/>
                    <w:szCs w:val="20"/>
                    <w:lang w:val="en-US"/>
                  </w:rPr>
                </m:ctrlPr>
              </m:dPr>
              <m:e>
                <m:r>
                  <w:rPr>
                    <w:rFonts w:ascii="Cambria Math" w:hAnsi="Cambria Math" w:cstheme="minorHAnsi"/>
                    <w:sz w:val="20"/>
                    <w:szCs w:val="20"/>
                    <w:lang w:val="en-US"/>
                  </w:rPr>
                  <m:t>1-</m:t>
                </m:r>
                <m:sSup>
                  <m:sSupPr>
                    <m:ctrlPr>
                      <w:rPr>
                        <w:rFonts w:ascii="Cambria Math" w:hAnsi="Cambria Math" w:cstheme="minorHAnsi"/>
                        <w:i/>
                        <w:sz w:val="20"/>
                        <w:szCs w:val="20"/>
                        <w:lang w:val="en-US"/>
                      </w:rPr>
                    </m:ctrlPr>
                  </m:sSupPr>
                  <m:e>
                    <m:d>
                      <m:dPr>
                        <m:ctrlPr>
                          <w:rPr>
                            <w:rFonts w:ascii="Cambria Math" w:hAnsi="Cambria Math" w:cstheme="minorHAnsi"/>
                            <w:i/>
                            <w:sz w:val="20"/>
                            <w:szCs w:val="20"/>
                            <w:lang w:val="en-US"/>
                          </w:rPr>
                        </m:ctrlPr>
                      </m:dPr>
                      <m:e>
                        <m:f>
                          <m:fPr>
                            <m:ctrlPr>
                              <w:rPr>
                                <w:rFonts w:ascii="Cambria Math" w:hAnsi="Cambria Math" w:cstheme="minorHAnsi"/>
                                <w:i/>
                                <w:sz w:val="20"/>
                                <w:szCs w:val="20"/>
                                <w:lang w:val="en-US"/>
                              </w:rPr>
                            </m:ctrlPr>
                          </m:fPr>
                          <m:num>
                            <m:sSub>
                              <m:sSubPr>
                                <m:ctrlPr>
                                  <w:rPr>
                                    <w:rFonts w:ascii="Cambria Math" w:hAnsi="Cambria Math" w:cstheme="minorHAnsi"/>
                                    <w:i/>
                                    <w:sz w:val="20"/>
                                    <w:szCs w:val="20"/>
                                    <w:lang w:val="en-US"/>
                                  </w:rPr>
                                </m:ctrlPr>
                              </m:sSubPr>
                              <m:e>
                                <m:r>
                                  <w:rPr>
                                    <w:rFonts w:ascii="Cambria Math" w:hAnsi="Cambria Math" w:cstheme="minorHAnsi"/>
                                    <w:sz w:val="20"/>
                                    <w:szCs w:val="20"/>
                                    <w:lang w:val="en-US"/>
                                  </w:rPr>
                                  <m:t>d</m:t>
                                </m:r>
                              </m:e>
                              <m:sub>
                                <m:r>
                                  <w:rPr>
                                    <w:rFonts w:ascii="Cambria Math" w:hAnsi="Cambria Math" w:cstheme="minorHAnsi"/>
                                    <w:sz w:val="20"/>
                                    <w:szCs w:val="20"/>
                                    <w:lang w:val="en-US"/>
                                  </w:rPr>
                                  <m:t>j</m:t>
                                </m:r>
                              </m:sub>
                            </m:sSub>
                          </m:num>
                          <m:den>
                            <m:sSub>
                              <m:sSubPr>
                                <m:ctrlPr>
                                  <w:rPr>
                                    <w:rFonts w:ascii="Cambria Math" w:hAnsi="Cambria Math" w:cstheme="minorHAnsi"/>
                                    <w:i/>
                                    <w:sz w:val="20"/>
                                    <w:szCs w:val="20"/>
                                    <w:lang w:val="en-US"/>
                                  </w:rPr>
                                </m:ctrlPr>
                              </m:sSubPr>
                              <m:e>
                                <m:r>
                                  <w:rPr>
                                    <w:rFonts w:ascii="Cambria Math" w:hAnsi="Cambria Math" w:cstheme="minorHAnsi"/>
                                    <w:sz w:val="20"/>
                                    <w:szCs w:val="20"/>
                                    <w:lang w:val="en-US"/>
                                  </w:rPr>
                                  <m:t>d</m:t>
                                </m:r>
                              </m:e>
                              <m:sub>
                                <m:r>
                                  <w:rPr>
                                    <w:rFonts w:ascii="Cambria Math" w:hAnsi="Cambria Math" w:cstheme="minorHAnsi"/>
                                    <w:sz w:val="20"/>
                                    <w:szCs w:val="20"/>
                                    <w:lang w:val="en-US"/>
                                  </w:rPr>
                                  <m:t>r</m:t>
                                </m:r>
                              </m:sub>
                            </m:sSub>
                          </m:den>
                        </m:f>
                      </m:e>
                    </m:d>
                  </m:e>
                  <m:sup>
                    <m:r>
                      <w:rPr>
                        <w:rFonts w:ascii="Cambria Math" w:hAnsi="Cambria Math" w:cstheme="minorHAnsi"/>
                        <w:sz w:val="20"/>
                        <w:szCs w:val="20"/>
                        <w:lang w:val="en-US"/>
                      </w:rPr>
                      <m:t>6</m:t>
                    </m:r>
                  </m:sup>
                </m:sSup>
              </m:e>
            </m:d>
          </m:e>
        </m:nary>
      </m:oMath>
      <w:r w:rsidRPr="0071338A">
        <w:rPr>
          <w:rFonts w:asciiTheme="minorHAnsi" w:hAnsiTheme="minorHAnsi" w:cstheme="minorHAnsi"/>
          <w:sz w:val="20"/>
          <w:szCs w:val="20"/>
          <w:lang w:val="en-US"/>
        </w:rPr>
        <w:t>,</w:t>
      </w:r>
    </w:p>
    <w:p w14:paraId="48B402FD" w14:textId="7B43B31C" w:rsidR="000B682F" w:rsidRPr="0071338A" w:rsidRDefault="000B682F" w:rsidP="000B682F">
      <w:pPr>
        <w:pStyle w:val="Kommentartext"/>
        <w:spacing w:after="0" w:line="360" w:lineRule="auto"/>
        <w:jc w:val="both"/>
        <w:rPr>
          <w:rFonts w:cstheme="minorHAnsi"/>
        </w:rPr>
      </w:pPr>
      <w:r w:rsidRPr="0071338A">
        <w:rPr>
          <w:rFonts w:cstheme="minorHAnsi"/>
        </w:rPr>
        <w:t xml:space="preserve">where </w:t>
      </w:r>
      <w:proofErr w:type="spellStart"/>
      <w:r w:rsidRPr="0071338A">
        <w:rPr>
          <w:rFonts w:cstheme="minorHAnsi"/>
          <w:i/>
          <w:iCs/>
        </w:rPr>
        <w:t>d</w:t>
      </w:r>
      <w:r w:rsidRPr="0071338A">
        <w:rPr>
          <w:rFonts w:cstheme="minorHAnsi"/>
          <w:vertAlign w:val="subscript"/>
        </w:rPr>
        <w:t>j</w:t>
      </w:r>
      <w:proofErr w:type="spellEnd"/>
      <w:r w:rsidRPr="0071338A">
        <w:rPr>
          <w:rFonts w:cstheme="minorHAnsi"/>
        </w:rPr>
        <w:t xml:space="preserve"> is the distance to the j-</w:t>
      </w:r>
      <w:proofErr w:type="spellStart"/>
      <w:r w:rsidRPr="0071338A">
        <w:rPr>
          <w:rFonts w:cstheme="minorHAnsi"/>
        </w:rPr>
        <w:t>th</w:t>
      </w:r>
      <w:proofErr w:type="spellEnd"/>
      <w:r w:rsidRPr="0071338A">
        <w:rPr>
          <w:rFonts w:cstheme="minorHAnsi"/>
        </w:rPr>
        <w:t xml:space="preserve"> neighbor, and </w:t>
      </w:r>
      <w:proofErr w:type="spellStart"/>
      <w:r w:rsidRPr="0071338A">
        <w:rPr>
          <w:rFonts w:cstheme="minorHAnsi"/>
        </w:rPr>
        <w:t>d</w:t>
      </w:r>
      <w:r w:rsidRPr="0071338A">
        <w:rPr>
          <w:rFonts w:cstheme="minorHAnsi"/>
          <w:vertAlign w:val="subscript"/>
        </w:rPr>
        <w:t>r</w:t>
      </w:r>
      <w:proofErr w:type="spellEnd"/>
      <w:r w:rsidRPr="0071338A">
        <w:rPr>
          <w:rFonts w:cstheme="minorHAnsi"/>
        </w:rPr>
        <w:t xml:space="preserve"> is an effective distance defining the first </w:t>
      </w:r>
      <w:proofErr w:type="spellStart"/>
      <w:r w:rsidRPr="0071338A">
        <w:rPr>
          <w:rFonts w:cstheme="minorHAnsi"/>
        </w:rPr>
        <w:t>coordi</w:t>
      </w:r>
      <w:proofErr w:type="spellEnd"/>
      <w:r w:rsidRPr="0071338A">
        <w:rPr>
          <w:rFonts w:cstheme="minorHAnsi"/>
        </w:rPr>
        <w:t xml:space="preserve">-nation shell </w:t>
      </w:r>
      <w:r w:rsidRPr="0071338A">
        <w:rPr>
          <w:rFonts w:eastAsiaTheme="minorEastAsia" w:cstheme="minorHAnsi"/>
        </w:rPr>
        <w:t>and the sum extending over all neighbors</w:t>
      </w:r>
      <w:r w:rsidR="00C343D9" w:rsidRPr="0071338A">
        <w:rPr>
          <w:rFonts w:eastAsiaTheme="minorEastAsia" w:cstheme="minorHAnsi"/>
        </w:rPr>
        <w:t xml:space="preserve"> </w:t>
      </w:r>
      <w:r w:rsidRPr="0071338A">
        <w:rPr>
          <w:rFonts w:cstheme="minorHAnsi"/>
        </w:rPr>
        <w:fldChar w:fldCharType="begin"/>
      </w:r>
      <w:r w:rsidR="004C054C" w:rsidRPr="0071338A">
        <w:rPr>
          <w:rFonts w:cstheme="minorHAnsi"/>
        </w:rPr>
        <w:instrText xml:space="preserve"> ADDIN EN.CITE &lt;EndNote&gt;&lt;Cite&gt;&lt;Author&gt;Hoppe&lt;/Author&gt;&lt;Year&gt;1979&lt;/Year&gt;&lt;RecNum&gt;354&lt;/RecNum&gt;&lt;DisplayText&gt;(&lt;style face="italic"&gt;1&lt;/style&gt;)&lt;/DisplayText&gt;&lt;record&gt;&lt;rec-number&gt;354&lt;/rec-number&gt;&lt;foreign-keys&gt;&lt;key app="EN" db-id="0trv5dxadfttake2s9rppep4xs5xzavvx29a" timestamp="1601457352" guid="73e38c11-1515-4f7c-8638-2d746a22680f"&gt;354&lt;/key&gt;&lt;/foreign-keys&gt;&lt;ref-type name="Journal Article"&gt;17&lt;/ref-type&gt;&lt;contributors&gt;&lt;authors&gt;&lt;author&gt;Hoppe, R.&lt;/author&gt;&lt;/authors&gt;&lt;/contributors&gt;&lt;auth-address&gt;HOPPE, R (reprint author), UNIV GIESSEN,INST ANORGAN &amp;amp; ANALYT CHEM,D-6300 GIESSEN,FED REP GER.&lt;/auth-address&gt;&lt;titles&gt;&lt;title&gt;EFFECTIVE COORDINATION NUMBERS (ECON) AND MEAN FICTIVE IONIC-RADII (MEFIR)&lt;/title&gt;&lt;secondary-title&gt;Zeitschrift Fur Kristallographie&lt;/secondary-title&gt;&lt;alt-title&gt;Z. Kristall.&lt;/alt-title&gt;&lt;/titles&gt;&lt;periodical&gt;&lt;full-title&gt;Zeitschrift Fur Kristallographie&lt;/full-title&gt;&lt;abbr-1&gt;Z. Kristall.&lt;/abbr-1&gt;&lt;/periodical&gt;&lt;alt-periodical&gt;&lt;full-title&gt;Zeitschrift Fur Kristallographie&lt;/full-title&gt;&lt;abbr-1&gt;Z. Kristall.&lt;/abbr-1&gt;&lt;/alt-periodical&gt;&lt;pages&gt;23-52&lt;/pages&gt;&lt;volume&gt;150&lt;/volume&gt;&lt;number&gt;1-4&lt;/number&gt;&lt;keywords&gt;&lt;keyword&gt;Crystallography&lt;/keyword&gt;&lt;/keywords&gt;&lt;dates&gt;&lt;year&gt;1979&lt;/year&gt;&lt;/dates&gt;&lt;isbn&gt;0044-2968&lt;/isbn&gt;&lt;accession-num&gt;WOS:A1979JF40900003&lt;/accession-num&gt;&lt;work-type&gt;Article&lt;/work-type&gt;&lt;urls&gt;&lt;related-urls&gt;&lt;url&gt;&amp;lt;Go to ISI&amp;gt;://WOS:A1979JF40900003&lt;/url&gt;&lt;/related-urls&gt;&lt;/urls&gt;&lt;electronic-resource-num&gt;10.1524/zkri.1979.150.1-4.23&lt;/electronic-resource-num&gt;&lt;language&gt;English&lt;/language&gt;&lt;/record&gt;&lt;/Cite&gt;&lt;/EndNote&gt;</w:instrText>
      </w:r>
      <w:r w:rsidRPr="0071338A">
        <w:rPr>
          <w:rFonts w:cstheme="minorHAnsi"/>
        </w:rPr>
        <w:fldChar w:fldCharType="separate"/>
      </w:r>
      <w:r w:rsidR="004C054C" w:rsidRPr="0071338A">
        <w:rPr>
          <w:rFonts w:cstheme="minorHAnsi"/>
          <w:noProof/>
        </w:rPr>
        <w:t>(</w:t>
      </w:r>
      <w:r w:rsidR="004C054C" w:rsidRPr="0071338A">
        <w:rPr>
          <w:rFonts w:cstheme="minorHAnsi"/>
          <w:i/>
          <w:noProof/>
        </w:rPr>
        <w:t>1</w:t>
      </w:r>
      <w:r w:rsidR="004C054C" w:rsidRPr="0071338A">
        <w:rPr>
          <w:rFonts w:cstheme="minorHAnsi"/>
          <w:noProof/>
        </w:rPr>
        <w:t>)</w:t>
      </w:r>
      <w:r w:rsidRPr="0071338A">
        <w:rPr>
          <w:rFonts w:cstheme="minorHAnsi"/>
        </w:rPr>
        <w:fldChar w:fldCharType="end"/>
      </w:r>
      <w:r w:rsidR="00C343D9" w:rsidRPr="0071338A">
        <w:rPr>
          <w:rFonts w:cstheme="minorHAnsi"/>
        </w:rPr>
        <w:t>,</w:t>
      </w:r>
      <w:r w:rsidRPr="0071338A">
        <w:rPr>
          <w:rFonts w:cstheme="minorHAnsi"/>
        </w:rPr>
        <w:t xml:space="preserve"> </w:t>
      </w:r>
    </w:p>
    <w:p w14:paraId="3CE38F0F" w14:textId="77777777" w:rsidR="000B682F" w:rsidRPr="0071338A" w:rsidRDefault="009E7BE1" w:rsidP="000B682F">
      <w:pPr>
        <w:pStyle w:val="Kommentartext"/>
        <w:spacing w:after="0" w:line="360" w:lineRule="auto"/>
        <w:jc w:val="center"/>
        <w:rPr>
          <w:rFonts w:eastAsiaTheme="minorEastAsia" w:cstheme="minorHAnsi"/>
        </w:rPr>
      </w:pPr>
      <m:oMath>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r</m:t>
            </m:r>
          </m:sub>
        </m:sSub>
        <m:r>
          <w:rPr>
            <w:rFonts w:ascii="Cambria Math" w:hAnsi="Cambria Math" w:cstheme="minorHAnsi"/>
          </w:rPr>
          <m:t>=</m:t>
        </m:r>
        <m:f>
          <m:fPr>
            <m:ctrlPr>
              <w:rPr>
                <w:rFonts w:ascii="Cambria Math" w:hAnsi="Cambria Math" w:cstheme="minorHAnsi"/>
                <w:i/>
              </w:rPr>
            </m:ctrlPr>
          </m:fPr>
          <m:num>
            <m:nary>
              <m:naryPr>
                <m:chr m:val="∑"/>
                <m:limLoc m:val="undOvr"/>
                <m:subHide m:val="1"/>
                <m:supHide m:val="1"/>
                <m:ctrlPr>
                  <w:rPr>
                    <w:rFonts w:ascii="Cambria Math" w:hAnsi="Cambria Math" w:cstheme="minorHAnsi"/>
                    <w:i/>
                  </w:rPr>
                </m:ctrlPr>
              </m:naryPr>
              <m:sub/>
              <m:sup/>
              <m:e>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j</m:t>
                    </m:r>
                  </m:sub>
                </m:sSub>
                <m:func>
                  <m:funcPr>
                    <m:ctrlPr>
                      <w:rPr>
                        <w:rFonts w:ascii="Cambria Math" w:hAnsi="Cambria Math" w:cstheme="minorHAnsi"/>
                      </w:rPr>
                    </m:ctrlPr>
                  </m:funcPr>
                  <m:fName>
                    <m:r>
                      <m:rPr>
                        <m:sty m:val="p"/>
                      </m:rPr>
                      <w:rPr>
                        <w:rFonts w:ascii="Cambria Math" w:hAnsi="Cambria Math" w:cstheme="minorHAnsi"/>
                      </w:rPr>
                      <m:t>exp</m:t>
                    </m:r>
                    <m:ctrlPr>
                      <w:rPr>
                        <w:rFonts w:ascii="Cambria Math" w:hAnsi="Cambria Math" w:cstheme="minorHAnsi"/>
                        <w:i/>
                      </w:rPr>
                    </m:ctrlPr>
                  </m:fName>
                  <m:e>
                    <m:d>
                      <m:dPr>
                        <m:ctrlPr>
                          <w:rPr>
                            <w:rFonts w:ascii="Cambria Math" w:hAnsi="Cambria Math" w:cstheme="minorHAnsi"/>
                            <w:i/>
                          </w:rPr>
                        </m:ctrlPr>
                      </m:dPr>
                      <m:e>
                        <m:r>
                          <w:rPr>
                            <w:rFonts w:ascii="Cambria Math" w:hAnsi="Cambria Math" w:cstheme="minorHAnsi"/>
                          </w:rPr>
                          <m:t>1-</m:t>
                        </m:r>
                        <m:sSup>
                          <m:sSupPr>
                            <m:ctrlPr>
                              <w:rPr>
                                <w:rFonts w:ascii="Cambria Math" w:hAnsi="Cambria Math" w:cstheme="minorHAnsi"/>
                                <w:i/>
                              </w:rPr>
                            </m:ctrlPr>
                          </m:sSupPr>
                          <m:e>
                            <m:r>
                              <w:rPr>
                                <w:rFonts w:ascii="Cambria Math" w:hAnsi="Cambria Math" w:cstheme="minorHAnsi"/>
                              </w:rPr>
                              <m:t>(</m:t>
                            </m:r>
                            <m:f>
                              <m:fPr>
                                <m:type m:val="lin"/>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j</m:t>
                                    </m:r>
                                  </m:sub>
                                </m:sSub>
                              </m:num>
                              <m:den>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1</m:t>
                                    </m:r>
                                  </m:sub>
                                </m:sSub>
                                <m:r>
                                  <w:rPr>
                                    <w:rFonts w:ascii="Cambria Math" w:hAnsi="Cambria Math" w:cstheme="minorHAnsi"/>
                                  </w:rPr>
                                  <m:t>)</m:t>
                                </m:r>
                              </m:den>
                            </m:f>
                          </m:e>
                          <m:sup>
                            <m:r>
                              <w:rPr>
                                <w:rFonts w:ascii="Cambria Math" w:hAnsi="Cambria Math" w:cstheme="minorHAnsi"/>
                              </w:rPr>
                              <m:t>6</m:t>
                            </m:r>
                          </m:sup>
                        </m:sSup>
                      </m:e>
                    </m:d>
                  </m:e>
                </m:func>
              </m:e>
            </m:nary>
          </m:num>
          <m:den>
            <m:nary>
              <m:naryPr>
                <m:chr m:val="∑"/>
                <m:limLoc m:val="undOvr"/>
                <m:subHide m:val="1"/>
                <m:supHide m:val="1"/>
                <m:ctrlPr>
                  <w:rPr>
                    <w:rFonts w:ascii="Cambria Math" w:hAnsi="Cambria Math" w:cstheme="minorHAnsi"/>
                    <w:i/>
                  </w:rPr>
                </m:ctrlPr>
              </m:naryPr>
              <m:sub/>
              <m:sup/>
              <m:e>
                <m:func>
                  <m:funcPr>
                    <m:ctrlPr>
                      <w:rPr>
                        <w:rFonts w:ascii="Cambria Math" w:hAnsi="Cambria Math" w:cstheme="minorHAnsi"/>
                      </w:rPr>
                    </m:ctrlPr>
                  </m:funcPr>
                  <m:fName>
                    <m:r>
                      <m:rPr>
                        <m:sty m:val="p"/>
                      </m:rPr>
                      <w:rPr>
                        <w:rFonts w:ascii="Cambria Math" w:hAnsi="Cambria Math" w:cstheme="minorHAnsi"/>
                      </w:rPr>
                      <m:t>exp</m:t>
                    </m:r>
                  </m:fName>
                  <m:e>
                    <m:d>
                      <m:dPr>
                        <m:ctrlPr>
                          <w:rPr>
                            <w:rFonts w:ascii="Cambria Math" w:hAnsi="Cambria Math" w:cstheme="minorHAnsi"/>
                            <w:i/>
                          </w:rPr>
                        </m:ctrlPr>
                      </m:dPr>
                      <m:e>
                        <m:r>
                          <w:rPr>
                            <w:rFonts w:ascii="Cambria Math" w:hAnsi="Cambria Math" w:cstheme="minorHAnsi"/>
                          </w:rPr>
                          <m:t>1-</m:t>
                        </m:r>
                        <m:sSup>
                          <m:sSupPr>
                            <m:ctrlPr>
                              <w:rPr>
                                <w:rFonts w:ascii="Cambria Math" w:hAnsi="Cambria Math" w:cstheme="minorHAnsi"/>
                                <w:i/>
                              </w:rPr>
                            </m:ctrlPr>
                          </m:sSupPr>
                          <m:e>
                            <m:r>
                              <w:rPr>
                                <w:rFonts w:ascii="Cambria Math" w:hAnsi="Cambria Math" w:cstheme="minorHAnsi"/>
                              </w:rPr>
                              <m:t>(</m:t>
                            </m:r>
                            <m:f>
                              <m:fPr>
                                <m:type m:val="lin"/>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j</m:t>
                                    </m:r>
                                  </m:sub>
                                </m:sSub>
                              </m:num>
                              <m:den>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1</m:t>
                                    </m:r>
                                  </m:sub>
                                </m:sSub>
                                <m:r>
                                  <w:rPr>
                                    <w:rFonts w:ascii="Cambria Math" w:hAnsi="Cambria Math" w:cstheme="minorHAnsi"/>
                                  </w:rPr>
                                  <m:t>)</m:t>
                                </m:r>
                              </m:den>
                            </m:f>
                          </m:e>
                          <m:sup>
                            <m:r>
                              <w:rPr>
                                <w:rFonts w:ascii="Cambria Math" w:hAnsi="Cambria Math" w:cstheme="minorHAnsi"/>
                              </w:rPr>
                              <m:t>6</m:t>
                            </m:r>
                          </m:sup>
                        </m:sSup>
                      </m:e>
                    </m:d>
                  </m:e>
                </m:func>
              </m:e>
            </m:nary>
          </m:den>
        </m:f>
      </m:oMath>
      <w:r w:rsidR="000B682F" w:rsidRPr="0071338A">
        <w:rPr>
          <w:rFonts w:eastAsiaTheme="minorEastAsia" w:cstheme="minorHAnsi"/>
        </w:rPr>
        <w:t>.</w:t>
      </w:r>
    </w:p>
    <w:p w14:paraId="00F4028D" w14:textId="7A3CCC5C" w:rsidR="000B682F" w:rsidRPr="0071338A" w:rsidRDefault="000B682F" w:rsidP="000B682F">
      <w:pPr>
        <w:pStyle w:val="Kommentartext"/>
        <w:spacing w:after="0" w:line="360" w:lineRule="auto"/>
        <w:jc w:val="both"/>
        <w:rPr>
          <w:rFonts w:cstheme="minorHAnsi"/>
        </w:rPr>
      </w:pPr>
      <w:r w:rsidRPr="0071338A">
        <w:rPr>
          <w:rFonts w:cstheme="minorHAnsi"/>
        </w:rPr>
        <w:t xml:space="preserve">For those solids, where the distance to the second nearest neighbor is considerably larger than the one to the nearest neighbors, </w:t>
      </w:r>
      <w:proofErr w:type="spellStart"/>
      <w:r w:rsidRPr="0071338A">
        <w:rPr>
          <w:rFonts w:cstheme="minorHAnsi"/>
        </w:rPr>
        <w:t>ECoN</w:t>
      </w:r>
      <w:proofErr w:type="spellEnd"/>
      <w:r w:rsidRPr="0071338A">
        <w:rPr>
          <w:rFonts w:cstheme="minorHAnsi"/>
        </w:rPr>
        <w:t xml:space="preserve"> resembles the number of nearest neighbors.</w:t>
      </w:r>
    </w:p>
    <w:p w14:paraId="0978E3D4" w14:textId="62074AD5" w:rsidR="007C215F" w:rsidRDefault="007C215F" w:rsidP="000B682F">
      <w:pPr>
        <w:pStyle w:val="Kommentartext"/>
        <w:spacing w:after="0" w:line="360" w:lineRule="auto"/>
        <w:jc w:val="both"/>
        <w:rPr>
          <w:rFonts w:cstheme="minorHAnsi"/>
          <w:sz w:val="22"/>
          <w:szCs w:val="22"/>
        </w:rPr>
      </w:pPr>
    </w:p>
    <w:p w14:paraId="47E31B56" w14:textId="2AB236EF" w:rsidR="007C215F" w:rsidRDefault="007C215F" w:rsidP="007C215F">
      <w:pPr>
        <w:pStyle w:val="StandardWeb"/>
        <w:spacing w:before="0" w:beforeAutospacing="0" w:after="0" w:afterAutospacing="0" w:line="360" w:lineRule="auto"/>
        <w:jc w:val="both"/>
        <w:rPr>
          <w:rFonts w:asciiTheme="minorHAnsi" w:hAnsiTheme="minorHAnsi" w:cstheme="minorHAnsi"/>
          <w:sz w:val="22"/>
          <w:szCs w:val="22"/>
          <w:lang w:val="en-US"/>
        </w:rPr>
      </w:pPr>
      <w:r w:rsidRPr="006C11AC">
        <w:rPr>
          <w:rFonts w:asciiTheme="minorHAnsi" w:hAnsiTheme="minorHAnsi" w:cstheme="minorHAnsi"/>
          <w:b/>
          <w:sz w:val="22"/>
          <w:szCs w:val="22"/>
          <w:lang w:val="en-US"/>
        </w:rPr>
        <w:lastRenderedPageBreak/>
        <w:t>Figure 1</w:t>
      </w:r>
      <w:r w:rsidRPr="00B25637">
        <w:rPr>
          <w:rFonts w:asciiTheme="minorHAnsi" w:hAnsiTheme="minorHAnsi" w:cstheme="minorHAnsi"/>
          <w:sz w:val="22"/>
          <w:szCs w:val="22"/>
          <w:lang w:val="en-US"/>
        </w:rPr>
        <w:t xml:space="preserve"> reveals that the A-X bond is always ionic, both for the oxide and the halide perovskites. On the contrary, the B-X bonds differ </w:t>
      </w:r>
      <w:r>
        <w:rPr>
          <w:rFonts w:asciiTheme="minorHAnsi" w:hAnsiTheme="minorHAnsi" w:cstheme="minorHAnsi"/>
          <w:sz w:val="22"/>
          <w:szCs w:val="22"/>
          <w:lang w:val="en-US"/>
        </w:rPr>
        <w:t>between</w:t>
      </w:r>
      <w:r w:rsidRPr="00B25637">
        <w:rPr>
          <w:rFonts w:asciiTheme="minorHAnsi" w:hAnsiTheme="minorHAnsi" w:cstheme="minorHAnsi"/>
          <w:sz w:val="22"/>
          <w:szCs w:val="22"/>
          <w:lang w:val="en-US"/>
        </w:rPr>
        <w:t xml:space="preserve"> the two perovskite families. The assignment of a bond as being ionic or covalent is accomplished based on the corresponding material properties</w:t>
      </w:r>
      <w:r>
        <w:rPr>
          <w:rFonts w:asciiTheme="minorHAnsi" w:hAnsiTheme="minorHAnsi" w:cstheme="minorHAnsi"/>
          <w:sz w:val="22"/>
          <w:szCs w:val="22"/>
          <w:lang w:val="en-US"/>
        </w:rPr>
        <w:t xml:space="preserve"> </w:t>
      </w:r>
      <w:r>
        <w:rPr>
          <w:rFonts w:asciiTheme="minorHAnsi" w:hAnsiTheme="minorHAnsi" w:cstheme="minorHAnsi"/>
          <w:sz w:val="22"/>
          <w:szCs w:val="22"/>
          <w:lang w:val="en-US"/>
        </w:rPr>
        <w:fldChar w:fldCharType="begin"/>
      </w:r>
      <w:r w:rsidR="004C054C">
        <w:rPr>
          <w:rFonts w:asciiTheme="minorHAnsi" w:hAnsiTheme="minorHAnsi" w:cstheme="minorHAnsi"/>
          <w:sz w:val="22"/>
          <w:szCs w:val="22"/>
          <w:lang w:val="en-US"/>
        </w:rPr>
        <w:instrText xml:space="preserve"> ADDIN EN.CITE &lt;EndNote&gt;&lt;Cite&gt;&lt;Author&gt;Wuttig&lt;/Author&gt;&lt;Year&gt;2018&lt;/Year&gt;&lt;RecNum&gt;562&lt;/RecNum&gt;&lt;DisplayText&gt;(&lt;style face="italic"&gt;2&lt;/style&gt;)&lt;/DisplayText&gt;&lt;record&gt;&lt;rec-number&gt;562&lt;/rec-number&gt;&lt;foreign-keys&gt;&lt;key app="EN" db-id="0trv5dxadfttake2s9rppep4xs5xzavvx29a" timestamp="1601457360" guid="11df9902-48c3-4c9e-bfa9-f805f4bad460"&gt;562&lt;/key&gt;&lt;/foreign-keys&gt;&lt;ref-type name="Journal Article"&gt;17&lt;/ref-type&gt;&lt;contributors&gt;&lt;authors&gt;&lt;author&gt;Wuttig, M.&lt;/author&gt;&lt;author&gt;Deringer, V. L.&lt;/author&gt;&lt;author&gt;Gonze, X.&lt;/author&gt;&lt;author&gt;Bichara, C.&lt;/author&gt;&lt;author&gt;Raty, J.-Y.&lt;/author&gt;&lt;/authors&gt;&lt;/contributors&gt;&lt;titles&gt;&lt;title&gt;Incipient Metals: Functional Materials with a Unique Bonding Mechanism&lt;/title&gt;&lt;secondary-title&gt;Adv. Mater.&lt;/secondary-title&gt;&lt;/titles&gt;&lt;periodical&gt;&lt;full-title&gt;Adv. Mater.&lt;/full-title&gt;&lt;/periodical&gt;&lt;pages&gt;1803777&lt;/pages&gt;&lt;volume&gt;30&lt;/volume&gt;&lt;dates&gt;&lt;year&gt;2018&lt;/year&gt;&lt;/dates&gt;&lt;urls&gt;&lt;/urls&gt;&lt;/record&gt;&lt;/Cite&gt;&lt;/EndNote&gt;</w:instrText>
      </w:r>
      <w:r>
        <w:rPr>
          <w:rFonts w:asciiTheme="minorHAnsi" w:hAnsiTheme="minorHAnsi" w:cstheme="minorHAnsi"/>
          <w:sz w:val="22"/>
          <w:szCs w:val="22"/>
          <w:lang w:val="en-US"/>
        </w:rPr>
        <w:fldChar w:fldCharType="separate"/>
      </w:r>
      <w:r w:rsidR="004C054C">
        <w:rPr>
          <w:rFonts w:asciiTheme="minorHAnsi" w:hAnsiTheme="minorHAnsi" w:cstheme="minorHAnsi"/>
          <w:noProof/>
          <w:sz w:val="22"/>
          <w:szCs w:val="22"/>
          <w:lang w:val="en-US"/>
        </w:rPr>
        <w:t>(</w:t>
      </w:r>
      <w:r w:rsidR="004C054C" w:rsidRPr="004C054C">
        <w:rPr>
          <w:rFonts w:asciiTheme="minorHAnsi" w:hAnsiTheme="minorHAnsi" w:cstheme="minorHAnsi"/>
          <w:i/>
          <w:noProof/>
          <w:sz w:val="22"/>
          <w:szCs w:val="22"/>
          <w:lang w:val="en-US"/>
        </w:rPr>
        <w:t>2</w:t>
      </w:r>
      <w:r w:rsidR="004C054C">
        <w:rPr>
          <w:rFonts w:asciiTheme="minorHAnsi" w:hAnsiTheme="minorHAnsi" w:cstheme="minorHAnsi"/>
          <w:noProof/>
          <w:sz w:val="22"/>
          <w:szCs w:val="22"/>
          <w:lang w:val="en-US"/>
        </w:rPr>
        <w:t>)</w:t>
      </w:r>
      <w:r>
        <w:rPr>
          <w:rFonts w:asciiTheme="minorHAnsi" w:hAnsiTheme="minorHAnsi" w:cstheme="minorHAnsi"/>
          <w:sz w:val="22"/>
          <w:szCs w:val="22"/>
          <w:lang w:val="en-US"/>
        </w:rPr>
        <w:fldChar w:fldCharType="end"/>
      </w:r>
      <w:r w:rsidRPr="00B25637">
        <w:rPr>
          <w:rFonts w:asciiTheme="minorHAnsi" w:hAnsiTheme="minorHAnsi" w:cstheme="minorHAnsi"/>
          <w:sz w:val="22"/>
          <w:szCs w:val="22"/>
          <w:lang w:val="en-US"/>
        </w:rPr>
        <w:t>. To distinguish between ionic and covalent bonds, the coordination number and the chemical bond polarizability are employed. The Born effective charge Z* provides a measure of the chemical bond polarizability. For an ionic bond, for example</w:t>
      </w:r>
      <w:r>
        <w:rPr>
          <w:rFonts w:asciiTheme="minorHAnsi" w:hAnsiTheme="minorHAnsi" w:cstheme="minorHAnsi"/>
          <w:sz w:val="22"/>
          <w:szCs w:val="22"/>
          <w:lang w:val="en-US"/>
        </w:rPr>
        <w:t>,</w:t>
      </w:r>
      <w:r w:rsidRPr="00B25637">
        <w:rPr>
          <w:rFonts w:asciiTheme="minorHAnsi" w:hAnsiTheme="minorHAnsi" w:cstheme="minorHAnsi"/>
          <w:sz w:val="22"/>
          <w:szCs w:val="22"/>
          <w:lang w:val="en-US"/>
        </w:rPr>
        <w:t xml:space="preserve"> it is expected that Z* resembles the nominal ionic charge </w:t>
      </w:r>
      <w:r w:rsidRPr="00B25637">
        <w:rPr>
          <w:rFonts w:asciiTheme="minorHAnsi" w:hAnsiTheme="minorHAnsi" w:cstheme="minorHAnsi"/>
          <w:sz w:val="22"/>
          <w:szCs w:val="22"/>
          <w:lang w:val="en-US"/>
        </w:rPr>
        <w:fldChar w:fldCharType="begin"/>
      </w:r>
      <w:r w:rsidR="004C054C">
        <w:rPr>
          <w:rFonts w:asciiTheme="minorHAnsi" w:hAnsiTheme="minorHAnsi" w:cstheme="minorHAnsi"/>
          <w:sz w:val="22"/>
          <w:szCs w:val="22"/>
          <w:lang w:val="en-US"/>
        </w:rPr>
        <w:instrText xml:space="preserve"> ADDIN EN.CITE &lt;EndNote&gt;&lt;Cite&gt;&lt;Author&gt;Garcia-Castro&lt;/Author&gt;&lt;Year&gt;2014&lt;/Year&gt;&lt;RecNum&gt;518&lt;/RecNum&gt;&lt;DisplayText&gt;(&lt;style face="italic"&gt;3&lt;/style&gt;)&lt;/DisplayText&gt;&lt;record&gt;&lt;rec-number&gt;518&lt;/rec-number&gt;&lt;foreign-keys&gt;&lt;key app="EN" db-id="0trv5dxadfttake2s9rppep4xs5xzavvx29a" timestamp="1601457358" guid="15f608b5-e1e9-44d9-a1f5-928379a40c8f"&gt;518&lt;/key&gt;&lt;/foreign-keys&gt;&lt;ref-type name="Journal Article"&gt;17&lt;/ref-type&gt;&lt;contributors&gt;&lt;authors&gt;&lt;author&gt;Garcia-Castro, A. C.&lt;/author&gt;&lt;author&gt;Spaldin, N. A.&lt;/author&gt;&lt;author&gt;Romero, A. H.&lt;/author&gt;&lt;author&gt;Bousquet, E.&lt;/author&gt;&lt;/authors&gt;&lt;/contributors&gt;&lt;auth-address&gt;[Garcia-Castro, A. C.; Bousquet, E.] Univ Liege, B-4000 Sart Tilman Par Liege, Belgium. [Garcia-Castro, A. C.; Romero, A. H.] IPN, Ctr Invest &amp;amp; Estudios Avanzados, MX-76230 Queretaro, Mexico. [Spaldin, Nicola A.] Swiss Fed Inst Technol, Dept Mat, CH-8093 Zurich, Switzerland. [Romero, A. H.] W Virginia Univ, Dept Phys, Morgantown, WV 26506 USA.&amp;#xD;Garcia-Castro, AC (corresponding author), Univ Liege, B-4000 Sart Tilman Par Liege, Belgium.&lt;/auth-address&gt;&lt;titles&gt;&lt;title&gt;Geometric ferroelectricity in fluoroperovskites&lt;/title&gt;&lt;secondary-title&gt;Physical Review B&lt;/secondary-title&gt;&lt;alt-title&gt;Phys. Rev. B&lt;/alt-title&gt;&lt;/titles&gt;&lt;periodical&gt;&lt;full-title&gt;Physical Review B&lt;/full-title&gt;&lt;/periodical&gt;&lt;pages&gt;5&lt;/pages&gt;&lt;volume&gt;89&lt;/volume&gt;&lt;number&gt;10&lt;/number&gt;&lt;keywords&gt;&lt;keyword&gt;1st-principles theory&lt;/keyword&gt;&lt;keyword&gt;phase-transitions&lt;/keyword&gt;&lt;keyword&gt;perovskites&lt;/keyword&gt;&lt;keyword&gt;Materials Science&lt;/keyword&gt;&lt;keyword&gt;Physics&lt;/keyword&gt;&lt;/keywords&gt;&lt;dates&gt;&lt;year&gt;2014&lt;/year&gt;&lt;pub-dates&gt;&lt;date&gt;Mar&lt;/date&gt;&lt;/pub-dates&gt;&lt;/dates&gt;&lt;isbn&gt;2469-9950&lt;/isbn&gt;&lt;accession-num&gt;WOS:000333166100002&lt;/accession-num&gt;&lt;work-type&gt;Article&lt;/work-type&gt;&lt;urls&gt;&lt;related-urls&gt;&lt;url&gt;&amp;lt;Go to ISI&amp;gt;://WOS:000333166100002&lt;/url&gt;&lt;/related-urls&gt;&lt;/urls&gt;&lt;custom7&gt;104107&lt;/custom7&gt;&lt;electronic-resource-num&gt;10.1103/PhysRevB.89.104107&lt;/electronic-resource-num&gt;&lt;language&gt;English&lt;/language&gt;&lt;/record&gt;&lt;/Cite&gt;&lt;/EndNote&gt;</w:instrText>
      </w:r>
      <w:r w:rsidRPr="00B25637">
        <w:rPr>
          <w:rFonts w:asciiTheme="minorHAnsi" w:hAnsiTheme="minorHAnsi" w:cstheme="minorHAnsi"/>
          <w:sz w:val="22"/>
          <w:szCs w:val="22"/>
          <w:lang w:val="en-US"/>
        </w:rPr>
        <w:fldChar w:fldCharType="separate"/>
      </w:r>
      <w:r w:rsidR="004C054C">
        <w:rPr>
          <w:rFonts w:asciiTheme="minorHAnsi" w:hAnsiTheme="minorHAnsi" w:cstheme="minorHAnsi"/>
          <w:noProof/>
          <w:sz w:val="22"/>
          <w:szCs w:val="22"/>
          <w:lang w:val="en-US"/>
        </w:rPr>
        <w:t>(</w:t>
      </w:r>
      <w:r w:rsidR="004C054C" w:rsidRPr="004C054C">
        <w:rPr>
          <w:rFonts w:asciiTheme="minorHAnsi" w:hAnsiTheme="minorHAnsi" w:cstheme="minorHAnsi"/>
          <w:i/>
          <w:noProof/>
          <w:sz w:val="22"/>
          <w:szCs w:val="22"/>
          <w:lang w:val="en-US"/>
        </w:rPr>
        <w:t>3</w:t>
      </w:r>
      <w:r w:rsidR="004C054C">
        <w:rPr>
          <w:rFonts w:asciiTheme="minorHAnsi" w:hAnsiTheme="minorHAnsi" w:cstheme="minorHAnsi"/>
          <w:noProof/>
          <w:sz w:val="22"/>
          <w:szCs w:val="22"/>
          <w:lang w:val="en-US"/>
        </w:rPr>
        <w:t>)</w:t>
      </w:r>
      <w:r w:rsidRPr="00B25637">
        <w:rPr>
          <w:rFonts w:asciiTheme="minorHAnsi" w:hAnsiTheme="minorHAnsi" w:cstheme="minorHAnsi"/>
          <w:sz w:val="22"/>
          <w:szCs w:val="22"/>
          <w:lang w:val="en-US"/>
        </w:rPr>
        <w:fldChar w:fldCharType="end"/>
      </w:r>
      <w:r w:rsidRPr="00B25637">
        <w:rPr>
          <w:rFonts w:asciiTheme="minorHAnsi" w:hAnsiTheme="minorHAnsi" w:cstheme="minorHAnsi"/>
          <w:sz w:val="22"/>
          <w:szCs w:val="22"/>
          <w:lang w:val="en-US"/>
        </w:rPr>
        <w:t xml:space="preserve">, i.e. the formal oxidation state of the ions involved. Hence, Z* should be close to 1 for the ion cores in </w:t>
      </w:r>
      <w:proofErr w:type="spellStart"/>
      <w:r w:rsidRPr="00B25637">
        <w:rPr>
          <w:rFonts w:asciiTheme="minorHAnsi" w:hAnsiTheme="minorHAnsi" w:cstheme="minorHAnsi"/>
          <w:sz w:val="22"/>
          <w:szCs w:val="22"/>
          <w:lang w:val="en-US"/>
        </w:rPr>
        <w:t>NaCl</w:t>
      </w:r>
      <w:proofErr w:type="spellEnd"/>
      <w:r w:rsidRPr="00B25637">
        <w:rPr>
          <w:rFonts w:asciiTheme="minorHAnsi" w:hAnsiTheme="minorHAnsi" w:cstheme="minorHAnsi"/>
          <w:sz w:val="22"/>
          <w:szCs w:val="22"/>
          <w:lang w:val="en-US"/>
        </w:rPr>
        <w:t xml:space="preserve"> and about 2 for </w:t>
      </w:r>
      <w:proofErr w:type="spellStart"/>
      <w:r w:rsidRPr="00B25637">
        <w:rPr>
          <w:rFonts w:asciiTheme="minorHAnsi" w:hAnsiTheme="minorHAnsi" w:cstheme="minorHAnsi"/>
          <w:sz w:val="22"/>
          <w:szCs w:val="22"/>
          <w:lang w:val="en-US"/>
        </w:rPr>
        <w:t>MgO</w:t>
      </w:r>
      <w:proofErr w:type="spellEnd"/>
      <w:r w:rsidRPr="00B25637">
        <w:rPr>
          <w:rFonts w:asciiTheme="minorHAnsi" w:hAnsiTheme="minorHAnsi" w:cstheme="minorHAnsi"/>
          <w:sz w:val="22"/>
          <w:szCs w:val="22"/>
          <w:lang w:val="en-US"/>
        </w:rPr>
        <w:t>. To facilitate the comparison, we consider the renormalized Born effective charge (Z</w:t>
      </w:r>
      <w:r w:rsidRPr="00B25637">
        <w:rPr>
          <w:rFonts w:asciiTheme="minorHAnsi" w:hAnsiTheme="minorHAnsi" w:cstheme="minorHAnsi"/>
          <w:sz w:val="22"/>
          <w:szCs w:val="22"/>
          <w:vertAlign w:val="subscript"/>
          <w:lang w:val="en-US"/>
        </w:rPr>
        <w:t>n</w:t>
      </w:r>
      <w:r w:rsidRPr="00B25637">
        <w:rPr>
          <w:rFonts w:asciiTheme="minorHAnsi" w:hAnsiTheme="minorHAnsi" w:cstheme="minorHAnsi"/>
          <w:sz w:val="22"/>
          <w:szCs w:val="22"/>
          <w:lang w:val="en-US"/>
        </w:rPr>
        <w:t xml:space="preserve">*), obtained after dividing Z* by the </w:t>
      </w:r>
      <w:r>
        <w:rPr>
          <w:rFonts w:asciiTheme="minorHAnsi" w:hAnsiTheme="minorHAnsi" w:cstheme="minorHAnsi"/>
          <w:sz w:val="22"/>
          <w:szCs w:val="22"/>
          <w:lang w:val="en-US"/>
        </w:rPr>
        <w:t>oxidation state</w:t>
      </w:r>
      <w:r w:rsidRPr="00B25637">
        <w:rPr>
          <w:rFonts w:asciiTheme="minorHAnsi" w:hAnsiTheme="minorHAnsi" w:cstheme="minorHAnsi"/>
          <w:sz w:val="22"/>
          <w:szCs w:val="22"/>
          <w:lang w:val="en-US"/>
        </w:rPr>
        <w:t>. For both oxide and halide perovskites, Z</w:t>
      </w:r>
      <w:r w:rsidRPr="00B25637">
        <w:rPr>
          <w:rFonts w:asciiTheme="minorHAnsi" w:hAnsiTheme="minorHAnsi" w:cstheme="minorHAnsi"/>
          <w:sz w:val="22"/>
          <w:szCs w:val="22"/>
          <w:vertAlign w:val="subscript"/>
          <w:lang w:val="en-US"/>
        </w:rPr>
        <w:t>n</w:t>
      </w:r>
      <w:r w:rsidRPr="00B25637">
        <w:rPr>
          <w:rFonts w:asciiTheme="minorHAnsi" w:hAnsiTheme="minorHAnsi" w:cstheme="minorHAnsi"/>
          <w:sz w:val="22"/>
          <w:szCs w:val="22"/>
          <w:lang w:val="en-US"/>
        </w:rPr>
        <w:t xml:space="preserve">* is </w:t>
      </w:r>
      <w:r>
        <w:rPr>
          <w:rFonts w:asciiTheme="minorHAnsi" w:hAnsiTheme="minorHAnsi" w:cstheme="minorHAnsi"/>
          <w:sz w:val="22"/>
          <w:szCs w:val="22"/>
          <w:lang w:val="en-US"/>
        </w:rPr>
        <w:t>calculated to be about</w:t>
      </w:r>
      <w:r w:rsidRPr="00B25637">
        <w:rPr>
          <w:rFonts w:asciiTheme="minorHAnsi" w:hAnsiTheme="minorHAnsi" w:cstheme="minorHAnsi"/>
          <w:sz w:val="22"/>
          <w:szCs w:val="22"/>
          <w:lang w:val="en-US"/>
        </w:rPr>
        <w:t xml:space="preserve"> 1.35 for the A atom. These findings are perfectly in line with our expectations and confirm that the A-X bond in the oxide and halide perovskite resemble each other and are clearly ionic.  For the B-X bond, on the contrary, much higher values for Z</w:t>
      </w:r>
      <w:r w:rsidRPr="00B25637">
        <w:rPr>
          <w:rFonts w:asciiTheme="minorHAnsi" w:hAnsiTheme="minorHAnsi" w:cstheme="minorHAnsi"/>
          <w:sz w:val="22"/>
          <w:szCs w:val="22"/>
          <w:vertAlign w:val="subscript"/>
          <w:lang w:val="en-US"/>
        </w:rPr>
        <w:t>n</w:t>
      </w:r>
      <w:r w:rsidRPr="00B25637">
        <w:rPr>
          <w:rFonts w:asciiTheme="minorHAnsi" w:hAnsiTheme="minorHAnsi" w:cstheme="minorHAnsi"/>
          <w:sz w:val="22"/>
          <w:szCs w:val="22"/>
          <w:lang w:val="en-US"/>
        </w:rPr>
        <w:t>*</w:t>
      </w:r>
      <w:r>
        <w:rPr>
          <w:rFonts w:asciiTheme="minorHAnsi" w:hAnsiTheme="minorHAnsi" w:cstheme="minorHAnsi"/>
          <w:sz w:val="22"/>
          <w:szCs w:val="22"/>
          <w:lang w:val="en-US"/>
        </w:rPr>
        <w:t xml:space="preserve"> </w:t>
      </w:r>
      <w:r w:rsidRPr="00B25637">
        <w:rPr>
          <w:rFonts w:asciiTheme="minorHAnsi" w:hAnsiTheme="minorHAnsi" w:cstheme="minorHAnsi"/>
          <w:sz w:val="22"/>
          <w:szCs w:val="22"/>
          <w:lang w:val="en-US"/>
        </w:rPr>
        <w:t>are found for the motion of the B atom in the direction of neighboring X atoms. Z</w:t>
      </w:r>
      <w:r w:rsidRPr="00B25637">
        <w:rPr>
          <w:rFonts w:asciiTheme="minorHAnsi" w:hAnsiTheme="minorHAnsi" w:cstheme="minorHAnsi"/>
          <w:sz w:val="22"/>
          <w:szCs w:val="22"/>
          <w:vertAlign w:val="subscript"/>
          <w:lang w:val="en-US"/>
        </w:rPr>
        <w:t>n</w:t>
      </w:r>
      <w:r w:rsidRPr="00B25637">
        <w:rPr>
          <w:rFonts w:asciiTheme="minorHAnsi" w:hAnsiTheme="minorHAnsi" w:cstheme="minorHAnsi"/>
          <w:sz w:val="22"/>
          <w:szCs w:val="22"/>
          <w:lang w:val="en-US"/>
        </w:rPr>
        <w:t>* is significantly enhanced compared to the expected value of 1, for both halide and oxide perovskites</w:t>
      </w:r>
      <w:r>
        <w:rPr>
          <w:rFonts w:asciiTheme="minorHAnsi" w:hAnsiTheme="minorHAnsi" w:cstheme="minorHAnsi"/>
          <w:sz w:val="22"/>
          <w:szCs w:val="22"/>
          <w:lang w:val="en-US"/>
        </w:rPr>
        <w:t xml:space="preserve"> (</w:t>
      </w:r>
      <w:r w:rsidRPr="00B23360">
        <w:rPr>
          <w:rFonts w:asciiTheme="minorHAnsi" w:hAnsiTheme="minorHAnsi" w:cstheme="minorHAnsi"/>
          <w:b/>
          <w:sz w:val="22"/>
          <w:szCs w:val="22"/>
          <w:lang w:val="en-US"/>
        </w:rPr>
        <w:t xml:space="preserve">Tab. </w:t>
      </w:r>
      <w:r w:rsidR="00F65DF3">
        <w:rPr>
          <w:rFonts w:asciiTheme="minorHAnsi" w:hAnsiTheme="minorHAnsi" w:cstheme="minorHAnsi"/>
          <w:b/>
          <w:sz w:val="22"/>
          <w:szCs w:val="22"/>
          <w:lang w:val="en-US"/>
        </w:rPr>
        <w:t>S2</w:t>
      </w:r>
      <w:r>
        <w:rPr>
          <w:rFonts w:asciiTheme="minorHAnsi" w:hAnsiTheme="minorHAnsi" w:cstheme="minorHAnsi"/>
          <w:sz w:val="22"/>
          <w:szCs w:val="22"/>
          <w:lang w:val="en-US"/>
        </w:rPr>
        <w:t>)</w:t>
      </w:r>
      <w:r w:rsidRPr="00B25637">
        <w:rPr>
          <w:rFonts w:asciiTheme="minorHAnsi" w:hAnsiTheme="minorHAnsi" w:cstheme="minorHAnsi"/>
          <w:sz w:val="22"/>
          <w:szCs w:val="22"/>
          <w:lang w:val="en-US"/>
        </w:rPr>
        <w:t>. The highest (absolute) values of Z</w:t>
      </w:r>
      <w:r w:rsidRPr="00B25637">
        <w:rPr>
          <w:rFonts w:asciiTheme="minorHAnsi" w:hAnsiTheme="minorHAnsi" w:cstheme="minorHAnsi"/>
          <w:sz w:val="22"/>
          <w:szCs w:val="22"/>
          <w:vertAlign w:val="subscript"/>
          <w:lang w:val="en-US"/>
        </w:rPr>
        <w:t>n</w:t>
      </w:r>
      <w:r w:rsidRPr="00B25637">
        <w:rPr>
          <w:rFonts w:asciiTheme="minorHAnsi" w:hAnsiTheme="minorHAnsi" w:cstheme="minorHAnsi"/>
          <w:sz w:val="22"/>
          <w:szCs w:val="22"/>
          <w:lang w:val="en-US"/>
        </w:rPr>
        <w:t>* are found for the halide perovskites, ranging between 3.86 to 6.09. The large deviations of Z</w:t>
      </w:r>
      <w:r w:rsidRPr="00B25637">
        <w:rPr>
          <w:rFonts w:asciiTheme="minorHAnsi" w:hAnsiTheme="minorHAnsi" w:cstheme="minorHAnsi"/>
          <w:sz w:val="22"/>
          <w:szCs w:val="22"/>
          <w:vertAlign w:val="subscript"/>
          <w:lang w:val="en-US"/>
        </w:rPr>
        <w:t>n</w:t>
      </w:r>
      <w:r w:rsidRPr="00B25637">
        <w:rPr>
          <w:rFonts w:asciiTheme="minorHAnsi" w:hAnsiTheme="minorHAnsi" w:cstheme="minorHAnsi"/>
          <w:sz w:val="22"/>
          <w:szCs w:val="22"/>
          <w:lang w:val="en-US"/>
        </w:rPr>
        <w:t xml:space="preserve">* from 1 observed for all perovskites imply that the bonding cannot be purely ionic. This is also supported by the pronounced sharing of electrons between adjacent atoms. </w:t>
      </w:r>
    </w:p>
    <w:tbl>
      <w:tblPr>
        <w:tblStyle w:val="EinfacheTabelle51"/>
        <w:tblW w:w="7372" w:type="dxa"/>
        <w:jc w:val="center"/>
        <w:tblLayout w:type="fixed"/>
        <w:tblLook w:val="04A0" w:firstRow="1" w:lastRow="0" w:firstColumn="1" w:lastColumn="0" w:noHBand="0" w:noVBand="1"/>
      </w:tblPr>
      <w:tblGrid>
        <w:gridCol w:w="1415"/>
        <w:gridCol w:w="992"/>
        <w:gridCol w:w="1277"/>
        <w:gridCol w:w="1277"/>
        <w:gridCol w:w="2411"/>
      </w:tblGrid>
      <w:tr w:rsidR="007C215F" w:rsidRPr="00E768BB" w14:paraId="7DB6C744" w14:textId="77777777" w:rsidTr="00CD04E3">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1415" w:type="dxa"/>
            <w:vAlign w:val="center"/>
          </w:tcPr>
          <w:p w14:paraId="6E9C8137" w14:textId="77777777" w:rsidR="007C215F" w:rsidRPr="00D81A33" w:rsidRDefault="007C215F" w:rsidP="00CD04E3">
            <w:pPr>
              <w:pStyle w:val="StandardWeb"/>
              <w:spacing w:before="0" w:beforeAutospacing="0" w:after="0" w:afterAutospacing="0" w:line="360" w:lineRule="auto"/>
              <w:jc w:val="center"/>
              <w:rPr>
                <w:rFonts w:asciiTheme="minorHAnsi" w:hAnsiTheme="minorHAnsi" w:cstheme="minorHAnsi"/>
                <w:sz w:val="22"/>
                <w:szCs w:val="22"/>
                <w:lang w:val="en-US"/>
              </w:rPr>
            </w:pPr>
            <w:r w:rsidRPr="00D81A33">
              <w:rPr>
                <w:rFonts w:asciiTheme="minorHAnsi" w:hAnsiTheme="minorHAnsi" w:cstheme="minorHAnsi"/>
                <w:sz w:val="22"/>
                <w:szCs w:val="22"/>
                <w:lang w:val="en-US"/>
              </w:rPr>
              <w:t>Material</w:t>
            </w:r>
          </w:p>
        </w:tc>
        <w:tc>
          <w:tcPr>
            <w:tcW w:w="992" w:type="dxa"/>
            <w:vAlign w:val="center"/>
          </w:tcPr>
          <w:p w14:paraId="0516060F" w14:textId="77777777" w:rsidR="007C215F" w:rsidRPr="00D81A33" w:rsidRDefault="007C215F" w:rsidP="00CD04E3">
            <w:pPr>
              <w:pStyle w:val="StandardWeb"/>
              <w:spacing w:before="0" w:beforeAutospacing="0" w:after="0" w:afterAutospacing="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szCs w:val="22"/>
                <w:lang w:val="en-US"/>
              </w:rPr>
            </w:pPr>
            <w:r w:rsidRPr="00D81A33">
              <w:rPr>
                <w:rFonts w:asciiTheme="minorHAnsi" w:hAnsiTheme="minorHAnsi" w:cstheme="minorHAnsi"/>
                <w:b/>
                <w:sz w:val="22"/>
                <w:szCs w:val="22"/>
                <w:lang w:val="en-US"/>
              </w:rPr>
              <w:t>Z</w:t>
            </w:r>
            <w:r w:rsidRPr="00D81A33">
              <w:rPr>
                <w:rFonts w:asciiTheme="minorHAnsi" w:hAnsiTheme="minorHAnsi" w:cstheme="minorHAnsi"/>
                <w:b/>
                <w:sz w:val="22"/>
                <w:szCs w:val="22"/>
                <w:vertAlign w:val="subscript"/>
                <w:lang w:val="en-US"/>
              </w:rPr>
              <w:t>n</w:t>
            </w:r>
            <w:r w:rsidRPr="00D81A33">
              <w:rPr>
                <w:rFonts w:asciiTheme="minorHAnsi" w:hAnsiTheme="minorHAnsi" w:cstheme="minorHAnsi"/>
                <w:b/>
                <w:sz w:val="22"/>
                <w:szCs w:val="22"/>
                <w:lang w:val="en-US"/>
              </w:rPr>
              <w:t xml:space="preserve">*    </w:t>
            </w:r>
          </w:p>
          <w:p w14:paraId="38F3104B" w14:textId="77777777" w:rsidR="007C215F" w:rsidRPr="00D81A33" w:rsidRDefault="007C215F" w:rsidP="00CD04E3">
            <w:pPr>
              <w:pStyle w:val="StandardWeb"/>
              <w:spacing w:before="0" w:beforeAutospacing="0" w:after="0" w:afterAutospacing="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sz w:val="22"/>
                <w:szCs w:val="22"/>
                <w:lang w:val="en-US"/>
              </w:rPr>
              <w:t>(X atom)</w:t>
            </w:r>
          </w:p>
        </w:tc>
        <w:tc>
          <w:tcPr>
            <w:tcW w:w="1277" w:type="dxa"/>
            <w:vAlign w:val="center"/>
          </w:tcPr>
          <w:p w14:paraId="5FC4D27A" w14:textId="77777777" w:rsidR="007C215F" w:rsidRPr="00D81A33" w:rsidRDefault="007C215F" w:rsidP="00CD04E3">
            <w:pPr>
              <w:pStyle w:val="StandardWeb"/>
              <w:spacing w:before="0" w:beforeAutospacing="0" w:after="0" w:afterAutospacing="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sz w:val="22"/>
                <w:szCs w:val="22"/>
                <w:lang w:val="en-US"/>
              </w:rPr>
              <w:t>E</w:t>
            </w:r>
            <w:r w:rsidRPr="00D81A33">
              <w:rPr>
                <w:rFonts w:asciiTheme="minorHAnsi" w:hAnsiTheme="minorHAnsi" w:cstheme="minorHAnsi"/>
                <w:sz w:val="22"/>
                <w:szCs w:val="22"/>
                <w:vertAlign w:val="subscript"/>
                <w:lang w:val="en-US"/>
              </w:rPr>
              <w:t>G</w:t>
            </w:r>
            <w:r w:rsidRPr="00D81A33">
              <w:rPr>
                <w:rFonts w:asciiTheme="minorHAnsi" w:hAnsiTheme="minorHAnsi" w:cstheme="minorHAnsi"/>
                <w:sz w:val="22"/>
                <w:szCs w:val="22"/>
                <w:lang w:val="en-US"/>
              </w:rPr>
              <w:t xml:space="preserve"> (eV)</w:t>
            </w:r>
          </w:p>
        </w:tc>
        <w:tc>
          <w:tcPr>
            <w:tcW w:w="1277" w:type="dxa"/>
            <w:vAlign w:val="center"/>
          </w:tcPr>
          <w:p w14:paraId="1CCB8C3B" w14:textId="77777777" w:rsidR="007C215F" w:rsidRPr="00D81A33" w:rsidRDefault="007C215F" w:rsidP="00CD04E3">
            <w:pPr>
              <w:pStyle w:val="StandardWeb"/>
              <w:spacing w:before="0" w:beforeAutospacing="0" w:after="0" w:afterAutospacing="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sz w:val="22"/>
                <w:szCs w:val="22"/>
                <w:lang w:val="en-US"/>
              </w:rPr>
              <w:sym w:font="Symbol" w:char="F065"/>
            </w:r>
            <w:r w:rsidRPr="00D81A33">
              <w:rPr>
                <w:rFonts w:asciiTheme="minorHAnsi" w:hAnsiTheme="minorHAnsi" w:cstheme="minorHAnsi" w:hint="eastAsia"/>
                <w:sz w:val="22"/>
                <w:szCs w:val="22"/>
                <w:vertAlign w:val="subscript"/>
                <w:lang w:val="en-US"/>
              </w:rPr>
              <w:t>∞</w:t>
            </w:r>
          </w:p>
        </w:tc>
        <w:tc>
          <w:tcPr>
            <w:tcW w:w="2411" w:type="dxa"/>
            <w:vAlign w:val="center"/>
          </w:tcPr>
          <w:p w14:paraId="47CF7B37" w14:textId="77777777" w:rsidR="007C215F" w:rsidRPr="00D81A33" w:rsidRDefault="007C215F" w:rsidP="00CD04E3">
            <w:pPr>
              <w:pStyle w:val="StandardWeb"/>
              <w:spacing w:before="0" w:beforeAutospacing="0" w:after="0" w:afterAutospacing="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proofErr w:type="spellStart"/>
            <w:r w:rsidRPr="00D81A33">
              <w:rPr>
                <w:rFonts w:asciiTheme="minorHAnsi" w:hAnsiTheme="minorHAnsi" w:cstheme="minorHAnsi"/>
                <w:sz w:val="22"/>
                <w:szCs w:val="22"/>
                <w:lang w:val="en-US"/>
              </w:rPr>
              <w:t>E</w:t>
            </w:r>
            <w:r w:rsidRPr="00D81A33">
              <w:rPr>
                <w:rFonts w:asciiTheme="minorHAnsi" w:hAnsiTheme="minorHAnsi" w:cstheme="minorHAnsi"/>
                <w:sz w:val="22"/>
                <w:szCs w:val="22"/>
                <w:vertAlign w:val="subscript"/>
                <w:lang w:val="en-US"/>
              </w:rPr>
              <w:t>max</w:t>
            </w:r>
            <w:proofErr w:type="spellEnd"/>
            <w:r w:rsidRPr="00D81A33">
              <w:rPr>
                <w:rFonts w:asciiTheme="minorHAnsi" w:hAnsiTheme="minorHAnsi" w:cstheme="minorHAnsi"/>
                <w:sz w:val="22"/>
                <w:szCs w:val="22"/>
                <w:lang w:val="en-US"/>
              </w:rPr>
              <w:t xml:space="preserve"> (</w:t>
            </w:r>
            <w:r w:rsidRPr="00D81A33">
              <w:rPr>
                <w:rFonts w:asciiTheme="minorHAnsi" w:hAnsiTheme="minorHAnsi" w:cstheme="minorHAnsi"/>
                <w:sz w:val="22"/>
                <w:szCs w:val="22"/>
                <w:lang w:val="en-US"/>
              </w:rPr>
              <w:sym w:font="Symbol" w:char="F065"/>
            </w:r>
            <w:r w:rsidRPr="00D81A33">
              <w:rPr>
                <w:rFonts w:asciiTheme="minorHAnsi" w:hAnsiTheme="minorHAnsi" w:cstheme="minorHAnsi"/>
                <w:sz w:val="22"/>
                <w:szCs w:val="22"/>
                <w:vertAlign w:val="subscript"/>
                <w:lang w:val="en-US"/>
              </w:rPr>
              <w:t>2,max</w:t>
            </w:r>
            <w:r w:rsidRPr="00D81A33">
              <w:rPr>
                <w:rFonts w:asciiTheme="minorHAnsi" w:hAnsiTheme="minorHAnsi" w:cstheme="minorHAnsi"/>
                <w:sz w:val="22"/>
                <w:szCs w:val="22"/>
                <w:lang w:val="en-US"/>
              </w:rPr>
              <w:t xml:space="preserve"> )</w:t>
            </w:r>
          </w:p>
        </w:tc>
      </w:tr>
      <w:tr w:rsidR="007C215F" w:rsidRPr="00E768BB" w14:paraId="7B855FE4" w14:textId="77777777" w:rsidTr="00CD04E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5" w:type="dxa"/>
            <w:vAlign w:val="center"/>
          </w:tcPr>
          <w:p w14:paraId="6807772F" w14:textId="77777777" w:rsidR="007C215F" w:rsidRPr="00D81A33" w:rsidRDefault="007C215F" w:rsidP="00CD04E3">
            <w:pPr>
              <w:pStyle w:val="StandardWeb"/>
              <w:spacing w:before="0" w:beforeAutospacing="0" w:after="0" w:afterAutospacing="0" w:line="300" w:lineRule="exact"/>
              <w:jc w:val="center"/>
              <w:rPr>
                <w:rFonts w:asciiTheme="minorHAnsi" w:hAnsiTheme="minorHAnsi" w:cstheme="minorHAnsi"/>
                <w:sz w:val="22"/>
                <w:szCs w:val="22"/>
                <w:lang w:val="en-US"/>
              </w:rPr>
            </w:pPr>
            <w:r w:rsidRPr="00D81A33">
              <w:rPr>
                <w:rFonts w:asciiTheme="minorHAnsi" w:hAnsiTheme="minorHAnsi" w:cstheme="minorHAnsi"/>
                <w:sz w:val="22"/>
                <w:szCs w:val="22"/>
                <w:lang w:val="en-US"/>
              </w:rPr>
              <w:t>CsSnI</w:t>
            </w:r>
            <w:r w:rsidRPr="00D81A33">
              <w:rPr>
                <w:rFonts w:asciiTheme="minorHAnsi" w:hAnsiTheme="minorHAnsi" w:cstheme="minorHAnsi"/>
                <w:sz w:val="22"/>
                <w:szCs w:val="22"/>
                <w:vertAlign w:val="subscript"/>
                <w:lang w:val="en-US"/>
              </w:rPr>
              <w:t>3</w:t>
            </w:r>
          </w:p>
        </w:tc>
        <w:tc>
          <w:tcPr>
            <w:tcW w:w="992" w:type="dxa"/>
            <w:vAlign w:val="center"/>
          </w:tcPr>
          <w:p w14:paraId="01742D1B" w14:textId="77777777" w:rsidR="007C215F" w:rsidRPr="00D81A33" w:rsidRDefault="007C215F" w:rsidP="00CD04E3">
            <w:pPr>
              <w:pStyle w:val="StandardWeb"/>
              <w:spacing w:before="0" w:beforeAutospacing="0" w:after="0" w:afterAutospacing="0"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D81A33">
              <w:rPr>
                <w:rFonts w:asciiTheme="minorHAnsi" w:hAnsiTheme="minorHAnsi" w:cstheme="minorHAnsi"/>
                <w:sz w:val="22"/>
                <w:szCs w:val="22"/>
              </w:rPr>
              <w:t>-6.09</w:t>
            </w:r>
          </w:p>
        </w:tc>
        <w:tc>
          <w:tcPr>
            <w:tcW w:w="1277" w:type="dxa"/>
            <w:vAlign w:val="center"/>
          </w:tcPr>
          <w:p w14:paraId="60F30EEB" w14:textId="77777777" w:rsidR="007C215F" w:rsidRPr="00D81A33" w:rsidRDefault="007C215F" w:rsidP="00CD04E3">
            <w:pPr>
              <w:pStyle w:val="StandardWeb"/>
              <w:spacing w:before="0" w:beforeAutospacing="0" w:after="0" w:afterAutospacing="0"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color w:val="000000" w:themeColor="text1"/>
                <w:sz w:val="22"/>
                <w:szCs w:val="22"/>
              </w:rPr>
              <w:t>0.3</w:t>
            </w:r>
            <w:r>
              <w:rPr>
                <w:rFonts w:asciiTheme="minorHAnsi" w:hAnsiTheme="minorHAnsi" w:cstheme="minorHAnsi"/>
                <w:color w:val="000000" w:themeColor="text1"/>
                <w:sz w:val="22"/>
                <w:szCs w:val="22"/>
              </w:rPr>
              <w:t>6</w:t>
            </w:r>
          </w:p>
        </w:tc>
        <w:tc>
          <w:tcPr>
            <w:tcW w:w="1277" w:type="dxa"/>
            <w:vAlign w:val="center"/>
          </w:tcPr>
          <w:p w14:paraId="67902A5B" w14:textId="77777777" w:rsidR="007C215F" w:rsidRPr="00D81A33" w:rsidRDefault="007C215F" w:rsidP="00CD04E3">
            <w:pPr>
              <w:pStyle w:val="StandardWeb"/>
              <w:spacing w:before="0" w:beforeAutospacing="0" w:after="0" w:afterAutospacing="0"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color w:val="000000" w:themeColor="text1"/>
                <w:sz w:val="22"/>
                <w:szCs w:val="22"/>
              </w:rPr>
              <w:t>8.59</w:t>
            </w:r>
          </w:p>
        </w:tc>
        <w:tc>
          <w:tcPr>
            <w:tcW w:w="2411" w:type="dxa"/>
            <w:vAlign w:val="center"/>
          </w:tcPr>
          <w:p w14:paraId="20B5DA53" w14:textId="77777777" w:rsidR="007C215F" w:rsidRPr="00D81A33" w:rsidRDefault="007C215F" w:rsidP="00CD04E3">
            <w:pPr>
              <w:pStyle w:val="StandardWeb"/>
              <w:spacing w:before="0" w:beforeAutospacing="0" w:after="0" w:afterAutospacing="0"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81A33">
              <w:rPr>
                <w:rFonts w:asciiTheme="minorHAnsi" w:hAnsiTheme="minorHAnsi" w:cstheme="minorHAnsi"/>
                <w:sz w:val="22"/>
                <w:szCs w:val="22"/>
              </w:rPr>
              <w:t>2.20 eV (7.26)</w:t>
            </w:r>
          </w:p>
        </w:tc>
      </w:tr>
      <w:tr w:rsidR="007C215F" w:rsidRPr="00E768BB" w14:paraId="3ECBE180" w14:textId="77777777" w:rsidTr="00CD04E3">
        <w:trPr>
          <w:trHeight w:val="20"/>
          <w:jc w:val="center"/>
        </w:trPr>
        <w:tc>
          <w:tcPr>
            <w:cnfStyle w:val="001000000000" w:firstRow="0" w:lastRow="0" w:firstColumn="1" w:lastColumn="0" w:oddVBand="0" w:evenVBand="0" w:oddHBand="0" w:evenHBand="0" w:firstRowFirstColumn="0" w:firstRowLastColumn="0" w:lastRowFirstColumn="0" w:lastRowLastColumn="0"/>
            <w:tcW w:w="1415" w:type="dxa"/>
            <w:vAlign w:val="center"/>
          </w:tcPr>
          <w:p w14:paraId="46BCA171" w14:textId="77777777" w:rsidR="007C215F" w:rsidRPr="00D81A33" w:rsidRDefault="007C215F" w:rsidP="00CD04E3">
            <w:pPr>
              <w:pStyle w:val="StandardWeb"/>
              <w:spacing w:before="0" w:beforeAutospacing="0" w:after="0" w:afterAutospacing="0" w:line="300" w:lineRule="exact"/>
              <w:jc w:val="center"/>
              <w:rPr>
                <w:rFonts w:asciiTheme="minorHAnsi" w:hAnsiTheme="minorHAnsi" w:cstheme="minorHAnsi"/>
                <w:sz w:val="22"/>
                <w:szCs w:val="22"/>
                <w:lang w:val="en-US"/>
              </w:rPr>
            </w:pPr>
            <w:r w:rsidRPr="00D81A33">
              <w:rPr>
                <w:rFonts w:asciiTheme="minorHAnsi" w:hAnsiTheme="minorHAnsi" w:cstheme="minorHAnsi"/>
                <w:sz w:val="22"/>
                <w:szCs w:val="22"/>
                <w:lang w:val="en-US"/>
              </w:rPr>
              <w:t>CsSnBr</w:t>
            </w:r>
            <w:r w:rsidRPr="00D81A33">
              <w:rPr>
                <w:rFonts w:asciiTheme="minorHAnsi" w:hAnsiTheme="minorHAnsi" w:cstheme="minorHAnsi"/>
                <w:sz w:val="22"/>
                <w:szCs w:val="22"/>
                <w:vertAlign w:val="subscript"/>
                <w:lang w:val="en-US"/>
              </w:rPr>
              <w:t>3</w:t>
            </w:r>
          </w:p>
        </w:tc>
        <w:tc>
          <w:tcPr>
            <w:tcW w:w="992" w:type="dxa"/>
            <w:vAlign w:val="center"/>
          </w:tcPr>
          <w:p w14:paraId="4D8A5061" w14:textId="77777777" w:rsidR="007C215F" w:rsidRPr="00D81A33" w:rsidRDefault="007C215F" w:rsidP="00CD04E3">
            <w:pPr>
              <w:pStyle w:val="StandardWeb"/>
              <w:spacing w:before="0" w:beforeAutospacing="0" w:after="0" w:afterAutospacing="0"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D81A33">
              <w:rPr>
                <w:rFonts w:asciiTheme="minorHAnsi" w:hAnsiTheme="minorHAnsi" w:cstheme="minorHAnsi"/>
                <w:sz w:val="22"/>
                <w:szCs w:val="22"/>
                <w:lang w:val="en-US"/>
              </w:rPr>
              <w:t>-5.33</w:t>
            </w:r>
          </w:p>
        </w:tc>
        <w:tc>
          <w:tcPr>
            <w:tcW w:w="1277" w:type="dxa"/>
            <w:vAlign w:val="center"/>
          </w:tcPr>
          <w:p w14:paraId="4E3A7B65" w14:textId="77777777" w:rsidR="007C215F" w:rsidRPr="00D81A33" w:rsidRDefault="007C215F" w:rsidP="00CD04E3">
            <w:pPr>
              <w:pStyle w:val="StandardWeb"/>
              <w:spacing w:before="0" w:beforeAutospacing="0" w:after="0" w:afterAutospacing="0"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81A33">
              <w:rPr>
                <w:rFonts w:asciiTheme="minorHAnsi" w:hAnsiTheme="minorHAnsi" w:cstheme="minorHAnsi"/>
                <w:sz w:val="22"/>
                <w:szCs w:val="22"/>
              </w:rPr>
              <w:t>0.62</w:t>
            </w:r>
          </w:p>
        </w:tc>
        <w:tc>
          <w:tcPr>
            <w:tcW w:w="1277" w:type="dxa"/>
            <w:vAlign w:val="center"/>
          </w:tcPr>
          <w:p w14:paraId="349CA995" w14:textId="77777777" w:rsidR="007C215F" w:rsidRPr="00D81A33" w:rsidRDefault="007C215F" w:rsidP="00CD04E3">
            <w:pPr>
              <w:pStyle w:val="StandardWeb"/>
              <w:spacing w:before="0" w:beforeAutospacing="0" w:after="0" w:afterAutospacing="0"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color w:val="000000" w:themeColor="text1"/>
                <w:sz w:val="22"/>
                <w:szCs w:val="22"/>
              </w:rPr>
              <w:t>6.23</w:t>
            </w:r>
          </w:p>
        </w:tc>
        <w:tc>
          <w:tcPr>
            <w:tcW w:w="2411" w:type="dxa"/>
            <w:vAlign w:val="center"/>
          </w:tcPr>
          <w:p w14:paraId="79229570" w14:textId="77777777" w:rsidR="007C215F" w:rsidRPr="00D81A33" w:rsidRDefault="007C215F" w:rsidP="00CD04E3">
            <w:pPr>
              <w:pStyle w:val="StandardWeb"/>
              <w:spacing w:before="0" w:beforeAutospacing="0" w:after="0" w:afterAutospacing="0"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sz w:val="22"/>
                <w:szCs w:val="22"/>
                <w:lang w:val="en-US"/>
              </w:rPr>
              <w:t>2.71 eV (4.06 )</w:t>
            </w:r>
          </w:p>
        </w:tc>
      </w:tr>
      <w:tr w:rsidR="007C215F" w:rsidRPr="00E768BB" w14:paraId="1E8C511F" w14:textId="77777777" w:rsidTr="00CD04E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5" w:type="dxa"/>
            <w:vAlign w:val="center"/>
          </w:tcPr>
          <w:p w14:paraId="2E96B010" w14:textId="77777777" w:rsidR="007C215F" w:rsidRPr="00D81A33" w:rsidRDefault="007C215F" w:rsidP="00CD04E3">
            <w:pPr>
              <w:pStyle w:val="StandardWeb"/>
              <w:spacing w:before="0" w:beforeAutospacing="0" w:after="0" w:afterAutospacing="0" w:line="300" w:lineRule="exact"/>
              <w:jc w:val="center"/>
              <w:rPr>
                <w:rFonts w:asciiTheme="minorHAnsi" w:hAnsiTheme="minorHAnsi" w:cstheme="minorHAnsi"/>
                <w:sz w:val="22"/>
                <w:szCs w:val="22"/>
                <w:lang w:val="en-US"/>
              </w:rPr>
            </w:pPr>
            <w:r w:rsidRPr="00D81A33">
              <w:rPr>
                <w:rFonts w:asciiTheme="minorHAnsi" w:hAnsiTheme="minorHAnsi" w:cstheme="minorHAnsi"/>
                <w:sz w:val="22"/>
                <w:szCs w:val="22"/>
                <w:lang w:val="en-US"/>
              </w:rPr>
              <w:t>CsSnCl</w:t>
            </w:r>
            <w:r w:rsidRPr="00D81A33">
              <w:rPr>
                <w:rFonts w:asciiTheme="minorHAnsi" w:hAnsiTheme="minorHAnsi" w:cstheme="minorHAnsi"/>
                <w:sz w:val="22"/>
                <w:szCs w:val="22"/>
                <w:vertAlign w:val="subscript"/>
                <w:lang w:val="en-US"/>
              </w:rPr>
              <w:t>3</w:t>
            </w:r>
          </w:p>
        </w:tc>
        <w:tc>
          <w:tcPr>
            <w:tcW w:w="992" w:type="dxa"/>
            <w:vAlign w:val="center"/>
          </w:tcPr>
          <w:p w14:paraId="65ED1101" w14:textId="77777777" w:rsidR="007C215F" w:rsidRPr="00D81A33" w:rsidRDefault="007C215F" w:rsidP="00CD04E3">
            <w:pPr>
              <w:pStyle w:val="StandardWeb"/>
              <w:spacing w:before="0" w:beforeAutospacing="0" w:after="0" w:afterAutospacing="0"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sz w:val="22"/>
                <w:szCs w:val="22"/>
                <w:lang w:val="en-US"/>
              </w:rPr>
              <w:t>-4.86</w:t>
            </w:r>
          </w:p>
        </w:tc>
        <w:tc>
          <w:tcPr>
            <w:tcW w:w="1277" w:type="dxa"/>
            <w:vAlign w:val="center"/>
          </w:tcPr>
          <w:p w14:paraId="52B2403C" w14:textId="77777777" w:rsidR="007C215F" w:rsidRPr="00D81A33" w:rsidRDefault="007C215F" w:rsidP="00CD04E3">
            <w:pPr>
              <w:pStyle w:val="StandardWeb"/>
              <w:spacing w:before="0" w:beforeAutospacing="0" w:after="0" w:afterAutospacing="0"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sz w:val="22"/>
                <w:szCs w:val="22"/>
                <w:lang w:val="en-US"/>
              </w:rPr>
              <w:t>1.04</w:t>
            </w:r>
          </w:p>
        </w:tc>
        <w:tc>
          <w:tcPr>
            <w:tcW w:w="1277" w:type="dxa"/>
            <w:vAlign w:val="center"/>
          </w:tcPr>
          <w:p w14:paraId="1B5714B7" w14:textId="77777777" w:rsidR="007C215F" w:rsidRPr="00D81A33" w:rsidRDefault="007C215F" w:rsidP="00CD04E3">
            <w:pPr>
              <w:pStyle w:val="StandardWeb"/>
              <w:spacing w:before="0" w:beforeAutospacing="0" w:after="0" w:afterAutospacing="0"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D81A33">
              <w:rPr>
                <w:rFonts w:asciiTheme="minorHAnsi" w:hAnsiTheme="minorHAnsi" w:cstheme="minorHAnsi"/>
                <w:color w:val="000000" w:themeColor="text1"/>
                <w:sz w:val="22"/>
                <w:szCs w:val="22"/>
              </w:rPr>
              <w:t>4.92</w:t>
            </w:r>
          </w:p>
        </w:tc>
        <w:tc>
          <w:tcPr>
            <w:tcW w:w="2411" w:type="dxa"/>
            <w:vAlign w:val="center"/>
          </w:tcPr>
          <w:p w14:paraId="76C27EED" w14:textId="77777777" w:rsidR="007C215F" w:rsidRPr="00D81A33" w:rsidRDefault="007C215F" w:rsidP="00CD04E3">
            <w:pPr>
              <w:pStyle w:val="StandardWeb"/>
              <w:spacing w:before="0" w:beforeAutospacing="0" w:after="0" w:afterAutospacing="0"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sz w:val="22"/>
                <w:szCs w:val="22"/>
                <w:lang w:val="en-US"/>
              </w:rPr>
              <w:t>3.36</w:t>
            </w:r>
            <w:r w:rsidRPr="00D81A33">
              <w:rPr>
                <w:rFonts w:asciiTheme="minorHAnsi" w:hAnsiTheme="minorHAnsi" w:cstheme="minorHAnsi"/>
                <w:sz w:val="22"/>
                <w:szCs w:val="22"/>
              </w:rPr>
              <w:t xml:space="preserve"> eV</w:t>
            </w:r>
            <w:r w:rsidRPr="00D81A33">
              <w:rPr>
                <w:rFonts w:asciiTheme="minorHAnsi" w:hAnsiTheme="minorHAnsi" w:cstheme="minorHAnsi"/>
                <w:sz w:val="22"/>
                <w:szCs w:val="22"/>
                <w:lang w:val="en-US"/>
              </w:rPr>
              <w:t xml:space="preserve"> (3.00</w:t>
            </w:r>
            <w:r w:rsidRPr="00D81A33">
              <w:rPr>
                <w:rFonts w:asciiTheme="minorHAnsi" w:hAnsiTheme="minorHAnsi" w:cstheme="minorHAnsi"/>
                <w:sz w:val="22"/>
                <w:szCs w:val="22"/>
              </w:rPr>
              <w:t>)</w:t>
            </w:r>
          </w:p>
        </w:tc>
      </w:tr>
      <w:tr w:rsidR="007C215F" w:rsidRPr="00E768BB" w14:paraId="6B12ADA2" w14:textId="77777777" w:rsidTr="00CD04E3">
        <w:trPr>
          <w:trHeight w:val="20"/>
          <w:jc w:val="center"/>
        </w:trPr>
        <w:tc>
          <w:tcPr>
            <w:cnfStyle w:val="001000000000" w:firstRow="0" w:lastRow="0" w:firstColumn="1" w:lastColumn="0" w:oddVBand="0" w:evenVBand="0" w:oddHBand="0" w:evenHBand="0" w:firstRowFirstColumn="0" w:firstRowLastColumn="0" w:lastRowFirstColumn="0" w:lastRowLastColumn="0"/>
            <w:tcW w:w="1415" w:type="dxa"/>
            <w:vAlign w:val="center"/>
          </w:tcPr>
          <w:p w14:paraId="0810D208" w14:textId="77777777" w:rsidR="007C215F" w:rsidRPr="00D81A33" w:rsidRDefault="007C215F" w:rsidP="00CD04E3">
            <w:pPr>
              <w:pStyle w:val="StandardWeb"/>
              <w:spacing w:before="0" w:beforeAutospacing="0" w:after="0" w:afterAutospacing="0" w:line="300" w:lineRule="exact"/>
              <w:jc w:val="center"/>
              <w:rPr>
                <w:rFonts w:asciiTheme="minorHAnsi" w:hAnsiTheme="minorHAnsi" w:cstheme="minorHAnsi"/>
                <w:sz w:val="22"/>
                <w:szCs w:val="22"/>
                <w:lang w:val="en-US"/>
              </w:rPr>
            </w:pPr>
            <w:r w:rsidRPr="00D81A33">
              <w:rPr>
                <w:rFonts w:asciiTheme="minorHAnsi" w:hAnsiTheme="minorHAnsi" w:cstheme="minorHAnsi"/>
                <w:sz w:val="22"/>
                <w:szCs w:val="22"/>
                <w:lang w:val="en-US"/>
              </w:rPr>
              <w:t>CsPbI</w:t>
            </w:r>
            <w:r w:rsidRPr="00D81A33">
              <w:rPr>
                <w:rFonts w:asciiTheme="minorHAnsi" w:hAnsiTheme="minorHAnsi" w:cstheme="minorHAnsi"/>
                <w:sz w:val="22"/>
                <w:szCs w:val="22"/>
                <w:vertAlign w:val="subscript"/>
                <w:lang w:val="en-US"/>
              </w:rPr>
              <w:t>3</w:t>
            </w:r>
          </w:p>
        </w:tc>
        <w:tc>
          <w:tcPr>
            <w:tcW w:w="992" w:type="dxa"/>
            <w:vAlign w:val="center"/>
          </w:tcPr>
          <w:p w14:paraId="08562020" w14:textId="77777777" w:rsidR="007C215F" w:rsidRPr="00D81A33" w:rsidRDefault="007C215F" w:rsidP="00CD04E3">
            <w:pPr>
              <w:pStyle w:val="StandardWeb"/>
              <w:spacing w:before="0" w:beforeAutospacing="0" w:after="0" w:afterAutospacing="0"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sz w:val="22"/>
                <w:szCs w:val="22"/>
                <w:lang w:val="en-US"/>
              </w:rPr>
              <w:t>-4.93</w:t>
            </w:r>
          </w:p>
        </w:tc>
        <w:tc>
          <w:tcPr>
            <w:tcW w:w="1277" w:type="dxa"/>
            <w:vAlign w:val="center"/>
          </w:tcPr>
          <w:p w14:paraId="6B1B2D56" w14:textId="77777777" w:rsidR="007C215F" w:rsidRPr="00D81A33" w:rsidRDefault="007C215F" w:rsidP="00CD04E3">
            <w:pPr>
              <w:pStyle w:val="StandardWeb"/>
              <w:spacing w:before="0" w:beforeAutospacing="0" w:after="0" w:afterAutospacing="0"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sz w:val="22"/>
                <w:szCs w:val="22"/>
                <w:lang w:val="en-US"/>
              </w:rPr>
              <w:t>1.54</w:t>
            </w:r>
          </w:p>
        </w:tc>
        <w:tc>
          <w:tcPr>
            <w:tcW w:w="1277" w:type="dxa"/>
            <w:vAlign w:val="center"/>
          </w:tcPr>
          <w:p w14:paraId="0CA7218C" w14:textId="77777777" w:rsidR="007C215F" w:rsidRPr="00D81A33" w:rsidRDefault="007C215F" w:rsidP="00CD04E3">
            <w:pPr>
              <w:pStyle w:val="StandardWeb"/>
              <w:spacing w:before="0" w:beforeAutospacing="0" w:after="0" w:afterAutospacing="0"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color w:val="000000" w:themeColor="text1"/>
                <w:sz w:val="22"/>
                <w:szCs w:val="22"/>
              </w:rPr>
              <w:t>5.56</w:t>
            </w:r>
          </w:p>
        </w:tc>
        <w:tc>
          <w:tcPr>
            <w:tcW w:w="2411" w:type="dxa"/>
            <w:vAlign w:val="center"/>
          </w:tcPr>
          <w:p w14:paraId="02BEC185" w14:textId="77777777" w:rsidR="007C215F" w:rsidRPr="00D81A33" w:rsidRDefault="007C215F" w:rsidP="00CD04E3">
            <w:pPr>
              <w:pStyle w:val="StandardWeb"/>
              <w:spacing w:before="0" w:beforeAutospacing="0" w:after="0" w:afterAutospacing="0"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sz w:val="22"/>
                <w:szCs w:val="22"/>
                <w:lang w:val="en-US"/>
              </w:rPr>
              <w:t>3.27</w:t>
            </w:r>
            <w:r w:rsidRPr="00D81A33">
              <w:rPr>
                <w:rFonts w:asciiTheme="minorHAnsi" w:hAnsiTheme="minorHAnsi" w:cstheme="minorHAnsi"/>
                <w:sz w:val="22"/>
                <w:szCs w:val="22"/>
              </w:rPr>
              <w:t xml:space="preserve"> eV</w:t>
            </w:r>
            <w:r w:rsidRPr="00D81A33">
              <w:rPr>
                <w:rFonts w:asciiTheme="minorHAnsi" w:hAnsiTheme="minorHAnsi" w:cstheme="minorHAnsi"/>
                <w:sz w:val="22"/>
                <w:szCs w:val="22"/>
                <w:lang w:val="en-US"/>
              </w:rPr>
              <w:t xml:space="preserve"> (7.59</w:t>
            </w:r>
            <w:r w:rsidRPr="00D81A33">
              <w:rPr>
                <w:rFonts w:asciiTheme="minorHAnsi" w:hAnsiTheme="minorHAnsi" w:cstheme="minorHAnsi"/>
                <w:sz w:val="22"/>
                <w:szCs w:val="22"/>
              </w:rPr>
              <w:t>)</w:t>
            </w:r>
          </w:p>
        </w:tc>
      </w:tr>
      <w:tr w:rsidR="007C215F" w:rsidRPr="00E768BB" w14:paraId="1875FCFC" w14:textId="77777777" w:rsidTr="00CD04E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5" w:type="dxa"/>
            <w:vAlign w:val="center"/>
          </w:tcPr>
          <w:p w14:paraId="469C0109" w14:textId="77777777" w:rsidR="007C215F" w:rsidRPr="00D81A33" w:rsidRDefault="007C215F" w:rsidP="00CD04E3">
            <w:pPr>
              <w:pStyle w:val="StandardWeb"/>
              <w:spacing w:before="0" w:beforeAutospacing="0" w:after="0" w:afterAutospacing="0" w:line="300" w:lineRule="exact"/>
              <w:jc w:val="center"/>
              <w:rPr>
                <w:rFonts w:asciiTheme="minorHAnsi" w:hAnsiTheme="minorHAnsi" w:cstheme="minorHAnsi"/>
                <w:sz w:val="22"/>
                <w:szCs w:val="22"/>
                <w:lang w:val="en-US"/>
              </w:rPr>
            </w:pPr>
            <w:r w:rsidRPr="00D81A33">
              <w:rPr>
                <w:rFonts w:asciiTheme="minorHAnsi" w:hAnsiTheme="minorHAnsi" w:cstheme="minorHAnsi"/>
                <w:sz w:val="22"/>
                <w:szCs w:val="22"/>
                <w:lang w:val="en-US"/>
              </w:rPr>
              <w:t>CsPbBr</w:t>
            </w:r>
            <w:r w:rsidRPr="00D81A33">
              <w:rPr>
                <w:rFonts w:asciiTheme="minorHAnsi" w:hAnsiTheme="minorHAnsi" w:cstheme="minorHAnsi"/>
                <w:sz w:val="22"/>
                <w:szCs w:val="22"/>
                <w:vertAlign w:val="subscript"/>
                <w:lang w:val="en-US"/>
              </w:rPr>
              <w:t>3</w:t>
            </w:r>
          </w:p>
        </w:tc>
        <w:tc>
          <w:tcPr>
            <w:tcW w:w="992" w:type="dxa"/>
            <w:vAlign w:val="center"/>
          </w:tcPr>
          <w:p w14:paraId="69E0974D" w14:textId="77777777" w:rsidR="007C215F" w:rsidRPr="00D81A33" w:rsidRDefault="007C215F" w:rsidP="00CD04E3">
            <w:pPr>
              <w:pStyle w:val="StandardWeb"/>
              <w:spacing w:before="0" w:beforeAutospacing="0" w:after="0" w:afterAutospacing="0"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sz w:val="22"/>
                <w:szCs w:val="22"/>
                <w:lang w:val="en-US"/>
              </w:rPr>
              <w:t>-4.25</w:t>
            </w:r>
          </w:p>
        </w:tc>
        <w:tc>
          <w:tcPr>
            <w:tcW w:w="1277" w:type="dxa"/>
            <w:vAlign w:val="center"/>
          </w:tcPr>
          <w:p w14:paraId="6819476D" w14:textId="77777777" w:rsidR="007C215F" w:rsidRPr="00D81A33" w:rsidRDefault="007C215F" w:rsidP="00CD04E3">
            <w:pPr>
              <w:pStyle w:val="StandardWeb"/>
              <w:spacing w:before="0" w:beforeAutospacing="0" w:after="0" w:afterAutospacing="0"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sz w:val="22"/>
                <w:szCs w:val="22"/>
                <w:lang w:val="en-US"/>
              </w:rPr>
              <w:t>1.86</w:t>
            </w:r>
          </w:p>
        </w:tc>
        <w:tc>
          <w:tcPr>
            <w:tcW w:w="1277" w:type="dxa"/>
            <w:vAlign w:val="center"/>
          </w:tcPr>
          <w:p w14:paraId="2CD6145D" w14:textId="77777777" w:rsidR="007C215F" w:rsidRPr="00D81A33" w:rsidRDefault="007C215F" w:rsidP="00CD04E3">
            <w:pPr>
              <w:pStyle w:val="StandardWeb"/>
              <w:spacing w:before="0" w:beforeAutospacing="0" w:after="0" w:afterAutospacing="0"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sz w:val="22"/>
                <w:szCs w:val="22"/>
                <w:lang w:val="en-US"/>
              </w:rPr>
              <w:t>4.38</w:t>
            </w:r>
          </w:p>
        </w:tc>
        <w:tc>
          <w:tcPr>
            <w:tcW w:w="2411" w:type="dxa"/>
            <w:vAlign w:val="center"/>
          </w:tcPr>
          <w:p w14:paraId="2BD7FF9D" w14:textId="77777777" w:rsidR="007C215F" w:rsidRPr="00D81A33" w:rsidRDefault="007C215F" w:rsidP="00CD04E3">
            <w:pPr>
              <w:pStyle w:val="StandardWeb"/>
              <w:spacing w:before="0" w:beforeAutospacing="0" w:after="0" w:afterAutospacing="0"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sz w:val="22"/>
                <w:szCs w:val="22"/>
                <w:lang w:val="en-US"/>
              </w:rPr>
              <w:t>4.25</w:t>
            </w:r>
            <w:r w:rsidRPr="00D81A33">
              <w:rPr>
                <w:rFonts w:asciiTheme="minorHAnsi" w:hAnsiTheme="minorHAnsi" w:cstheme="minorHAnsi"/>
                <w:sz w:val="22"/>
                <w:szCs w:val="22"/>
              </w:rPr>
              <w:t xml:space="preserve"> eV</w:t>
            </w:r>
            <w:r w:rsidRPr="00D81A33">
              <w:rPr>
                <w:rFonts w:asciiTheme="minorHAnsi" w:hAnsiTheme="minorHAnsi" w:cstheme="minorHAnsi"/>
                <w:sz w:val="22"/>
                <w:szCs w:val="22"/>
                <w:lang w:val="en-US"/>
              </w:rPr>
              <w:t xml:space="preserve"> (4.28</w:t>
            </w:r>
            <w:r w:rsidRPr="00D81A33">
              <w:rPr>
                <w:rFonts w:asciiTheme="minorHAnsi" w:hAnsiTheme="minorHAnsi" w:cstheme="minorHAnsi"/>
                <w:sz w:val="22"/>
                <w:szCs w:val="22"/>
              </w:rPr>
              <w:t>)</w:t>
            </w:r>
          </w:p>
        </w:tc>
      </w:tr>
      <w:tr w:rsidR="007C215F" w:rsidRPr="00E768BB" w14:paraId="227FA42F" w14:textId="77777777" w:rsidTr="00CD04E3">
        <w:trPr>
          <w:trHeight w:val="20"/>
          <w:jc w:val="center"/>
        </w:trPr>
        <w:tc>
          <w:tcPr>
            <w:cnfStyle w:val="001000000000" w:firstRow="0" w:lastRow="0" w:firstColumn="1" w:lastColumn="0" w:oddVBand="0" w:evenVBand="0" w:oddHBand="0" w:evenHBand="0" w:firstRowFirstColumn="0" w:firstRowLastColumn="0" w:lastRowFirstColumn="0" w:lastRowLastColumn="0"/>
            <w:tcW w:w="1415" w:type="dxa"/>
            <w:vAlign w:val="center"/>
          </w:tcPr>
          <w:p w14:paraId="017705F3" w14:textId="77777777" w:rsidR="007C215F" w:rsidRPr="00D81A33" w:rsidRDefault="007C215F" w:rsidP="00CD04E3">
            <w:pPr>
              <w:pStyle w:val="StandardWeb"/>
              <w:spacing w:before="0" w:beforeAutospacing="0" w:after="0" w:afterAutospacing="0" w:line="300" w:lineRule="exact"/>
              <w:jc w:val="center"/>
              <w:rPr>
                <w:rFonts w:asciiTheme="minorHAnsi" w:hAnsiTheme="minorHAnsi" w:cstheme="minorHAnsi"/>
                <w:sz w:val="22"/>
                <w:szCs w:val="22"/>
                <w:lang w:val="en-US"/>
              </w:rPr>
            </w:pPr>
            <w:r w:rsidRPr="00D81A33">
              <w:rPr>
                <w:rFonts w:asciiTheme="minorHAnsi" w:hAnsiTheme="minorHAnsi" w:cstheme="minorHAnsi"/>
                <w:sz w:val="22"/>
                <w:szCs w:val="22"/>
                <w:lang w:val="en-US"/>
              </w:rPr>
              <w:t>CsPbCl</w:t>
            </w:r>
            <w:r w:rsidRPr="00D81A33">
              <w:rPr>
                <w:rFonts w:asciiTheme="minorHAnsi" w:hAnsiTheme="minorHAnsi" w:cstheme="minorHAnsi"/>
                <w:sz w:val="22"/>
                <w:szCs w:val="22"/>
                <w:vertAlign w:val="subscript"/>
                <w:lang w:val="en-US"/>
              </w:rPr>
              <w:t>3</w:t>
            </w:r>
          </w:p>
        </w:tc>
        <w:tc>
          <w:tcPr>
            <w:tcW w:w="992" w:type="dxa"/>
            <w:vAlign w:val="center"/>
          </w:tcPr>
          <w:p w14:paraId="4E2BE9CF" w14:textId="77777777" w:rsidR="007C215F" w:rsidRPr="00D81A33" w:rsidRDefault="007C215F" w:rsidP="00CD04E3">
            <w:pPr>
              <w:pStyle w:val="StandardWeb"/>
              <w:spacing w:before="0" w:beforeAutospacing="0" w:after="0" w:afterAutospacing="0"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sz w:val="22"/>
                <w:szCs w:val="22"/>
                <w:lang w:val="en-US"/>
              </w:rPr>
              <w:t>-3.86</w:t>
            </w:r>
          </w:p>
        </w:tc>
        <w:tc>
          <w:tcPr>
            <w:tcW w:w="1277" w:type="dxa"/>
            <w:vAlign w:val="center"/>
          </w:tcPr>
          <w:p w14:paraId="05B57C53" w14:textId="77777777" w:rsidR="007C215F" w:rsidRPr="00D81A33" w:rsidRDefault="007C215F" w:rsidP="00CD04E3">
            <w:pPr>
              <w:pStyle w:val="StandardWeb"/>
              <w:spacing w:before="0" w:beforeAutospacing="0" w:after="0" w:afterAutospacing="0"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sz w:val="22"/>
                <w:szCs w:val="22"/>
                <w:lang w:val="en-US"/>
              </w:rPr>
              <w:t>2.32</w:t>
            </w:r>
          </w:p>
        </w:tc>
        <w:tc>
          <w:tcPr>
            <w:tcW w:w="1277" w:type="dxa"/>
            <w:vAlign w:val="center"/>
          </w:tcPr>
          <w:p w14:paraId="1E6F3E17" w14:textId="77777777" w:rsidR="007C215F" w:rsidRPr="00D81A33" w:rsidRDefault="007C215F" w:rsidP="00CD04E3">
            <w:pPr>
              <w:pStyle w:val="StandardWeb"/>
              <w:spacing w:before="0" w:beforeAutospacing="0" w:after="0" w:afterAutospacing="0"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sz w:val="22"/>
                <w:szCs w:val="22"/>
                <w:lang w:val="en-US"/>
              </w:rPr>
              <w:t>3.69</w:t>
            </w:r>
          </w:p>
        </w:tc>
        <w:tc>
          <w:tcPr>
            <w:tcW w:w="2411" w:type="dxa"/>
            <w:vAlign w:val="center"/>
          </w:tcPr>
          <w:p w14:paraId="2CADCC34" w14:textId="77777777" w:rsidR="007C215F" w:rsidRPr="00D81A33" w:rsidRDefault="007C215F" w:rsidP="00CD04E3">
            <w:pPr>
              <w:pStyle w:val="StandardWeb"/>
              <w:spacing w:before="0" w:beforeAutospacing="0" w:after="0" w:afterAutospacing="0"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sz w:val="22"/>
                <w:szCs w:val="22"/>
                <w:lang w:val="en-US"/>
              </w:rPr>
              <w:t>4.10</w:t>
            </w:r>
            <w:r w:rsidRPr="00D81A33">
              <w:rPr>
                <w:rFonts w:asciiTheme="minorHAnsi" w:hAnsiTheme="minorHAnsi" w:cstheme="minorHAnsi"/>
                <w:sz w:val="22"/>
                <w:szCs w:val="22"/>
              </w:rPr>
              <w:t xml:space="preserve"> eV</w:t>
            </w:r>
            <w:r w:rsidRPr="00D81A33">
              <w:rPr>
                <w:rFonts w:asciiTheme="minorHAnsi" w:hAnsiTheme="minorHAnsi" w:cstheme="minorHAnsi"/>
                <w:sz w:val="22"/>
                <w:szCs w:val="22"/>
                <w:lang w:val="en-US"/>
              </w:rPr>
              <w:t xml:space="preserve"> (2.98</w:t>
            </w:r>
            <w:r w:rsidRPr="00D81A33">
              <w:rPr>
                <w:rFonts w:asciiTheme="minorHAnsi" w:hAnsiTheme="minorHAnsi" w:cstheme="minorHAnsi"/>
                <w:sz w:val="22"/>
                <w:szCs w:val="22"/>
              </w:rPr>
              <w:t>)</w:t>
            </w:r>
          </w:p>
        </w:tc>
      </w:tr>
      <w:tr w:rsidR="007C215F" w:rsidRPr="00E768BB" w14:paraId="4E29CFA9" w14:textId="77777777" w:rsidTr="00CD04E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5" w:type="dxa"/>
            <w:vAlign w:val="center"/>
          </w:tcPr>
          <w:p w14:paraId="15CA68E2" w14:textId="77777777" w:rsidR="007C215F" w:rsidRPr="00D81A33" w:rsidRDefault="007C215F" w:rsidP="00CD04E3">
            <w:pPr>
              <w:pStyle w:val="StandardWeb"/>
              <w:spacing w:before="0" w:beforeAutospacing="0" w:after="0" w:afterAutospacing="0" w:line="300" w:lineRule="exact"/>
              <w:jc w:val="center"/>
              <w:rPr>
                <w:rFonts w:asciiTheme="minorHAnsi" w:hAnsiTheme="minorHAnsi" w:cstheme="minorHAnsi"/>
                <w:sz w:val="22"/>
                <w:szCs w:val="22"/>
              </w:rPr>
            </w:pPr>
          </w:p>
        </w:tc>
        <w:tc>
          <w:tcPr>
            <w:tcW w:w="992" w:type="dxa"/>
            <w:vAlign w:val="center"/>
          </w:tcPr>
          <w:p w14:paraId="1126565C" w14:textId="77777777" w:rsidR="007C215F" w:rsidRPr="00D81A33" w:rsidRDefault="007C215F" w:rsidP="00CD04E3">
            <w:pPr>
              <w:pStyle w:val="StandardWeb"/>
              <w:spacing w:before="0" w:beforeAutospacing="0" w:after="0" w:afterAutospacing="0"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277" w:type="dxa"/>
            <w:vAlign w:val="center"/>
          </w:tcPr>
          <w:p w14:paraId="06CBBA01" w14:textId="77777777" w:rsidR="007C215F" w:rsidRPr="00D81A33" w:rsidRDefault="007C215F" w:rsidP="00CD04E3">
            <w:pPr>
              <w:pStyle w:val="StandardWeb"/>
              <w:spacing w:before="0" w:beforeAutospacing="0" w:after="0" w:afterAutospacing="0"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277" w:type="dxa"/>
            <w:vAlign w:val="center"/>
          </w:tcPr>
          <w:p w14:paraId="50AB5CC7" w14:textId="77777777" w:rsidR="007C215F" w:rsidRPr="00D81A33" w:rsidRDefault="007C215F" w:rsidP="00CD04E3">
            <w:pPr>
              <w:pStyle w:val="StandardWeb"/>
              <w:spacing w:before="0" w:beforeAutospacing="0" w:after="0" w:afterAutospacing="0"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2411" w:type="dxa"/>
            <w:vAlign w:val="center"/>
          </w:tcPr>
          <w:p w14:paraId="591322C5" w14:textId="77777777" w:rsidR="007C215F" w:rsidRPr="00D81A33" w:rsidRDefault="007C215F" w:rsidP="00CD04E3">
            <w:pPr>
              <w:pStyle w:val="StandardWeb"/>
              <w:spacing w:before="0" w:beforeAutospacing="0" w:after="0" w:afterAutospacing="0" w:line="30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7C215F" w:rsidRPr="00B25637" w14:paraId="32A59147" w14:textId="77777777" w:rsidTr="00CD04E3">
        <w:trPr>
          <w:trHeight w:val="20"/>
          <w:jc w:val="center"/>
        </w:trPr>
        <w:tc>
          <w:tcPr>
            <w:cnfStyle w:val="001000000000" w:firstRow="0" w:lastRow="0" w:firstColumn="1" w:lastColumn="0" w:oddVBand="0" w:evenVBand="0" w:oddHBand="0" w:evenHBand="0" w:firstRowFirstColumn="0" w:firstRowLastColumn="0" w:lastRowFirstColumn="0" w:lastRowLastColumn="0"/>
            <w:tcW w:w="1415" w:type="dxa"/>
            <w:vAlign w:val="center"/>
          </w:tcPr>
          <w:p w14:paraId="3510560B" w14:textId="77777777" w:rsidR="007C215F" w:rsidRPr="00D81A33" w:rsidRDefault="007C215F" w:rsidP="00CD04E3">
            <w:pPr>
              <w:pStyle w:val="StandardWeb"/>
              <w:spacing w:before="0" w:beforeAutospacing="0" w:after="0" w:afterAutospacing="0" w:line="300" w:lineRule="exact"/>
              <w:jc w:val="center"/>
              <w:rPr>
                <w:rFonts w:asciiTheme="minorHAnsi" w:hAnsiTheme="minorHAnsi" w:cstheme="minorHAnsi"/>
                <w:sz w:val="22"/>
                <w:szCs w:val="22"/>
                <w:lang w:val="en-US"/>
              </w:rPr>
            </w:pPr>
            <w:r w:rsidRPr="00D81A33">
              <w:rPr>
                <w:rFonts w:asciiTheme="minorHAnsi" w:hAnsiTheme="minorHAnsi" w:cstheme="minorHAnsi"/>
                <w:sz w:val="22"/>
                <w:szCs w:val="22"/>
                <w:lang w:val="en-US"/>
              </w:rPr>
              <w:t>BaTiO</w:t>
            </w:r>
            <w:r w:rsidRPr="00D81A33">
              <w:rPr>
                <w:rFonts w:asciiTheme="minorHAnsi" w:hAnsiTheme="minorHAnsi" w:cstheme="minorHAnsi"/>
                <w:sz w:val="22"/>
                <w:szCs w:val="22"/>
                <w:vertAlign w:val="subscript"/>
                <w:lang w:val="en-US"/>
              </w:rPr>
              <w:t>3</w:t>
            </w:r>
          </w:p>
        </w:tc>
        <w:tc>
          <w:tcPr>
            <w:tcW w:w="992" w:type="dxa"/>
            <w:vAlign w:val="center"/>
          </w:tcPr>
          <w:p w14:paraId="4EC1C10E" w14:textId="77777777" w:rsidR="007C215F" w:rsidRPr="00D81A33" w:rsidRDefault="007C215F" w:rsidP="00CD04E3">
            <w:pPr>
              <w:pStyle w:val="StandardWeb"/>
              <w:spacing w:before="0" w:beforeAutospacing="0" w:after="0" w:afterAutospacing="0"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sz w:val="22"/>
                <w:szCs w:val="22"/>
                <w:lang w:val="en-US"/>
              </w:rPr>
              <w:t>-2.79</w:t>
            </w:r>
          </w:p>
        </w:tc>
        <w:tc>
          <w:tcPr>
            <w:tcW w:w="1277" w:type="dxa"/>
            <w:vAlign w:val="center"/>
          </w:tcPr>
          <w:p w14:paraId="7A1826DA" w14:textId="77777777" w:rsidR="007C215F" w:rsidRPr="00D81A33" w:rsidRDefault="007C215F" w:rsidP="00CD04E3">
            <w:pPr>
              <w:pStyle w:val="StandardWeb"/>
              <w:spacing w:before="0" w:beforeAutospacing="0" w:after="0" w:afterAutospacing="0"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sz w:val="22"/>
                <w:szCs w:val="22"/>
                <w:lang w:val="en-US"/>
              </w:rPr>
              <w:t>3.18</w:t>
            </w:r>
          </w:p>
        </w:tc>
        <w:tc>
          <w:tcPr>
            <w:tcW w:w="1277" w:type="dxa"/>
            <w:vAlign w:val="center"/>
          </w:tcPr>
          <w:p w14:paraId="0B976133" w14:textId="77777777" w:rsidR="007C215F" w:rsidRPr="00D81A33" w:rsidRDefault="007C215F" w:rsidP="00CD04E3">
            <w:pPr>
              <w:pStyle w:val="StandardWeb"/>
              <w:spacing w:before="0" w:beforeAutospacing="0" w:after="0" w:afterAutospacing="0"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sz w:val="22"/>
                <w:szCs w:val="22"/>
                <w:lang w:val="en-US"/>
              </w:rPr>
              <w:t>6.00</w:t>
            </w:r>
          </w:p>
        </w:tc>
        <w:tc>
          <w:tcPr>
            <w:tcW w:w="2411" w:type="dxa"/>
            <w:vAlign w:val="center"/>
          </w:tcPr>
          <w:p w14:paraId="49789980" w14:textId="77777777" w:rsidR="007C215F" w:rsidRPr="00D81A33" w:rsidRDefault="007C215F" w:rsidP="00CD04E3">
            <w:pPr>
              <w:pStyle w:val="StandardWeb"/>
              <w:spacing w:before="0" w:beforeAutospacing="0" w:after="0" w:afterAutospacing="0" w:line="300" w:lineRule="exac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rPr>
            </w:pPr>
            <w:r w:rsidRPr="00D81A33">
              <w:rPr>
                <w:rFonts w:asciiTheme="minorHAnsi" w:hAnsiTheme="minorHAnsi" w:cstheme="minorHAnsi"/>
                <w:sz w:val="22"/>
                <w:szCs w:val="22"/>
                <w:lang w:val="en-US"/>
              </w:rPr>
              <w:t>5.31</w:t>
            </w:r>
            <w:r w:rsidRPr="00D81A33">
              <w:rPr>
                <w:rFonts w:asciiTheme="minorHAnsi" w:hAnsiTheme="minorHAnsi" w:cstheme="minorHAnsi"/>
                <w:sz w:val="22"/>
                <w:szCs w:val="22"/>
              </w:rPr>
              <w:t xml:space="preserve"> eV</w:t>
            </w:r>
            <w:r w:rsidRPr="00D81A33">
              <w:rPr>
                <w:rFonts w:asciiTheme="minorHAnsi" w:hAnsiTheme="minorHAnsi" w:cstheme="minorHAnsi"/>
                <w:sz w:val="22"/>
                <w:szCs w:val="22"/>
                <w:lang w:val="en-US"/>
              </w:rPr>
              <w:t xml:space="preserve"> (8.05</w:t>
            </w:r>
            <w:r w:rsidRPr="00D81A33">
              <w:rPr>
                <w:rFonts w:asciiTheme="minorHAnsi" w:hAnsiTheme="minorHAnsi" w:cstheme="minorHAnsi"/>
                <w:sz w:val="22"/>
                <w:szCs w:val="22"/>
              </w:rPr>
              <w:t>)</w:t>
            </w:r>
          </w:p>
        </w:tc>
      </w:tr>
    </w:tbl>
    <w:p w14:paraId="14C3191A" w14:textId="4F8DB928" w:rsidR="007C215F" w:rsidRDefault="007C215F" w:rsidP="007C215F">
      <w:pPr>
        <w:pStyle w:val="StandardWeb"/>
        <w:spacing w:before="0" w:beforeAutospacing="0" w:after="0" w:afterAutospacing="0" w:line="300" w:lineRule="exact"/>
        <w:jc w:val="both"/>
        <w:rPr>
          <w:rFonts w:asciiTheme="minorHAnsi" w:hAnsiTheme="minorHAnsi" w:cstheme="minorHAnsi"/>
          <w:sz w:val="20"/>
          <w:szCs w:val="20"/>
          <w:lang w:val="en-US"/>
        </w:rPr>
      </w:pPr>
      <w:r w:rsidRPr="00B9385D">
        <w:rPr>
          <w:rFonts w:asciiTheme="minorHAnsi" w:hAnsiTheme="minorHAnsi" w:cstheme="minorHAnsi"/>
          <w:b/>
          <w:sz w:val="20"/>
          <w:szCs w:val="20"/>
          <w:lang w:val="en-US"/>
        </w:rPr>
        <w:t xml:space="preserve">Table </w:t>
      </w:r>
      <w:r w:rsidR="00F65DF3">
        <w:rPr>
          <w:rFonts w:asciiTheme="minorHAnsi" w:hAnsiTheme="minorHAnsi" w:cstheme="minorHAnsi"/>
          <w:b/>
          <w:sz w:val="20"/>
          <w:szCs w:val="20"/>
          <w:lang w:val="en-US"/>
        </w:rPr>
        <w:t>S</w:t>
      </w:r>
      <w:r w:rsidRPr="00B9385D">
        <w:rPr>
          <w:rFonts w:asciiTheme="minorHAnsi" w:hAnsiTheme="minorHAnsi" w:cstheme="minorHAnsi"/>
          <w:b/>
          <w:sz w:val="20"/>
          <w:szCs w:val="20"/>
          <w:lang w:val="en-US"/>
        </w:rPr>
        <w:t>2</w:t>
      </w:r>
      <w:r w:rsidRPr="00104439">
        <w:rPr>
          <w:rFonts w:asciiTheme="minorHAnsi" w:hAnsiTheme="minorHAnsi" w:cstheme="minorHAnsi"/>
          <w:sz w:val="20"/>
          <w:szCs w:val="20"/>
          <w:lang w:val="en-US"/>
        </w:rPr>
        <w:t xml:space="preserve">:  </w:t>
      </w:r>
      <w:r w:rsidRPr="00B9385D">
        <w:rPr>
          <w:rFonts w:asciiTheme="minorHAnsi" w:hAnsiTheme="minorHAnsi" w:cstheme="minorHAnsi"/>
          <w:b/>
          <w:sz w:val="20"/>
          <w:szCs w:val="20"/>
          <w:lang w:val="en-US"/>
        </w:rPr>
        <w:t>Optical properties of halide perovskites compared with a typical oxide perovskite.</w:t>
      </w:r>
      <w:r w:rsidRPr="00104439">
        <w:rPr>
          <w:rFonts w:asciiTheme="minorHAnsi" w:hAnsiTheme="minorHAnsi" w:cstheme="minorHAnsi"/>
          <w:sz w:val="20"/>
          <w:szCs w:val="20"/>
          <w:lang w:val="en-US"/>
        </w:rPr>
        <w:t xml:space="preserve"> The table lists the Born effective charge divided by </w:t>
      </w:r>
      <w:r w:rsidRPr="00D81A33">
        <w:rPr>
          <w:rFonts w:asciiTheme="minorHAnsi" w:hAnsiTheme="minorHAnsi" w:cstheme="minorHAnsi"/>
          <w:sz w:val="20"/>
          <w:szCs w:val="20"/>
          <w:lang w:val="en-US"/>
        </w:rPr>
        <w:t>the formal oxidation state (Z</w:t>
      </w:r>
      <w:r w:rsidRPr="00D81A33">
        <w:rPr>
          <w:rFonts w:asciiTheme="minorHAnsi" w:hAnsiTheme="minorHAnsi" w:cstheme="minorHAnsi"/>
          <w:sz w:val="20"/>
          <w:szCs w:val="20"/>
          <w:vertAlign w:val="subscript"/>
          <w:lang w:val="en-US"/>
        </w:rPr>
        <w:t>n</w:t>
      </w:r>
      <w:r w:rsidRPr="00D81A33">
        <w:rPr>
          <w:rFonts w:asciiTheme="minorHAnsi" w:hAnsiTheme="minorHAnsi" w:cstheme="minorHAnsi"/>
          <w:sz w:val="20"/>
          <w:szCs w:val="20"/>
          <w:lang w:val="en-US"/>
        </w:rPr>
        <w:t xml:space="preserve">*), the band gap </w:t>
      </w:r>
      <w:proofErr w:type="spellStart"/>
      <w:r w:rsidRPr="00D81A33">
        <w:rPr>
          <w:rFonts w:asciiTheme="minorHAnsi" w:hAnsiTheme="minorHAnsi" w:cstheme="minorHAnsi"/>
          <w:sz w:val="20"/>
          <w:szCs w:val="20"/>
          <w:lang w:val="en-US"/>
        </w:rPr>
        <w:t>E</w:t>
      </w:r>
      <w:r w:rsidRPr="00D81A33">
        <w:rPr>
          <w:rFonts w:asciiTheme="minorHAnsi" w:hAnsiTheme="minorHAnsi" w:cstheme="minorHAnsi"/>
          <w:sz w:val="20"/>
          <w:szCs w:val="20"/>
          <w:vertAlign w:val="subscript"/>
          <w:lang w:val="en-US"/>
        </w:rPr>
        <w:t>g</w:t>
      </w:r>
      <w:proofErr w:type="spellEnd"/>
      <w:r w:rsidRPr="00D81A33">
        <w:rPr>
          <w:rFonts w:asciiTheme="minorHAnsi" w:hAnsiTheme="minorHAnsi" w:cstheme="minorHAnsi"/>
          <w:sz w:val="20"/>
          <w:szCs w:val="20"/>
          <w:lang w:val="en-US"/>
        </w:rPr>
        <w:t xml:space="preserve">, the optical dielectric constant </w:t>
      </w:r>
      <w:r w:rsidRPr="00D81A33">
        <w:rPr>
          <w:rFonts w:asciiTheme="minorHAnsi" w:hAnsiTheme="minorHAnsi" w:cstheme="minorHAnsi"/>
          <w:sz w:val="20"/>
          <w:szCs w:val="20"/>
          <w:lang w:val="en-US"/>
        </w:rPr>
        <w:sym w:font="Symbol" w:char="F065"/>
      </w:r>
      <w:r w:rsidRPr="00D81A33">
        <w:rPr>
          <w:rFonts w:asciiTheme="minorHAnsi" w:hAnsiTheme="minorHAnsi" w:cstheme="minorHAnsi"/>
          <w:sz w:val="20"/>
          <w:szCs w:val="20"/>
          <w:vertAlign w:val="subscript"/>
          <w:lang w:val="en-US"/>
        </w:rPr>
        <w:t>∞</w:t>
      </w:r>
      <w:r w:rsidRPr="00D81A33">
        <w:rPr>
          <w:rFonts w:asciiTheme="minorHAnsi" w:hAnsiTheme="minorHAnsi" w:cstheme="minorHAnsi"/>
          <w:sz w:val="20"/>
          <w:szCs w:val="20"/>
          <w:lang w:val="en-US"/>
        </w:rPr>
        <w:t xml:space="preserve"> as well as the maximum value of the imaginary part of the dielectric function </w:t>
      </w:r>
      <w:r w:rsidRPr="00D81A33">
        <w:rPr>
          <w:rFonts w:asciiTheme="minorHAnsi" w:hAnsiTheme="minorHAnsi" w:cstheme="minorHAnsi"/>
          <w:sz w:val="20"/>
          <w:szCs w:val="20"/>
          <w:lang w:val="en-US"/>
        </w:rPr>
        <w:sym w:font="Symbol" w:char="F065"/>
      </w:r>
      <w:r w:rsidRPr="00D81A33">
        <w:rPr>
          <w:rFonts w:asciiTheme="minorHAnsi" w:hAnsiTheme="minorHAnsi" w:cstheme="minorHAnsi"/>
          <w:sz w:val="20"/>
          <w:szCs w:val="20"/>
          <w:vertAlign w:val="subscript"/>
          <w:lang w:val="en-US"/>
        </w:rPr>
        <w:t>2</w:t>
      </w:r>
      <w:r w:rsidRPr="00D81A33">
        <w:rPr>
          <w:rFonts w:asciiTheme="minorHAnsi" w:hAnsiTheme="minorHAnsi" w:cstheme="minorHAnsi"/>
          <w:sz w:val="20"/>
          <w:szCs w:val="20"/>
          <w:lang w:val="en-US"/>
        </w:rPr>
        <w:t>(</w:t>
      </w:r>
      <w:r w:rsidRPr="00D81A33">
        <w:rPr>
          <w:rFonts w:asciiTheme="minorHAnsi" w:hAnsiTheme="minorHAnsi" w:cstheme="minorHAnsi"/>
          <w:sz w:val="20"/>
          <w:szCs w:val="20"/>
          <w:lang w:val="en-US"/>
        </w:rPr>
        <w:sym w:font="Symbol" w:char="F077"/>
      </w:r>
      <w:r w:rsidRPr="00D81A33">
        <w:rPr>
          <w:rFonts w:asciiTheme="minorHAnsi" w:hAnsiTheme="minorHAnsi" w:cstheme="minorHAnsi"/>
          <w:sz w:val="20"/>
          <w:szCs w:val="20"/>
          <w:lang w:val="en-US"/>
        </w:rPr>
        <w:t xml:space="preserve">) and its position </w:t>
      </w:r>
      <w:proofErr w:type="spellStart"/>
      <w:r w:rsidRPr="00D81A33">
        <w:rPr>
          <w:rFonts w:asciiTheme="minorHAnsi" w:hAnsiTheme="minorHAnsi" w:cstheme="minorHAnsi"/>
          <w:sz w:val="20"/>
          <w:szCs w:val="20"/>
          <w:lang w:val="en-US"/>
        </w:rPr>
        <w:t>E</w:t>
      </w:r>
      <w:r w:rsidRPr="00D81A33">
        <w:rPr>
          <w:rFonts w:asciiTheme="minorHAnsi" w:hAnsiTheme="minorHAnsi" w:cstheme="minorHAnsi"/>
          <w:sz w:val="20"/>
          <w:szCs w:val="20"/>
          <w:vertAlign w:val="subscript"/>
          <w:lang w:val="en-US"/>
        </w:rPr>
        <w:t>max</w:t>
      </w:r>
      <w:proofErr w:type="spellEnd"/>
      <w:r w:rsidRPr="00D81A33">
        <w:rPr>
          <w:rFonts w:asciiTheme="minorHAnsi" w:hAnsiTheme="minorHAnsi" w:cstheme="minorHAnsi"/>
          <w:sz w:val="20"/>
          <w:szCs w:val="20"/>
          <w:lang w:val="en-US"/>
        </w:rPr>
        <w:t xml:space="preserve">. </w:t>
      </w:r>
    </w:p>
    <w:p w14:paraId="1BA6B8CA" w14:textId="77777777" w:rsidR="007C215F" w:rsidRDefault="007C215F" w:rsidP="007C215F">
      <w:pPr>
        <w:pStyle w:val="StandardWeb"/>
        <w:spacing w:before="0" w:beforeAutospacing="0" w:after="0" w:afterAutospacing="0" w:line="360" w:lineRule="auto"/>
        <w:jc w:val="both"/>
        <w:rPr>
          <w:rFonts w:asciiTheme="minorHAnsi" w:hAnsiTheme="minorHAnsi" w:cstheme="minorHAnsi"/>
          <w:sz w:val="22"/>
          <w:szCs w:val="22"/>
          <w:lang w:val="en-US"/>
        </w:rPr>
      </w:pPr>
    </w:p>
    <w:p w14:paraId="660BD5A7" w14:textId="71261FBC" w:rsidR="007C215F" w:rsidRDefault="007C215F" w:rsidP="007C215F">
      <w:pPr>
        <w:pStyle w:val="StandardWeb"/>
        <w:spacing w:before="0" w:beforeAutospacing="0" w:after="0" w:afterAutospacing="0" w:line="360" w:lineRule="auto"/>
        <w:ind w:firstLine="708"/>
        <w:jc w:val="both"/>
        <w:rPr>
          <w:rFonts w:asciiTheme="minorHAnsi" w:hAnsiTheme="minorHAnsi" w:cstheme="minorHAnsi"/>
          <w:sz w:val="22"/>
          <w:szCs w:val="22"/>
          <w:lang w:val="en-US"/>
        </w:rPr>
      </w:pPr>
      <w:r w:rsidRPr="00B25637">
        <w:rPr>
          <w:rFonts w:asciiTheme="minorHAnsi" w:hAnsiTheme="minorHAnsi" w:cstheme="minorHAnsi"/>
          <w:sz w:val="22"/>
          <w:szCs w:val="22"/>
          <w:lang w:val="en-US"/>
        </w:rPr>
        <w:t xml:space="preserve">Further insights can be obtained upon analysis of the atomic arrangement. Goldschmidt’s </w:t>
      </w:r>
      <w:r w:rsidRPr="00F50A46">
        <w:rPr>
          <w:rFonts w:asciiTheme="minorHAnsi" w:hAnsiTheme="minorHAnsi" w:cstheme="minorHAnsi"/>
          <w:sz w:val="22"/>
          <w:szCs w:val="22"/>
          <w:lang w:val="en-US"/>
        </w:rPr>
        <w:t xml:space="preserve">tolerance factor concept, which is based upon the ionic radii, is often employed to explain the stability and structure of perovskites </w:t>
      </w:r>
      <w:r w:rsidRPr="0071338A">
        <w:rPr>
          <w:rFonts w:asciiTheme="minorHAnsi" w:hAnsiTheme="minorHAnsi" w:cstheme="minorHAnsi"/>
          <w:sz w:val="22"/>
          <w:szCs w:val="22"/>
        </w:rPr>
        <w:fldChar w:fldCharType="begin">
          <w:fldData xml:space="preserve">PEVuZE5vdGU+PENpdGU+PEF1dGhvcj5Hb2xkc2NobWlkdDwvQXV0aG9yPjxZZWFyPjE5MjY8L1ll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</w:fldData>
        </w:fldChar>
      </w:r>
      <w:r w:rsidR="004C054C" w:rsidRPr="0071338A">
        <w:rPr>
          <w:rFonts w:asciiTheme="minorHAnsi" w:hAnsiTheme="minorHAnsi" w:cstheme="minorHAnsi"/>
          <w:sz w:val="22"/>
          <w:szCs w:val="22"/>
          <w:lang w:val="en-US"/>
        </w:rPr>
        <w:instrText xml:space="preserve"> ADDIN EN.CITE </w:instrText>
      </w:r>
      <w:r w:rsidR="004C054C" w:rsidRPr="0071338A">
        <w:rPr>
          <w:rFonts w:asciiTheme="minorHAnsi" w:hAnsiTheme="minorHAnsi" w:cstheme="minorHAnsi"/>
          <w:sz w:val="22"/>
          <w:szCs w:val="22"/>
        </w:rPr>
        <w:fldChar w:fldCharType="begin">
          <w:fldData xml:space="preserve">PEVuZE5vdGU+PENpdGU+PEF1dGhvcj5Hb2xkc2NobWlkdDwvQXV0aG9yPjxZZWFyPjE5MjY8L1ll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</w:fldData>
        </w:fldChar>
      </w:r>
      <w:r w:rsidR="004C054C" w:rsidRPr="0071338A">
        <w:rPr>
          <w:rFonts w:asciiTheme="minorHAnsi" w:hAnsiTheme="minorHAnsi" w:cstheme="minorHAnsi"/>
          <w:sz w:val="22"/>
          <w:szCs w:val="22"/>
          <w:lang w:val="en-US"/>
        </w:rPr>
        <w:instrText xml:space="preserve"> ADDIN EN.CITE.DATA </w:instrText>
      </w:r>
      <w:r w:rsidR="004C054C" w:rsidRPr="0071338A">
        <w:rPr>
          <w:rFonts w:asciiTheme="minorHAnsi" w:hAnsiTheme="minorHAnsi" w:cstheme="minorHAnsi"/>
          <w:sz w:val="22"/>
          <w:szCs w:val="22"/>
        </w:rPr>
      </w:r>
      <w:r w:rsidR="004C054C" w:rsidRPr="0071338A">
        <w:rPr>
          <w:rFonts w:asciiTheme="minorHAnsi" w:hAnsiTheme="minorHAnsi" w:cstheme="minorHAnsi"/>
          <w:sz w:val="22"/>
          <w:szCs w:val="22"/>
        </w:rPr>
        <w:fldChar w:fldCharType="end"/>
      </w:r>
      <w:r w:rsidRPr="0071338A">
        <w:rPr>
          <w:rFonts w:asciiTheme="minorHAnsi" w:hAnsiTheme="minorHAnsi" w:cstheme="minorHAnsi"/>
          <w:sz w:val="22"/>
          <w:szCs w:val="22"/>
        </w:rPr>
      </w:r>
      <w:r w:rsidRPr="0071338A">
        <w:rPr>
          <w:rFonts w:asciiTheme="minorHAnsi" w:hAnsiTheme="minorHAnsi" w:cstheme="minorHAnsi"/>
          <w:sz w:val="22"/>
          <w:szCs w:val="22"/>
        </w:rPr>
        <w:fldChar w:fldCharType="separate"/>
      </w:r>
      <w:r w:rsidR="004C054C" w:rsidRPr="0071338A">
        <w:rPr>
          <w:rFonts w:asciiTheme="minorHAnsi" w:hAnsiTheme="minorHAnsi" w:cstheme="minorHAnsi"/>
          <w:noProof/>
          <w:sz w:val="22"/>
          <w:szCs w:val="22"/>
          <w:lang w:val="en-US"/>
        </w:rPr>
        <w:t>(</w:t>
      </w:r>
      <w:r w:rsidR="004C054C" w:rsidRPr="0071338A">
        <w:rPr>
          <w:rFonts w:asciiTheme="minorHAnsi" w:hAnsiTheme="minorHAnsi" w:cstheme="minorHAnsi"/>
          <w:i/>
          <w:noProof/>
          <w:sz w:val="22"/>
          <w:szCs w:val="22"/>
          <w:lang w:val="en-US"/>
        </w:rPr>
        <w:t>4, 5</w:t>
      </w:r>
      <w:r w:rsidR="004C054C" w:rsidRPr="0071338A">
        <w:rPr>
          <w:rFonts w:asciiTheme="minorHAnsi" w:hAnsiTheme="minorHAnsi" w:cstheme="minorHAnsi"/>
          <w:noProof/>
          <w:sz w:val="22"/>
          <w:szCs w:val="22"/>
          <w:lang w:val="en-US"/>
        </w:rPr>
        <w:t>)</w:t>
      </w:r>
      <w:r w:rsidRPr="0071338A">
        <w:rPr>
          <w:rFonts w:asciiTheme="minorHAnsi" w:hAnsiTheme="minorHAnsi" w:cstheme="minorHAnsi"/>
          <w:sz w:val="22"/>
          <w:szCs w:val="22"/>
        </w:rPr>
        <w:fldChar w:fldCharType="end"/>
      </w:r>
      <w:r w:rsidRPr="00F50A46">
        <w:rPr>
          <w:rFonts w:asciiTheme="minorHAnsi" w:hAnsiTheme="minorHAnsi" w:cstheme="minorHAnsi"/>
          <w:sz w:val="22"/>
          <w:szCs w:val="22"/>
          <w:lang w:val="en-US"/>
        </w:rPr>
        <w:t>. The perfect octahedral arrangement</w:t>
      </w:r>
      <w:r w:rsidRPr="00B25637">
        <w:rPr>
          <w:rFonts w:asciiTheme="minorHAnsi" w:hAnsiTheme="minorHAnsi" w:cstheme="minorHAnsi"/>
          <w:sz w:val="22"/>
          <w:szCs w:val="22"/>
          <w:lang w:val="en-US"/>
        </w:rPr>
        <w:t xml:space="preserve"> of the different atoms in the cubic perovskite lattice is repeatedly altered by rotations or distortions, which are indicative of a covalent bond contribution. Furthermore, the low coordination number of the oxygen or halogen anion is not fully compatible with the ratio of the </w:t>
      </w:r>
      <w:r w:rsidRPr="00D81A33">
        <w:rPr>
          <w:rFonts w:asciiTheme="minorHAnsi" w:hAnsiTheme="minorHAnsi" w:cstheme="minorHAnsi"/>
          <w:sz w:val="22"/>
          <w:szCs w:val="22"/>
          <w:lang w:val="en-US"/>
        </w:rPr>
        <w:t xml:space="preserve">ionic radii. Both oxygen and the halogen atoms have two nearest neighbors in the perovskite lattice. For oxygen, this is in line with the 8-N rule for a </w:t>
      </w:r>
      <w:r w:rsidRPr="00D81A33">
        <w:rPr>
          <w:rFonts w:asciiTheme="minorHAnsi" w:hAnsiTheme="minorHAnsi" w:cstheme="minorHAnsi"/>
          <w:sz w:val="22"/>
          <w:szCs w:val="22"/>
          <w:lang w:val="en-US"/>
        </w:rPr>
        <w:lastRenderedPageBreak/>
        <w:t>covalent oxygen bond</w:t>
      </w:r>
      <w:r>
        <w:rPr>
          <w:rFonts w:asciiTheme="minorHAnsi" w:hAnsiTheme="minorHAnsi" w:cstheme="minorHAnsi"/>
          <w:sz w:val="22"/>
          <w:szCs w:val="22"/>
          <w:lang w:val="en-US"/>
        </w:rPr>
        <w:t>,</w:t>
      </w:r>
      <w:r w:rsidRPr="00D81A33">
        <w:rPr>
          <w:rFonts w:asciiTheme="minorHAnsi" w:hAnsiTheme="minorHAnsi" w:cstheme="minorHAnsi"/>
          <w:sz w:val="22"/>
          <w:szCs w:val="22"/>
          <w:lang w:val="en-US"/>
        </w:rPr>
        <w:t xml:space="preserve"> which is substantiated by our quantum chemical analysis. Since there is both considerable charge </w:t>
      </w:r>
      <w:proofErr w:type="gramStart"/>
      <w:r w:rsidRPr="00D81A33">
        <w:rPr>
          <w:rFonts w:asciiTheme="minorHAnsi" w:hAnsiTheme="minorHAnsi" w:cstheme="minorHAnsi"/>
          <w:sz w:val="22"/>
          <w:szCs w:val="22"/>
          <w:lang w:val="en-US"/>
        </w:rPr>
        <w:t>transfer</w:t>
      </w:r>
      <w:proofErr w:type="gramEnd"/>
      <w:r w:rsidRPr="00D81A33">
        <w:rPr>
          <w:rFonts w:asciiTheme="minorHAnsi" w:hAnsiTheme="minorHAnsi" w:cstheme="minorHAnsi"/>
          <w:sz w:val="22"/>
          <w:szCs w:val="22"/>
          <w:lang w:val="en-US"/>
        </w:rPr>
        <w:t xml:space="preserve"> and significant sharing of electrons the bond is best described as </w:t>
      </w:r>
      <w:proofErr w:type="spellStart"/>
      <w:r w:rsidRPr="00D81A33">
        <w:rPr>
          <w:rFonts w:asciiTheme="minorHAnsi" w:hAnsiTheme="minorHAnsi" w:cstheme="minorHAnsi"/>
          <w:sz w:val="22"/>
          <w:szCs w:val="22"/>
          <w:lang w:val="en-US"/>
        </w:rPr>
        <w:t>iono</w:t>
      </w:r>
      <w:proofErr w:type="spellEnd"/>
      <w:r w:rsidRPr="00D81A33">
        <w:rPr>
          <w:rFonts w:asciiTheme="minorHAnsi" w:hAnsiTheme="minorHAnsi" w:cstheme="minorHAnsi"/>
          <w:sz w:val="22"/>
          <w:szCs w:val="22"/>
          <w:lang w:val="en-US"/>
        </w:rPr>
        <w:t>-covalent</w:t>
      </w:r>
      <w:r>
        <w:rPr>
          <w:rFonts w:asciiTheme="minorHAnsi" w:hAnsiTheme="minorHAnsi" w:cstheme="minorHAnsi"/>
          <w:sz w:val="22"/>
          <w:szCs w:val="22"/>
          <w:lang w:val="en-US"/>
        </w:rPr>
        <w:t>, i.e. a combination of significant ionic and covalent bonding contributions.</w:t>
      </w:r>
    </w:p>
    <w:p w14:paraId="4CCECA95" w14:textId="0CDB5F99" w:rsidR="007C215F" w:rsidRDefault="007C215F" w:rsidP="000B682F">
      <w:pPr>
        <w:pStyle w:val="Kommentartext"/>
        <w:spacing w:after="0" w:line="360" w:lineRule="auto"/>
        <w:jc w:val="both"/>
        <w:rPr>
          <w:rFonts w:eastAsiaTheme="minorEastAsia" w:cstheme="minorHAnsi"/>
          <w:sz w:val="22"/>
          <w:szCs w:val="22"/>
        </w:rPr>
      </w:pPr>
    </w:p>
    <w:p w14:paraId="568B085F" w14:textId="77777777" w:rsidR="00420B5C" w:rsidRPr="00B25637" w:rsidRDefault="00420B5C" w:rsidP="00420B5C">
      <w:pPr>
        <w:pStyle w:val="StandardWeb"/>
        <w:spacing w:before="0" w:beforeAutospacing="0" w:after="0" w:afterAutospacing="0" w:line="360" w:lineRule="auto"/>
        <w:jc w:val="both"/>
        <w:rPr>
          <w:rFonts w:asciiTheme="minorHAnsi" w:hAnsiTheme="minorHAnsi" w:cstheme="minorHAnsi"/>
          <w:sz w:val="22"/>
          <w:szCs w:val="22"/>
          <w:lang w:val="en-US"/>
        </w:rPr>
      </w:pPr>
      <w:r w:rsidRPr="00B25637">
        <w:rPr>
          <w:rFonts w:asciiTheme="minorHAnsi" w:hAnsiTheme="minorHAnsi" w:cstheme="minorHAnsi"/>
          <w:noProof/>
          <w:sz w:val="22"/>
          <w:szCs w:val="22"/>
        </w:rPr>
        <w:drawing>
          <wp:inline distT="0" distB="0" distL="0" distR="0" wp14:anchorId="09BF4EF0" wp14:editId="0B4412F3">
            <wp:extent cx="5486400" cy="3322320"/>
            <wp:effectExtent l="0" t="0" r="0" b="0"/>
            <wp:docPr id="3" name="Grafik 3" descr="C:\Users\wuttig\AppData\Local\Temp\ET_VS_Hole_break_2020-08-19 10_56_48.5618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uttig\AppData\Local\Temp\ET_VS_Hole_break_2020-08-19 10_56_48.561819.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322320"/>
                    </a:xfrm>
                    <a:prstGeom prst="rect">
                      <a:avLst/>
                    </a:prstGeom>
                    <a:noFill/>
                    <a:ln>
                      <a:noFill/>
                    </a:ln>
                  </pic:spPr>
                </pic:pic>
              </a:graphicData>
            </a:graphic>
          </wp:inline>
        </w:drawing>
      </w:r>
    </w:p>
    <w:p w14:paraId="2ECD0180" w14:textId="7A7C8FD1" w:rsidR="00420B5C" w:rsidRDefault="00420B5C" w:rsidP="00420B5C">
      <w:pPr>
        <w:pStyle w:val="StandardWeb"/>
        <w:spacing w:before="0" w:beforeAutospacing="0" w:after="0" w:afterAutospacing="0" w:line="300" w:lineRule="exact"/>
        <w:jc w:val="both"/>
        <w:rPr>
          <w:rFonts w:asciiTheme="minorHAnsi" w:hAnsiTheme="minorHAnsi" w:cstheme="minorHAnsi"/>
          <w:sz w:val="20"/>
          <w:szCs w:val="20"/>
          <w:lang w:val="en-US"/>
        </w:rPr>
      </w:pPr>
      <w:r w:rsidRPr="003A59BA">
        <w:rPr>
          <w:rFonts w:asciiTheme="minorHAnsi" w:hAnsiTheme="minorHAnsi" w:cstheme="minorHAnsi"/>
          <w:b/>
          <w:sz w:val="20"/>
          <w:szCs w:val="20"/>
          <w:lang w:val="en-US"/>
        </w:rPr>
        <w:t xml:space="preserve">Figure </w:t>
      </w:r>
      <w:r w:rsidR="00F65DF3">
        <w:rPr>
          <w:rFonts w:asciiTheme="minorHAnsi" w:hAnsiTheme="minorHAnsi" w:cstheme="minorHAnsi"/>
          <w:b/>
          <w:sz w:val="20"/>
          <w:szCs w:val="20"/>
          <w:lang w:val="en-US"/>
        </w:rPr>
        <w:t>S1</w:t>
      </w:r>
      <w:r w:rsidRPr="00104439">
        <w:rPr>
          <w:rFonts w:asciiTheme="minorHAnsi" w:hAnsiTheme="minorHAnsi" w:cstheme="minorHAnsi"/>
          <w:sz w:val="20"/>
          <w:szCs w:val="20"/>
          <w:lang w:val="en-US"/>
        </w:rPr>
        <w:t xml:space="preserve">: </w:t>
      </w:r>
      <w:r w:rsidRPr="003A59BA">
        <w:rPr>
          <w:rFonts w:asciiTheme="minorHAnsi" w:hAnsiTheme="minorHAnsi" w:cstheme="minorHAnsi"/>
          <w:b/>
          <w:sz w:val="20"/>
          <w:szCs w:val="20"/>
          <w:lang w:val="en-US"/>
        </w:rPr>
        <w:t>Effective mass of electron and holes for oxide (red) and halide (green) perovskites.</w:t>
      </w:r>
      <w:r w:rsidRPr="00104439">
        <w:rPr>
          <w:rFonts w:asciiTheme="minorHAnsi" w:hAnsiTheme="minorHAnsi" w:cstheme="minorHAnsi"/>
          <w:sz w:val="20"/>
          <w:szCs w:val="20"/>
          <w:lang w:val="en-US"/>
        </w:rPr>
        <w:t xml:space="preserve"> The effective masses of the halides are significantly smaller than those of the oxides. It is also striking that the effective mass of the holes are significantly smaller than the ones of the electrons for the halide perovskites. </w:t>
      </w:r>
      <w:r w:rsidRPr="00104439" w:rsidDel="00311F9A">
        <w:rPr>
          <w:rFonts w:asciiTheme="minorHAnsi" w:hAnsiTheme="minorHAnsi" w:cstheme="minorHAnsi"/>
          <w:sz w:val="20"/>
          <w:szCs w:val="20"/>
          <w:lang w:val="en-US"/>
        </w:rPr>
        <w:t xml:space="preserve"> </w:t>
      </w:r>
    </w:p>
    <w:p w14:paraId="56EF15BF" w14:textId="77777777" w:rsidR="00420B5C" w:rsidRPr="006379B8" w:rsidRDefault="00420B5C" w:rsidP="000B682F">
      <w:pPr>
        <w:pStyle w:val="Kommentartext"/>
        <w:spacing w:after="0" w:line="360" w:lineRule="auto"/>
        <w:jc w:val="both"/>
        <w:rPr>
          <w:rFonts w:eastAsiaTheme="minorEastAsia" w:cstheme="minorHAnsi"/>
          <w:sz w:val="22"/>
          <w:szCs w:val="22"/>
        </w:rPr>
      </w:pPr>
    </w:p>
    <w:p w14:paraId="2C12955E" w14:textId="77777777" w:rsidR="000B682F" w:rsidRDefault="000B682F" w:rsidP="000B682F">
      <w:pPr>
        <w:rPr>
          <w:rFonts w:ascii="Calibri" w:eastAsiaTheme="majorEastAsia" w:hAnsi="Calibri" w:cs="Calibri"/>
          <w:noProof/>
          <w:color w:val="000000" w:themeColor="text1"/>
          <w:sz w:val="32"/>
          <w:szCs w:val="32"/>
          <w:lang w:eastAsia="de-DE"/>
        </w:rPr>
      </w:pPr>
    </w:p>
    <w:p w14:paraId="5FF90F30" w14:textId="77777777" w:rsidR="000B682F" w:rsidRPr="00760671" w:rsidRDefault="000B682F" w:rsidP="000B682F">
      <w:pPr>
        <w:pStyle w:val="berschrift1"/>
        <w:numPr>
          <w:ilvl w:val="0"/>
          <w:numId w:val="46"/>
        </w:numPr>
        <w:rPr>
          <w:rFonts w:ascii="Calibri" w:hAnsi="Calibri" w:cs="Calibri"/>
          <w:b/>
          <w:bCs/>
          <w:noProof/>
          <w:color w:val="auto"/>
          <w:sz w:val="24"/>
          <w:szCs w:val="24"/>
          <w:lang w:val="en-US" w:eastAsia="de-DE"/>
        </w:rPr>
      </w:pPr>
      <w:r w:rsidRPr="00760671">
        <w:rPr>
          <w:rFonts w:ascii="Calibri" w:hAnsi="Calibri" w:cs="Calibri"/>
          <w:b/>
          <w:bCs/>
          <w:noProof/>
          <w:color w:val="auto"/>
          <w:sz w:val="24"/>
          <w:szCs w:val="24"/>
          <w:lang w:val="en-US" w:eastAsia="de-DE"/>
        </w:rPr>
        <w:lastRenderedPageBreak/>
        <w:t>Band structure and density of states for typical oxide and halide perovskite</w:t>
      </w:r>
    </w:p>
    <w:p w14:paraId="70C89A2F" w14:textId="55009EF6" w:rsidR="000B682F" w:rsidRDefault="000B682F" w:rsidP="000B682F">
      <w:pPr>
        <w:spacing w:line="360" w:lineRule="auto"/>
        <w:jc w:val="both"/>
        <w:rPr>
          <w:sz w:val="20"/>
          <w:szCs w:val="20"/>
        </w:rPr>
      </w:pPr>
      <w:r>
        <w:rPr>
          <w:rFonts w:ascii="Calibri" w:hAnsi="Calibri" w:cs="Calibri"/>
          <w:noProof/>
          <w:lang w:val="de-DE" w:eastAsia="de-DE"/>
        </w:rPr>
        <w:drawing>
          <wp:inline distT="0" distB="0" distL="0" distR="0" wp14:anchorId="1F53D301" wp14:editId="6DD28508">
            <wp:extent cx="5679387" cy="360997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9" cstate="print">
                      <a:extLst>
                        <a:ext uri="{28A0092B-C50C-407E-A947-70E740481C1C}">
                          <a14:useLocalDpi xmlns:a14="http://schemas.microsoft.com/office/drawing/2010/main" val="0"/>
                        </a:ext>
                      </a:extLst>
                    </a:blip>
                    <a:srcRect l="5456" r="12863" b="25721"/>
                    <a:stretch/>
                  </pic:blipFill>
                  <pic:spPr bwMode="auto">
                    <a:xfrm>
                      <a:off x="0" y="0"/>
                      <a:ext cx="5688537" cy="3615791"/>
                    </a:xfrm>
                    <a:prstGeom prst="rect">
                      <a:avLst/>
                    </a:prstGeom>
                    <a:ln>
                      <a:noFill/>
                    </a:ln>
                    <a:extLst>
                      <a:ext uri="{53640926-AAD7-44D8-BBD7-CCE9431645EC}">
                        <a14:shadowObscured xmlns:a14="http://schemas.microsoft.com/office/drawing/2010/main"/>
                      </a:ext>
                    </a:extLst>
                  </pic:spPr>
                </pic:pic>
              </a:graphicData>
            </a:graphic>
          </wp:inline>
        </w:drawing>
      </w:r>
      <w:r w:rsidRPr="0071338A">
        <w:rPr>
          <w:rFonts w:ascii="Calibri" w:hAnsi="Calibri" w:cs="Calibri"/>
          <w:b/>
          <w:sz w:val="20"/>
          <w:szCs w:val="20"/>
        </w:rPr>
        <w:t xml:space="preserve">Figure </w:t>
      </w:r>
      <w:r w:rsidR="00F65DF3" w:rsidRPr="0071338A">
        <w:rPr>
          <w:rFonts w:ascii="Calibri" w:hAnsi="Calibri" w:cs="Calibri"/>
          <w:b/>
          <w:sz w:val="20"/>
          <w:szCs w:val="20"/>
        </w:rPr>
        <w:t>S2</w:t>
      </w:r>
      <w:r w:rsidRPr="0071338A">
        <w:rPr>
          <w:rFonts w:ascii="Calibri" w:hAnsi="Calibri" w:cs="Calibri"/>
          <w:b/>
          <w:sz w:val="20"/>
          <w:szCs w:val="20"/>
        </w:rPr>
        <w:t>: Band structure of two characteristic perovskites, cubic BaTiO</w:t>
      </w:r>
      <w:r w:rsidRPr="0071338A">
        <w:rPr>
          <w:rFonts w:ascii="Calibri" w:hAnsi="Calibri" w:cs="Calibri"/>
          <w:b/>
          <w:sz w:val="20"/>
          <w:szCs w:val="20"/>
          <w:vertAlign w:val="subscript"/>
        </w:rPr>
        <w:t>3</w:t>
      </w:r>
      <w:r w:rsidRPr="0071338A">
        <w:rPr>
          <w:rFonts w:ascii="Calibri" w:hAnsi="Calibri" w:cs="Calibri"/>
          <w:b/>
          <w:sz w:val="20"/>
          <w:szCs w:val="20"/>
        </w:rPr>
        <w:t xml:space="preserve"> and CsPbI</w:t>
      </w:r>
      <w:r w:rsidRPr="0071338A">
        <w:rPr>
          <w:rFonts w:ascii="Calibri" w:hAnsi="Calibri" w:cs="Calibri"/>
          <w:b/>
          <w:sz w:val="20"/>
          <w:szCs w:val="20"/>
          <w:vertAlign w:val="subscript"/>
        </w:rPr>
        <w:t>3</w:t>
      </w:r>
      <w:r w:rsidRPr="0071338A">
        <w:rPr>
          <w:rFonts w:ascii="Calibri" w:hAnsi="Calibri" w:cs="Calibri"/>
          <w:b/>
          <w:sz w:val="20"/>
          <w:szCs w:val="20"/>
        </w:rPr>
        <w:t>.</w:t>
      </w:r>
      <w:r w:rsidRPr="0071338A">
        <w:rPr>
          <w:sz w:val="20"/>
          <w:szCs w:val="20"/>
        </w:rPr>
        <w:t xml:space="preserve"> Selected orbital contributions are highlighted in color (see legends). The area of the symbol is proportional to the orbital contribution. The corresponding DOS is shown in </w:t>
      </w:r>
      <w:r w:rsidRPr="0071338A">
        <w:rPr>
          <w:b/>
          <w:sz w:val="20"/>
          <w:szCs w:val="20"/>
        </w:rPr>
        <w:t xml:space="preserve">Figure </w:t>
      </w:r>
      <w:r w:rsidR="00F65DF3" w:rsidRPr="0071338A">
        <w:rPr>
          <w:b/>
          <w:sz w:val="20"/>
          <w:szCs w:val="20"/>
        </w:rPr>
        <w:t>S3</w:t>
      </w:r>
      <w:r w:rsidRPr="0071338A">
        <w:rPr>
          <w:sz w:val="20"/>
          <w:szCs w:val="20"/>
        </w:rPr>
        <w:t>. A scissors correction was applied to the BaTiO</w:t>
      </w:r>
      <w:r w:rsidRPr="0071338A">
        <w:rPr>
          <w:sz w:val="20"/>
          <w:szCs w:val="20"/>
          <w:vertAlign w:val="subscript"/>
        </w:rPr>
        <w:t>3</w:t>
      </w:r>
      <w:r w:rsidRPr="0071338A">
        <w:rPr>
          <w:sz w:val="20"/>
          <w:szCs w:val="20"/>
        </w:rPr>
        <w:t xml:space="preserve"> eigenvalues to match the gap value (3.18eV) computed with the HSE06 functional </w:t>
      </w:r>
      <w:r w:rsidRPr="0071338A">
        <w:rPr>
          <w:sz w:val="20"/>
          <w:szCs w:val="20"/>
        </w:rPr>
        <w:fldChar w:fldCharType="begin"/>
      </w:r>
      <w:r w:rsidR="004C054C" w:rsidRPr="0071338A">
        <w:rPr>
          <w:sz w:val="20"/>
          <w:szCs w:val="20"/>
        </w:rPr>
        <w:instrText xml:space="preserve"> ADDIN EN.CITE &lt;EndNote&gt;&lt;Cite&gt;&lt;Author&gt;Krukau&lt;/Author&gt;&lt;Year&gt;2006&lt;/Year&gt;&lt;RecNum&gt;597&lt;/RecNum&gt;&lt;DisplayText&gt;(&lt;style face="italic"&gt;6&lt;/style&gt;)&lt;/DisplayText&gt;&lt;record&gt;&lt;rec-number&gt;597&lt;/rec-number&gt;&lt;foreign-keys&gt;&lt;key app="EN" db-id="0trv5dxadfttake2s9rppep4xs5xzavvx29a" timestamp="1601457361" guid="4fa5a6f5-2449-405e-a1b5-3d2b622c7be9"&gt;597&lt;/key&gt;&lt;/foreign-keys&gt;&lt;ref-type name="Journal Article"&gt;17&lt;/ref-type&gt;&lt;contributors&gt;&lt;authors&gt;&lt;author&gt;Krukau, A. V.&lt;/author&gt;&lt;author&gt;Vydrov, O. A.&lt;/author&gt;&lt;author&gt;Izmaylov, A. F.&lt;/author&gt;&lt;author&gt;Scuseria, G. E.&lt;/author&gt;&lt;/authors&gt;&lt;/contributors&gt;&lt;auth-address&gt;Rice Univ, Dept Chem, Houston, TX 77005 USA&lt;/auth-address&gt;&lt;titles&gt;&lt;title&gt;Influence of the exchange screening parameter on the performance of screened hybrid functionals&lt;/title&gt;&lt;secondary-title&gt;Journal of Chemical Physics&lt;/secondary-title&gt;&lt;alt-title&gt;J Chem Phys&lt;/alt-title&gt;&lt;/titles&gt;&lt;periodical&gt;&lt;full-title&gt;Journal of Chemical Physics&lt;/full-title&gt;&lt;/periodical&gt;&lt;volume&gt;125&lt;/volume&gt;&lt;number&gt;22&lt;/number&gt;&lt;keywords&gt;&lt;keyword&gt;generalized gradient approximation&lt;/keyword&gt;&lt;keyword&gt;band-gaps&lt;/keyword&gt;&lt;keyword&gt;energies&lt;/keyword&gt;&lt;keyword&gt;model&lt;/keyword&gt;&lt;/keywords&gt;&lt;dates&gt;&lt;year&gt;2006&lt;/year&gt;&lt;pub-dates&gt;&lt;date&gt;Dec 14&lt;/date&gt;&lt;/pub-dates&gt;&lt;/dates&gt;&lt;isbn&gt;0021-9606&lt;/isbn&gt;&lt;accession-num&gt;WOS:000242855800008&lt;/accession-num&gt;&lt;urls&gt;&lt;related-urls&gt;&lt;url&gt;&amp;lt;Go to ISI&amp;gt;://WOS:000242855800008&lt;/url&gt;&lt;/related-urls&gt;&lt;/urls&gt;&lt;electronic-resource-num&gt;Artn 224106&amp;#xD;10.1063/1.2404663&lt;/electronic-resource-num&gt;&lt;language&gt;English&lt;/language&gt;&lt;/record&gt;&lt;/Cite&gt;&lt;/EndNote&gt;</w:instrText>
      </w:r>
      <w:r w:rsidRPr="0071338A">
        <w:rPr>
          <w:sz w:val="20"/>
          <w:szCs w:val="20"/>
        </w:rPr>
        <w:fldChar w:fldCharType="separate"/>
      </w:r>
      <w:r w:rsidR="004C054C" w:rsidRPr="0071338A">
        <w:rPr>
          <w:noProof/>
          <w:sz w:val="20"/>
          <w:szCs w:val="20"/>
        </w:rPr>
        <w:t>(</w:t>
      </w:r>
      <w:r w:rsidR="004C054C" w:rsidRPr="0071338A">
        <w:rPr>
          <w:i/>
          <w:noProof/>
          <w:sz w:val="20"/>
          <w:szCs w:val="20"/>
        </w:rPr>
        <w:t>6</w:t>
      </w:r>
      <w:r w:rsidR="004C054C" w:rsidRPr="0071338A">
        <w:rPr>
          <w:noProof/>
          <w:sz w:val="20"/>
          <w:szCs w:val="20"/>
        </w:rPr>
        <w:t>)</w:t>
      </w:r>
      <w:r w:rsidRPr="0071338A">
        <w:rPr>
          <w:sz w:val="20"/>
          <w:szCs w:val="20"/>
        </w:rPr>
        <w:fldChar w:fldCharType="end"/>
      </w:r>
      <w:r w:rsidRPr="0071338A">
        <w:rPr>
          <w:sz w:val="20"/>
          <w:szCs w:val="20"/>
        </w:rPr>
        <w:t>. The projections have been computed using the LOBSTER code (</w:t>
      </w:r>
      <w:r w:rsidRPr="0071338A">
        <w:rPr>
          <w:i/>
          <w:iCs/>
          <w:sz w:val="20"/>
          <w:szCs w:val="20"/>
        </w:rPr>
        <w:t>15B</w:t>
      </w:r>
      <w:r w:rsidRPr="0071338A">
        <w:rPr>
          <w:sz w:val="20"/>
          <w:szCs w:val="20"/>
        </w:rPr>
        <w:t>).  The area of the symbols is proportional to the orbital contribution to the state. Left: BaTiO</w:t>
      </w:r>
      <w:r w:rsidRPr="0071338A">
        <w:rPr>
          <w:sz w:val="20"/>
          <w:szCs w:val="20"/>
          <w:vertAlign w:val="subscript"/>
        </w:rPr>
        <w:t>3</w:t>
      </w:r>
      <w:r w:rsidRPr="0071338A">
        <w:rPr>
          <w:sz w:val="20"/>
          <w:szCs w:val="20"/>
        </w:rPr>
        <w:t xml:space="preserve">, highlighted orbitals are </w:t>
      </w:r>
      <w:proofErr w:type="spellStart"/>
      <w:r w:rsidRPr="0071338A">
        <w:rPr>
          <w:sz w:val="20"/>
          <w:szCs w:val="20"/>
        </w:rPr>
        <w:t>Ti</w:t>
      </w:r>
      <w:proofErr w:type="spellEnd"/>
      <w:r w:rsidRPr="0071338A">
        <w:rPr>
          <w:sz w:val="20"/>
          <w:szCs w:val="20"/>
        </w:rPr>
        <w:t>-d (</w:t>
      </w:r>
      <w:proofErr w:type="spellStart"/>
      <w:r w:rsidRPr="0071338A">
        <w:rPr>
          <w:sz w:val="20"/>
          <w:szCs w:val="20"/>
        </w:rPr>
        <w:t>Eg</w:t>
      </w:r>
      <w:proofErr w:type="spellEnd"/>
      <w:r w:rsidRPr="0071338A">
        <w:rPr>
          <w:sz w:val="20"/>
          <w:szCs w:val="20"/>
        </w:rPr>
        <w:t xml:space="preserve"> in blue, T2g in cyan) and O-p (green, plotted on top). Right CsPbI</w:t>
      </w:r>
      <w:r w:rsidRPr="0071338A">
        <w:rPr>
          <w:sz w:val="20"/>
          <w:szCs w:val="20"/>
          <w:vertAlign w:val="subscript"/>
        </w:rPr>
        <w:t>3</w:t>
      </w:r>
      <w:r w:rsidRPr="0071338A">
        <w:rPr>
          <w:sz w:val="20"/>
          <w:szCs w:val="20"/>
        </w:rPr>
        <w:t xml:space="preserve">; highlighted orbitals are Cs-s (red), </w:t>
      </w:r>
      <w:proofErr w:type="spellStart"/>
      <w:r w:rsidRPr="0071338A">
        <w:rPr>
          <w:sz w:val="20"/>
          <w:szCs w:val="20"/>
        </w:rPr>
        <w:t>Pb</w:t>
      </w:r>
      <w:proofErr w:type="spellEnd"/>
      <w:r w:rsidRPr="0071338A">
        <w:rPr>
          <w:sz w:val="20"/>
          <w:szCs w:val="20"/>
        </w:rPr>
        <w:t xml:space="preserve">-s (violet), </w:t>
      </w:r>
      <w:proofErr w:type="spellStart"/>
      <w:r w:rsidRPr="0071338A">
        <w:rPr>
          <w:sz w:val="20"/>
          <w:szCs w:val="20"/>
        </w:rPr>
        <w:t>Pb</w:t>
      </w:r>
      <w:proofErr w:type="spellEnd"/>
      <w:r w:rsidRPr="0071338A">
        <w:rPr>
          <w:sz w:val="20"/>
          <w:szCs w:val="20"/>
        </w:rPr>
        <w:t>-p (green, plotted on top) and I-p (dark green)</w:t>
      </w:r>
      <w:r w:rsidR="0071338A">
        <w:rPr>
          <w:sz w:val="20"/>
          <w:szCs w:val="20"/>
        </w:rPr>
        <w:t>.</w:t>
      </w:r>
    </w:p>
    <w:p w14:paraId="5FEE52E0" w14:textId="77777777" w:rsidR="0071338A" w:rsidRPr="00AA1A7F" w:rsidRDefault="0071338A" w:rsidP="000B682F">
      <w:pPr>
        <w:spacing w:line="360" w:lineRule="auto"/>
        <w:jc w:val="both"/>
      </w:pPr>
    </w:p>
    <w:p w14:paraId="5ACFFB41" w14:textId="77777777" w:rsidR="000B682F" w:rsidRPr="00C06546" w:rsidRDefault="000B682F" w:rsidP="000B682F">
      <w:pPr>
        <w:spacing w:line="360" w:lineRule="auto"/>
        <w:jc w:val="both"/>
      </w:pPr>
      <w:r w:rsidRPr="00C06546">
        <w:t xml:space="preserve">A more </w:t>
      </w:r>
      <w:r w:rsidRPr="004C6100">
        <w:t>detailed</w:t>
      </w:r>
      <w:r w:rsidRPr="00C06546">
        <w:t xml:space="preserve"> analysis of the band structure reveals a number of interesting findings. The states in the valence band, i.e. below the Fermi energy, are dominated by the p-states of the X atom. In total, there are 9 such states for the 3 I atoms in CsPbI</w:t>
      </w:r>
      <w:r w:rsidRPr="00760671">
        <w:rPr>
          <w:vertAlign w:val="subscript"/>
        </w:rPr>
        <w:t>3</w:t>
      </w:r>
      <w:r w:rsidRPr="00C06546">
        <w:t xml:space="preserve">. </w:t>
      </w:r>
      <w:r>
        <w:t xml:space="preserve">Three of these states show significant dispersion, while 6 are rather dispersion-less. These dispersion-less states are derived from p-electrons located in the vicinity of the I atom, with negligible overlap to adjacent </w:t>
      </w:r>
      <w:proofErr w:type="spellStart"/>
      <w:r>
        <w:t>Pb</w:t>
      </w:r>
      <w:proofErr w:type="spellEnd"/>
      <w:r>
        <w:t xml:space="preserve"> atoms, sometimes called lone pairs. For PV applications they are not relevant, since they have a high effective mass and do not contribute to the optical absorption. Interestingly, the p-states above the Fermi level (conduction band), which are derived from </w:t>
      </w:r>
      <w:proofErr w:type="spellStart"/>
      <w:r>
        <w:t>Pb</w:t>
      </w:r>
      <w:proofErr w:type="spellEnd"/>
      <w:r>
        <w:t xml:space="preserve"> p-states are almost a mirror image of the I p-states which show dispersion (if the Fermi level is employed as the mirror plane).  This electronic band structure is characteristic for metavalent bonded system, which form </w:t>
      </w:r>
      <w:r>
        <w:sym w:font="Symbol" w:char="F073"/>
      </w:r>
      <w:r>
        <w:t xml:space="preserve">–bonds of half- filled p-states. </w:t>
      </w:r>
      <w:r w:rsidRPr="00C06546">
        <w:t xml:space="preserve"> </w:t>
      </w:r>
      <w:r>
        <w:t xml:space="preserve">This electronic configuration </w:t>
      </w:r>
      <w:r>
        <w:lastRenderedPageBreak/>
        <w:t xml:space="preserve">is ideal for solar absorbers since it leads to low effective masses of the charge carriers, yet strong optical absorption. </w:t>
      </w:r>
    </w:p>
    <w:p w14:paraId="77E6C1F4" w14:textId="77777777" w:rsidR="000B682F" w:rsidRPr="0071338A" w:rsidRDefault="000B682F" w:rsidP="000B682F">
      <w:pPr>
        <w:spacing w:line="360" w:lineRule="auto"/>
        <w:jc w:val="center"/>
        <w:rPr>
          <w:sz w:val="20"/>
          <w:szCs w:val="20"/>
        </w:rPr>
      </w:pPr>
      <w:r w:rsidRPr="0071338A">
        <w:rPr>
          <w:noProof/>
          <w:sz w:val="20"/>
          <w:szCs w:val="20"/>
          <w:lang w:val="de-DE" w:eastAsia="de-DE"/>
        </w:rPr>
        <w:drawing>
          <wp:inline distT="0" distB="0" distL="0" distR="0" wp14:anchorId="40468289" wp14:editId="6C0A9AB5">
            <wp:extent cx="5695950" cy="2377334"/>
            <wp:effectExtent l="0" t="0" r="0" b="4445"/>
            <wp:docPr id="13"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rotWithShape="1">
                    <a:blip r:embed="rId10" cstate="print">
                      <a:extLst>
                        <a:ext uri="{28A0092B-C50C-407E-A947-70E740481C1C}">
                          <a14:useLocalDpi xmlns:a14="http://schemas.microsoft.com/office/drawing/2010/main" val="0"/>
                        </a:ext>
                      </a:extLst>
                    </a:blip>
                    <a:srcRect l="12014" b="47456"/>
                    <a:stretch/>
                  </pic:blipFill>
                  <pic:spPr bwMode="auto">
                    <a:xfrm>
                      <a:off x="0" y="0"/>
                      <a:ext cx="5721590" cy="2388035"/>
                    </a:xfrm>
                    <a:prstGeom prst="rect">
                      <a:avLst/>
                    </a:prstGeom>
                    <a:ln>
                      <a:noFill/>
                    </a:ln>
                    <a:extLst>
                      <a:ext uri="{53640926-AAD7-44D8-BBD7-CCE9431645EC}">
                        <a14:shadowObscured xmlns:a14="http://schemas.microsoft.com/office/drawing/2010/main"/>
                      </a:ext>
                    </a:extLst>
                  </pic:spPr>
                </pic:pic>
              </a:graphicData>
            </a:graphic>
          </wp:inline>
        </w:drawing>
      </w:r>
    </w:p>
    <w:p w14:paraId="6AABA992" w14:textId="02476227" w:rsidR="000B682F" w:rsidRPr="0071338A" w:rsidRDefault="000B682F" w:rsidP="000B682F">
      <w:pPr>
        <w:spacing w:line="360" w:lineRule="auto"/>
        <w:jc w:val="both"/>
        <w:rPr>
          <w:sz w:val="20"/>
          <w:szCs w:val="20"/>
        </w:rPr>
      </w:pPr>
      <w:r w:rsidRPr="0071338A">
        <w:rPr>
          <w:b/>
          <w:sz w:val="20"/>
          <w:szCs w:val="20"/>
        </w:rPr>
        <w:t xml:space="preserve">Figure </w:t>
      </w:r>
      <w:r w:rsidR="00F65DF3" w:rsidRPr="0071338A">
        <w:rPr>
          <w:b/>
          <w:sz w:val="20"/>
          <w:szCs w:val="20"/>
        </w:rPr>
        <w:t>S3</w:t>
      </w:r>
      <w:r w:rsidRPr="0071338A">
        <w:rPr>
          <w:b/>
          <w:sz w:val="20"/>
          <w:szCs w:val="20"/>
        </w:rPr>
        <w:t>:   Density of states around the Fermi energy for BaTiO</w:t>
      </w:r>
      <w:r w:rsidRPr="0071338A">
        <w:rPr>
          <w:b/>
          <w:sz w:val="20"/>
          <w:szCs w:val="20"/>
          <w:vertAlign w:val="subscript"/>
        </w:rPr>
        <w:t>3</w:t>
      </w:r>
      <w:r w:rsidRPr="0071338A">
        <w:rPr>
          <w:b/>
          <w:sz w:val="20"/>
          <w:szCs w:val="20"/>
        </w:rPr>
        <w:t xml:space="preserve"> and CsPbI</w:t>
      </w:r>
      <w:r w:rsidRPr="0071338A">
        <w:rPr>
          <w:b/>
          <w:sz w:val="20"/>
          <w:szCs w:val="20"/>
          <w:vertAlign w:val="subscript"/>
        </w:rPr>
        <w:t>3</w:t>
      </w:r>
      <w:r w:rsidRPr="0071338A">
        <w:rPr>
          <w:b/>
          <w:sz w:val="20"/>
          <w:szCs w:val="20"/>
        </w:rPr>
        <w:t>.</w:t>
      </w:r>
      <w:r w:rsidRPr="0071338A">
        <w:rPr>
          <w:sz w:val="20"/>
          <w:szCs w:val="20"/>
        </w:rPr>
        <w:t xml:space="preserve"> For BaTiO</w:t>
      </w:r>
      <w:r w:rsidRPr="0071338A">
        <w:rPr>
          <w:sz w:val="20"/>
          <w:szCs w:val="20"/>
          <w:vertAlign w:val="subscript"/>
        </w:rPr>
        <w:t>3</w:t>
      </w:r>
      <w:r w:rsidRPr="0071338A">
        <w:rPr>
          <w:sz w:val="20"/>
          <w:szCs w:val="20"/>
        </w:rPr>
        <w:t xml:space="preserve">, the density of states below the Fermi energy is dominated by oxygen p-states, and </w:t>
      </w:r>
      <w:proofErr w:type="spellStart"/>
      <w:r w:rsidRPr="0071338A">
        <w:rPr>
          <w:sz w:val="20"/>
          <w:szCs w:val="20"/>
        </w:rPr>
        <w:t>Ti</w:t>
      </w:r>
      <w:proofErr w:type="spellEnd"/>
      <w:r w:rsidRPr="0071338A">
        <w:rPr>
          <w:sz w:val="20"/>
          <w:szCs w:val="20"/>
        </w:rPr>
        <w:t xml:space="preserve"> d-states above E</w:t>
      </w:r>
      <w:r w:rsidRPr="0071338A">
        <w:rPr>
          <w:sz w:val="20"/>
          <w:szCs w:val="20"/>
          <w:vertAlign w:val="subscript"/>
        </w:rPr>
        <w:t>F</w:t>
      </w:r>
      <w:r w:rsidRPr="0071338A">
        <w:rPr>
          <w:sz w:val="20"/>
          <w:szCs w:val="20"/>
        </w:rPr>
        <w:t>. For CsPbI</w:t>
      </w:r>
      <w:r w:rsidRPr="0071338A">
        <w:rPr>
          <w:sz w:val="20"/>
          <w:szCs w:val="20"/>
          <w:vertAlign w:val="subscript"/>
        </w:rPr>
        <w:t>3</w:t>
      </w:r>
      <w:r w:rsidRPr="0071338A">
        <w:rPr>
          <w:sz w:val="20"/>
          <w:szCs w:val="20"/>
        </w:rPr>
        <w:t xml:space="preserve">, on the contrary, the density of states below the Fermi energy is governed by I (and a lesser extent </w:t>
      </w:r>
      <w:proofErr w:type="spellStart"/>
      <w:r w:rsidRPr="0071338A">
        <w:rPr>
          <w:sz w:val="20"/>
          <w:szCs w:val="20"/>
        </w:rPr>
        <w:t>Pb</w:t>
      </w:r>
      <w:proofErr w:type="spellEnd"/>
      <w:r w:rsidRPr="0071338A">
        <w:rPr>
          <w:sz w:val="20"/>
          <w:szCs w:val="20"/>
        </w:rPr>
        <w:t>) p-states, while above E</w:t>
      </w:r>
      <w:r w:rsidRPr="0071338A">
        <w:rPr>
          <w:sz w:val="20"/>
          <w:szCs w:val="20"/>
          <w:vertAlign w:val="subscript"/>
        </w:rPr>
        <w:t>F</w:t>
      </w:r>
      <w:r w:rsidRPr="0071338A">
        <w:rPr>
          <w:sz w:val="20"/>
          <w:szCs w:val="20"/>
        </w:rPr>
        <w:t xml:space="preserve"> </w:t>
      </w:r>
      <w:proofErr w:type="spellStart"/>
      <w:r w:rsidRPr="0071338A">
        <w:rPr>
          <w:sz w:val="20"/>
          <w:szCs w:val="20"/>
        </w:rPr>
        <w:t>Pb</w:t>
      </w:r>
      <w:proofErr w:type="spellEnd"/>
      <w:r w:rsidRPr="0071338A">
        <w:rPr>
          <w:sz w:val="20"/>
          <w:szCs w:val="20"/>
        </w:rPr>
        <w:t xml:space="preserve"> (and a lesser extent I) p-states dominate. A small (13%) contribution of </w:t>
      </w:r>
      <w:proofErr w:type="spellStart"/>
      <w:r w:rsidRPr="0071338A">
        <w:rPr>
          <w:sz w:val="20"/>
          <w:szCs w:val="20"/>
        </w:rPr>
        <w:t>Pb</w:t>
      </w:r>
      <w:proofErr w:type="spellEnd"/>
      <w:r w:rsidRPr="0071338A">
        <w:rPr>
          <w:sz w:val="20"/>
          <w:szCs w:val="20"/>
        </w:rPr>
        <w:t>-s orbitals at the top of the valence band is seen, too.</w:t>
      </w:r>
    </w:p>
    <w:p w14:paraId="569530A9" w14:textId="77777777" w:rsidR="000B682F" w:rsidRPr="00E80C45" w:rsidRDefault="000B682F" w:rsidP="000B682F">
      <w:pPr>
        <w:spacing w:line="360" w:lineRule="auto"/>
        <w:jc w:val="both"/>
        <w:rPr>
          <w:color w:val="FF0000"/>
        </w:rPr>
      </w:pPr>
    </w:p>
    <w:p w14:paraId="3478AF71" w14:textId="77777777" w:rsidR="000B682F" w:rsidRDefault="000B682F" w:rsidP="000B682F">
      <w:pPr>
        <w:spacing w:line="360" w:lineRule="auto"/>
        <w:rPr>
          <w:rFonts w:eastAsiaTheme="majorEastAsia" w:cstheme="minorHAnsi"/>
          <w:lang w:val="fr-BE"/>
        </w:rPr>
      </w:pPr>
      <w:r>
        <w:rPr>
          <w:rFonts w:eastAsiaTheme="majorEastAsia" w:cstheme="minorHAnsi"/>
          <w:lang w:val="fr-BE"/>
        </w:rPr>
        <w:br w:type="page"/>
      </w:r>
    </w:p>
    <w:p w14:paraId="14EF590C" w14:textId="77777777" w:rsidR="000B682F" w:rsidRPr="00760671" w:rsidRDefault="000B682F" w:rsidP="000B682F">
      <w:pPr>
        <w:pStyle w:val="Listenabsatz"/>
        <w:numPr>
          <w:ilvl w:val="0"/>
          <w:numId w:val="46"/>
        </w:numPr>
        <w:ind w:left="0" w:firstLine="54"/>
        <w:rPr>
          <w:rFonts w:ascii="Calibri" w:hAnsi="Calibri" w:cs="Calibri"/>
          <w:b/>
          <w:bCs/>
          <w:sz w:val="24"/>
          <w:szCs w:val="24"/>
        </w:rPr>
      </w:pPr>
      <w:r w:rsidRPr="00760671">
        <w:rPr>
          <w:rFonts w:ascii="Calibri" w:hAnsi="Calibri" w:cs="Calibri"/>
          <w:b/>
          <w:bCs/>
          <w:sz w:val="24"/>
          <w:szCs w:val="24"/>
        </w:rPr>
        <w:lastRenderedPageBreak/>
        <w:t xml:space="preserve">DAFH orbitals for </w:t>
      </w:r>
      <w:r w:rsidRPr="00760671">
        <w:rPr>
          <w:rFonts w:ascii="Calibri" w:hAnsi="Calibri"/>
          <w:b/>
          <w:bCs/>
          <w:sz w:val="24"/>
          <w:szCs w:val="24"/>
        </w:rPr>
        <w:t>CsPbI</w:t>
      </w:r>
      <w:r w:rsidRPr="00760671">
        <w:rPr>
          <w:rFonts w:ascii="Calibri" w:hAnsi="Calibri"/>
          <w:b/>
          <w:bCs/>
          <w:sz w:val="24"/>
          <w:szCs w:val="24"/>
          <w:vertAlign w:val="subscript"/>
        </w:rPr>
        <w:t>3</w:t>
      </w:r>
      <w:r w:rsidRPr="00760671">
        <w:rPr>
          <w:rFonts w:ascii="Calibri" w:hAnsi="Calibri"/>
          <w:b/>
          <w:bCs/>
          <w:sz w:val="24"/>
          <w:szCs w:val="24"/>
        </w:rPr>
        <w:t>, CsPbBr</w:t>
      </w:r>
      <w:r w:rsidRPr="00760671">
        <w:rPr>
          <w:rFonts w:ascii="Calibri" w:hAnsi="Calibri"/>
          <w:b/>
          <w:bCs/>
          <w:sz w:val="24"/>
          <w:szCs w:val="24"/>
          <w:vertAlign w:val="subscript"/>
        </w:rPr>
        <w:t>3</w:t>
      </w:r>
      <w:r w:rsidRPr="00760671">
        <w:rPr>
          <w:rFonts w:ascii="Calibri" w:hAnsi="Calibri"/>
          <w:b/>
          <w:bCs/>
          <w:sz w:val="24"/>
          <w:szCs w:val="24"/>
        </w:rPr>
        <w:t>, CsPbCl3</w:t>
      </w:r>
      <w:r w:rsidRPr="00760671">
        <w:rPr>
          <w:rFonts w:ascii="Calibri" w:hAnsi="Calibri"/>
          <w:b/>
          <w:bCs/>
          <w:sz w:val="24"/>
          <w:szCs w:val="24"/>
          <w:vertAlign w:val="subscript"/>
        </w:rPr>
        <w:t xml:space="preserve">3 </w:t>
      </w:r>
      <w:r w:rsidRPr="00760671">
        <w:rPr>
          <w:rFonts w:ascii="Calibri" w:hAnsi="Calibri"/>
          <w:b/>
          <w:bCs/>
          <w:sz w:val="24"/>
          <w:szCs w:val="24"/>
        </w:rPr>
        <w:t>and BaTiO</w:t>
      </w:r>
      <w:r w:rsidRPr="00760671">
        <w:rPr>
          <w:rFonts w:ascii="Calibri" w:hAnsi="Calibri"/>
          <w:b/>
          <w:bCs/>
          <w:sz w:val="24"/>
          <w:szCs w:val="24"/>
          <w:vertAlign w:val="subscript"/>
        </w:rPr>
        <w:t>3</w:t>
      </w:r>
    </w:p>
    <w:p w14:paraId="3D37D06A" w14:textId="7C9D4D63" w:rsidR="000B682F" w:rsidRPr="00725834" w:rsidRDefault="000B682F" w:rsidP="000B682F">
      <w:pPr>
        <w:pStyle w:val="StandardWeb"/>
        <w:spacing w:line="360" w:lineRule="auto"/>
        <w:jc w:val="both"/>
        <w:rPr>
          <w:sz w:val="22"/>
          <w:szCs w:val="22"/>
          <w:lang w:val="en-US"/>
        </w:rPr>
      </w:pPr>
      <w:r w:rsidRPr="00725834">
        <w:rPr>
          <w:rFonts w:ascii="Calibri" w:hAnsi="Calibri" w:cs="Calibri"/>
          <w:sz w:val="22"/>
          <w:szCs w:val="22"/>
          <w:lang w:val="en-US"/>
        </w:rPr>
        <w:t>The following tables show the DAFH (</w:t>
      </w:r>
      <w:r w:rsidRPr="00725834">
        <w:rPr>
          <w:rFonts w:ascii="Calibri" w:hAnsi="Calibri" w:cs="Calibri"/>
          <w:sz w:val="22"/>
          <w:szCs w:val="22"/>
          <w:shd w:val="clear" w:color="auto" w:fill="FFFFFF"/>
          <w:lang w:val="en-US"/>
        </w:rPr>
        <w:t xml:space="preserve">domain-averaged Fermi hole) </w:t>
      </w:r>
      <w:r w:rsidRPr="00725834">
        <w:rPr>
          <w:rFonts w:ascii="Calibri" w:hAnsi="Calibri" w:cs="Calibri"/>
          <w:sz w:val="22"/>
          <w:szCs w:val="22"/>
          <w:lang w:val="en-US"/>
        </w:rPr>
        <w:t xml:space="preserve">orbitals for </w:t>
      </w:r>
      <w:r w:rsidRPr="00725834">
        <w:rPr>
          <w:rFonts w:ascii="Calibri" w:hAnsi="Calibri"/>
          <w:sz w:val="22"/>
          <w:szCs w:val="22"/>
          <w:lang w:val="en-US"/>
        </w:rPr>
        <w:t>CsPbI</w:t>
      </w:r>
      <w:r w:rsidRPr="00725834">
        <w:rPr>
          <w:rFonts w:ascii="Calibri" w:hAnsi="Calibri"/>
          <w:sz w:val="22"/>
          <w:szCs w:val="22"/>
          <w:vertAlign w:val="subscript"/>
          <w:lang w:val="en-US"/>
        </w:rPr>
        <w:t>3</w:t>
      </w:r>
      <w:r w:rsidRPr="00725834">
        <w:rPr>
          <w:rFonts w:ascii="Calibri" w:hAnsi="Calibri"/>
          <w:sz w:val="22"/>
          <w:szCs w:val="22"/>
          <w:lang w:val="en-US"/>
        </w:rPr>
        <w:t>, CsPbBr</w:t>
      </w:r>
      <w:r w:rsidRPr="00725834">
        <w:rPr>
          <w:rFonts w:ascii="Calibri" w:hAnsi="Calibri"/>
          <w:sz w:val="22"/>
          <w:szCs w:val="22"/>
          <w:vertAlign w:val="subscript"/>
          <w:lang w:val="en-US"/>
        </w:rPr>
        <w:t>3</w:t>
      </w:r>
      <w:r w:rsidRPr="00725834">
        <w:rPr>
          <w:rFonts w:ascii="Calibri" w:hAnsi="Calibri"/>
          <w:sz w:val="22"/>
          <w:szCs w:val="22"/>
          <w:lang w:val="en-US"/>
        </w:rPr>
        <w:t>, CsPbCl</w:t>
      </w:r>
      <w:r w:rsidRPr="00725834">
        <w:rPr>
          <w:rFonts w:ascii="Calibri" w:hAnsi="Calibri"/>
          <w:sz w:val="22"/>
          <w:szCs w:val="22"/>
          <w:vertAlign w:val="subscript"/>
          <w:lang w:val="en-US"/>
        </w:rPr>
        <w:t>3</w:t>
      </w:r>
      <w:r w:rsidRPr="00725834">
        <w:rPr>
          <w:rFonts w:ascii="Calibri" w:hAnsi="Calibri"/>
          <w:sz w:val="22"/>
          <w:szCs w:val="22"/>
          <w:lang w:val="en-US"/>
        </w:rPr>
        <w:t xml:space="preserve"> and BaTiO</w:t>
      </w:r>
      <w:r w:rsidRPr="00725834">
        <w:rPr>
          <w:rFonts w:ascii="Calibri" w:hAnsi="Calibri"/>
          <w:sz w:val="22"/>
          <w:szCs w:val="22"/>
          <w:vertAlign w:val="subscript"/>
          <w:lang w:val="en-US"/>
        </w:rPr>
        <w:t>3</w:t>
      </w:r>
      <w:r w:rsidRPr="00725834">
        <w:rPr>
          <w:rFonts w:ascii="Calibri" w:hAnsi="Calibri" w:cs="Calibri"/>
          <w:sz w:val="22"/>
          <w:szCs w:val="22"/>
          <w:lang w:val="en-US"/>
        </w:rPr>
        <w:t xml:space="preserve">. </w:t>
      </w:r>
      <w:r w:rsidRPr="00725834">
        <w:rPr>
          <w:rFonts w:asciiTheme="minorHAnsi" w:hAnsiTheme="minorHAnsi" w:cstheme="minorHAnsi"/>
          <w:color w:val="000000" w:themeColor="text1"/>
          <w:sz w:val="22"/>
          <w:szCs w:val="22"/>
          <w:lang w:val="en-US"/>
        </w:rPr>
        <w:t xml:space="preserve">DAFH orbitals represent one-electron decomposition of the </w:t>
      </w:r>
      <w:proofErr w:type="spellStart"/>
      <w:r w:rsidRPr="00725834">
        <w:rPr>
          <w:rFonts w:asciiTheme="minorHAnsi" w:hAnsiTheme="minorHAnsi" w:cstheme="minorHAnsi"/>
          <w:color w:val="000000" w:themeColor="text1"/>
          <w:sz w:val="22"/>
          <w:szCs w:val="22"/>
          <w:lang w:val="en-US"/>
        </w:rPr>
        <w:t>multielectron</w:t>
      </w:r>
      <w:proofErr w:type="spellEnd"/>
      <w:r w:rsidRPr="00725834">
        <w:rPr>
          <w:rFonts w:asciiTheme="minorHAnsi" w:hAnsiTheme="minorHAnsi" w:cstheme="minorHAnsi"/>
          <w:color w:val="000000" w:themeColor="text1"/>
          <w:sz w:val="22"/>
          <w:szCs w:val="22"/>
          <w:lang w:val="en-US"/>
        </w:rPr>
        <w:t xml:space="preserve"> density for specific real space domains</w:t>
      </w:r>
      <w:r>
        <w:rPr>
          <w:rFonts w:asciiTheme="minorHAnsi" w:hAnsiTheme="minorHAnsi" w:cstheme="minorHAnsi"/>
          <w:color w:val="000000" w:themeColor="text1"/>
          <w:sz w:val="22"/>
          <w:szCs w:val="22"/>
          <w:lang w:val="en-US"/>
        </w:rPr>
        <w:t xml:space="preserve"> (basins)</w:t>
      </w:r>
      <w:r w:rsidRPr="00725834">
        <w:rPr>
          <w:rFonts w:asciiTheme="minorHAnsi" w:hAnsiTheme="minorHAnsi" w:cstheme="minorHAnsi"/>
          <w:color w:val="000000" w:themeColor="text1"/>
          <w:sz w:val="22"/>
          <w:szCs w:val="22"/>
          <w:lang w:val="en-US"/>
        </w:rPr>
        <w:t>. Since the real space domains in the QTAIM framework are associated with atoms, the corresponding DAFH orbitals can be associated with atomic states (orbitals), affected by the</w:t>
      </w:r>
      <w:r>
        <w:rPr>
          <w:rFonts w:asciiTheme="minorHAnsi" w:hAnsiTheme="minorHAnsi" w:cstheme="minorHAnsi"/>
          <w:color w:val="000000" w:themeColor="text1"/>
          <w:sz w:val="22"/>
          <w:szCs w:val="22"/>
          <w:lang w:val="en-US"/>
        </w:rPr>
        <w:t>ir</w:t>
      </w:r>
      <w:r w:rsidRPr="00725834">
        <w:rPr>
          <w:rFonts w:asciiTheme="minorHAnsi" w:hAnsiTheme="minorHAnsi" w:cstheme="minorHAnsi"/>
          <w:color w:val="000000" w:themeColor="text1"/>
          <w:sz w:val="22"/>
          <w:szCs w:val="22"/>
          <w:lang w:val="en-US"/>
        </w:rPr>
        <w:t xml:space="preserve"> surroundings. Therefore, they show the probability distribution of electrons for a particular atom and how much they are involved in covalent interaction with the surroundings </w:t>
      </w:r>
      <w:r w:rsidRPr="00725834">
        <w:rPr>
          <w:rFonts w:asciiTheme="minorHAnsi" w:hAnsiTheme="minorHAnsi" w:cstheme="minorHAnsi"/>
          <w:color w:val="000000" w:themeColor="text1"/>
          <w:sz w:val="22"/>
          <w:szCs w:val="22"/>
          <w:lang w:val="en-US"/>
        </w:rPr>
        <w:fldChar w:fldCharType="begin">
          <w:fldData xml:space="preserve">PEVuZE5vdGU+PENpdGU+PEF1dGhvcj5Qb25lYzwvQXV0aG9yPjxZZWFyPjE5OTc8L1llYXI+PFJl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</w:fldData>
        </w:fldChar>
      </w:r>
      <w:r w:rsidR="004C054C">
        <w:rPr>
          <w:rFonts w:asciiTheme="minorHAnsi" w:hAnsiTheme="minorHAnsi" w:cstheme="minorHAnsi"/>
          <w:color w:val="000000" w:themeColor="text1"/>
          <w:sz w:val="22"/>
          <w:szCs w:val="22"/>
          <w:lang w:val="en-US"/>
        </w:rPr>
        <w:instrText xml:space="preserve"> ADDIN EN.CITE </w:instrText>
      </w:r>
      <w:r w:rsidR="004C054C">
        <w:rPr>
          <w:rFonts w:asciiTheme="minorHAnsi" w:hAnsiTheme="minorHAnsi" w:cstheme="minorHAnsi"/>
          <w:color w:val="000000" w:themeColor="text1"/>
          <w:sz w:val="22"/>
          <w:szCs w:val="22"/>
          <w:lang w:val="en-US"/>
        </w:rPr>
        <w:fldChar w:fldCharType="begin">
          <w:fldData xml:space="preserve">PEVuZE5vdGU+PENpdGU+PEF1dGhvcj5Qb25lYzwvQXV0aG9yPjxZZWFyPjE5OTc8L1llYXI+PFJl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</w:fldData>
        </w:fldChar>
      </w:r>
      <w:r w:rsidR="004C054C">
        <w:rPr>
          <w:rFonts w:asciiTheme="minorHAnsi" w:hAnsiTheme="minorHAnsi" w:cstheme="minorHAnsi"/>
          <w:color w:val="000000" w:themeColor="text1"/>
          <w:sz w:val="22"/>
          <w:szCs w:val="22"/>
          <w:lang w:val="en-US"/>
        </w:rPr>
        <w:instrText xml:space="preserve"> ADDIN EN.CITE.DATA </w:instrText>
      </w:r>
      <w:r w:rsidR="004C054C">
        <w:rPr>
          <w:rFonts w:asciiTheme="minorHAnsi" w:hAnsiTheme="minorHAnsi" w:cstheme="minorHAnsi"/>
          <w:color w:val="000000" w:themeColor="text1"/>
          <w:sz w:val="22"/>
          <w:szCs w:val="22"/>
          <w:lang w:val="en-US"/>
        </w:rPr>
      </w:r>
      <w:r w:rsidR="004C054C">
        <w:rPr>
          <w:rFonts w:asciiTheme="minorHAnsi" w:hAnsiTheme="minorHAnsi" w:cstheme="minorHAnsi"/>
          <w:color w:val="000000" w:themeColor="text1"/>
          <w:sz w:val="22"/>
          <w:szCs w:val="22"/>
          <w:lang w:val="en-US"/>
        </w:rPr>
        <w:fldChar w:fldCharType="end"/>
      </w:r>
      <w:r w:rsidRPr="00725834">
        <w:rPr>
          <w:rFonts w:asciiTheme="minorHAnsi" w:hAnsiTheme="minorHAnsi" w:cstheme="minorHAnsi"/>
          <w:color w:val="000000" w:themeColor="text1"/>
          <w:sz w:val="22"/>
          <w:szCs w:val="22"/>
          <w:lang w:val="en-US"/>
        </w:rPr>
      </w:r>
      <w:r w:rsidRPr="00725834">
        <w:rPr>
          <w:rFonts w:asciiTheme="minorHAnsi" w:hAnsiTheme="minorHAnsi" w:cstheme="minorHAnsi"/>
          <w:color w:val="000000" w:themeColor="text1"/>
          <w:sz w:val="22"/>
          <w:szCs w:val="22"/>
          <w:lang w:val="en-US"/>
        </w:rPr>
        <w:fldChar w:fldCharType="separate"/>
      </w:r>
      <w:r w:rsidR="004C054C">
        <w:rPr>
          <w:rFonts w:asciiTheme="minorHAnsi" w:hAnsiTheme="minorHAnsi" w:cstheme="minorHAnsi"/>
          <w:noProof/>
          <w:color w:val="000000" w:themeColor="text1"/>
          <w:sz w:val="22"/>
          <w:szCs w:val="22"/>
          <w:lang w:val="en-US"/>
        </w:rPr>
        <w:t>(</w:t>
      </w:r>
      <w:r w:rsidR="004C054C" w:rsidRPr="004C054C">
        <w:rPr>
          <w:rFonts w:asciiTheme="minorHAnsi" w:hAnsiTheme="minorHAnsi" w:cstheme="minorHAnsi"/>
          <w:i/>
          <w:noProof/>
          <w:color w:val="000000" w:themeColor="text1"/>
          <w:sz w:val="22"/>
          <w:szCs w:val="22"/>
          <w:lang w:val="en-US"/>
        </w:rPr>
        <w:t>7, 8</w:t>
      </w:r>
      <w:r w:rsidR="004C054C">
        <w:rPr>
          <w:rFonts w:asciiTheme="minorHAnsi" w:hAnsiTheme="minorHAnsi" w:cstheme="minorHAnsi"/>
          <w:noProof/>
          <w:color w:val="000000" w:themeColor="text1"/>
          <w:sz w:val="22"/>
          <w:szCs w:val="22"/>
          <w:lang w:val="en-US"/>
        </w:rPr>
        <w:t>)</w:t>
      </w:r>
      <w:r w:rsidRPr="00725834">
        <w:rPr>
          <w:rFonts w:asciiTheme="minorHAnsi" w:hAnsiTheme="minorHAnsi" w:cstheme="minorHAnsi"/>
          <w:color w:val="000000" w:themeColor="text1"/>
          <w:sz w:val="22"/>
          <w:szCs w:val="22"/>
          <w:lang w:val="en-US"/>
        </w:rPr>
        <w:fldChar w:fldCharType="end"/>
      </w:r>
      <w:r w:rsidRPr="00725834">
        <w:rPr>
          <w:rFonts w:asciiTheme="minorHAnsi" w:hAnsiTheme="minorHAnsi" w:cstheme="minorHAnsi"/>
          <w:color w:val="000000" w:themeColor="text1"/>
          <w:sz w:val="22"/>
          <w:szCs w:val="22"/>
          <w:lang w:val="en-US"/>
        </w:rPr>
        <w:t>.</w:t>
      </w:r>
      <w:r w:rsidRPr="00725834">
        <w:rPr>
          <w:color w:val="000000" w:themeColor="text1"/>
          <w:sz w:val="22"/>
          <w:szCs w:val="22"/>
          <w:lang w:val="en-US"/>
        </w:rPr>
        <w:t> </w:t>
      </w:r>
    </w:p>
    <w:p w14:paraId="21434F0C" w14:textId="77777777" w:rsidR="000B682F" w:rsidRDefault="000B682F" w:rsidP="000B682F">
      <w:pPr>
        <w:spacing w:line="360" w:lineRule="auto"/>
        <w:jc w:val="both"/>
        <w:rPr>
          <w:rFonts w:ascii="Calibri" w:hAnsi="Calibri" w:cs="Calibri"/>
        </w:rPr>
      </w:pPr>
      <w:r w:rsidRPr="00A83ED5">
        <w:rPr>
          <w:rFonts w:ascii="Calibri" w:hAnsi="Calibri" w:cs="Calibri"/>
        </w:rPr>
        <w:t xml:space="preserve">The tables are showing the numerical characteristics of the DAFH orbitals. Each orbital by construction is normalized, so that the integration of this orbital over the entire space gives 1. If we integrate the orbital over some basin, a number </w:t>
      </w:r>
      <w:r>
        <w:rPr>
          <w:rFonts w:ascii="Calibri" w:hAnsi="Calibri" w:cs="Calibri"/>
        </w:rPr>
        <w:t xml:space="preserve">between </w:t>
      </w:r>
      <w:r w:rsidRPr="00A83ED5">
        <w:rPr>
          <w:rFonts w:ascii="Calibri" w:hAnsi="Calibri" w:cs="Calibri"/>
        </w:rPr>
        <w:t>0 to 1</w:t>
      </w:r>
      <w:r>
        <w:rPr>
          <w:rFonts w:ascii="Calibri" w:hAnsi="Calibri" w:cs="Calibri"/>
        </w:rPr>
        <w:t xml:space="preserve"> is obtained</w:t>
      </w:r>
      <w:r w:rsidRPr="00A83ED5">
        <w:rPr>
          <w:rFonts w:ascii="Calibri" w:hAnsi="Calibri" w:cs="Calibri"/>
        </w:rPr>
        <w:t xml:space="preserve">. Hence, if </w:t>
      </w:r>
      <w:r>
        <w:rPr>
          <w:rFonts w:ascii="Calibri" w:hAnsi="Calibri" w:cs="Calibri"/>
        </w:rPr>
        <w:t>upon</w:t>
      </w:r>
      <w:r w:rsidRPr="00A83ED5">
        <w:rPr>
          <w:rFonts w:ascii="Calibri" w:hAnsi="Calibri" w:cs="Calibri"/>
        </w:rPr>
        <w:t xml:space="preserve"> integration </w:t>
      </w:r>
      <w:r>
        <w:rPr>
          <w:rFonts w:ascii="Calibri" w:hAnsi="Calibri" w:cs="Calibri"/>
        </w:rPr>
        <w:t xml:space="preserve">a value of </w:t>
      </w:r>
      <w:r w:rsidRPr="00A83ED5">
        <w:rPr>
          <w:rFonts w:ascii="Calibri" w:hAnsi="Calibri" w:cs="Calibri"/>
        </w:rPr>
        <w:t>0.91</w:t>
      </w:r>
      <w:r>
        <w:rPr>
          <w:rFonts w:ascii="Calibri" w:hAnsi="Calibri" w:cs="Calibri"/>
        </w:rPr>
        <w:t xml:space="preserve"> is found</w:t>
      </w:r>
      <w:r w:rsidRPr="00A83ED5">
        <w:rPr>
          <w:rFonts w:ascii="Calibri" w:hAnsi="Calibri" w:cs="Calibri"/>
        </w:rPr>
        <w:t xml:space="preserve">, this DAFH orbital is localized within this basin by 91%. </w:t>
      </w:r>
      <w:r>
        <w:rPr>
          <w:rFonts w:ascii="Calibri" w:hAnsi="Calibri" w:cs="Calibri"/>
        </w:rPr>
        <w:t xml:space="preserve">Since </w:t>
      </w:r>
      <w:r w:rsidRPr="00A83ED5">
        <w:rPr>
          <w:rFonts w:ascii="Calibri" w:hAnsi="Calibri" w:cs="Calibri"/>
        </w:rPr>
        <w:t>the occupation number</w:t>
      </w:r>
      <w:r>
        <w:rPr>
          <w:rFonts w:ascii="Calibri" w:hAnsi="Calibri" w:cs="Calibri"/>
        </w:rPr>
        <w:t xml:space="preserve"> is known, too</w:t>
      </w:r>
      <w:r w:rsidRPr="00A83ED5">
        <w:rPr>
          <w:rFonts w:ascii="Calibri" w:hAnsi="Calibri" w:cs="Calibri"/>
        </w:rPr>
        <w:t>, the number of electrons from this orbital</w:t>
      </w:r>
      <w:r>
        <w:rPr>
          <w:rFonts w:ascii="Calibri" w:hAnsi="Calibri" w:cs="Calibri"/>
        </w:rPr>
        <w:t xml:space="preserve"> can be calculated</w:t>
      </w:r>
      <w:r w:rsidRPr="00A83ED5">
        <w:rPr>
          <w:rFonts w:ascii="Calibri" w:hAnsi="Calibri" w:cs="Calibri"/>
        </w:rPr>
        <w:t>, which are localized within the same basin</w:t>
      </w:r>
      <w:r>
        <w:rPr>
          <w:rFonts w:ascii="Calibri" w:hAnsi="Calibri" w:cs="Calibri"/>
        </w:rPr>
        <w:t>. One c</w:t>
      </w:r>
      <w:r w:rsidRPr="0009764E">
        <w:rPr>
          <w:rFonts w:ascii="Calibri" w:hAnsi="Calibri" w:cs="Calibri"/>
        </w:rPr>
        <w:t>an thus how many electrons this DAFH orbital contributes to the number of electrons shared between adjacent atoms.</w:t>
      </w:r>
      <w:r>
        <w:rPr>
          <w:rFonts w:ascii="Calibri" w:hAnsi="Calibri" w:cs="Calibri"/>
        </w:rPr>
        <w:t xml:space="preserve"> The corresponding bond contribution is listed in electron pairs (ep). </w:t>
      </w:r>
    </w:p>
    <w:p w14:paraId="2E3C3F59" w14:textId="77777777" w:rsidR="000B682F" w:rsidRPr="0009764E" w:rsidRDefault="000B682F" w:rsidP="000B682F">
      <w:pPr>
        <w:pStyle w:val="Listenabsatz"/>
        <w:numPr>
          <w:ilvl w:val="0"/>
          <w:numId w:val="30"/>
        </w:numPr>
        <w:rPr>
          <w:rFonts w:cstheme="minorHAnsi"/>
          <w:b/>
          <w:sz w:val="28"/>
          <w:szCs w:val="28"/>
        </w:rPr>
      </w:pPr>
      <w:r w:rsidRPr="0009764E">
        <w:rPr>
          <w:rFonts w:cstheme="minorHAnsi"/>
          <w:b/>
          <w:sz w:val="28"/>
          <w:szCs w:val="28"/>
        </w:rPr>
        <w:t>CsPbI</w:t>
      </w:r>
      <w:r w:rsidRPr="0009764E">
        <w:rPr>
          <w:rFonts w:cstheme="minorHAnsi"/>
          <w:b/>
          <w:sz w:val="28"/>
          <w:szCs w:val="28"/>
          <w:vertAlign w:val="subscript"/>
        </w:rPr>
        <w:t>3</w:t>
      </w:r>
      <w:r w:rsidRPr="0009764E">
        <w:rPr>
          <w:rFonts w:cstheme="minorHAnsi"/>
          <w:b/>
          <w:sz w:val="28"/>
          <w:szCs w:val="28"/>
        </w:rPr>
        <w:t>:</w:t>
      </w:r>
    </w:p>
    <w:p w14:paraId="585717D1" w14:textId="77777777" w:rsidR="000B682F" w:rsidRPr="00A35D54" w:rsidRDefault="000B682F" w:rsidP="000B682F">
      <w:pPr>
        <w:jc w:val="center"/>
        <w:rPr>
          <w:rFonts w:cstheme="minorHAnsi"/>
          <w:sz w:val="24"/>
          <w:szCs w:val="24"/>
        </w:rPr>
      </w:pPr>
      <w:proofErr w:type="spellStart"/>
      <w:r w:rsidRPr="00A35D54">
        <w:rPr>
          <w:rFonts w:cstheme="minorHAnsi"/>
          <w:sz w:val="24"/>
          <w:szCs w:val="24"/>
        </w:rPr>
        <w:t>Pb</w:t>
      </w:r>
      <w:proofErr w:type="spellEnd"/>
    </w:p>
    <w:tbl>
      <w:tblPr>
        <w:tblStyle w:val="Tabellenraster"/>
        <w:tblW w:w="0" w:type="auto"/>
        <w:tblLook w:val="04A0" w:firstRow="1" w:lastRow="0" w:firstColumn="1" w:lastColumn="0" w:noHBand="0" w:noVBand="1"/>
      </w:tblPr>
      <w:tblGrid>
        <w:gridCol w:w="1645"/>
        <w:gridCol w:w="1469"/>
        <w:gridCol w:w="1701"/>
        <w:gridCol w:w="1559"/>
        <w:gridCol w:w="1843"/>
      </w:tblGrid>
      <w:tr w:rsidR="000B682F" w:rsidRPr="00F66C58" w14:paraId="60CA311E" w14:textId="77777777" w:rsidTr="0071338A">
        <w:tc>
          <w:tcPr>
            <w:tcW w:w="1645" w:type="dxa"/>
          </w:tcPr>
          <w:p w14:paraId="203988A4" w14:textId="77777777" w:rsidR="000B682F" w:rsidRPr="00A35D54" w:rsidRDefault="000B682F" w:rsidP="0027601D">
            <w:pPr>
              <w:jc w:val="center"/>
              <w:rPr>
                <w:rFonts w:cstheme="minorHAnsi"/>
                <w:sz w:val="24"/>
                <w:szCs w:val="24"/>
              </w:rPr>
            </w:pPr>
            <w:r>
              <w:rPr>
                <w:rFonts w:cstheme="minorHAnsi"/>
                <w:sz w:val="24"/>
                <w:szCs w:val="24"/>
              </w:rPr>
              <w:t xml:space="preserve">DAFH Orbitals </w:t>
            </w:r>
          </w:p>
        </w:tc>
        <w:tc>
          <w:tcPr>
            <w:tcW w:w="1469" w:type="dxa"/>
          </w:tcPr>
          <w:p w14:paraId="5A3BBBA4" w14:textId="77777777" w:rsidR="000B682F" w:rsidRPr="00A35D54" w:rsidRDefault="000B682F" w:rsidP="0027601D">
            <w:pPr>
              <w:jc w:val="center"/>
              <w:rPr>
                <w:rFonts w:cstheme="minorHAnsi"/>
                <w:sz w:val="24"/>
                <w:szCs w:val="24"/>
              </w:rPr>
            </w:pPr>
            <w:r w:rsidRPr="00A35D54">
              <w:rPr>
                <w:rFonts w:cstheme="minorHAnsi"/>
                <w:sz w:val="24"/>
                <w:szCs w:val="24"/>
              </w:rPr>
              <w:t>Occupation, e</w:t>
            </w:r>
          </w:p>
        </w:tc>
        <w:tc>
          <w:tcPr>
            <w:tcW w:w="1701" w:type="dxa"/>
          </w:tcPr>
          <w:p w14:paraId="409A6808" w14:textId="77777777" w:rsidR="000B682F" w:rsidRPr="00A35D54" w:rsidRDefault="000B682F" w:rsidP="0027601D">
            <w:pPr>
              <w:jc w:val="center"/>
              <w:rPr>
                <w:rFonts w:cstheme="minorHAnsi"/>
                <w:sz w:val="24"/>
                <w:szCs w:val="24"/>
              </w:rPr>
            </w:pPr>
            <w:r w:rsidRPr="00A35D54">
              <w:rPr>
                <w:rFonts w:cstheme="minorHAnsi"/>
                <w:sz w:val="24"/>
                <w:szCs w:val="24"/>
              </w:rPr>
              <w:t>Localization within native basin</w:t>
            </w:r>
          </w:p>
        </w:tc>
        <w:tc>
          <w:tcPr>
            <w:tcW w:w="1559" w:type="dxa"/>
          </w:tcPr>
          <w:p w14:paraId="7E95D27E" w14:textId="77777777" w:rsidR="000B682F" w:rsidRPr="00A35D54" w:rsidRDefault="000B682F" w:rsidP="0027601D">
            <w:pPr>
              <w:jc w:val="center"/>
              <w:rPr>
                <w:rFonts w:cstheme="minorHAnsi"/>
                <w:sz w:val="24"/>
                <w:szCs w:val="24"/>
              </w:rPr>
            </w:pPr>
            <w:r w:rsidRPr="00A35D54">
              <w:rPr>
                <w:rFonts w:cstheme="minorHAnsi"/>
                <w:sz w:val="24"/>
                <w:szCs w:val="24"/>
              </w:rPr>
              <w:t>Localization within bond partner basin</w:t>
            </w:r>
          </w:p>
        </w:tc>
        <w:tc>
          <w:tcPr>
            <w:tcW w:w="1843" w:type="dxa"/>
          </w:tcPr>
          <w:p w14:paraId="54B938F0" w14:textId="77777777" w:rsidR="000B682F" w:rsidRPr="00A35D54" w:rsidRDefault="000B682F" w:rsidP="0027601D">
            <w:pPr>
              <w:jc w:val="center"/>
              <w:rPr>
                <w:rFonts w:cstheme="minorHAnsi"/>
                <w:sz w:val="24"/>
                <w:szCs w:val="24"/>
              </w:rPr>
            </w:pPr>
            <w:r w:rsidRPr="00A35D54">
              <w:rPr>
                <w:rFonts w:cstheme="minorHAnsi"/>
                <w:sz w:val="24"/>
                <w:szCs w:val="24"/>
              </w:rPr>
              <w:t>Bond contribution (ep)</w:t>
            </w:r>
          </w:p>
        </w:tc>
      </w:tr>
      <w:tr w:rsidR="000B682F" w:rsidRPr="00F66C58" w14:paraId="436C6BFE" w14:textId="77777777" w:rsidTr="0071338A">
        <w:trPr>
          <w:trHeight w:hRule="exact" w:val="709"/>
        </w:trPr>
        <w:tc>
          <w:tcPr>
            <w:tcW w:w="1645" w:type="dxa"/>
            <w:vAlign w:val="center"/>
          </w:tcPr>
          <w:p w14:paraId="47CB353F" w14:textId="77777777" w:rsidR="000B682F" w:rsidRDefault="000B682F" w:rsidP="0027601D">
            <w:pPr>
              <w:jc w:val="center"/>
              <w:rPr>
                <w:rFonts w:cstheme="minorHAnsi"/>
                <w:sz w:val="24"/>
                <w:szCs w:val="24"/>
              </w:rPr>
            </w:pPr>
            <w:r w:rsidRPr="00A35D54">
              <w:rPr>
                <w:rFonts w:cstheme="minorHAnsi"/>
                <w:sz w:val="24"/>
                <w:szCs w:val="24"/>
              </w:rPr>
              <w:t>6p</w:t>
            </w:r>
            <w:r>
              <w:rPr>
                <w:rFonts w:cstheme="minorHAnsi"/>
                <w:sz w:val="24"/>
                <w:szCs w:val="24"/>
              </w:rPr>
              <w:t xml:space="preserve"> (3</w:t>
            </w:r>
            <w:r>
              <w:rPr>
                <w:rFonts w:cstheme="minorHAnsi"/>
                <w:sz w:val="24"/>
                <w:szCs w:val="24"/>
              </w:rPr>
              <w:sym w:font="Symbol" w:char="F0B4"/>
            </w:r>
            <w:r>
              <w:rPr>
                <w:rFonts w:cstheme="minorHAnsi"/>
                <w:sz w:val="24"/>
                <w:szCs w:val="24"/>
              </w:rPr>
              <w:t>)</w:t>
            </w:r>
          </w:p>
          <w:p w14:paraId="59C69A8F" w14:textId="77777777" w:rsidR="000B682F" w:rsidRPr="00A35D54" w:rsidRDefault="000B682F" w:rsidP="0027601D">
            <w:pPr>
              <w:jc w:val="center"/>
              <w:rPr>
                <w:rFonts w:cstheme="minorHAnsi"/>
                <w:sz w:val="24"/>
                <w:szCs w:val="24"/>
              </w:rPr>
            </w:pPr>
            <w:r w:rsidRPr="00760671">
              <w:rPr>
                <w:rFonts w:ascii="Symbol" w:hAnsi="Symbol" w:cstheme="minorHAnsi"/>
                <w:sz w:val="24"/>
                <w:szCs w:val="24"/>
              </w:rPr>
              <w:t></w:t>
            </w:r>
            <w:r w:rsidRPr="00760671">
              <w:rPr>
                <w:rFonts w:cstheme="minorHAnsi"/>
                <w:sz w:val="24"/>
                <w:szCs w:val="24"/>
              </w:rPr>
              <w:t>-bond</w:t>
            </w:r>
          </w:p>
        </w:tc>
        <w:tc>
          <w:tcPr>
            <w:tcW w:w="1469" w:type="dxa"/>
            <w:vAlign w:val="center"/>
          </w:tcPr>
          <w:p w14:paraId="332456A3" w14:textId="77777777" w:rsidR="000B682F" w:rsidRPr="00A35D54" w:rsidRDefault="000B682F" w:rsidP="0027601D">
            <w:pPr>
              <w:jc w:val="center"/>
              <w:rPr>
                <w:rFonts w:cstheme="minorHAnsi"/>
                <w:sz w:val="24"/>
                <w:szCs w:val="24"/>
              </w:rPr>
            </w:pPr>
            <w:r w:rsidRPr="00A35D54">
              <w:rPr>
                <w:rFonts w:cstheme="minorHAnsi"/>
                <w:color w:val="000000"/>
              </w:rPr>
              <w:t>0.3</w:t>
            </w:r>
            <w:r>
              <w:rPr>
                <w:rFonts w:cstheme="minorHAnsi"/>
                <w:color w:val="000000"/>
              </w:rPr>
              <w:t>5</w:t>
            </w:r>
          </w:p>
        </w:tc>
        <w:tc>
          <w:tcPr>
            <w:tcW w:w="1701" w:type="dxa"/>
            <w:vAlign w:val="center"/>
          </w:tcPr>
          <w:p w14:paraId="141C7A44" w14:textId="77777777" w:rsidR="000B682F" w:rsidRPr="00A35D54" w:rsidRDefault="000B682F" w:rsidP="0027601D">
            <w:pPr>
              <w:jc w:val="center"/>
              <w:rPr>
                <w:rFonts w:cstheme="minorHAnsi"/>
                <w:sz w:val="24"/>
                <w:szCs w:val="24"/>
              </w:rPr>
            </w:pPr>
            <w:r w:rsidRPr="00A35D54">
              <w:rPr>
                <w:rFonts w:cstheme="minorHAnsi"/>
                <w:color w:val="000000"/>
              </w:rPr>
              <w:t>1</w:t>
            </w:r>
            <w:r>
              <w:rPr>
                <w:rFonts w:cstheme="minorHAnsi"/>
                <w:color w:val="000000"/>
              </w:rPr>
              <w:t>7.3</w:t>
            </w:r>
            <w:r w:rsidRPr="00A35D54">
              <w:rPr>
                <w:rFonts w:cstheme="minorHAnsi"/>
                <w:color w:val="000000"/>
              </w:rPr>
              <w:t>%</w:t>
            </w:r>
          </w:p>
        </w:tc>
        <w:tc>
          <w:tcPr>
            <w:tcW w:w="1559" w:type="dxa"/>
            <w:vAlign w:val="center"/>
          </w:tcPr>
          <w:p w14:paraId="238B4E62" w14:textId="77777777" w:rsidR="000B682F" w:rsidRPr="00A35D54" w:rsidRDefault="000B682F" w:rsidP="0027601D">
            <w:pPr>
              <w:jc w:val="center"/>
              <w:rPr>
                <w:rFonts w:cstheme="minorHAnsi"/>
                <w:sz w:val="24"/>
                <w:szCs w:val="24"/>
              </w:rPr>
            </w:pPr>
            <w:r w:rsidRPr="00A35D54">
              <w:rPr>
                <w:rFonts w:cstheme="minorHAnsi"/>
                <w:color w:val="000000"/>
              </w:rPr>
              <w:t>33.</w:t>
            </w:r>
            <w:r>
              <w:rPr>
                <w:rFonts w:cstheme="minorHAnsi"/>
                <w:color w:val="000000"/>
              </w:rPr>
              <w:t>7</w:t>
            </w:r>
            <w:r w:rsidRPr="00A35D54">
              <w:rPr>
                <w:rFonts w:cstheme="minorHAnsi"/>
                <w:color w:val="000000"/>
              </w:rPr>
              <w:t>%</w:t>
            </w:r>
          </w:p>
        </w:tc>
        <w:tc>
          <w:tcPr>
            <w:tcW w:w="1843" w:type="dxa"/>
            <w:vAlign w:val="center"/>
          </w:tcPr>
          <w:p w14:paraId="324ACA9D" w14:textId="77777777" w:rsidR="000B682F" w:rsidRPr="00A35D54" w:rsidRDefault="000B682F" w:rsidP="0027601D">
            <w:pPr>
              <w:jc w:val="center"/>
              <w:rPr>
                <w:rFonts w:cstheme="minorHAnsi"/>
                <w:color w:val="000000"/>
              </w:rPr>
            </w:pPr>
            <w:r w:rsidRPr="00A35D54">
              <w:rPr>
                <w:rFonts w:cstheme="minorHAnsi"/>
                <w:color w:val="000000"/>
              </w:rPr>
              <w:t>56.</w:t>
            </w:r>
            <w:r>
              <w:rPr>
                <w:rFonts w:cstheme="minorHAnsi"/>
                <w:color w:val="000000"/>
              </w:rPr>
              <w:t>6</w:t>
            </w:r>
            <w:r w:rsidRPr="00A35D54">
              <w:rPr>
                <w:rFonts w:cstheme="minorHAnsi"/>
                <w:color w:val="000000"/>
              </w:rPr>
              <w:t>% (0.232)</w:t>
            </w:r>
          </w:p>
          <w:p w14:paraId="7A4BA7AC" w14:textId="77777777" w:rsidR="000B682F" w:rsidRPr="00A35D54" w:rsidRDefault="000B682F" w:rsidP="0027601D">
            <w:pPr>
              <w:jc w:val="center"/>
              <w:rPr>
                <w:rFonts w:cstheme="minorHAnsi"/>
                <w:sz w:val="24"/>
                <w:szCs w:val="24"/>
              </w:rPr>
            </w:pPr>
            <w:r w:rsidRPr="00A35D54">
              <w:rPr>
                <w:rFonts w:cstheme="minorHAnsi"/>
                <w:color w:val="000000"/>
              </w:rPr>
              <w:t>(</w:t>
            </w:r>
            <w:proofErr w:type="spellStart"/>
            <w:r w:rsidRPr="00A35D54">
              <w:rPr>
                <w:rFonts w:cstheme="minorHAnsi"/>
                <w:color w:val="000000"/>
              </w:rPr>
              <w:t>Pb</w:t>
            </w:r>
            <w:proofErr w:type="spellEnd"/>
            <w:r w:rsidRPr="00A35D54">
              <w:rPr>
                <w:rFonts w:cstheme="minorHAnsi"/>
                <w:color w:val="000000"/>
              </w:rPr>
              <w:t>-I)</w:t>
            </w:r>
          </w:p>
        </w:tc>
      </w:tr>
      <w:tr w:rsidR="000B682F" w:rsidRPr="00F66C58" w14:paraId="13583AD8" w14:textId="77777777" w:rsidTr="0071338A">
        <w:trPr>
          <w:trHeight w:hRule="exact" w:val="709"/>
        </w:trPr>
        <w:tc>
          <w:tcPr>
            <w:tcW w:w="1645" w:type="dxa"/>
            <w:vAlign w:val="center"/>
          </w:tcPr>
          <w:p w14:paraId="3177C884" w14:textId="77777777" w:rsidR="000B682F" w:rsidRPr="00A35D54" w:rsidRDefault="000B682F" w:rsidP="0027601D">
            <w:pPr>
              <w:jc w:val="center"/>
              <w:rPr>
                <w:rFonts w:cstheme="minorHAnsi"/>
                <w:sz w:val="24"/>
                <w:szCs w:val="24"/>
              </w:rPr>
            </w:pPr>
            <w:r w:rsidRPr="00A35D54">
              <w:rPr>
                <w:rFonts w:cstheme="minorHAnsi"/>
                <w:sz w:val="24"/>
                <w:szCs w:val="24"/>
              </w:rPr>
              <w:t>6s</w:t>
            </w:r>
          </w:p>
        </w:tc>
        <w:tc>
          <w:tcPr>
            <w:tcW w:w="1469" w:type="dxa"/>
            <w:vAlign w:val="center"/>
          </w:tcPr>
          <w:p w14:paraId="5B54303E" w14:textId="77777777" w:rsidR="000B682F" w:rsidRPr="00A35D54" w:rsidRDefault="000B682F" w:rsidP="0027601D">
            <w:pPr>
              <w:jc w:val="center"/>
              <w:rPr>
                <w:rFonts w:cstheme="minorHAnsi"/>
                <w:sz w:val="24"/>
                <w:szCs w:val="24"/>
              </w:rPr>
            </w:pPr>
            <w:r>
              <w:rPr>
                <w:rFonts w:cstheme="minorHAnsi"/>
                <w:color w:val="000000"/>
              </w:rPr>
              <w:t>1.81</w:t>
            </w:r>
          </w:p>
        </w:tc>
        <w:tc>
          <w:tcPr>
            <w:tcW w:w="1701" w:type="dxa"/>
            <w:vAlign w:val="center"/>
          </w:tcPr>
          <w:p w14:paraId="47CB8E85" w14:textId="77777777" w:rsidR="000B682F" w:rsidRPr="00A35D54" w:rsidRDefault="000B682F" w:rsidP="0027601D">
            <w:pPr>
              <w:jc w:val="center"/>
              <w:rPr>
                <w:rFonts w:cstheme="minorHAnsi"/>
                <w:sz w:val="24"/>
                <w:szCs w:val="24"/>
              </w:rPr>
            </w:pPr>
            <w:r w:rsidRPr="00A35D54">
              <w:rPr>
                <w:rFonts w:cstheme="minorHAnsi"/>
                <w:color w:val="000000"/>
              </w:rPr>
              <w:t>90.</w:t>
            </w:r>
            <w:r>
              <w:rPr>
                <w:rFonts w:cstheme="minorHAnsi"/>
                <w:color w:val="000000"/>
              </w:rPr>
              <w:t>4</w:t>
            </w:r>
            <w:r w:rsidRPr="00A35D54">
              <w:rPr>
                <w:rFonts w:cstheme="minorHAnsi"/>
                <w:color w:val="000000"/>
              </w:rPr>
              <w:t>%</w:t>
            </w:r>
          </w:p>
        </w:tc>
        <w:tc>
          <w:tcPr>
            <w:tcW w:w="1559" w:type="dxa"/>
            <w:vAlign w:val="center"/>
          </w:tcPr>
          <w:p w14:paraId="67274F8B" w14:textId="77777777" w:rsidR="000B682F" w:rsidRPr="00A35D54" w:rsidRDefault="000B682F" w:rsidP="0027601D">
            <w:pPr>
              <w:jc w:val="center"/>
              <w:rPr>
                <w:rFonts w:cstheme="minorHAnsi"/>
                <w:sz w:val="24"/>
                <w:szCs w:val="24"/>
              </w:rPr>
            </w:pPr>
            <w:r w:rsidRPr="00A35D54">
              <w:rPr>
                <w:rFonts w:cstheme="minorHAnsi"/>
                <w:color w:val="000000"/>
              </w:rPr>
              <w:t>1.4%</w:t>
            </w:r>
          </w:p>
        </w:tc>
        <w:tc>
          <w:tcPr>
            <w:tcW w:w="1843" w:type="dxa"/>
            <w:vAlign w:val="center"/>
          </w:tcPr>
          <w:p w14:paraId="6A236F6B" w14:textId="77777777" w:rsidR="000B682F" w:rsidRPr="00A35D54" w:rsidRDefault="000B682F" w:rsidP="0027601D">
            <w:pPr>
              <w:jc w:val="center"/>
              <w:rPr>
                <w:rFonts w:cstheme="minorHAnsi"/>
                <w:color w:val="000000"/>
              </w:rPr>
            </w:pPr>
            <w:r w:rsidRPr="00A35D54">
              <w:rPr>
                <w:rFonts w:cstheme="minorHAnsi"/>
                <w:color w:val="000000"/>
              </w:rPr>
              <w:t>12.7% (0.052)</w:t>
            </w:r>
          </w:p>
          <w:p w14:paraId="6C765999" w14:textId="77777777" w:rsidR="000B682F" w:rsidRPr="00A35D54" w:rsidRDefault="000B682F" w:rsidP="0027601D">
            <w:pPr>
              <w:jc w:val="center"/>
              <w:rPr>
                <w:rFonts w:cstheme="minorHAnsi"/>
                <w:sz w:val="24"/>
                <w:szCs w:val="24"/>
              </w:rPr>
            </w:pPr>
            <w:r w:rsidRPr="00A35D54">
              <w:rPr>
                <w:rFonts w:cstheme="minorHAnsi"/>
                <w:color w:val="000000"/>
              </w:rPr>
              <w:t>(</w:t>
            </w:r>
            <w:proofErr w:type="spellStart"/>
            <w:r w:rsidRPr="00A35D54">
              <w:rPr>
                <w:rFonts w:cstheme="minorHAnsi"/>
                <w:color w:val="000000"/>
              </w:rPr>
              <w:t>Pb</w:t>
            </w:r>
            <w:proofErr w:type="spellEnd"/>
            <w:r w:rsidRPr="00A35D54">
              <w:rPr>
                <w:rFonts w:cstheme="minorHAnsi"/>
                <w:color w:val="000000"/>
              </w:rPr>
              <w:t>-I)</w:t>
            </w:r>
          </w:p>
        </w:tc>
      </w:tr>
    </w:tbl>
    <w:p w14:paraId="3AD6387A" w14:textId="77777777" w:rsidR="000B682F" w:rsidRPr="004B2594" w:rsidRDefault="000B682F" w:rsidP="000B682F">
      <w:pPr>
        <w:rPr>
          <w:rFonts w:cstheme="minorHAnsi"/>
          <w:sz w:val="24"/>
          <w:szCs w:val="24"/>
        </w:rPr>
      </w:pPr>
    </w:p>
    <w:p w14:paraId="47416927" w14:textId="77777777" w:rsidR="000B682F" w:rsidRPr="004B2594" w:rsidRDefault="000B682F" w:rsidP="000B682F">
      <w:pPr>
        <w:jc w:val="center"/>
        <w:rPr>
          <w:rFonts w:cstheme="minorHAnsi"/>
          <w:sz w:val="24"/>
          <w:szCs w:val="24"/>
        </w:rPr>
      </w:pPr>
      <w:r w:rsidRPr="004B2594">
        <w:rPr>
          <w:rFonts w:cstheme="minorHAnsi"/>
          <w:sz w:val="24"/>
          <w:szCs w:val="24"/>
        </w:rPr>
        <w:t>I</w:t>
      </w:r>
    </w:p>
    <w:tbl>
      <w:tblPr>
        <w:tblStyle w:val="Tabellenraster"/>
        <w:tblW w:w="0" w:type="auto"/>
        <w:tblLook w:val="04A0" w:firstRow="1" w:lastRow="0" w:firstColumn="1" w:lastColumn="0" w:noHBand="0" w:noVBand="1"/>
      </w:tblPr>
      <w:tblGrid>
        <w:gridCol w:w="1696"/>
        <w:gridCol w:w="1394"/>
        <w:gridCol w:w="1725"/>
        <w:gridCol w:w="1559"/>
        <w:gridCol w:w="1827"/>
      </w:tblGrid>
      <w:tr w:rsidR="000B682F" w:rsidRPr="00F66C58" w14:paraId="545FE343" w14:textId="77777777" w:rsidTr="0027601D">
        <w:tc>
          <w:tcPr>
            <w:tcW w:w="1696" w:type="dxa"/>
            <w:vAlign w:val="center"/>
          </w:tcPr>
          <w:p w14:paraId="336BC5ED" w14:textId="77777777" w:rsidR="000B682F" w:rsidRPr="00A35D54" w:rsidRDefault="000B682F" w:rsidP="0027601D">
            <w:pPr>
              <w:jc w:val="center"/>
              <w:rPr>
                <w:rFonts w:cstheme="minorHAnsi"/>
                <w:sz w:val="24"/>
                <w:szCs w:val="24"/>
              </w:rPr>
            </w:pPr>
            <w:r>
              <w:rPr>
                <w:rFonts w:cstheme="minorHAnsi"/>
                <w:sz w:val="24"/>
                <w:szCs w:val="24"/>
              </w:rPr>
              <w:t xml:space="preserve">DAFH Orbitals </w:t>
            </w:r>
          </w:p>
        </w:tc>
        <w:tc>
          <w:tcPr>
            <w:tcW w:w="1394" w:type="dxa"/>
            <w:vAlign w:val="center"/>
          </w:tcPr>
          <w:p w14:paraId="4894D6E2" w14:textId="77777777" w:rsidR="000B682F" w:rsidRPr="00A35D54" w:rsidRDefault="000B682F" w:rsidP="0027601D">
            <w:pPr>
              <w:jc w:val="center"/>
              <w:rPr>
                <w:rFonts w:cstheme="minorHAnsi"/>
                <w:sz w:val="24"/>
                <w:szCs w:val="24"/>
              </w:rPr>
            </w:pPr>
            <w:r w:rsidRPr="00A35D54">
              <w:rPr>
                <w:rFonts w:cstheme="minorHAnsi"/>
                <w:sz w:val="24"/>
                <w:szCs w:val="24"/>
              </w:rPr>
              <w:t>Occupation, e</w:t>
            </w:r>
          </w:p>
        </w:tc>
        <w:tc>
          <w:tcPr>
            <w:tcW w:w="1725" w:type="dxa"/>
            <w:vAlign w:val="center"/>
          </w:tcPr>
          <w:p w14:paraId="11048860" w14:textId="77777777" w:rsidR="000B682F" w:rsidRPr="00A35D54" w:rsidRDefault="000B682F" w:rsidP="0027601D">
            <w:pPr>
              <w:jc w:val="center"/>
              <w:rPr>
                <w:rFonts w:cstheme="minorHAnsi"/>
                <w:sz w:val="24"/>
                <w:szCs w:val="24"/>
              </w:rPr>
            </w:pPr>
            <w:r w:rsidRPr="00A35D54">
              <w:rPr>
                <w:rFonts w:cstheme="minorHAnsi"/>
                <w:sz w:val="24"/>
                <w:szCs w:val="24"/>
              </w:rPr>
              <w:t>Localization within native basin</w:t>
            </w:r>
          </w:p>
        </w:tc>
        <w:tc>
          <w:tcPr>
            <w:tcW w:w="1559" w:type="dxa"/>
            <w:vAlign w:val="center"/>
          </w:tcPr>
          <w:p w14:paraId="75F09068" w14:textId="77777777" w:rsidR="000B682F" w:rsidRPr="00A35D54" w:rsidRDefault="000B682F" w:rsidP="0027601D">
            <w:pPr>
              <w:jc w:val="center"/>
              <w:rPr>
                <w:rFonts w:cstheme="minorHAnsi"/>
                <w:sz w:val="24"/>
                <w:szCs w:val="24"/>
              </w:rPr>
            </w:pPr>
            <w:r w:rsidRPr="00A35D54">
              <w:rPr>
                <w:rFonts w:cstheme="minorHAnsi"/>
                <w:sz w:val="24"/>
                <w:szCs w:val="24"/>
              </w:rPr>
              <w:t>Localization within bond partner basin</w:t>
            </w:r>
          </w:p>
        </w:tc>
        <w:tc>
          <w:tcPr>
            <w:tcW w:w="1827" w:type="dxa"/>
            <w:vAlign w:val="center"/>
          </w:tcPr>
          <w:p w14:paraId="28E0D534" w14:textId="77777777" w:rsidR="000B682F" w:rsidRPr="00A35D54" w:rsidRDefault="000B682F" w:rsidP="0027601D">
            <w:pPr>
              <w:jc w:val="center"/>
              <w:rPr>
                <w:rFonts w:cstheme="minorHAnsi"/>
                <w:sz w:val="24"/>
                <w:szCs w:val="24"/>
              </w:rPr>
            </w:pPr>
            <w:r w:rsidRPr="00A35D54">
              <w:rPr>
                <w:rFonts w:cstheme="minorHAnsi"/>
                <w:sz w:val="24"/>
                <w:szCs w:val="24"/>
              </w:rPr>
              <w:t>Bond contribution (ep)</w:t>
            </w:r>
          </w:p>
        </w:tc>
      </w:tr>
      <w:tr w:rsidR="000B682F" w:rsidRPr="00F66C58" w14:paraId="27C07EF0" w14:textId="77777777" w:rsidTr="0027601D">
        <w:trPr>
          <w:trHeight w:hRule="exact" w:val="709"/>
        </w:trPr>
        <w:tc>
          <w:tcPr>
            <w:tcW w:w="1696" w:type="dxa"/>
            <w:vAlign w:val="center"/>
          </w:tcPr>
          <w:p w14:paraId="7D9E6418" w14:textId="77777777" w:rsidR="000B682F" w:rsidRDefault="000B682F" w:rsidP="0027601D">
            <w:pPr>
              <w:jc w:val="center"/>
              <w:rPr>
                <w:rFonts w:cstheme="minorHAnsi"/>
                <w:sz w:val="24"/>
                <w:szCs w:val="24"/>
              </w:rPr>
            </w:pPr>
            <w:r w:rsidRPr="00A35D54">
              <w:rPr>
                <w:rFonts w:cstheme="minorHAnsi"/>
                <w:sz w:val="24"/>
                <w:szCs w:val="24"/>
              </w:rPr>
              <w:t>5p</w:t>
            </w:r>
          </w:p>
          <w:p w14:paraId="4072D5FE" w14:textId="77777777" w:rsidR="000B682F" w:rsidRPr="00A35D54" w:rsidRDefault="000B682F" w:rsidP="0027601D">
            <w:pPr>
              <w:jc w:val="center"/>
              <w:rPr>
                <w:rFonts w:cstheme="minorHAnsi"/>
                <w:sz w:val="24"/>
                <w:szCs w:val="24"/>
              </w:rPr>
            </w:pPr>
            <w:r w:rsidRPr="00760671">
              <w:rPr>
                <w:rFonts w:ascii="Symbol" w:hAnsi="Symbol" w:cstheme="minorHAnsi"/>
                <w:sz w:val="24"/>
                <w:szCs w:val="24"/>
              </w:rPr>
              <w:t></w:t>
            </w:r>
            <w:r w:rsidRPr="00760671">
              <w:rPr>
                <w:rFonts w:cstheme="minorHAnsi"/>
                <w:sz w:val="24"/>
                <w:szCs w:val="24"/>
              </w:rPr>
              <w:t>-bond</w:t>
            </w:r>
          </w:p>
        </w:tc>
        <w:tc>
          <w:tcPr>
            <w:tcW w:w="1394" w:type="dxa"/>
            <w:vAlign w:val="center"/>
          </w:tcPr>
          <w:p w14:paraId="1088530F" w14:textId="77777777" w:rsidR="000B682F" w:rsidRPr="00A35D54" w:rsidRDefault="000B682F" w:rsidP="0027601D">
            <w:pPr>
              <w:jc w:val="center"/>
              <w:rPr>
                <w:rFonts w:cstheme="minorHAnsi"/>
                <w:sz w:val="24"/>
                <w:szCs w:val="24"/>
              </w:rPr>
            </w:pPr>
            <w:r w:rsidRPr="00A35D54">
              <w:rPr>
                <w:rFonts w:cstheme="minorHAnsi"/>
                <w:color w:val="000000"/>
              </w:rPr>
              <w:t>1.</w:t>
            </w:r>
            <w:r>
              <w:rPr>
                <w:rFonts w:cstheme="minorHAnsi"/>
                <w:color w:val="000000"/>
              </w:rPr>
              <w:t>60</w:t>
            </w:r>
          </w:p>
        </w:tc>
        <w:tc>
          <w:tcPr>
            <w:tcW w:w="1725" w:type="dxa"/>
            <w:vAlign w:val="center"/>
          </w:tcPr>
          <w:p w14:paraId="58E71B7F" w14:textId="77777777" w:rsidR="000B682F" w:rsidRPr="00A35D54" w:rsidRDefault="000B682F" w:rsidP="0027601D">
            <w:pPr>
              <w:jc w:val="center"/>
              <w:rPr>
                <w:rFonts w:cstheme="minorHAnsi"/>
                <w:sz w:val="24"/>
                <w:szCs w:val="24"/>
              </w:rPr>
            </w:pPr>
            <w:r w:rsidRPr="00A35D54">
              <w:rPr>
                <w:rFonts w:cstheme="minorHAnsi"/>
                <w:color w:val="000000"/>
              </w:rPr>
              <w:t>79.80%</w:t>
            </w:r>
          </w:p>
        </w:tc>
        <w:tc>
          <w:tcPr>
            <w:tcW w:w="1559" w:type="dxa"/>
            <w:vAlign w:val="center"/>
          </w:tcPr>
          <w:p w14:paraId="3516C80E" w14:textId="77777777" w:rsidR="000B682F" w:rsidRPr="00A35D54" w:rsidRDefault="000B682F" w:rsidP="0027601D">
            <w:pPr>
              <w:jc w:val="center"/>
              <w:rPr>
                <w:rFonts w:cstheme="minorHAnsi"/>
                <w:sz w:val="24"/>
                <w:szCs w:val="24"/>
              </w:rPr>
            </w:pPr>
            <w:r w:rsidRPr="00A35D54">
              <w:rPr>
                <w:rFonts w:cstheme="minorHAnsi"/>
                <w:color w:val="000000"/>
              </w:rPr>
              <w:t>7.9%</w:t>
            </w:r>
          </w:p>
        </w:tc>
        <w:tc>
          <w:tcPr>
            <w:tcW w:w="1827" w:type="dxa"/>
            <w:vAlign w:val="center"/>
          </w:tcPr>
          <w:p w14:paraId="460590A9" w14:textId="77777777" w:rsidR="000B682F" w:rsidRPr="00A35D54" w:rsidRDefault="000B682F" w:rsidP="0027601D">
            <w:pPr>
              <w:jc w:val="center"/>
              <w:rPr>
                <w:rFonts w:cstheme="minorHAnsi"/>
                <w:color w:val="000000"/>
              </w:rPr>
            </w:pPr>
            <w:r w:rsidRPr="00A35D54">
              <w:rPr>
                <w:rFonts w:cstheme="minorHAnsi"/>
                <w:color w:val="000000"/>
              </w:rPr>
              <w:t>61.</w:t>
            </w:r>
            <w:r>
              <w:rPr>
                <w:rFonts w:cstheme="minorHAnsi"/>
                <w:color w:val="000000"/>
              </w:rPr>
              <w:t>6</w:t>
            </w:r>
            <w:r w:rsidRPr="00A35D54">
              <w:rPr>
                <w:rFonts w:cstheme="minorHAnsi"/>
                <w:color w:val="000000"/>
              </w:rPr>
              <w:t>% (0.253)</w:t>
            </w:r>
          </w:p>
          <w:p w14:paraId="5E8B797C" w14:textId="77777777" w:rsidR="000B682F" w:rsidRPr="00A35D54" w:rsidRDefault="000B682F" w:rsidP="0027601D">
            <w:pPr>
              <w:jc w:val="center"/>
              <w:rPr>
                <w:rFonts w:cstheme="minorHAnsi"/>
                <w:sz w:val="24"/>
                <w:szCs w:val="24"/>
              </w:rPr>
            </w:pPr>
            <w:r w:rsidRPr="00A35D54">
              <w:rPr>
                <w:rFonts w:cstheme="minorHAnsi"/>
                <w:color w:val="000000"/>
              </w:rPr>
              <w:t>(I-</w:t>
            </w:r>
            <w:proofErr w:type="spellStart"/>
            <w:r w:rsidRPr="00A35D54">
              <w:rPr>
                <w:rFonts w:cstheme="minorHAnsi"/>
                <w:color w:val="000000"/>
              </w:rPr>
              <w:t>Pb</w:t>
            </w:r>
            <w:proofErr w:type="spellEnd"/>
            <w:r w:rsidRPr="00A35D54">
              <w:rPr>
                <w:rFonts w:cstheme="minorHAnsi"/>
                <w:color w:val="000000"/>
              </w:rPr>
              <w:t>)</w:t>
            </w:r>
          </w:p>
        </w:tc>
      </w:tr>
      <w:tr w:rsidR="000B682F" w:rsidRPr="00F66C58" w14:paraId="543C2B34" w14:textId="77777777" w:rsidTr="0027601D">
        <w:trPr>
          <w:trHeight w:hRule="exact" w:val="709"/>
        </w:trPr>
        <w:tc>
          <w:tcPr>
            <w:tcW w:w="1696" w:type="dxa"/>
            <w:vAlign w:val="center"/>
          </w:tcPr>
          <w:p w14:paraId="1ED27E74" w14:textId="77777777" w:rsidR="000B682F" w:rsidRDefault="000B682F" w:rsidP="0027601D">
            <w:pPr>
              <w:jc w:val="center"/>
              <w:rPr>
                <w:rFonts w:cstheme="minorHAnsi"/>
                <w:sz w:val="24"/>
                <w:szCs w:val="24"/>
              </w:rPr>
            </w:pPr>
            <w:r w:rsidRPr="00A35D54">
              <w:rPr>
                <w:rFonts w:cstheme="minorHAnsi"/>
                <w:sz w:val="24"/>
                <w:szCs w:val="24"/>
              </w:rPr>
              <w:t>5p</w:t>
            </w:r>
            <w:r>
              <w:rPr>
                <w:rFonts w:cstheme="minorHAnsi"/>
                <w:sz w:val="24"/>
                <w:szCs w:val="24"/>
              </w:rPr>
              <w:t xml:space="preserve"> (2</w:t>
            </w:r>
            <w:r>
              <w:rPr>
                <w:rFonts w:cstheme="minorHAnsi"/>
                <w:sz w:val="24"/>
                <w:szCs w:val="24"/>
              </w:rPr>
              <w:sym w:font="Symbol" w:char="F0B4"/>
            </w:r>
            <w:r>
              <w:rPr>
                <w:rFonts w:cstheme="minorHAnsi"/>
                <w:sz w:val="24"/>
                <w:szCs w:val="24"/>
              </w:rPr>
              <w:t>)</w:t>
            </w:r>
          </w:p>
          <w:p w14:paraId="0C49E3A3" w14:textId="77777777" w:rsidR="000B682F" w:rsidRPr="00A35D54" w:rsidRDefault="000B682F" w:rsidP="0027601D">
            <w:pPr>
              <w:jc w:val="center"/>
              <w:rPr>
                <w:rFonts w:cstheme="minorHAnsi"/>
                <w:sz w:val="24"/>
                <w:szCs w:val="24"/>
              </w:rPr>
            </w:pPr>
            <w:r>
              <w:rPr>
                <w:rFonts w:cstheme="minorHAnsi"/>
                <w:sz w:val="24"/>
                <w:szCs w:val="24"/>
              </w:rPr>
              <w:t>Lone pair</w:t>
            </w:r>
          </w:p>
        </w:tc>
        <w:tc>
          <w:tcPr>
            <w:tcW w:w="1394" w:type="dxa"/>
            <w:vAlign w:val="center"/>
          </w:tcPr>
          <w:p w14:paraId="09AEA03C" w14:textId="77777777" w:rsidR="000B682F" w:rsidRPr="00A35D54" w:rsidRDefault="000B682F" w:rsidP="0027601D">
            <w:pPr>
              <w:jc w:val="center"/>
              <w:rPr>
                <w:rFonts w:cstheme="minorHAnsi"/>
                <w:sz w:val="24"/>
                <w:szCs w:val="24"/>
              </w:rPr>
            </w:pPr>
            <w:r w:rsidRPr="00A35D54">
              <w:rPr>
                <w:rFonts w:cstheme="minorHAnsi"/>
                <w:color w:val="000000"/>
              </w:rPr>
              <w:t>1.8</w:t>
            </w:r>
            <w:r>
              <w:rPr>
                <w:rFonts w:cstheme="minorHAnsi"/>
                <w:color w:val="000000"/>
              </w:rPr>
              <w:t>8</w:t>
            </w:r>
          </w:p>
        </w:tc>
        <w:tc>
          <w:tcPr>
            <w:tcW w:w="1725" w:type="dxa"/>
            <w:vAlign w:val="center"/>
          </w:tcPr>
          <w:p w14:paraId="0B45E43C" w14:textId="77777777" w:rsidR="000B682F" w:rsidRPr="00A35D54" w:rsidRDefault="000B682F" w:rsidP="0027601D">
            <w:pPr>
              <w:jc w:val="center"/>
              <w:rPr>
                <w:rFonts w:cstheme="minorHAnsi"/>
                <w:sz w:val="24"/>
                <w:szCs w:val="24"/>
              </w:rPr>
            </w:pPr>
            <w:r w:rsidRPr="00A35D54">
              <w:rPr>
                <w:rFonts w:cstheme="minorHAnsi"/>
                <w:color w:val="000000"/>
              </w:rPr>
              <w:t>93.9%</w:t>
            </w:r>
          </w:p>
        </w:tc>
        <w:tc>
          <w:tcPr>
            <w:tcW w:w="1559" w:type="dxa"/>
            <w:vAlign w:val="center"/>
          </w:tcPr>
          <w:p w14:paraId="13517B63" w14:textId="77777777" w:rsidR="000B682F" w:rsidRPr="00A35D54" w:rsidRDefault="000B682F" w:rsidP="0027601D">
            <w:pPr>
              <w:jc w:val="center"/>
              <w:rPr>
                <w:rFonts w:cstheme="minorHAnsi"/>
                <w:sz w:val="24"/>
                <w:szCs w:val="24"/>
              </w:rPr>
            </w:pPr>
            <w:r w:rsidRPr="00A35D54">
              <w:rPr>
                <w:rFonts w:cstheme="minorHAnsi"/>
                <w:color w:val="000000"/>
              </w:rPr>
              <w:t>0.8%</w:t>
            </w:r>
          </w:p>
        </w:tc>
        <w:tc>
          <w:tcPr>
            <w:tcW w:w="1827" w:type="dxa"/>
            <w:vAlign w:val="center"/>
          </w:tcPr>
          <w:p w14:paraId="37F7312C" w14:textId="77777777" w:rsidR="000B682F" w:rsidRPr="00A35D54" w:rsidRDefault="000B682F" w:rsidP="0027601D">
            <w:pPr>
              <w:jc w:val="center"/>
              <w:rPr>
                <w:rFonts w:cstheme="minorHAnsi"/>
                <w:color w:val="000000"/>
              </w:rPr>
            </w:pPr>
            <w:r w:rsidRPr="00A35D54">
              <w:rPr>
                <w:rFonts w:cstheme="minorHAnsi"/>
                <w:color w:val="000000"/>
              </w:rPr>
              <w:t>7.</w:t>
            </w:r>
            <w:r>
              <w:rPr>
                <w:rFonts w:cstheme="minorHAnsi"/>
                <w:color w:val="000000"/>
              </w:rPr>
              <w:t>6</w:t>
            </w:r>
            <w:r w:rsidRPr="00A35D54">
              <w:rPr>
                <w:rFonts w:cstheme="minorHAnsi"/>
                <w:color w:val="000000"/>
              </w:rPr>
              <w:t>% (0.031)</w:t>
            </w:r>
          </w:p>
          <w:p w14:paraId="21264545" w14:textId="77777777" w:rsidR="000B682F" w:rsidRPr="00A35D54" w:rsidRDefault="000B682F" w:rsidP="0027601D">
            <w:pPr>
              <w:jc w:val="center"/>
              <w:rPr>
                <w:rFonts w:cstheme="minorHAnsi"/>
                <w:sz w:val="24"/>
                <w:szCs w:val="24"/>
              </w:rPr>
            </w:pPr>
            <w:r w:rsidRPr="00A35D54">
              <w:rPr>
                <w:rFonts w:cstheme="minorHAnsi"/>
                <w:color w:val="000000"/>
              </w:rPr>
              <w:t>(I-</w:t>
            </w:r>
            <w:proofErr w:type="spellStart"/>
            <w:r w:rsidRPr="00A35D54">
              <w:rPr>
                <w:rFonts w:cstheme="minorHAnsi"/>
                <w:color w:val="000000"/>
              </w:rPr>
              <w:t>Pb</w:t>
            </w:r>
            <w:proofErr w:type="spellEnd"/>
            <w:r w:rsidRPr="00A35D54">
              <w:rPr>
                <w:rFonts w:cstheme="minorHAnsi"/>
                <w:color w:val="000000"/>
              </w:rPr>
              <w:t>)</w:t>
            </w:r>
          </w:p>
        </w:tc>
      </w:tr>
    </w:tbl>
    <w:p w14:paraId="23523A24" w14:textId="582B1721" w:rsidR="000B682F" w:rsidRDefault="000B682F" w:rsidP="000B682F">
      <w:pPr>
        <w:rPr>
          <w:rFonts w:cstheme="minorHAnsi"/>
        </w:rPr>
      </w:pPr>
      <w:r w:rsidRPr="0009764E">
        <w:rPr>
          <w:rFonts w:cstheme="minorHAnsi"/>
          <w:b/>
        </w:rPr>
        <w:t xml:space="preserve">Table </w:t>
      </w:r>
      <w:r w:rsidR="00F65DF3" w:rsidRPr="0009764E">
        <w:rPr>
          <w:rFonts w:cstheme="minorHAnsi"/>
          <w:b/>
        </w:rPr>
        <w:t>S</w:t>
      </w:r>
      <w:r w:rsidR="00F65DF3">
        <w:rPr>
          <w:rFonts w:cstheme="minorHAnsi"/>
          <w:b/>
        </w:rPr>
        <w:t>3</w:t>
      </w:r>
      <w:r w:rsidRPr="0009764E">
        <w:rPr>
          <w:rFonts w:cstheme="minorHAnsi"/>
          <w:b/>
        </w:rPr>
        <w:t>:</w:t>
      </w:r>
      <w:r w:rsidRPr="0009764E">
        <w:rPr>
          <w:rFonts w:cstheme="minorHAnsi"/>
        </w:rPr>
        <w:t xml:space="preserve"> DAFH Orbitals for </w:t>
      </w:r>
      <w:r>
        <w:rPr>
          <w:rFonts w:cstheme="minorHAnsi"/>
        </w:rPr>
        <w:t>Cs</w:t>
      </w:r>
      <w:r w:rsidRPr="0009764E">
        <w:rPr>
          <w:rFonts w:cstheme="minorHAnsi"/>
        </w:rPr>
        <w:t>Pb</w:t>
      </w:r>
      <w:r>
        <w:rPr>
          <w:rFonts w:cstheme="minorHAnsi"/>
        </w:rPr>
        <w:t>I</w:t>
      </w:r>
      <w:r w:rsidRPr="0009764E">
        <w:rPr>
          <w:rFonts w:cstheme="minorHAnsi"/>
          <w:vertAlign w:val="subscript"/>
        </w:rPr>
        <w:t>3</w:t>
      </w:r>
      <w:r w:rsidRPr="0009764E">
        <w:rPr>
          <w:rFonts w:cstheme="minorHAnsi"/>
        </w:rPr>
        <w:t>. For their explanation see text above.</w:t>
      </w:r>
    </w:p>
    <w:p w14:paraId="248D3F29" w14:textId="77777777" w:rsidR="000B682F" w:rsidRPr="0009764E" w:rsidRDefault="000B682F" w:rsidP="000B682F">
      <w:pPr>
        <w:rPr>
          <w:rFonts w:cstheme="minorHAnsi"/>
        </w:rPr>
      </w:pPr>
    </w:p>
    <w:p w14:paraId="59BCD7B1" w14:textId="77777777" w:rsidR="000B682F" w:rsidRPr="0009764E" w:rsidRDefault="000B682F" w:rsidP="000B682F">
      <w:pPr>
        <w:pStyle w:val="Listenabsatz"/>
        <w:numPr>
          <w:ilvl w:val="0"/>
          <w:numId w:val="30"/>
        </w:numPr>
        <w:rPr>
          <w:rFonts w:cstheme="minorHAnsi"/>
          <w:b/>
          <w:sz w:val="28"/>
          <w:szCs w:val="28"/>
        </w:rPr>
      </w:pPr>
      <w:r w:rsidRPr="0009764E">
        <w:rPr>
          <w:rFonts w:cstheme="minorHAnsi"/>
          <w:b/>
          <w:sz w:val="28"/>
          <w:szCs w:val="28"/>
        </w:rPr>
        <w:lastRenderedPageBreak/>
        <w:t>CsPbBr</w:t>
      </w:r>
      <w:r w:rsidRPr="0009764E">
        <w:rPr>
          <w:rFonts w:cstheme="minorHAnsi"/>
          <w:b/>
          <w:sz w:val="28"/>
          <w:szCs w:val="28"/>
          <w:vertAlign w:val="subscript"/>
        </w:rPr>
        <w:t>3</w:t>
      </w:r>
      <w:r w:rsidRPr="0009764E">
        <w:rPr>
          <w:rFonts w:cstheme="minorHAnsi"/>
          <w:b/>
          <w:sz w:val="28"/>
          <w:szCs w:val="28"/>
        </w:rPr>
        <w:t>:</w:t>
      </w:r>
    </w:p>
    <w:p w14:paraId="3CAB8C4D" w14:textId="77777777" w:rsidR="000B682F" w:rsidRPr="0009764E" w:rsidRDefault="000B682F" w:rsidP="000B682F">
      <w:pPr>
        <w:jc w:val="center"/>
        <w:rPr>
          <w:rFonts w:cstheme="minorHAnsi"/>
          <w:sz w:val="24"/>
          <w:szCs w:val="24"/>
        </w:rPr>
      </w:pPr>
      <w:proofErr w:type="spellStart"/>
      <w:r w:rsidRPr="0009764E">
        <w:rPr>
          <w:rFonts w:cstheme="minorHAnsi"/>
          <w:sz w:val="24"/>
          <w:szCs w:val="24"/>
        </w:rPr>
        <w:t>Pb</w:t>
      </w:r>
      <w:proofErr w:type="spellEnd"/>
    </w:p>
    <w:tbl>
      <w:tblPr>
        <w:tblStyle w:val="Tabellenraster"/>
        <w:tblW w:w="0" w:type="auto"/>
        <w:tblLook w:val="04A0" w:firstRow="1" w:lastRow="0" w:firstColumn="1" w:lastColumn="0" w:noHBand="0" w:noVBand="1"/>
      </w:tblPr>
      <w:tblGrid>
        <w:gridCol w:w="1645"/>
        <w:gridCol w:w="1394"/>
        <w:gridCol w:w="1681"/>
        <w:gridCol w:w="1559"/>
        <w:gridCol w:w="1650"/>
      </w:tblGrid>
      <w:tr w:rsidR="000B682F" w:rsidRPr="00F66C58" w14:paraId="2FE33235" w14:textId="77777777" w:rsidTr="0027601D">
        <w:tc>
          <w:tcPr>
            <w:tcW w:w="1645" w:type="dxa"/>
          </w:tcPr>
          <w:p w14:paraId="1C322823" w14:textId="77777777" w:rsidR="000B682F" w:rsidRPr="00E440BD" w:rsidRDefault="000B682F" w:rsidP="0027601D">
            <w:pPr>
              <w:jc w:val="center"/>
              <w:rPr>
                <w:rFonts w:cstheme="minorHAnsi"/>
                <w:sz w:val="24"/>
                <w:szCs w:val="24"/>
              </w:rPr>
            </w:pPr>
            <w:r w:rsidRPr="00C073B0">
              <w:rPr>
                <w:rFonts w:cstheme="minorHAnsi"/>
                <w:sz w:val="24"/>
                <w:szCs w:val="24"/>
              </w:rPr>
              <w:t>DAFH orbitals</w:t>
            </w:r>
          </w:p>
        </w:tc>
        <w:tc>
          <w:tcPr>
            <w:tcW w:w="1394" w:type="dxa"/>
          </w:tcPr>
          <w:p w14:paraId="4B3A891A" w14:textId="77777777" w:rsidR="000B682F" w:rsidRPr="00E440BD" w:rsidRDefault="000B682F" w:rsidP="0027601D">
            <w:pPr>
              <w:jc w:val="center"/>
              <w:rPr>
                <w:rFonts w:cstheme="minorHAnsi"/>
                <w:sz w:val="24"/>
                <w:szCs w:val="24"/>
              </w:rPr>
            </w:pPr>
            <w:r w:rsidRPr="00E440BD">
              <w:rPr>
                <w:rFonts w:cstheme="minorHAnsi"/>
                <w:sz w:val="24"/>
                <w:szCs w:val="24"/>
              </w:rPr>
              <w:t>Occupation, e</w:t>
            </w:r>
          </w:p>
        </w:tc>
        <w:tc>
          <w:tcPr>
            <w:tcW w:w="1681" w:type="dxa"/>
          </w:tcPr>
          <w:p w14:paraId="1FAA81BD" w14:textId="77777777" w:rsidR="000B682F" w:rsidRPr="00E440BD" w:rsidRDefault="000B682F" w:rsidP="0027601D">
            <w:pPr>
              <w:jc w:val="center"/>
              <w:rPr>
                <w:rFonts w:cstheme="minorHAnsi"/>
                <w:sz w:val="24"/>
                <w:szCs w:val="24"/>
              </w:rPr>
            </w:pPr>
            <w:r w:rsidRPr="00E440BD">
              <w:rPr>
                <w:rFonts w:cstheme="minorHAnsi"/>
                <w:sz w:val="24"/>
                <w:szCs w:val="24"/>
              </w:rPr>
              <w:t>Localization within native basin</w:t>
            </w:r>
          </w:p>
        </w:tc>
        <w:tc>
          <w:tcPr>
            <w:tcW w:w="1559" w:type="dxa"/>
          </w:tcPr>
          <w:p w14:paraId="6B3FFA96" w14:textId="77777777" w:rsidR="000B682F" w:rsidRPr="00E440BD" w:rsidRDefault="000B682F" w:rsidP="0027601D">
            <w:pPr>
              <w:jc w:val="center"/>
              <w:rPr>
                <w:rFonts w:cstheme="minorHAnsi"/>
                <w:sz w:val="24"/>
                <w:szCs w:val="24"/>
              </w:rPr>
            </w:pPr>
            <w:r w:rsidRPr="00E440BD">
              <w:rPr>
                <w:rFonts w:cstheme="minorHAnsi"/>
                <w:sz w:val="24"/>
                <w:szCs w:val="24"/>
              </w:rPr>
              <w:t>Localization within bond partner basin</w:t>
            </w:r>
          </w:p>
        </w:tc>
        <w:tc>
          <w:tcPr>
            <w:tcW w:w="1650" w:type="dxa"/>
          </w:tcPr>
          <w:p w14:paraId="107D3EE9" w14:textId="77777777" w:rsidR="000B682F" w:rsidRPr="00E440BD" w:rsidRDefault="000B682F" w:rsidP="0027601D">
            <w:pPr>
              <w:jc w:val="center"/>
              <w:rPr>
                <w:rFonts w:cstheme="minorHAnsi"/>
                <w:sz w:val="24"/>
                <w:szCs w:val="24"/>
              </w:rPr>
            </w:pPr>
            <w:r w:rsidRPr="00E440BD">
              <w:rPr>
                <w:rFonts w:cstheme="minorHAnsi"/>
                <w:sz w:val="24"/>
                <w:szCs w:val="24"/>
              </w:rPr>
              <w:t>Bond contribution (ep)</w:t>
            </w:r>
          </w:p>
        </w:tc>
      </w:tr>
      <w:tr w:rsidR="000B682F" w:rsidRPr="00F66C58" w14:paraId="42EB39B2" w14:textId="77777777" w:rsidTr="0027601D">
        <w:trPr>
          <w:trHeight w:hRule="exact" w:val="709"/>
        </w:trPr>
        <w:tc>
          <w:tcPr>
            <w:tcW w:w="1645" w:type="dxa"/>
            <w:vAlign w:val="center"/>
          </w:tcPr>
          <w:p w14:paraId="3A09F29F" w14:textId="77777777" w:rsidR="000B682F" w:rsidRDefault="000B682F" w:rsidP="0027601D">
            <w:pPr>
              <w:jc w:val="center"/>
              <w:rPr>
                <w:rFonts w:cstheme="minorHAnsi"/>
                <w:sz w:val="24"/>
                <w:szCs w:val="24"/>
              </w:rPr>
            </w:pPr>
            <w:r w:rsidRPr="00E440BD">
              <w:rPr>
                <w:rFonts w:cstheme="minorHAnsi"/>
                <w:sz w:val="24"/>
                <w:szCs w:val="24"/>
              </w:rPr>
              <w:t>6p</w:t>
            </w:r>
            <w:r>
              <w:rPr>
                <w:rFonts w:cstheme="minorHAnsi"/>
                <w:sz w:val="24"/>
                <w:szCs w:val="24"/>
              </w:rPr>
              <w:t xml:space="preserve"> (3</w:t>
            </w:r>
            <w:r>
              <w:rPr>
                <w:rFonts w:cstheme="minorHAnsi"/>
                <w:sz w:val="24"/>
                <w:szCs w:val="24"/>
              </w:rPr>
              <w:sym w:font="Symbol" w:char="F0B4"/>
            </w:r>
            <w:r>
              <w:rPr>
                <w:rFonts w:cstheme="minorHAnsi"/>
                <w:sz w:val="24"/>
                <w:szCs w:val="24"/>
              </w:rPr>
              <w:t>)</w:t>
            </w:r>
          </w:p>
          <w:p w14:paraId="2AAD8FA9" w14:textId="77777777" w:rsidR="000B682F" w:rsidRPr="00E440BD" w:rsidRDefault="000B682F" w:rsidP="0027601D">
            <w:pPr>
              <w:jc w:val="center"/>
              <w:rPr>
                <w:rFonts w:cstheme="minorHAnsi"/>
                <w:sz w:val="24"/>
                <w:szCs w:val="24"/>
              </w:rPr>
            </w:pPr>
            <w:r w:rsidRPr="00DB4C39">
              <w:rPr>
                <w:rFonts w:ascii="Symbol" w:hAnsi="Symbol" w:cstheme="minorHAnsi"/>
                <w:sz w:val="24"/>
                <w:szCs w:val="24"/>
              </w:rPr>
              <w:t></w:t>
            </w:r>
            <w:r w:rsidRPr="00DB4C39">
              <w:rPr>
                <w:rFonts w:cstheme="minorHAnsi"/>
                <w:sz w:val="24"/>
                <w:szCs w:val="24"/>
              </w:rPr>
              <w:t>-bond</w:t>
            </w:r>
          </w:p>
        </w:tc>
        <w:tc>
          <w:tcPr>
            <w:tcW w:w="1394" w:type="dxa"/>
            <w:vAlign w:val="center"/>
          </w:tcPr>
          <w:p w14:paraId="5F6D0E53" w14:textId="77777777" w:rsidR="000B682F" w:rsidRPr="00E440BD" w:rsidRDefault="000B682F" w:rsidP="0027601D">
            <w:pPr>
              <w:jc w:val="center"/>
              <w:rPr>
                <w:rFonts w:cstheme="minorHAnsi"/>
                <w:sz w:val="24"/>
                <w:szCs w:val="24"/>
              </w:rPr>
            </w:pPr>
            <w:r w:rsidRPr="00E440BD">
              <w:rPr>
                <w:rFonts w:cstheme="minorHAnsi"/>
                <w:color w:val="000000"/>
              </w:rPr>
              <w:t>0.</w:t>
            </w:r>
            <w:r>
              <w:rPr>
                <w:rFonts w:cstheme="minorHAnsi"/>
                <w:color w:val="000000"/>
              </w:rPr>
              <w:t>30</w:t>
            </w:r>
          </w:p>
        </w:tc>
        <w:tc>
          <w:tcPr>
            <w:tcW w:w="1681" w:type="dxa"/>
            <w:vAlign w:val="center"/>
          </w:tcPr>
          <w:p w14:paraId="75CB6E60" w14:textId="77777777" w:rsidR="000B682F" w:rsidRPr="00E440BD" w:rsidRDefault="000B682F" w:rsidP="0027601D">
            <w:pPr>
              <w:jc w:val="center"/>
              <w:rPr>
                <w:rFonts w:cstheme="minorHAnsi"/>
                <w:sz w:val="24"/>
                <w:szCs w:val="24"/>
              </w:rPr>
            </w:pPr>
            <w:r w:rsidRPr="00E440BD">
              <w:rPr>
                <w:rFonts w:cstheme="minorHAnsi"/>
                <w:color w:val="000000"/>
              </w:rPr>
              <w:t>14.8%</w:t>
            </w:r>
          </w:p>
        </w:tc>
        <w:tc>
          <w:tcPr>
            <w:tcW w:w="1559" w:type="dxa"/>
            <w:vAlign w:val="center"/>
          </w:tcPr>
          <w:p w14:paraId="18564C1E" w14:textId="77777777" w:rsidR="000B682F" w:rsidRPr="00E440BD" w:rsidRDefault="000B682F" w:rsidP="0027601D">
            <w:pPr>
              <w:jc w:val="center"/>
              <w:rPr>
                <w:rFonts w:cstheme="minorHAnsi"/>
                <w:sz w:val="24"/>
                <w:szCs w:val="24"/>
              </w:rPr>
            </w:pPr>
            <w:r w:rsidRPr="00E440BD">
              <w:rPr>
                <w:rFonts w:cstheme="minorHAnsi"/>
                <w:color w:val="000000"/>
              </w:rPr>
              <w:t>35.</w:t>
            </w:r>
            <w:r>
              <w:rPr>
                <w:rFonts w:cstheme="minorHAnsi"/>
                <w:color w:val="000000"/>
              </w:rPr>
              <w:t>1</w:t>
            </w:r>
            <w:r w:rsidRPr="00E440BD">
              <w:rPr>
                <w:rFonts w:cstheme="minorHAnsi"/>
                <w:color w:val="000000"/>
              </w:rPr>
              <w:t>%</w:t>
            </w:r>
          </w:p>
        </w:tc>
        <w:tc>
          <w:tcPr>
            <w:tcW w:w="1650" w:type="dxa"/>
            <w:vAlign w:val="center"/>
          </w:tcPr>
          <w:p w14:paraId="41B2DC76" w14:textId="77777777" w:rsidR="000B682F" w:rsidRPr="00E440BD" w:rsidRDefault="000B682F" w:rsidP="0027601D">
            <w:pPr>
              <w:jc w:val="center"/>
              <w:rPr>
                <w:rFonts w:cstheme="minorHAnsi"/>
                <w:color w:val="000000"/>
              </w:rPr>
            </w:pPr>
            <w:r w:rsidRPr="00E440BD">
              <w:rPr>
                <w:rFonts w:cstheme="minorHAnsi"/>
                <w:color w:val="000000"/>
              </w:rPr>
              <w:t>5</w:t>
            </w:r>
            <w:r>
              <w:rPr>
                <w:rFonts w:cstheme="minorHAnsi"/>
                <w:color w:val="000000"/>
              </w:rPr>
              <w:t>4.0</w:t>
            </w:r>
            <w:r w:rsidRPr="00E440BD">
              <w:rPr>
                <w:rFonts w:cstheme="minorHAnsi"/>
                <w:color w:val="000000"/>
              </w:rPr>
              <w:t>% (0.208)</w:t>
            </w:r>
          </w:p>
          <w:p w14:paraId="05C0723D" w14:textId="77777777" w:rsidR="000B682F" w:rsidRPr="00E440BD" w:rsidRDefault="000B682F" w:rsidP="0027601D">
            <w:pPr>
              <w:jc w:val="center"/>
              <w:rPr>
                <w:rFonts w:cstheme="minorHAnsi"/>
                <w:sz w:val="24"/>
                <w:szCs w:val="24"/>
              </w:rPr>
            </w:pPr>
            <w:r w:rsidRPr="00E440BD">
              <w:rPr>
                <w:rFonts w:cstheme="minorHAnsi"/>
                <w:color w:val="000000"/>
              </w:rPr>
              <w:t>(</w:t>
            </w:r>
            <w:proofErr w:type="spellStart"/>
            <w:r w:rsidRPr="00E440BD">
              <w:rPr>
                <w:rFonts w:cstheme="minorHAnsi"/>
                <w:color w:val="000000"/>
              </w:rPr>
              <w:t>Pb</w:t>
            </w:r>
            <w:proofErr w:type="spellEnd"/>
            <w:r w:rsidRPr="00E440BD">
              <w:rPr>
                <w:rFonts w:cstheme="minorHAnsi"/>
                <w:color w:val="000000"/>
              </w:rPr>
              <w:t>-Br)</w:t>
            </w:r>
          </w:p>
        </w:tc>
      </w:tr>
      <w:tr w:rsidR="000B682F" w:rsidRPr="00F66C58" w14:paraId="488042EE" w14:textId="77777777" w:rsidTr="0027601D">
        <w:trPr>
          <w:trHeight w:hRule="exact" w:val="709"/>
        </w:trPr>
        <w:tc>
          <w:tcPr>
            <w:tcW w:w="1645" w:type="dxa"/>
            <w:vAlign w:val="center"/>
          </w:tcPr>
          <w:p w14:paraId="55112998" w14:textId="77777777" w:rsidR="000B682F" w:rsidRPr="00E440BD" w:rsidRDefault="000B682F" w:rsidP="0027601D">
            <w:pPr>
              <w:jc w:val="center"/>
              <w:rPr>
                <w:rFonts w:cstheme="minorHAnsi"/>
                <w:sz w:val="24"/>
                <w:szCs w:val="24"/>
              </w:rPr>
            </w:pPr>
            <w:r w:rsidRPr="00E440BD">
              <w:rPr>
                <w:rFonts w:cstheme="minorHAnsi"/>
                <w:sz w:val="24"/>
                <w:szCs w:val="24"/>
              </w:rPr>
              <w:t>6s</w:t>
            </w:r>
          </w:p>
        </w:tc>
        <w:tc>
          <w:tcPr>
            <w:tcW w:w="1394" w:type="dxa"/>
            <w:vAlign w:val="center"/>
          </w:tcPr>
          <w:p w14:paraId="0E759473" w14:textId="77777777" w:rsidR="000B682F" w:rsidRPr="00E440BD" w:rsidRDefault="000B682F" w:rsidP="0027601D">
            <w:pPr>
              <w:jc w:val="center"/>
              <w:rPr>
                <w:rFonts w:cstheme="minorHAnsi"/>
                <w:sz w:val="24"/>
                <w:szCs w:val="24"/>
              </w:rPr>
            </w:pPr>
            <w:r w:rsidRPr="00E440BD">
              <w:rPr>
                <w:rFonts w:cstheme="minorHAnsi"/>
                <w:color w:val="000000"/>
              </w:rPr>
              <w:t>1.</w:t>
            </w:r>
            <w:r>
              <w:rPr>
                <w:rFonts w:cstheme="minorHAnsi"/>
                <w:color w:val="000000"/>
              </w:rPr>
              <w:t>80</w:t>
            </w:r>
          </w:p>
        </w:tc>
        <w:tc>
          <w:tcPr>
            <w:tcW w:w="1681" w:type="dxa"/>
            <w:vAlign w:val="center"/>
          </w:tcPr>
          <w:p w14:paraId="4FCCA64A" w14:textId="77777777" w:rsidR="000B682F" w:rsidRPr="00E440BD" w:rsidRDefault="000B682F" w:rsidP="0027601D">
            <w:pPr>
              <w:jc w:val="center"/>
              <w:rPr>
                <w:rFonts w:cstheme="minorHAnsi"/>
                <w:sz w:val="24"/>
                <w:szCs w:val="24"/>
              </w:rPr>
            </w:pPr>
            <w:r w:rsidRPr="00E440BD">
              <w:rPr>
                <w:rFonts w:cstheme="minorHAnsi"/>
                <w:color w:val="000000"/>
              </w:rPr>
              <w:t>89.9%</w:t>
            </w:r>
          </w:p>
        </w:tc>
        <w:tc>
          <w:tcPr>
            <w:tcW w:w="1559" w:type="dxa"/>
            <w:vAlign w:val="center"/>
          </w:tcPr>
          <w:p w14:paraId="79144CA8" w14:textId="77777777" w:rsidR="000B682F" w:rsidRPr="00E440BD" w:rsidRDefault="000B682F" w:rsidP="0027601D">
            <w:pPr>
              <w:jc w:val="center"/>
              <w:rPr>
                <w:rFonts w:cstheme="minorHAnsi"/>
                <w:sz w:val="24"/>
                <w:szCs w:val="24"/>
              </w:rPr>
            </w:pPr>
            <w:r w:rsidRPr="00E440BD">
              <w:rPr>
                <w:rFonts w:cstheme="minorHAnsi"/>
                <w:color w:val="000000"/>
              </w:rPr>
              <w:t>1.5%</w:t>
            </w:r>
          </w:p>
        </w:tc>
        <w:tc>
          <w:tcPr>
            <w:tcW w:w="1650" w:type="dxa"/>
            <w:vAlign w:val="center"/>
          </w:tcPr>
          <w:p w14:paraId="1ACDB8D4" w14:textId="77777777" w:rsidR="000B682F" w:rsidRPr="00E440BD" w:rsidRDefault="000B682F" w:rsidP="0027601D">
            <w:pPr>
              <w:jc w:val="center"/>
              <w:rPr>
                <w:rFonts w:cstheme="minorHAnsi"/>
                <w:color w:val="000000"/>
              </w:rPr>
            </w:pPr>
            <w:r w:rsidRPr="00E440BD">
              <w:rPr>
                <w:rFonts w:cstheme="minorHAnsi"/>
                <w:color w:val="000000"/>
              </w:rPr>
              <w:t>14.1% (0.054)</w:t>
            </w:r>
          </w:p>
          <w:p w14:paraId="613850CA" w14:textId="77777777" w:rsidR="000B682F" w:rsidRPr="00E440BD" w:rsidRDefault="000B682F" w:rsidP="0027601D">
            <w:pPr>
              <w:jc w:val="center"/>
              <w:rPr>
                <w:rFonts w:cstheme="minorHAnsi"/>
                <w:sz w:val="24"/>
                <w:szCs w:val="24"/>
              </w:rPr>
            </w:pPr>
            <w:r w:rsidRPr="00E440BD">
              <w:rPr>
                <w:rFonts w:cstheme="minorHAnsi"/>
                <w:color w:val="000000"/>
              </w:rPr>
              <w:t>(</w:t>
            </w:r>
            <w:proofErr w:type="spellStart"/>
            <w:r w:rsidRPr="00E440BD">
              <w:rPr>
                <w:rFonts w:cstheme="minorHAnsi"/>
                <w:color w:val="000000"/>
              </w:rPr>
              <w:t>Pb</w:t>
            </w:r>
            <w:proofErr w:type="spellEnd"/>
            <w:r w:rsidRPr="00E440BD">
              <w:rPr>
                <w:rFonts w:cstheme="minorHAnsi"/>
                <w:color w:val="000000"/>
              </w:rPr>
              <w:t>-Br)</w:t>
            </w:r>
          </w:p>
        </w:tc>
      </w:tr>
    </w:tbl>
    <w:p w14:paraId="7B946D5D" w14:textId="77777777" w:rsidR="000B682F" w:rsidRPr="00E440BD" w:rsidRDefault="000B682F" w:rsidP="000B682F">
      <w:pPr>
        <w:rPr>
          <w:rFonts w:cstheme="minorHAnsi"/>
          <w:sz w:val="24"/>
          <w:szCs w:val="24"/>
        </w:rPr>
      </w:pPr>
    </w:p>
    <w:p w14:paraId="08347EE0" w14:textId="77777777" w:rsidR="000B682F" w:rsidRPr="00E440BD" w:rsidRDefault="000B682F" w:rsidP="000B682F">
      <w:pPr>
        <w:jc w:val="center"/>
        <w:rPr>
          <w:rFonts w:cstheme="minorHAnsi"/>
          <w:sz w:val="24"/>
          <w:szCs w:val="24"/>
        </w:rPr>
      </w:pPr>
      <w:r w:rsidRPr="00E440BD">
        <w:rPr>
          <w:rFonts w:cstheme="minorHAnsi"/>
          <w:sz w:val="24"/>
          <w:szCs w:val="24"/>
        </w:rPr>
        <w:t>Br</w:t>
      </w:r>
    </w:p>
    <w:tbl>
      <w:tblPr>
        <w:tblStyle w:val="Tabellenraster"/>
        <w:tblW w:w="0" w:type="auto"/>
        <w:tblLook w:val="04A0" w:firstRow="1" w:lastRow="0" w:firstColumn="1" w:lastColumn="0" w:noHBand="0" w:noVBand="1"/>
      </w:tblPr>
      <w:tblGrid>
        <w:gridCol w:w="1645"/>
        <w:gridCol w:w="1394"/>
        <w:gridCol w:w="1681"/>
        <w:gridCol w:w="1559"/>
        <w:gridCol w:w="1650"/>
      </w:tblGrid>
      <w:tr w:rsidR="000B682F" w:rsidRPr="00F66C58" w14:paraId="07C1A41B" w14:textId="77777777" w:rsidTr="0027601D">
        <w:tc>
          <w:tcPr>
            <w:tcW w:w="1645" w:type="dxa"/>
          </w:tcPr>
          <w:p w14:paraId="60F4150A" w14:textId="77777777" w:rsidR="000B682F" w:rsidRPr="00E440BD" w:rsidRDefault="000B682F" w:rsidP="0027601D">
            <w:pPr>
              <w:jc w:val="center"/>
              <w:rPr>
                <w:rFonts w:cstheme="minorHAnsi"/>
                <w:sz w:val="24"/>
                <w:szCs w:val="24"/>
              </w:rPr>
            </w:pPr>
            <w:r w:rsidRPr="00C073B0">
              <w:rPr>
                <w:rFonts w:cstheme="minorHAnsi"/>
                <w:sz w:val="24"/>
                <w:szCs w:val="24"/>
              </w:rPr>
              <w:t>DAFH orbitals</w:t>
            </w:r>
          </w:p>
        </w:tc>
        <w:tc>
          <w:tcPr>
            <w:tcW w:w="1394" w:type="dxa"/>
          </w:tcPr>
          <w:p w14:paraId="0ED80D48" w14:textId="77777777" w:rsidR="000B682F" w:rsidRPr="00E440BD" w:rsidRDefault="000B682F" w:rsidP="0027601D">
            <w:pPr>
              <w:jc w:val="center"/>
              <w:rPr>
                <w:rFonts w:cstheme="minorHAnsi"/>
                <w:sz w:val="24"/>
                <w:szCs w:val="24"/>
              </w:rPr>
            </w:pPr>
            <w:r w:rsidRPr="00E440BD">
              <w:rPr>
                <w:rFonts w:cstheme="minorHAnsi"/>
                <w:sz w:val="24"/>
                <w:szCs w:val="24"/>
              </w:rPr>
              <w:t>Occupation, e</w:t>
            </w:r>
          </w:p>
        </w:tc>
        <w:tc>
          <w:tcPr>
            <w:tcW w:w="1681" w:type="dxa"/>
          </w:tcPr>
          <w:p w14:paraId="1182452C" w14:textId="77777777" w:rsidR="000B682F" w:rsidRPr="00E440BD" w:rsidRDefault="000B682F" w:rsidP="0027601D">
            <w:pPr>
              <w:jc w:val="center"/>
              <w:rPr>
                <w:rFonts w:cstheme="minorHAnsi"/>
                <w:sz w:val="24"/>
                <w:szCs w:val="24"/>
              </w:rPr>
            </w:pPr>
            <w:r w:rsidRPr="00E440BD">
              <w:rPr>
                <w:rFonts w:cstheme="minorHAnsi"/>
                <w:sz w:val="24"/>
                <w:szCs w:val="24"/>
              </w:rPr>
              <w:t>Localization within native basin</w:t>
            </w:r>
          </w:p>
        </w:tc>
        <w:tc>
          <w:tcPr>
            <w:tcW w:w="1559" w:type="dxa"/>
          </w:tcPr>
          <w:p w14:paraId="4DA45D6F" w14:textId="77777777" w:rsidR="000B682F" w:rsidRPr="00E440BD" w:rsidRDefault="000B682F" w:rsidP="0027601D">
            <w:pPr>
              <w:jc w:val="center"/>
              <w:rPr>
                <w:rFonts w:cstheme="minorHAnsi"/>
                <w:sz w:val="24"/>
                <w:szCs w:val="24"/>
              </w:rPr>
            </w:pPr>
            <w:r w:rsidRPr="00E440BD">
              <w:rPr>
                <w:rFonts w:cstheme="minorHAnsi"/>
                <w:sz w:val="24"/>
                <w:szCs w:val="24"/>
              </w:rPr>
              <w:t>Localization within bond partner basin</w:t>
            </w:r>
          </w:p>
        </w:tc>
        <w:tc>
          <w:tcPr>
            <w:tcW w:w="1650" w:type="dxa"/>
          </w:tcPr>
          <w:p w14:paraId="35A14ADC" w14:textId="77777777" w:rsidR="000B682F" w:rsidRPr="00E440BD" w:rsidRDefault="000B682F" w:rsidP="0027601D">
            <w:pPr>
              <w:jc w:val="center"/>
              <w:rPr>
                <w:rFonts w:cstheme="minorHAnsi"/>
                <w:sz w:val="24"/>
                <w:szCs w:val="24"/>
              </w:rPr>
            </w:pPr>
            <w:r w:rsidRPr="00E440BD">
              <w:rPr>
                <w:rFonts w:cstheme="minorHAnsi"/>
                <w:sz w:val="24"/>
                <w:szCs w:val="24"/>
              </w:rPr>
              <w:t>Bond contribution (ep)</w:t>
            </w:r>
          </w:p>
        </w:tc>
      </w:tr>
      <w:tr w:rsidR="000B682F" w:rsidRPr="00F66C58" w14:paraId="7D155EB8" w14:textId="77777777" w:rsidTr="0027601D">
        <w:trPr>
          <w:trHeight w:hRule="exact" w:val="709"/>
        </w:trPr>
        <w:tc>
          <w:tcPr>
            <w:tcW w:w="1645" w:type="dxa"/>
            <w:vAlign w:val="center"/>
          </w:tcPr>
          <w:p w14:paraId="2AC14C8B" w14:textId="77777777" w:rsidR="000B682F" w:rsidRDefault="000B682F" w:rsidP="0027601D">
            <w:pPr>
              <w:jc w:val="center"/>
              <w:rPr>
                <w:rFonts w:cstheme="minorHAnsi"/>
                <w:sz w:val="24"/>
                <w:szCs w:val="24"/>
              </w:rPr>
            </w:pPr>
            <w:r w:rsidRPr="00E440BD">
              <w:rPr>
                <w:rFonts w:cstheme="minorHAnsi"/>
                <w:sz w:val="24"/>
                <w:szCs w:val="24"/>
              </w:rPr>
              <w:t>4p</w:t>
            </w:r>
          </w:p>
          <w:p w14:paraId="54A234D4" w14:textId="77777777" w:rsidR="000B682F" w:rsidRPr="00E440BD" w:rsidRDefault="000B682F" w:rsidP="0027601D">
            <w:pPr>
              <w:jc w:val="center"/>
              <w:rPr>
                <w:rFonts w:cstheme="minorHAnsi"/>
                <w:sz w:val="24"/>
                <w:szCs w:val="24"/>
              </w:rPr>
            </w:pPr>
            <w:r w:rsidRPr="00DB4C39">
              <w:rPr>
                <w:rFonts w:ascii="Symbol" w:hAnsi="Symbol" w:cstheme="minorHAnsi"/>
                <w:sz w:val="24"/>
                <w:szCs w:val="24"/>
              </w:rPr>
              <w:t></w:t>
            </w:r>
            <w:r w:rsidRPr="00DB4C39">
              <w:rPr>
                <w:rFonts w:cstheme="minorHAnsi"/>
                <w:sz w:val="24"/>
                <w:szCs w:val="24"/>
              </w:rPr>
              <w:t>-bond</w:t>
            </w:r>
          </w:p>
        </w:tc>
        <w:tc>
          <w:tcPr>
            <w:tcW w:w="1394" w:type="dxa"/>
            <w:vAlign w:val="center"/>
          </w:tcPr>
          <w:p w14:paraId="6DD19C07" w14:textId="77777777" w:rsidR="000B682F" w:rsidRPr="00E440BD" w:rsidRDefault="000B682F" w:rsidP="0027601D">
            <w:pPr>
              <w:jc w:val="center"/>
              <w:rPr>
                <w:rFonts w:cstheme="minorHAnsi"/>
                <w:sz w:val="24"/>
                <w:szCs w:val="24"/>
              </w:rPr>
            </w:pPr>
            <w:r w:rsidRPr="00E440BD">
              <w:rPr>
                <w:rFonts w:cstheme="minorHAnsi"/>
                <w:color w:val="000000"/>
              </w:rPr>
              <w:t>1.6</w:t>
            </w:r>
            <w:r>
              <w:rPr>
                <w:rFonts w:cstheme="minorHAnsi"/>
                <w:color w:val="000000"/>
              </w:rPr>
              <w:t>6</w:t>
            </w:r>
          </w:p>
        </w:tc>
        <w:tc>
          <w:tcPr>
            <w:tcW w:w="1681" w:type="dxa"/>
            <w:vAlign w:val="center"/>
          </w:tcPr>
          <w:p w14:paraId="1D5BB1C8" w14:textId="77777777" w:rsidR="000B682F" w:rsidRPr="00E440BD" w:rsidRDefault="000B682F" w:rsidP="0027601D">
            <w:pPr>
              <w:jc w:val="center"/>
              <w:rPr>
                <w:rFonts w:cstheme="minorHAnsi"/>
                <w:sz w:val="24"/>
                <w:szCs w:val="24"/>
              </w:rPr>
            </w:pPr>
            <w:r w:rsidRPr="00E440BD">
              <w:rPr>
                <w:rFonts w:cstheme="minorHAnsi"/>
                <w:color w:val="000000"/>
              </w:rPr>
              <w:t>82.9%</w:t>
            </w:r>
          </w:p>
        </w:tc>
        <w:tc>
          <w:tcPr>
            <w:tcW w:w="1559" w:type="dxa"/>
            <w:vAlign w:val="center"/>
          </w:tcPr>
          <w:p w14:paraId="61BFF53C" w14:textId="77777777" w:rsidR="000B682F" w:rsidRPr="00E440BD" w:rsidRDefault="000B682F" w:rsidP="0027601D">
            <w:pPr>
              <w:jc w:val="center"/>
              <w:rPr>
                <w:rFonts w:cstheme="minorHAnsi"/>
                <w:sz w:val="24"/>
                <w:szCs w:val="24"/>
              </w:rPr>
            </w:pPr>
            <w:r w:rsidRPr="00E440BD">
              <w:rPr>
                <w:rFonts w:cstheme="minorHAnsi"/>
                <w:color w:val="000000"/>
              </w:rPr>
              <w:t>6.9%</w:t>
            </w:r>
          </w:p>
        </w:tc>
        <w:tc>
          <w:tcPr>
            <w:tcW w:w="1650" w:type="dxa"/>
            <w:vAlign w:val="center"/>
          </w:tcPr>
          <w:p w14:paraId="1C2FE5C0" w14:textId="77777777" w:rsidR="000B682F" w:rsidRPr="00E440BD" w:rsidRDefault="000B682F" w:rsidP="0027601D">
            <w:pPr>
              <w:jc w:val="center"/>
              <w:rPr>
                <w:rFonts w:cstheme="minorHAnsi"/>
                <w:color w:val="000000"/>
              </w:rPr>
            </w:pPr>
            <w:r w:rsidRPr="00E440BD">
              <w:rPr>
                <w:rFonts w:cstheme="minorHAnsi"/>
                <w:color w:val="000000"/>
              </w:rPr>
              <w:t>59.5% (0.229)</w:t>
            </w:r>
          </w:p>
          <w:p w14:paraId="748DC040" w14:textId="77777777" w:rsidR="000B682F" w:rsidRPr="00E440BD" w:rsidRDefault="000B682F" w:rsidP="0027601D">
            <w:pPr>
              <w:jc w:val="center"/>
              <w:rPr>
                <w:rFonts w:cstheme="minorHAnsi"/>
                <w:sz w:val="24"/>
                <w:szCs w:val="24"/>
              </w:rPr>
            </w:pPr>
            <w:r w:rsidRPr="00E440BD">
              <w:rPr>
                <w:rFonts w:cstheme="minorHAnsi"/>
                <w:color w:val="000000"/>
              </w:rPr>
              <w:t>(Br-</w:t>
            </w:r>
            <w:proofErr w:type="spellStart"/>
            <w:r w:rsidRPr="00E440BD">
              <w:rPr>
                <w:rFonts w:cstheme="minorHAnsi"/>
                <w:color w:val="000000"/>
              </w:rPr>
              <w:t>Pb</w:t>
            </w:r>
            <w:proofErr w:type="spellEnd"/>
            <w:r w:rsidRPr="00E440BD">
              <w:rPr>
                <w:rFonts w:cstheme="minorHAnsi"/>
                <w:color w:val="000000"/>
              </w:rPr>
              <w:t>)</w:t>
            </w:r>
          </w:p>
        </w:tc>
      </w:tr>
      <w:tr w:rsidR="000B682F" w:rsidRPr="00F66C58" w14:paraId="43DC76EC" w14:textId="77777777" w:rsidTr="0027601D">
        <w:trPr>
          <w:trHeight w:hRule="exact" w:val="709"/>
        </w:trPr>
        <w:tc>
          <w:tcPr>
            <w:tcW w:w="1645" w:type="dxa"/>
            <w:vAlign w:val="center"/>
          </w:tcPr>
          <w:p w14:paraId="37DFA245" w14:textId="77777777" w:rsidR="000B682F" w:rsidRDefault="000B682F" w:rsidP="0027601D">
            <w:pPr>
              <w:jc w:val="center"/>
              <w:rPr>
                <w:rFonts w:cstheme="minorHAnsi"/>
                <w:sz w:val="24"/>
                <w:szCs w:val="24"/>
              </w:rPr>
            </w:pPr>
            <w:r w:rsidRPr="00E440BD">
              <w:rPr>
                <w:rFonts w:cstheme="minorHAnsi"/>
                <w:sz w:val="24"/>
                <w:szCs w:val="24"/>
              </w:rPr>
              <w:t>4p</w:t>
            </w:r>
            <w:r>
              <w:rPr>
                <w:rFonts w:cstheme="minorHAnsi"/>
                <w:sz w:val="24"/>
                <w:szCs w:val="24"/>
              </w:rPr>
              <w:t xml:space="preserve"> (2</w:t>
            </w:r>
            <w:r>
              <w:rPr>
                <w:rFonts w:cstheme="minorHAnsi"/>
                <w:sz w:val="24"/>
                <w:szCs w:val="24"/>
              </w:rPr>
              <w:sym w:font="Symbol" w:char="F0B4"/>
            </w:r>
            <w:r>
              <w:rPr>
                <w:rFonts w:cstheme="minorHAnsi"/>
                <w:sz w:val="24"/>
                <w:szCs w:val="24"/>
              </w:rPr>
              <w:t>)</w:t>
            </w:r>
          </w:p>
          <w:p w14:paraId="1960FA6D" w14:textId="77777777" w:rsidR="000B682F" w:rsidRPr="00E440BD" w:rsidRDefault="000B682F" w:rsidP="0027601D">
            <w:pPr>
              <w:jc w:val="center"/>
              <w:rPr>
                <w:rFonts w:cstheme="minorHAnsi"/>
                <w:sz w:val="24"/>
                <w:szCs w:val="24"/>
              </w:rPr>
            </w:pPr>
            <w:r>
              <w:rPr>
                <w:rFonts w:cstheme="minorHAnsi"/>
                <w:sz w:val="24"/>
                <w:szCs w:val="24"/>
              </w:rPr>
              <w:t>Lone pair</w:t>
            </w:r>
          </w:p>
        </w:tc>
        <w:tc>
          <w:tcPr>
            <w:tcW w:w="1394" w:type="dxa"/>
            <w:vAlign w:val="center"/>
          </w:tcPr>
          <w:p w14:paraId="3873D468" w14:textId="77777777" w:rsidR="000B682F" w:rsidRPr="00E440BD" w:rsidRDefault="000B682F" w:rsidP="0027601D">
            <w:pPr>
              <w:jc w:val="center"/>
              <w:rPr>
                <w:rFonts w:cstheme="minorHAnsi"/>
                <w:sz w:val="24"/>
                <w:szCs w:val="24"/>
              </w:rPr>
            </w:pPr>
            <w:r w:rsidRPr="00E440BD">
              <w:rPr>
                <w:rFonts w:cstheme="minorHAnsi"/>
                <w:color w:val="000000"/>
              </w:rPr>
              <w:t>1.89</w:t>
            </w:r>
          </w:p>
        </w:tc>
        <w:tc>
          <w:tcPr>
            <w:tcW w:w="1681" w:type="dxa"/>
            <w:vAlign w:val="center"/>
          </w:tcPr>
          <w:p w14:paraId="4EA86515" w14:textId="77777777" w:rsidR="000B682F" w:rsidRPr="00E440BD" w:rsidRDefault="000B682F" w:rsidP="0027601D">
            <w:pPr>
              <w:jc w:val="center"/>
              <w:rPr>
                <w:rFonts w:cstheme="minorHAnsi"/>
                <w:sz w:val="24"/>
                <w:szCs w:val="24"/>
              </w:rPr>
            </w:pPr>
            <w:r w:rsidRPr="00E440BD">
              <w:rPr>
                <w:rFonts w:cstheme="minorHAnsi"/>
                <w:color w:val="000000"/>
              </w:rPr>
              <w:t>94.6%</w:t>
            </w:r>
          </w:p>
        </w:tc>
        <w:tc>
          <w:tcPr>
            <w:tcW w:w="1559" w:type="dxa"/>
            <w:vAlign w:val="center"/>
          </w:tcPr>
          <w:p w14:paraId="2D3AC586" w14:textId="77777777" w:rsidR="000B682F" w:rsidRPr="00E440BD" w:rsidRDefault="000B682F" w:rsidP="0027601D">
            <w:pPr>
              <w:jc w:val="center"/>
              <w:rPr>
                <w:rFonts w:cstheme="minorHAnsi"/>
                <w:sz w:val="24"/>
                <w:szCs w:val="24"/>
              </w:rPr>
            </w:pPr>
            <w:r w:rsidRPr="00E440BD">
              <w:rPr>
                <w:rFonts w:cstheme="minorHAnsi"/>
                <w:color w:val="000000"/>
              </w:rPr>
              <w:t>0.8%</w:t>
            </w:r>
          </w:p>
        </w:tc>
        <w:tc>
          <w:tcPr>
            <w:tcW w:w="1650" w:type="dxa"/>
            <w:vAlign w:val="center"/>
          </w:tcPr>
          <w:p w14:paraId="42B878ED" w14:textId="77777777" w:rsidR="000B682F" w:rsidRPr="00E440BD" w:rsidRDefault="000B682F" w:rsidP="0027601D">
            <w:pPr>
              <w:jc w:val="center"/>
              <w:rPr>
                <w:rFonts w:cstheme="minorHAnsi"/>
                <w:color w:val="000000"/>
              </w:rPr>
            </w:pPr>
            <w:r w:rsidRPr="00E440BD">
              <w:rPr>
                <w:rFonts w:cstheme="minorHAnsi"/>
                <w:color w:val="000000"/>
              </w:rPr>
              <w:t>8.2% (0.032)</w:t>
            </w:r>
          </w:p>
          <w:p w14:paraId="3A03EE5F" w14:textId="77777777" w:rsidR="000B682F" w:rsidRPr="00E440BD" w:rsidRDefault="000B682F" w:rsidP="0027601D">
            <w:pPr>
              <w:jc w:val="center"/>
              <w:rPr>
                <w:rFonts w:cstheme="minorHAnsi"/>
                <w:sz w:val="24"/>
                <w:szCs w:val="24"/>
              </w:rPr>
            </w:pPr>
            <w:r w:rsidRPr="00E440BD">
              <w:rPr>
                <w:rFonts w:cstheme="minorHAnsi"/>
                <w:color w:val="000000"/>
              </w:rPr>
              <w:t>(Br-</w:t>
            </w:r>
            <w:proofErr w:type="spellStart"/>
            <w:r w:rsidRPr="00E440BD">
              <w:rPr>
                <w:rFonts w:cstheme="minorHAnsi"/>
                <w:color w:val="000000"/>
              </w:rPr>
              <w:t>Pb</w:t>
            </w:r>
            <w:proofErr w:type="spellEnd"/>
            <w:r w:rsidRPr="00E440BD">
              <w:rPr>
                <w:rFonts w:cstheme="minorHAnsi"/>
                <w:color w:val="000000"/>
              </w:rPr>
              <w:t>)</w:t>
            </w:r>
          </w:p>
        </w:tc>
      </w:tr>
    </w:tbl>
    <w:p w14:paraId="7BCB0F5A" w14:textId="58A7086E" w:rsidR="000B682F" w:rsidRPr="00E440BD" w:rsidRDefault="000B682F" w:rsidP="000B682F">
      <w:pPr>
        <w:rPr>
          <w:rFonts w:cstheme="minorHAnsi"/>
          <w:sz w:val="24"/>
          <w:szCs w:val="24"/>
        </w:rPr>
      </w:pPr>
      <w:r w:rsidRPr="0009764E">
        <w:rPr>
          <w:rFonts w:cstheme="minorHAnsi"/>
          <w:b/>
        </w:rPr>
        <w:t xml:space="preserve">Table </w:t>
      </w:r>
      <w:r w:rsidR="00F65DF3" w:rsidRPr="0009764E">
        <w:rPr>
          <w:rFonts w:cstheme="minorHAnsi"/>
          <w:b/>
        </w:rPr>
        <w:t>S</w:t>
      </w:r>
      <w:r w:rsidR="00F65DF3">
        <w:rPr>
          <w:rFonts w:cstheme="minorHAnsi"/>
          <w:b/>
        </w:rPr>
        <w:t>4</w:t>
      </w:r>
      <w:r w:rsidRPr="0009764E">
        <w:rPr>
          <w:rFonts w:cstheme="minorHAnsi"/>
          <w:b/>
        </w:rPr>
        <w:t>:</w:t>
      </w:r>
      <w:r w:rsidRPr="0009764E">
        <w:rPr>
          <w:rFonts w:cstheme="minorHAnsi"/>
        </w:rPr>
        <w:t xml:space="preserve"> DAFH Orbitals for </w:t>
      </w:r>
      <w:r>
        <w:rPr>
          <w:rFonts w:cstheme="minorHAnsi"/>
        </w:rPr>
        <w:t>Cs</w:t>
      </w:r>
      <w:r w:rsidRPr="0009764E">
        <w:rPr>
          <w:rFonts w:cstheme="minorHAnsi"/>
        </w:rPr>
        <w:t>Pb</w:t>
      </w:r>
      <w:r>
        <w:rPr>
          <w:rFonts w:cstheme="minorHAnsi"/>
        </w:rPr>
        <w:t>Br</w:t>
      </w:r>
      <w:r w:rsidRPr="0009764E">
        <w:rPr>
          <w:rFonts w:cstheme="minorHAnsi"/>
          <w:vertAlign w:val="subscript"/>
        </w:rPr>
        <w:t>3</w:t>
      </w:r>
      <w:r w:rsidRPr="0009764E">
        <w:rPr>
          <w:rFonts w:cstheme="minorHAnsi"/>
        </w:rPr>
        <w:t>.</w:t>
      </w:r>
    </w:p>
    <w:p w14:paraId="3818E4CF" w14:textId="77777777" w:rsidR="000B682F" w:rsidRPr="005F75FD" w:rsidRDefault="000B682F" w:rsidP="000B682F">
      <w:pPr>
        <w:pStyle w:val="Listenabsatz"/>
        <w:numPr>
          <w:ilvl w:val="0"/>
          <w:numId w:val="30"/>
        </w:numPr>
        <w:rPr>
          <w:rFonts w:cstheme="minorHAnsi"/>
          <w:sz w:val="24"/>
          <w:szCs w:val="24"/>
        </w:rPr>
      </w:pPr>
      <w:r w:rsidRPr="005F75FD">
        <w:rPr>
          <w:rFonts w:cstheme="minorHAnsi"/>
          <w:b/>
          <w:sz w:val="28"/>
          <w:szCs w:val="28"/>
        </w:rPr>
        <w:t>CsPbCl</w:t>
      </w:r>
      <w:r w:rsidRPr="005F75FD">
        <w:rPr>
          <w:rFonts w:cstheme="minorHAnsi"/>
          <w:b/>
          <w:sz w:val="28"/>
          <w:szCs w:val="28"/>
          <w:vertAlign w:val="subscript"/>
        </w:rPr>
        <w:t>3</w:t>
      </w:r>
      <w:r w:rsidRPr="005F75FD">
        <w:rPr>
          <w:rFonts w:cstheme="minorHAnsi"/>
          <w:b/>
          <w:sz w:val="28"/>
          <w:szCs w:val="28"/>
        </w:rPr>
        <w:t>:</w:t>
      </w:r>
    </w:p>
    <w:p w14:paraId="2E0EAF71" w14:textId="77777777" w:rsidR="000B682F" w:rsidRPr="0009764E" w:rsidRDefault="000B682F" w:rsidP="000B682F">
      <w:pPr>
        <w:jc w:val="center"/>
        <w:rPr>
          <w:rFonts w:cstheme="minorHAnsi"/>
          <w:sz w:val="24"/>
          <w:szCs w:val="24"/>
        </w:rPr>
      </w:pPr>
      <w:proofErr w:type="spellStart"/>
      <w:r w:rsidRPr="0009764E">
        <w:rPr>
          <w:rFonts w:cstheme="minorHAnsi"/>
          <w:sz w:val="24"/>
          <w:szCs w:val="24"/>
        </w:rPr>
        <w:t>Pb</w:t>
      </w:r>
      <w:proofErr w:type="spellEnd"/>
    </w:p>
    <w:tbl>
      <w:tblPr>
        <w:tblStyle w:val="Tabellenraster"/>
        <w:tblW w:w="0" w:type="auto"/>
        <w:tblLook w:val="04A0" w:firstRow="1" w:lastRow="0" w:firstColumn="1" w:lastColumn="0" w:noHBand="0" w:noVBand="1"/>
      </w:tblPr>
      <w:tblGrid>
        <w:gridCol w:w="1645"/>
        <w:gridCol w:w="1394"/>
        <w:gridCol w:w="1681"/>
        <w:gridCol w:w="1559"/>
        <w:gridCol w:w="1650"/>
      </w:tblGrid>
      <w:tr w:rsidR="000B682F" w:rsidRPr="00F66C58" w14:paraId="05089CD0" w14:textId="77777777" w:rsidTr="0027601D">
        <w:tc>
          <w:tcPr>
            <w:tcW w:w="1645" w:type="dxa"/>
          </w:tcPr>
          <w:p w14:paraId="046D5E84" w14:textId="77777777" w:rsidR="000B682F" w:rsidRPr="00023848" w:rsidRDefault="000B682F" w:rsidP="0027601D">
            <w:pPr>
              <w:jc w:val="center"/>
              <w:rPr>
                <w:rFonts w:cstheme="minorHAnsi"/>
                <w:sz w:val="24"/>
                <w:szCs w:val="24"/>
                <w:highlight w:val="red"/>
              </w:rPr>
            </w:pPr>
            <w:r w:rsidRPr="005F75FD">
              <w:rPr>
                <w:rFonts w:cstheme="minorHAnsi"/>
                <w:sz w:val="24"/>
                <w:szCs w:val="24"/>
              </w:rPr>
              <w:t>DAFH orbitals</w:t>
            </w:r>
            <w:r w:rsidRPr="005F75FD" w:rsidDel="00E440BD">
              <w:rPr>
                <w:rFonts w:cstheme="minorHAnsi"/>
                <w:sz w:val="24"/>
                <w:szCs w:val="24"/>
              </w:rPr>
              <w:t xml:space="preserve"> </w:t>
            </w:r>
          </w:p>
        </w:tc>
        <w:tc>
          <w:tcPr>
            <w:tcW w:w="1394" w:type="dxa"/>
          </w:tcPr>
          <w:p w14:paraId="72CFA6F9" w14:textId="77777777" w:rsidR="000B682F" w:rsidRPr="0009764E" w:rsidRDefault="000B682F" w:rsidP="0027601D">
            <w:pPr>
              <w:jc w:val="center"/>
              <w:rPr>
                <w:rFonts w:cstheme="minorHAnsi"/>
                <w:sz w:val="24"/>
                <w:szCs w:val="24"/>
              </w:rPr>
            </w:pPr>
            <w:r w:rsidRPr="0009764E">
              <w:rPr>
                <w:rFonts w:cstheme="minorHAnsi"/>
                <w:sz w:val="24"/>
                <w:szCs w:val="24"/>
              </w:rPr>
              <w:t>Occupation, e</w:t>
            </w:r>
          </w:p>
        </w:tc>
        <w:tc>
          <w:tcPr>
            <w:tcW w:w="1681" w:type="dxa"/>
          </w:tcPr>
          <w:p w14:paraId="23458111" w14:textId="77777777" w:rsidR="000B682F" w:rsidRPr="0009764E" w:rsidRDefault="000B682F" w:rsidP="0027601D">
            <w:pPr>
              <w:jc w:val="center"/>
              <w:rPr>
                <w:rFonts w:cstheme="minorHAnsi"/>
                <w:sz w:val="24"/>
                <w:szCs w:val="24"/>
              </w:rPr>
            </w:pPr>
            <w:r w:rsidRPr="0009764E">
              <w:rPr>
                <w:rFonts w:cstheme="minorHAnsi"/>
                <w:sz w:val="24"/>
                <w:szCs w:val="24"/>
              </w:rPr>
              <w:t>Localization within native basin</w:t>
            </w:r>
          </w:p>
        </w:tc>
        <w:tc>
          <w:tcPr>
            <w:tcW w:w="1559" w:type="dxa"/>
          </w:tcPr>
          <w:p w14:paraId="3C751E27" w14:textId="77777777" w:rsidR="000B682F" w:rsidRPr="0009764E" w:rsidRDefault="000B682F" w:rsidP="0027601D">
            <w:pPr>
              <w:jc w:val="center"/>
              <w:rPr>
                <w:rFonts w:cstheme="minorHAnsi"/>
                <w:sz w:val="24"/>
                <w:szCs w:val="24"/>
              </w:rPr>
            </w:pPr>
            <w:r w:rsidRPr="0009764E">
              <w:rPr>
                <w:rFonts w:cstheme="minorHAnsi"/>
                <w:sz w:val="24"/>
                <w:szCs w:val="24"/>
              </w:rPr>
              <w:t>Localization within bond partner basin</w:t>
            </w:r>
          </w:p>
        </w:tc>
        <w:tc>
          <w:tcPr>
            <w:tcW w:w="1650" w:type="dxa"/>
          </w:tcPr>
          <w:p w14:paraId="741281C0" w14:textId="77777777" w:rsidR="000B682F" w:rsidRPr="0009764E" w:rsidRDefault="000B682F" w:rsidP="0027601D">
            <w:pPr>
              <w:jc w:val="center"/>
              <w:rPr>
                <w:rFonts w:cstheme="minorHAnsi"/>
                <w:sz w:val="24"/>
                <w:szCs w:val="24"/>
              </w:rPr>
            </w:pPr>
            <w:r w:rsidRPr="0009764E">
              <w:rPr>
                <w:rFonts w:cstheme="minorHAnsi"/>
                <w:sz w:val="24"/>
                <w:szCs w:val="24"/>
              </w:rPr>
              <w:t>Bond contribution (ep)</w:t>
            </w:r>
          </w:p>
        </w:tc>
      </w:tr>
      <w:tr w:rsidR="000B682F" w:rsidRPr="00F66C58" w14:paraId="12193162" w14:textId="77777777" w:rsidTr="0027601D">
        <w:trPr>
          <w:trHeight w:hRule="exact" w:val="709"/>
        </w:trPr>
        <w:tc>
          <w:tcPr>
            <w:tcW w:w="1645" w:type="dxa"/>
          </w:tcPr>
          <w:p w14:paraId="367486FE" w14:textId="77777777" w:rsidR="000B682F" w:rsidRPr="00BC144D" w:rsidRDefault="000B682F" w:rsidP="0027601D">
            <w:pPr>
              <w:jc w:val="center"/>
              <w:rPr>
                <w:rFonts w:cstheme="minorHAnsi"/>
                <w:bCs/>
                <w:sz w:val="24"/>
                <w:szCs w:val="24"/>
              </w:rPr>
            </w:pPr>
            <w:r w:rsidRPr="00BC144D">
              <w:rPr>
                <w:rFonts w:cstheme="minorHAnsi"/>
                <w:bCs/>
                <w:sz w:val="24"/>
                <w:szCs w:val="24"/>
              </w:rPr>
              <w:t>6p (3x)</w:t>
            </w:r>
          </w:p>
          <w:p w14:paraId="2F6B974A" w14:textId="77777777" w:rsidR="000B682F" w:rsidRPr="00BC144D" w:rsidRDefault="000B682F" w:rsidP="0027601D">
            <w:pPr>
              <w:jc w:val="center"/>
              <w:rPr>
                <w:rFonts w:cstheme="minorHAnsi"/>
                <w:bCs/>
                <w:sz w:val="24"/>
                <w:szCs w:val="24"/>
              </w:rPr>
            </w:pPr>
            <w:r w:rsidRPr="00BC144D">
              <w:rPr>
                <w:rFonts w:ascii="Symbol" w:hAnsi="Symbol" w:cstheme="minorHAnsi"/>
                <w:bCs/>
                <w:sz w:val="24"/>
                <w:szCs w:val="24"/>
              </w:rPr>
              <w:t></w:t>
            </w:r>
            <w:r w:rsidRPr="00BC144D">
              <w:rPr>
                <w:rFonts w:cstheme="minorHAnsi"/>
                <w:bCs/>
                <w:sz w:val="24"/>
                <w:szCs w:val="24"/>
              </w:rPr>
              <w:t>-bond</w:t>
            </w:r>
          </w:p>
        </w:tc>
        <w:tc>
          <w:tcPr>
            <w:tcW w:w="1394" w:type="dxa"/>
            <w:vAlign w:val="center"/>
          </w:tcPr>
          <w:p w14:paraId="4D97C3A1" w14:textId="77777777" w:rsidR="000B682F" w:rsidRPr="00BC144D" w:rsidRDefault="000B682F" w:rsidP="0027601D">
            <w:pPr>
              <w:jc w:val="center"/>
              <w:rPr>
                <w:rFonts w:cstheme="minorHAnsi"/>
                <w:sz w:val="24"/>
                <w:szCs w:val="24"/>
              </w:rPr>
            </w:pPr>
            <w:r w:rsidRPr="00BC144D">
              <w:rPr>
                <w:rFonts w:cstheme="minorHAnsi"/>
                <w:color w:val="000000"/>
              </w:rPr>
              <w:t>0.314</w:t>
            </w:r>
          </w:p>
        </w:tc>
        <w:tc>
          <w:tcPr>
            <w:tcW w:w="1681" w:type="dxa"/>
            <w:vAlign w:val="center"/>
          </w:tcPr>
          <w:p w14:paraId="5238D7D8" w14:textId="77777777" w:rsidR="000B682F" w:rsidRPr="00BC144D" w:rsidRDefault="000B682F" w:rsidP="0027601D">
            <w:pPr>
              <w:jc w:val="center"/>
              <w:rPr>
                <w:rFonts w:cstheme="minorHAnsi"/>
                <w:sz w:val="24"/>
                <w:szCs w:val="24"/>
              </w:rPr>
            </w:pPr>
            <w:r w:rsidRPr="00BC144D">
              <w:rPr>
                <w:rFonts w:cstheme="minorHAnsi"/>
                <w:color w:val="000000"/>
              </w:rPr>
              <w:t>11.80%</w:t>
            </w:r>
          </w:p>
        </w:tc>
        <w:tc>
          <w:tcPr>
            <w:tcW w:w="1559" w:type="dxa"/>
            <w:vAlign w:val="center"/>
          </w:tcPr>
          <w:p w14:paraId="69BD69EF" w14:textId="77777777" w:rsidR="000B682F" w:rsidRPr="00BC144D" w:rsidRDefault="000B682F" w:rsidP="0027601D">
            <w:pPr>
              <w:jc w:val="center"/>
              <w:rPr>
                <w:rFonts w:cstheme="minorHAnsi"/>
                <w:bCs/>
                <w:sz w:val="24"/>
                <w:szCs w:val="24"/>
              </w:rPr>
            </w:pPr>
            <w:r w:rsidRPr="00BC144D">
              <w:rPr>
                <w:rFonts w:cstheme="minorHAnsi"/>
                <w:bCs/>
                <w:color w:val="000000"/>
              </w:rPr>
              <w:t>32.1%</w:t>
            </w:r>
          </w:p>
        </w:tc>
        <w:tc>
          <w:tcPr>
            <w:tcW w:w="1650" w:type="dxa"/>
            <w:vAlign w:val="center"/>
          </w:tcPr>
          <w:p w14:paraId="2295E851" w14:textId="77777777" w:rsidR="000B682F" w:rsidRPr="00BC144D" w:rsidRDefault="000B682F" w:rsidP="0027601D">
            <w:pPr>
              <w:jc w:val="center"/>
              <w:rPr>
                <w:rFonts w:cstheme="minorHAnsi"/>
                <w:bCs/>
                <w:color w:val="000000"/>
              </w:rPr>
            </w:pPr>
            <w:r w:rsidRPr="00BC144D">
              <w:rPr>
                <w:rFonts w:cstheme="minorHAnsi"/>
                <w:bCs/>
                <w:color w:val="000000"/>
              </w:rPr>
              <w:t>54.4% (0.201)</w:t>
            </w:r>
          </w:p>
          <w:p w14:paraId="6BFE33E1" w14:textId="77777777" w:rsidR="000B682F" w:rsidRPr="00BC144D" w:rsidRDefault="000B682F" w:rsidP="0027601D">
            <w:pPr>
              <w:jc w:val="center"/>
              <w:rPr>
                <w:rFonts w:cstheme="minorHAnsi"/>
                <w:bCs/>
                <w:sz w:val="24"/>
                <w:szCs w:val="24"/>
              </w:rPr>
            </w:pPr>
            <w:r w:rsidRPr="00BC144D">
              <w:rPr>
                <w:rFonts w:cstheme="minorHAnsi"/>
                <w:bCs/>
                <w:color w:val="000000"/>
              </w:rPr>
              <w:t>(</w:t>
            </w:r>
            <w:proofErr w:type="spellStart"/>
            <w:r w:rsidRPr="00BC144D">
              <w:rPr>
                <w:rFonts w:cstheme="minorHAnsi"/>
                <w:bCs/>
                <w:color w:val="000000"/>
              </w:rPr>
              <w:t>Pb</w:t>
            </w:r>
            <w:proofErr w:type="spellEnd"/>
            <w:r w:rsidRPr="00BC144D">
              <w:rPr>
                <w:rFonts w:cstheme="minorHAnsi"/>
                <w:bCs/>
                <w:color w:val="000000"/>
              </w:rPr>
              <w:t>-Cl)</w:t>
            </w:r>
          </w:p>
        </w:tc>
      </w:tr>
      <w:tr w:rsidR="000B682F" w:rsidRPr="00F66C58" w14:paraId="2344A225" w14:textId="77777777" w:rsidTr="0027601D">
        <w:trPr>
          <w:trHeight w:hRule="exact" w:val="709"/>
        </w:trPr>
        <w:tc>
          <w:tcPr>
            <w:tcW w:w="1645" w:type="dxa"/>
            <w:vAlign w:val="center"/>
          </w:tcPr>
          <w:p w14:paraId="6B882CC7" w14:textId="77777777" w:rsidR="000B682F" w:rsidRPr="00023848" w:rsidRDefault="000B682F" w:rsidP="0027601D">
            <w:pPr>
              <w:jc w:val="center"/>
              <w:rPr>
                <w:rFonts w:cstheme="minorHAnsi"/>
                <w:sz w:val="24"/>
                <w:szCs w:val="24"/>
                <w:highlight w:val="red"/>
              </w:rPr>
            </w:pPr>
            <w:r w:rsidRPr="005F75FD">
              <w:rPr>
                <w:rFonts w:cstheme="minorHAnsi"/>
                <w:sz w:val="24"/>
                <w:szCs w:val="24"/>
              </w:rPr>
              <w:t>6s</w:t>
            </w:r>
          </w:p>
        </w:tc>
        <w:tc>
          <w:tcPr>
            <w:tcW w:w="1394" w:type="dxa"/>
            <w:vAlign w:val="center"/>
          </w:tcPr>
          <w:p w14:paraId="622AC6A0" w14:textId="77777777" w:rsidR="000B682F" w:rsidRPr="0009764E" w:rsidRDefault="000B682F" w:rsidP="0027601D">
            <w:pPr>
              <w:jc w:val="center"/>
              <w:rPr>
                <w:rFonts w:cstheme="minorHAnsi"/>
                <w:sz w:val="24"/>
                <w:szCs w:val="24"/>
              </w:rPr>
            </w:pPr>
            <w:r w:rsidRPr="0009764E">
              <w:rPr>
                <w:rFonts w:cstheme="minorHAnsi"/>
                <w:color w:val="000000"/>
              </w:rPr>
              <w:t>1.803</w:t>
            </w:r>
          </w:p>
        </w:tc>
        <w:tc>
          <w:tcPr>
            <w:tcW w:w="1681" w:type="dxa"/>
            <w:vAlign w:val="center"/>
          </w:tcPr>
          <w:p w14:paraId="1E12DD8A" w14:textId="77777777" w:rsidR="000B682F" w:rsidRPr="0009764E" w:rsidRDefault="000B682F" w:rsidP="0027601D">
            <w:pPr>
              <w:jc w:val="center"/>
              <w:rPr>
                <w:rFonts w:cstheme="minorHAnsi"/>
                <w:sz w:val="24"/>
                <w:szCs w:val="24"/>
              </w:rPr>
            </w:pPr>
            <w:r w:rsidRPr="0009764E">
              <w:rPr>
                <w:rFonts w:cstheme="minorHAnsi"/>
                <w:color w:val="000000"/>
              </w:rPr>
              <w:t>90.10%</w:t>
            </w:r>
          </w:p>
        </w:tc>
        <w:tc>
          <w:tcPr>
            <w:tcW w:w="1559" w:type="dxa"/>
            <w:vAlign w:val="center"/>
          </w:tcPr>
          <w:p w14:paraId="54C9C2CF" w14:textId="77777777" w:rsidR="000B682F" w:rsidRPr="0009764E" w:rsidRDefault="000B682F" w:rsidP="0027601D">
            <w:pPr>
              <w:jc w:val="center"/>
              <w:rPr>
                <w:rFonts w:cstheme="minorHAnsi"/>
                <w:sz w:val="24"/>
                <w:szCs w:val="24"/>
              </w:rPr>
            </w:pPr>
            <w:r w:rsidRPr="0009764E">
              <w:rPr>
                <w:rFonts w:cstheme="minorHAnsi"/>
                <w:color w:val="000000"/>
              </w:rPr>
              <w:t>1.49%</w:t>
            </w:r>
          </w:p>
        </w:tc>
        <w:tc>
          <w:tcPr>
            <w:tcW w:w="1650" w:type="dxa"/>
            <w:vAlign w:val="center"/>
          </w:tcPr>
          <w:p w14:paraId="5B436A92" w14:textId="77777777" w:rsidR="000B682F" w:rsidRDefault="000B682F" w:rsidP="0027601D">
            <w:pPr>
              <w:jc w:val="center"/>
              <w:rPr>
                <w:rFonts w:cstheme="minorHAnsi"/>
                <w:color w:val="000000"/>
              </w:rPr>
            </w:pPr>
            <w:r w:rsidRPr="0009764E">
              <w:rPr>
                <w:rFonts w:cstheme="minorHAnsi"/>
                <w:color w:val="000000"/>
              </w:rPr>
              <w:t>14.52% (0.054)</w:t>
            </w:r>
          </w:p>
          <w:p w14:paraId="445C480B" w14:textId="77777777" w:rsidR="000B682F" w:rsidRPr="0009764E" w:rsidRDefault="000B682F" w:rsidP="0027601D">
            <w:pPr>
              <w:jc w:val="center"/>
              <w:rPr>
                <w:rFonts w:cstheme="minorHAnsi"/>
                <w:sz w:val="24"/>
                <w:szCs w:val="24"/>
              </w:rPr>
            </w:pPr>
            <w:r>
              <w:rPr>
                <w:rFonts w:cstheme="minorHAnsi"/>
                <w:sz w:val="24"/>
                <w:szCs w:val="24"/>
              </w:rPr>
              <w:t>(</w:t>
            </w:r>
            <w:proofErr w:type="spellStart"/>
            <w:r>
              <w:rPr>
                <w:rFonts w:cstheme="minorHAnsi"/>
                <w:sz w:val="24"/>
                <w:szCs w:val="24"/>
              </w:rPr>
              <w:t>Pb</w:t>
            </w:r>
            <w:proofErr w:type="spellEnd"/>
            <w:r>
              <w:rPr>
                <w:rFonts w:cstheme="minorHAnsi"/>
                <w:sz w:val="24"/>
                <w:szCs w:val="24"/>
              </w:rPr>
              <w:t>-Cl)</w:t>
            </w:r>
          </w:p>
        </w:tc>
      </w:tr>
    </w:tbl>
    <w:p w14:paraId="1B0D183F" w14:textId="77777777" w:rsidR="000B682F" w:rsidRPr="0009764E" w:rsidRDefault="000B682F" w:rsidP="000B682F">
      <w:pPr>
        <w:rPr>
          <w:rFonts w:cstheme="minorHAnsi"/>
          <w:sz w:val="24"/>
          <w:szCs w:val="24"/>
        </w:rPr>
      </w:pPr>
    </w:p>
    <w:p w14:paraId="6067E235" w14:textId="77777777" w:rsidR="000B682F" w:rsidRPr="0009764E" w:rsidRDefault="000B682F" w:rsidP="000B682F">
      <w:pPr>
        <w:jc w:val="center"/>
        <w:rPr>
          <w:rFonts w:cstheme="minorHAnsi"/>
          <w:sz w:val="24"/>
          <w:szCs w:val="24"/>
        </w:rPr>
      </w:pPr>
      <w:r w:rsidRPr="0009764E">
        <w:rPr>
          <w:rFonts w:cstheme="minorHAnsi"/>
          <w:sz w:val="24"/>
          <w:szCs w:val="24"/>
        </w:rPr>
        <w:t>Cl</w:t>
      </w:r>
    </w:p>
    <w:tbl>
      <w:tblPr>
        <w:tblStyle w:val="Tabellenraster"/>
        <w:tblW w:w="0" w:type="auto"/>
        <w:tblLook w:val="04A0" w:firstRow="1" w:lastRow="0" w:firstColumn="1" w:lastColumn="0" w:noHBand="0" w:noVBand="1"/>
      </w:tblPr>
      <w:tblGrid>
        <w:gridCol w:w="1645"/>
        <w:gridCol w:w="1394"/>
        <w:gridCol w:w="1681"/>
        <w:gridCol w:w="1559"/>
        <w:gridCol w:w="1650"/>
      </w:tblGrid>
      <w:tr w:rsidR="000B682F" w:rsidRPr="00F66C58" w14:paraId="11A6A961" w14:textId="77777777" w:rsidTr="0027601D">
        <w:tc>
          <w:tcPr>
            <w:tcW w:w="1645" w:type="dxa"/>
          </w:tcPr>
          <w:p w14:paraId="0C5DE360" w14:textId="77777777" w:rsidR="000B682F" w:rsidRPr="0009764E" w:rsidRDefault="000B682F" w:rsidP="0027601D">
            <w:pPr>
              <w:jc w:val="center"/>
              <w:rPr>
                <w:rFonts w:cstheme="minorHAnsi"/>
                <w:sz w:val="24"/>
                <w:szCs w:val="24"/>
              </w:rPr>
            </w:pPr>
            <w:r w:rsidRPr="00C073B0">
              <w:rPr>
                <w:rFonts w:cstheme="minorHAnsi"/>
                <w:sz w:val="24"/>
                <w:szCs w:val="24"/>
              </w:rPr>
              <w:t>DAFH orbitals</w:t>
            </w:r>
            <w:r w:rsidRPr="0009764E" w:rsidDel="0009764E">
              <w:rPr>
                <w:rFonts w:cstheme="minorHAnsi"/>
                <w:sz w:val="24"/>
                <w:szCs w:val="24"/>
              </w:rPr>
              <w:t xml:space="preserve"> </w:t>
            </w:r>
          </w:p>
        </w:tc>
        <w:tc>
          <w:tcPr>
            <w:tcW w:w="1394" w:type="dxa"/>
          </w:tcPr>
          <w:p w14:paraId="08E87E5E" w14:textId="77777777" w:rsidR="000B682F" w:rsidRPr="0009764E" w:rsidRDefault="000B682F" w:rsidP="0027601D">
            <w:pPr>
              <w:jc w:val="center"/>
              <w:rPr>
                <w:rFonts w:cstheme="minorHAnsi"/>
                <w:sz w:val="24"/>
                <w:szCs w:val="24"/>
              </w:rPr>
            </w:pPr>
            <w:r w:rsidRPr="0009764E">
              <w:rPr>
                <w:rFonts w:cstheme="minorHAnsi"/>
                <w:sz w:val="24"/>
                <w:szCs w:val="24"/>
              </w:rPr>
              <w:t>Occupation, e</w:t>
            </w:r>
          </w:p>
        </w:tc>
        <w:tc>
          <w:tcPr>
            <w:tcW w:w="1681" w:type="dxa"/>
          </w:tcPr>
          <w:p w14:paraId="5A44A13B" w14:textId="77777777" w:rsidR="000B682F" w:rsidRPr="0009764E" w:rsidRDefault="000B682F" w:rsidP="0027601D">
            <w:pPr>
              <w:jc w:val="center"/>
              <w:rPr>
                <w:rFonts w:cstheme="minorHAnsi"/>
                <w:sz w:val="24"/>
                <w:szCs w:val="24"/>
              </w:rPr>
            </w:pPr>
            <w:r w:rsidRPr="0009764E">
              <w:rPr>
                <w:rFonts w:cstheme="minorHAnsi"/>
                <w:sz w:val="24"/>
                <w:szCs w:val="24"/>
              </w:rPr>
              <w:t>Localization within native basin</w:t>
            </w:r>
          </w:p>
        </w:tc>
        <w:tc>
          <w:tcPr>
            <w:tcW w:w="1559" w:type="dxa"/>
          </w:tcPr>
          <w:p w14:paraId="15EA4068" w14:textId="77777777" w:rsidR="000B682F" w:rsidRPr="0009764E" w:rsidRDefault="000B682F" w:rsidP="0027601D">
            <w:pPr>
              <w:jc w:val="center"/>
              <w:rPr>
                <w:rFonts w:cstheme="minorHAnsi"/>
                <w:sz w:val="24"/>
                <w:szCs w:val="24"/>
              </w:rPr>
            </w:pPr>
            <w:r w:rsidRPr="0009764E">
              <w:rPr>
                <w:rFonts w:cstheme="minorHAnsi"/>
                <w:sz w:val="24"/>
                <w:szCs w:val="24"/>
              </w:rPr>
              <w:t>Localization within bond partner basin</w:t>
            </w:r>
          </w:p>
        </w:tc>
        <w:tc>
          <w:tcPr>
            <w:tcW w:w="1650" w:type="dxa"/>
          </w:tcPr>
          <w:p w14:paraId="56B5A5CE" w14:textId="77777777" w:rsidR="000B682F" w:rsidRPr="0009764E" w:rsidRDefault="000B682F" w:rsidP="0027601D">
            <w:pPr>
              <w:jc w:val="center"/>
              <w:rPr>
                <w:rFonts w:cstheme="minorHAnsi"/>
                <w:sz w:val="24"/>
                <w:szCs w:val="24"/>
              </w:rPr>
            </w:pPr>
            <w:r w:rsidRPr="0009764E">
              <w:rPr>
                <w:rFonts w:cstheme="minorHAnsi"/>
                <w:sz w:val="24"/>
                <w:szCs w:val="24"/>
              </w:rPr>
              <w:t>Bond contribution (ep)</w:t>
            </w:r>
          </w:p>
        </w:tc>
      </w:tr>
      <w:tr w:rsidR="000B682F" w:rsidRPr="00F66C58" w14:paraId="35B6DB09" w14:textId="77777777" w:rsidTr="0027601D">
        <w:trPr>
          <w:trHeight w:hRule="exact" w:val="709"/>
        </w:trPr>
        <w:tc>
          <w:tcPr>
            <w:tcW w:w="1645" w:type="dxa"/>
            <w:vAlign w:val="center"/>
          </w:tcPr>
          <w:p w14:paraId="41BCA409" w14:textId="77777777" w:rsidR="000B682F" w:rsidRDefault="000B682F" w:rsidP="0027601D">
            <w:pPr>
              <w:jc w:val="center"/>
              <w:rPr>
                <w:rFonts w:cstheme="minorHAnsi"/>
                <w:sz w:val="24"/>
                <w:szCs w:val="24"/>
              </w:rPr>
            </w:pPr>
            <w:r w:rsidRPr="0009764E">
              <w:rPr>
                <w:rFonts w:cstheme="minorHAnsi"/>
                <w:sz w:val="24"/>
                <w:szCs w:val="24"/>
              </w:rPr>
              <w:t>3p</w:t>
            </w:r>
          </w:p>
          <w:p w14:paraId="7CEDD724" w14:textId="77777777" w:rsidR="000B682F" w:rsidRPr="00EF7E53" w:rsidRDefault="000B682F" w:rsidP="0027601D">
            <w:pPr>
              <w:jc w:val="center"/>
              <w:rPr>
                <w:rFonts w:cstheme="minorHAnsi"/>
                <w:sz w:val="24"/>
                <w:szCs w:val="24"/>
              </w:rPr>
            </w:pPr>
            <w:r w:rsidRPr="00DB4C39">
              <w:rPr>
                <w:rFonts w:ascii="Symbol" w:hAnsi="Symbol" w:cstheme="minorHAnsi"/>
                <w:sz w:val="24"/>
                <w:szCs w:val="24"/>
              </w:rPr>
              <w:t></w:t>
            </w:r>
            <w:r w:rsidRPr="00DB4C39">
              <w:rPr>
                <w:rFonts w:cstheme="minorHAnsi"/>
                <w:sz w:val="24"/>
                <w:szCs w:val="24"/>
              </w:rPr>
              <w:t>-bond</w:t>
            </w:r>
          </w:p>
        </w:tc>
        <w:tc>
          <w:tcPr>
            <w:tcW w:w="1394" w:type="dxa"/>
            <w:vAlign w:val="center"/>
          </w:tcPr>
          <w:p w14:paraId="4B63732B" w14:textId="77777777" w:rsidR="000B682F" w:rsidRPr="0009764E" w:rsidRDefault="000B682F" w:rsidP="0027601D">
            <w:pPr>
              <w:jc w:val="center"/>
              <w:rPr>
                <w:rFonts w:cstheme="minorHAnsi"/>
                <w:sz w:val="24"/>
                <w:szCs w:val="24"/>
              </w:rPr>
            </w:pPr>
            <w:r w:rsidRPr="0009764E">
              <w:rPr>
                <w:rFonts w:cstheme="minorHAnsi"/>
                <w:color w:val="000000"/>
              </w:rPr>
              <w:t>1.</w:t>
            </w:r>
            <w:r>
              <w:rPr>
                <w:rFonts w:cstheme="minorHAnsi"/>
                <w:color w:val="000000"/>
              </w:rPr>
              <w:t>70</w:t>
            </w:r>
          </w:p>
        </w:tc>
        <w:tc>
          <w:tcPr>
            <w:tcW w:w="1681" w:type="dxa"/>
            <w:vAlign w:val="center"/>
          </w:tcPr>
          <w:p w14:paraId="41461276" w14:textId="77777777" w:rsidR="000B682F" w:rsidRPr="0009764E" w:rsidRDefault="000B682F" w:rsidP="0027601D">
            <w:pPr>
              <w:jc w:val="center"/>
              <w:rPr>
                <w:rFonts w:cstheme="minorHAnsi"/>
                <w:sz w:val="24"/>
                <w:szCs w:val="24"/>
              </w:rPr>
            </w:pPr>
            <w:r w:rsidRPr="0009764E">
              <w:rPr>
                <w:rFonts w:cstheme="minorHAnsi"/>
                <w:color w:val="000000"/>
              </w:rPr>
              <w:t>84.9%</w:t>
            </w:r>
          </w:p>
        </w:tc>
        <w:tc>
          <w:tcPr>
            <w:tcW w:w="1559" w:type="dxa"/>
            <w:vAlign w:val="center"/>
          </w:tcPr>
          <w:p w14:paraId="383F0A8A" w14:textId="77777777" w:rsidR="000B682F" w:rsidRPr="00DB4C39" w:rsidRDefault="000B682F" w:rsidP="0027601D">
            <w:pPr>
              <w:jc w:val="center"/>
              <w:rPr>
                <w:rFonts w:cstheme="minorHAnsi"/>
                <w:bCs/>
                <w:sz w:val="24"/>
                <w:szCs w:val="24"/>
              </w:rPr>
            </w:pPr>
            <w:r w:rsidRPr="00DB4C39">
              <w:rPr>
                <w:rFonts w:cstheme="minorHAnsi"/>
                <w:bCs/>
                <w:color w:val="000000"/>
              </w:rPr>
              <w:t>6.</w:t>
            </w:r>
            <w:r>
              <w:rPr>
                <w:rFonts w:cstheme="minorHAnsi"/>
                <w:bCs/>
                <w:color w:val="000000"/>
              </w:rPr>
              <w:t>3</w:t>
            </w:r>
            <w:r w:rsidRPr="00DB4C39">
              <w:rPr>
                <w:rFonts w:cstheme="minorHAnsi"/>
                <w:bCs/>
                <w:color w:val="000000"/>
              </w:rPr>
              <w:t>%</w:t>
            </w:r>
          </w:p>
        </w:tc>
        <w:tc>
          <w:tcPr>
            <w:tcW w:w="1650" w:type="dxa"/>
            <w:vAlign w:val="center"/>
          </w:tcPr>
          <w:p w14:paraId="65842985" w14:textId="77777777" w:rsidR="000B682F" w:rsidRPr="00DB4C39" w:rsidRDefault="000B682F" w:rsidP="0027601D">
            <w:pPr>
              <w:jc w:val="center"/>
              <w:rPr>
                <w:rFonts w:cstheme="minorHAnsi"/>
                <w:bCs/>
                <w:color w:val="000000"/>
              </w:rPr>
            </w:pPr>
            <w:r w:rsidRPr="00DB4C39">
              <w:rPr>
                <w:rFonts w:cstheme="minorHAnsi"/>
                <w:bCs/>
                <w:color w:val="000000"/>
              </w:rPr>
              <w:t>57.</w:t>
            </w:r>
            <w:r>
              <w:rPr>
                <w:rFonts w:cstheme="minorHAnsi"/>
                <w:bCs/>
                <w:color w:val="000000"/>
              </w:rPr>
              <w:t>3</w:t>
            </w:r>
            <w:r w:rsidRPr="00DB4C39">
              <w:rPr>
                <w:rFonts w:cstheme="minorHAnsi"/>
                <w:bCs/>
                <w:color w:val="000000"/>
              </w:rPr>
              <w:t>% (0.213)</w:t>
            </w:r>
          </w:p>
          <w:p w14:paraId="1A39C7E8" w14:textId="77777777" w:rsidR="000B682F" w:rsidRPr="00DB4C39" w:rsidRDefault="000B682F" w:rsidP="0027601D">
            <w:pPr>
              <w:jc w:val="center"/>
              <w:rPr>
                <w:rFonts w:cstheme="minorHAnsi"/>
                <w:bCs/>
                <w:sz w:val="24"/>
                <w:szCs w:val="24"/>
              </w:rPr>
            </w:pPr>
            <w:r w:rsidRPr="00DB4C39">
              <w:rPr>
                <w:rFonts w:cstheme="minorHAnsi"/>
                <w:bCs/>
                <w:color w:val="000000"/>
              </w:rPr>
              <w:t>(Cl-</w:t>
            </w:r>
            <w:proofErr w:type="spellStart"/>
            <w:r w:rsidRPr="00DB4C39">
              <w:rPr>
                <w:rFonts w:cstheme="minorHAnsi"/>
                <w:bCs/>
                <w:color w:val="000000"/>
              </w:rPr>
              <w:t>Pb</w:t>
            </w:r>
            <w:proofErr w:type="spellEnd"/>
            <w:r w:rsidRPr="00DB4C39">
              <w:rPr>
                <w:rFonts w:cstheme="minorHAnsi"/>
                <w:bCs/>
                <w:color w:val="000000"/>
              </w:rPr>
              <w:t>)</w:t>
            </w:r>
          </w:p>
        </w:tc>
      </w:tr>
      <w:tr w:rsidR="000B682F" w:rsidRPr="00F66C58" w14:paraId="76A01734" w14:textId="77777777" w:rsidTr="0027601D">
        <w:trPr>
          <w:trHeight w:hRule="exact" w:val="709"/>
        </w:trPr>
        <w:tc>
          <w:tcPr>
            <w:tcW w:w="1645" w:type="dxa"/>
            <w:vAlign w:val="center"/>
          </w:tcPr>
          <w:p w14:paraId="42FDB43F" w14:textId="77777777" w:rsidR="000B682F" w:rsidRDefault="000B682F" w:rsidP="0027601D">
            <w:pPr>
              <w:jc w:val="center"/>
              <w:rPr>
                <w:rFonts w:cstheme="minorHAnsi"/>
                <w:sz w:val="24"/>
                <w:szCs w:val="24"/>
              </w:rPr>
            </w:pPr>
            <w:r w:rsidRPr="0009764E">
              <w:rPr>
                <w:rFonts w:cstheme="minorHAnsi"/>
                <w:sz w:val="24"/>
                <w:szCs w:val="24"/>
              </w:rPr>
              <w:t>3p</w:t>
            </w:r>
            <w:r>
              <w:rPr>
                <w:rFonts w:cstheme="minorHAnsi"/>
                <w:sz w:val="24"/>
                <w:szCs w:val="24"/>
              </w:rPr>
              <w:t xml:space="preserve"> (2</w:t>
            </w:r>
            <w:r>
              <w:rPr>
                <w:rFonts w:cstheme="minorHAnsi"/>
                <w:sz w:val="24"/>
                <w:szCs w:val="24"/>
              </w:rPr>
              <w:sym w:font="Symbol" w:char="F0B4"/>
            </w:r>
            <w:r>
              <w:rPr>
                <w:rFonts w:cstheme="minorHAnsi"/>
                <w:sz w:val="24"/>
                <w:szCs w:val="24"/>
              </w:rPr>
              <w:t>)</w:t>
            </w:r>
          </w:p>
          <w:p w14:paraId="19F8B5C6" w14:textId="77777777" w:rsidR="000B682F" w:rsidRPr="0009764E" w:rsidRDefault="000B682F" w:rsidP="0027601D">
            <w:pPr>
              <w:jc w:val="center"/>
              <w:rPr>
                <w:rFonts w:cstheme="minorHAnsi"/>
                <w:sz w:val="24"/>
                <w:szCs w:val="24"/>
              </w:rPr>
            </w:pPr>
            <w:r>
              <w:rPr>
                <w:rFonts w:cstheme="minorHAnsi"/>
                <w:sz w:val="24"/>
                <w:szCs w:val="24"/>
              </w:rPr>
              <w:t>Lone pair</w:t>
            </w:r>
          </w:p>
        </w:tc>
        <w:tc>
          <w:tcPr>
            <w:tcW w:w="1394" w:type="dxa"/>
            <w:vAlign w:val="center"/>
          </w:tcPr>
          <w:p w14:paraId="75621B15" w14:textId="77777777" w:rsidR="000B682F" w:rsidRPr="0009764E" w:rsidRDefault="000B682F" w:rsidP="0027601D">
            <w:pPr>
              <w:jc w:val="center"/>
              <w:rPr>
                <w:rFonts w:cstheme="minorHAnsi"/>
                <w:sz w:val="24"/>
                <w:szCs w:val="24"/>
              </w:rPr>
            </w:pPr>
            <w:r w:rsidRPr="0009764E">
              <w:rPr>
                <w:rFonts w:cstheme="minorHAnsi"/>
                <w:color w:val="000000"/>
              </w:rPr>
              <w:t>1.9</w:t>
            </w:r>
            <w:r>
              <w:rPr>
                <w:rFonts w:cstheme="minorHAnsi"/>
                <w:color w:val="000000"/>
              </w:rPr>
              <w:t>1</w:t>
            </w:r>
          </w:p>
        </w:tc>
        <w:tc>
          <w:tcPr>
            <w:tcW w:w="1681" w:type="dxa"/>
            <w:vAlign w:val="center"/>
          </w:tcPr>
          <w:p w14:paraId="4FB5F0A2" w14:textId="77777777" w:rsidR="000B682F" w:rsidRPr="0009764E" w:rsidRDefault="000B682F" w:rsidP="0027601D">
            <w:pPr>
              <w:jc w:val="center"/>
              <w:rPr>
                <w:rFonts w:cstheme="minorHAnsi"/>
                <w:sz w:val="24"/>
                <w:szCs w:val="24"/>
              </w:rPr>
            </w:pPr>
            <w:r w:rsidRPr="0009764E">
              <w:rPr>
                <w:rFonts w:cstheme="minorHAnsi"/>
                <w:color w:val="000000"/>
              </w:rPr>
              <w:t>95.2%</w:t>
            </w:r>
          </w:p>
        </w:tc>
        <w:tc>
          <w:tcPr>
            <w:tcW w:w="1559" w:type="dxa"/>
            <w:vAlign w:val="center"/>
          </w:tcPr>
          <w:p w14:paraId="11DD685F" w14:textId="77777777" w:rsidR="000B682F" w:rsidRPr="0009764E" w:rsidRDefault="000B682F" w:rsidP="0027601D">
            <w:pPr>
              <w:jc w:val="center"/>
              <w:rPr>
                <w:rFonts w:cstheme="minorHAnsi"/>
                <w:sz w:val="24"/>
                <w:szCs w:val="24"/>
              </w:rPr>
            </w:pPr>
            <w:r w:rsidRPr="0009764E">
              <w:rPr>
                <w:rFonts w:cstheme="minorHAnsi"/>
                <w:color w:val="000000"/>
              </w:rPr>
              <w:t>0.8%</w:t>
            </w:r>
          </w:p>
        </w:tc>
        <w:tc>
          <w:tcPr>
            <w:tcW w:w="1650" w:type="dxa"/>
            <w:vAlign w:val="center"/>
          </w:tcPr>
          <w:p w14:paraId="75F9BF1A" w14:textId="77777777" w:rsidR="000B682F" w:rsidRPr="0009764E" w:rsidRDefault="000B682F" w:rsidP="0027601D">
            <w:pPr>
              <w:jc w:val="center"/>
              <w:rPr>
                <w:rFonts w:cstheme="minorHAnsi"/>
                <w:color w:val="000000"/>
              </w:rPr>
            </w:pPr>
            <w:r w:rsidRPr="0009764E">
              <w:rPr>
                <w:rFonts w:cstheme="minorHAnsi"/>
                <w:color w:val="000000"/>
              </w:rPr>
              <w:t>8.5% (0.032)</w:t>
            </w:r>
          </w:p>
          <w:p w14:paraId="09254A4D" w14:textId="77777777" w:rsidR="000B682F" w:rsidRPr="0009764E" w:rsidRDefault="000B682F" w:rsidP="0027601D">
            <w:pPr>
              <w:jc w:val="center"/>
              <w:rPr>
                <w:rFonts w:cstheme="minorHAnsi"/>
                <w:sz w:val="24"/>
                <w:szCs w:val="24"/>
              </w:rPr>
            </w:pPr>
            <w:r w:rsidRPr="0009764E">
              <w:rPr>
                <w:rFonts w:cstheme="minorHAnsi"/>
                <w:color w:val="000000"/>
              </w:rPr>
              <w:t>(Cl-</w:t>
            </w:r>
            <w:proofErr w:type="spellStart"/>
            <w:r w:rsidRPr="0009764E">
              <w:rPr>
                <w:rFonts w:cstheme="minorHAnsi"/>
                <w:color w:val="000000"/>
              </w:rPr>
              <w:t>Pb</w:t>
            </w:r>
            <w:proofErr w:type="spellEnd"/>
            <w:r w:rsidRPr="0009764E">
              <w:rPr>
                <w:rFonts w:cstheme="minorHAnsi"/>
                <w:color w:val="000000"/>
              </w:rPr>
              <w:t>)</w:t>
            </w:r>
          </w:p>
        </w:tc>
      </w:tr>
    </w:tbl>
    <w:p w14:paraId="76A71EAC" w14:textId="1332BE89" w:rsidR="000B682F" w:rsidRDefault="000B682F" w:rsidP="000B682F">
      <w:pPr>
        <w:tabs>
          <w:tab w:val="left" w:pos="6716"/>
        </w:tabs>
        <w:rPr>
          <w:rFonts w:cstheme="minorHAnsi"/>
        </w:rPr>
      </w:pPr>
      <w:r w:rsidRPr="00F06602">
        <w:rPr>
          <w:rFonts w:cstheme="minorHAnsi"/>
          <w:b/>
        </w:rPr>
        <w:t>Table S</w:t>
      </w:r>
      <w:r w:rsidR="00F65DF3">
        <w:rPr>
          <w:rFonts w:cstheme="minorHAnsi"/>
          <w:b/>
        </w:rPr>
        <w:t>5</w:t>
      </w:r>
      <w:r w:rsidRPr="00F06602">
        <w:rPr>
          <w:rFonts w:cstheme="minorHAnsi"/>
          <w:b/>
        </w:rPr>
        <w:t>:</w:t>
      </w:r>
      <w:r w:rsidRPr="00F06602">
        <w:rPr>
          <w:rFonts w:cstheme="minorHAnsi"/>
        </w:rPr>
        <w:t xml:space="preserve"> DAFH Orbitals for CsPb</w:t>
      </w:r>
      <w:r>
        <w:rPr>
          <w:rFonts w:cstheme="minorHAnsi"/>
        </w:rPr>
        <w:t>Cl</w:t>
      </w:r>
      <w:r w:rsidRPr="00F06602">
        <w:rPr>
          <w:rFonts w:cstheme="minorHAnsi"/>
          <w:vertAlign w:val="subscript"/>
        </w:rPr>
        <w:t>3</w:t>
      </w:r>
      <w:r w:rsidRPr="00F06602">
        <w:rPr>
          <w:rFonts w:cstheme="minorHAnsi"/>
        </w:rPr>
        <w:t>.</w:t>
      </w:r>
      <w:r>
        <w:rPr>
          <w:rFonts w:cstheme="minorHAnsi"/>
        </w:rPr>
        <w:tab/>
      </w:r>
    </w:p>
    <w:p w14:paraId="0450A533" w14:textId="77777777" w:rsidR="000B682F" w:rsidRPr="0009764E" w:rsidRDefault="000B682F" w:rsidP="000B682F">
      <w:pPr>
        <w:pStyle w:val="Listenabsatz"/>
        <w:numPr>
          <w:ilvl w:val="0"/>
          <w:numId w:val="30"/>
        </w:numPr>
        <w:rPr>
          <w:rFonts w:cstheme="minorHAnsi"/>
          <w:b/>
          <w:sz w:val="28"/>
          <w:szCs w:val="28"/>
        </w:rPr>
      </w:pPr>
      <w:r w:rsidRPr="0009764E">
        <w:rPr>
          <w:rFonts w:cstheme="minorHAnsi"/>
          <w:b/>
          <w:sz w:val="28"/>
          <w:szCs w:val="28"/>
        </w:rPr>
        <w:lastRenderedPageBreak/>
        <w:t>BaTiO</w:t>
      </w:r>
      <w:r w:rsidRPr="0009764E">
        <w:rPr>
          <w:rFonts w:cstheme="minorHAnsi"/>
          <w:b/>
          <w:sz w:val="28"/>
          <w:szCs w:val="28"/>
          <w:vertAlign w:val="subscript"/>
        </w:rPr>
        <w:t>3</w:t>
      </w:r>
      <w:r w:rsidRPr="0009764E">
        <w:rPr>
          <w:rFonts w:cstheme="minorHAnsi"/>
          <w:b/>
          <w:sz w:val="28"/>
          <w:szCs w:val="28"/>
        </w:rPr>
        <w:t>:</w:t>
      </w:r>
    </w:p>
    <w:p w14:paraId="24DE3A9E" w14:textId="77777777" w:rsidR="000B682F" w:rsidRPr="0009764E" w:rsidRDefault="000B682F" w:rsidP="000B682F">
      <w:pPr>
        <w:jc w:val="center"/>
        <w:rPr>
          <w:rFonts w:cstheme="minorHAnsi"/>
          <w:sz w:val="24"/>
          <w:szCs w:val="24"/>
        </w:rPr>
      </w:pPr>
      <w:proofErr w:type="spellStart"/>
      <w:r w:rsidRPr="0009764E">
        <w:rPr>
          <w:rFonts w:cstheme="minorHAnsi"/>
          <w:sz w:val="24"/>
          <w:szCs w:val="24"/>
        </w:rPr>
        <w:t>Ti</w:t>
      </w:r>
      <w:proofErr w:type="spellEnd"/>
    </w:p>
    <w:tbl>
      <w:tblPr>
        <w:tblStyle w:val="Tabellenraster"/>
        <w:tblW w:w="0" w:type="auto"/>
        <w:tblLook w:val="04A0" w:firstRow="1" w:lastRow="0" w:firstColumn="1" w:lastColumn="0" w:noHBand="0" w:noVBand="1"/>
      </w:tblPr>
      <w:tblGrid>
        <w:gridCol w:w="1696"/>
        <w:gridCol w:w="1394"/>
        <w:gridCol w:w="1641"/>
        <w:gridCol w:w="1538"/>
        <w:gridCol w:w="1615"/>
      </w:tblGrid>
      <w:tr w:rsidR="000B682F" w:rsidRPr="00F66C58" w14:paraId="4E1A2BE4" w14:textId="77777777" w:rsidTr="0027601D">
        <w:tc>
          <w:tcPr>
            <w:tcW w:w="1696" w:type="dxa"/>
          </w:tcPr>
          <w:p w14:paraId="7C7B95DD" w14:textId="77777777" w:rsidR="000B682F" w:rsidRPr="0009764E" w:rsidRDefault="000B682F" w:rsidP="0027601D">
            <w:pPr>
              <w:jc w:val="center"/>
              <w:rPr>
                <w:rFonts w:cstheme="minorHAnsi"/>
                <w:sz w:val="24"/>
                <w:szCs w:val="24"/>
              </w:rPr>
            </w:pPr>
            <w:r w:rsidRPr="0009764E">
              <w:rPr>
                <w:rFonts w:cstheme="minorHAnsi"/>
                <w:sz w:val="24"/>
                <w:szCs w:val="24"/>
              </w:rPr>
              <w:t>DAFH orbitals</w:t>
            </w:r>
            <w:r w:rsidRPr="0009764E" w:rsidDel="00BE115C">
              <w:rPr>
                <w:rFonts w:cstheme="minorHAnsi"/>
                <w:sz w:val="24"/>
                <w:szCs w:val="24"/>
              </w:rPr>
              <w:t xml:space="preserve"> </w:t>
            </w:r>
          </w:p>
        </w:tc>
        <w:tc>
          <w:tcPr>
            <w:tcW w:w="1394" w:type="dxa"/>
          </w:tcPr>
          <w:p w14:paraId="2C3130A7" w14:textId="77777777" w:rsidR="000B682F" w:rsidRPr="0009764E" w:rsidRDefault="000B682F" w:rsidP="0027601D">
            <w:pPr>
              <w:jc w:val="center"/>
              <w:rPr>
                <w:rFonts w:cstheme="minorHAnsi"/>
                <w:sz w:val="24"/>
                <w:szCs w:val="24"/>
              </w:rPr>
            </w:pPr>
            <w:r w:rsidRPr="0009764E">
              <w:rPr>
                <w:rFonts w:cstheme="minorHAnsi"/>
                <w:sz w:val="24"/>
                <w:szCs w:val="24"/>
              </w:rPr>
              <w:t>Occupation, e</w:t>
            </w:r>
          </w:p>
        </w:tc>
        <w:tc>
          <w:tcPr>
            <w:tcW w:w="1641" w:type="dxa"/>
          </w:tcPr>
          <w:p w14:paraId="762449C3" w14:textId="77777777" w:rsidR="000B682F" w:rsidRPr="0009764E" w:rsidRDefault="000B682F" w:rsidP="0027601D">
            <w:pPr>
              <w:jc w:val="center"/>
              <w:rPr>
                <w:rFonts w:cstheme="minorHAnsi"/>
                <w:sz w:val="24"/>
                <w:szCs w:val="24"/>
              </w:rPr>
            </w:pPr>
            <w:r w:rsidRPr="0009764E">
              <w:rPr>
                <w:rFonts w:cstheme="minorHAnsi"/>
                <w:sz w:val="24"/>
                <w:szCs w:val="24"/>
              </w:rPr>
              <w:t>Localization within native basin</w:t>
            </w:r>
          </w:p>
        </w:tc>
        <w:tc>
          <w:tcPr>
            <w:tcW w:w="1538" w:type="dxa"/>
          </w:tcPr>
          <w:p w14:paraId="692EA889" w14:textId="77777777" w:rsidR="000B682F" w:rsidRPr="0009764E" w:rsidRDefault="000B682F" w:rsidP="0027601D">
            <w:pPr>
              <w:jc w:val="center"/>
              <w:rPr>
                <w:rFonts w:cstheme="minorHAnsi"/>
                <w:sz w:val="24"/>
                <w:szCs w:val="24"/>
              </w:rPr>
            </w:pPr>
            <w:r w:rsidRPr="0009764E">
              <w:rPr>
                <w:rFonts w:cstheme="minorHAnsi"/>
                <w:sz w:val="24"/>
                <w:szCs w:val="24"/>
              </w:rPr>
              <w:t>Localization within bond partner basin</w:t>
            </w:r>
          </w:p>
        </w:tc>
        <w:tc>
          <w:tcPr>
            <w:tcW w:w="1615" w:type="dxa"/>
          </w:tcPr>
          <w:p w14:paraId="3E0482C9" w14:textId="77777777" w:rsidR="000B682F" w:rsidRPr="0009764E" w:rsidRDefault="000B682F" w:rsidP="0027601D">
            <w:pPr>
              <w:jc w:val="center"/>
              <w:rPr>
                <w:rFonts w:cstheme="minorHAnsi"/>
                <w:sz w:val="24"/>
                <w:szCs w:val="24"/>
              </w:rPr>
            </w:pPr>
            <w:r w:rsidRPr="0009764E">
              <w:rPr>
                <w:rFonts w:cstheme="minorHAnsi"/>
                <w:sz w:val="24"/>
                <w:szCs w:val="24"/>
              </w:rPr>
              <w:t>Bond contribution (ep)</w:t>
            </w:r>
          </w:p>
        </w:tc>
      </w:tr>
      <w:tr w:rsidR="000B682F" w:rsidRPr="00F66C58" w14:paraId="0E714F7B" w14:textId="77777777" w:rsidTr="0027601D">
        <w:tc>
          <w:tcPr>
            <w:tcW w:w="1696" w:type="dxa"/>
          </w:tcPr>
          <w:p w14:paraId="5D129F9F" w14:textId="77777777" w:rsidR="000B682F" w:rsidRDefault="000B682F" w:rsidP="0027601D">
            <w:pPr>
              <w:jc w:val="center"/>
              <w:rPr>
                <w:rFonts w:cstheme="minorHAnsi"/>
                <w:sz w:val="24"/>
                <w:szCs w:val="24"/>
              </w:rPr>
            </w:pPr>
            <w:r>
              <w:rPr>
                <w:rFonts w:cstheme="minorHAnsi"/>
                <w:sz w:val="24"/>
                <w:szCs w:val="24"/>
              </w:rPr>
              <w:t>3d (3x)</w:t>
            </w:r>
          </w:p>
          <w:p w14:paraId="2E826FC7" w14:textId="77777777" w:rsidR="000B682F" w:rsidRPr="0009764E" w:rsidRDefault="000B682F" w:rsidP="0027601D">
            <w:pPr>
              <w:jc w:val="center"/>
              <w:rPr>
                <w:rFonts w:cstheme="minorHAnsi"/>
                <w:sz w:val="24"/>
                <w:szCs w:val="24"/>
              </w:rPr>
            </w:pPr>
            <w:proofErr w:type="spellStart"/>
            <w:r>
              <w:rPr>
                <w:rFonts w:cstheme="minorHAnsi"/>
                <w:sz w:val="24"/>
                <w:szCs w:val="24"/>
              </w:rPr>
              <w:t>d</w:t>
            </w:r>
            <w:r w:rsidRPr="00152A47">
              <w:rPr>
                <w:rFonts w:cstheme="minorHAnsi"/>
                <w:sz w:val="24"/>
                <w:szCs w:val="24"/>
                <w:vertAlign w:val="subscript"/>
              </w:rPr>
              <w:t>xz</w:t>
            </w:r>
            <w:proofErr w:type="spellEnd"/>
            <w:r>
              <w:rPr>
                <w:rFonts w:cstheme="minorHAnsi"/>
                <w:sz w:val="24"/>
                <w:szCs w:val="24"/>
              </w:rPr>
              <w:t xml:space="preserve">, </w:t>
            </w:r>
            <w:proofErr w:type="spellStart"/>
            <w:r>
              <w:rPr>
                <w:rFonts w:cstheme="minorHAnsi"/>
                <w:sz w:val="24"/>
                <w:szCs w:val="24"/>
              </w:rPr>
              <w:t>d</w:t>
            </w:r>
            <w:r w:rsidRPr="00152A47">
              <w:rPr>
                <w:rFonts w:cstheme="minorHAnsi"/>
                <w:sz w:val="24"/>
                <w:szCs w:val="24"/>
                <w:vertAlign w:val="subscript"/>
              </w:rPr>
              <w:t>zy</w:t>
            </w:r>
            <w:proofErr w:type="spellEnd"/>
            <w:r>
              <w:rPr>
                <w:rFonts w:cstheme="minorHAnsi"/>
                <w:sz w:val="24"/>
                <w:szCs w:val="24"/>
              </w:rPr>
              <w:t xml:space="preserve">, </w:t>
            </w:r>
            <w:proofErr w:type="spellStart"/>
            <w:r>
              <w:rPr>
                <w:rFonts w:cstheme="minorHAnsi"/>
                <w:sz w:val="24"/>
                <w:szCs w:val="24"/>
              </w:rPr>
              <w:t>d</w:t>
            </w:r>
            <w:r w:rsidRPr="00152A47">
              <w:rPr>
                <w:rFonts w:cstheme="minorHAnsi"/>
                <w:sz w:val="24"/>
                <w:szCs w:val="24"/>
                <w:vertAlign w:val="subscript"/>
              </w:rPr>
              <w:t>xy</w:t>
            </w:r>
            <w:proofErr w:type="spellEnd"/>
          </w:p>
        </w:tc>
        <w:tc>
          <w:tcPr>
            <w:tcW w:w="1394" w:type="dxa"/>
          </w:tcPr>
          <w:p w14:paraId="5D06F70A" w14:textId="77777777" w:rsidR="000B682F" w:rsidRPr="0009764E" w:rsidRDefault="000B682F" w:rsidP="0027601D">
            <w:pPr>
              <w:jc w:val="center"/>
              <w:rPr>
                <w:rFonts w:cstheme="minorHAnsi"/>
                <w:sz w:val="24"/>
                <w:szCs w:val="24"/>
              </w:rPr>
            </w:pPr>
            <w:r>
              <w:rPr>
                <w:rFonts w:cstheme="minorHAnsi"/>
                <w:sz w:val="24"/>
                <w:szCs w:val="24"/>
              </w:rPr>
              <w:t>0.24</w:t>
            </w:r>
          </w:p>
        </w:tc>
        <w:tc>
          <w:tcPr>
            <w:tcW w:w="1641" w:type="dxa"/>
          </w:tcPr>
          <w:p w14:paraId="6F401AFD" w14:textId="77777777" w:rsidR="000B682F" w:rsidRPr="0009764E" w:rsidRDefault="000B682F" w:rsidP="0027601D">
            <w:pPr>
              <w:jc w:val="center"/>
              <w:rPr>
                <w:rFonts w:cstheme="minorHAnsi"/>
                <w:sz w:val="24"/>
                <w:szCs w:val="24"/>
              </w:rPr>
            </w:pPr>
            <w:r>
              <w:rPr>
                <w:rFonts w:cstheme="minorHAnsi"/>
                <w:sz w:val="24"/>
                <w:szCs w:val="24"/>
              </w:rPr>
              <w:t>11.9%</w:t>
            </w:r>
          </w:p>
        </w:tc>
        <w:tc>
          <w:tcPr>
            <w:tcW w:w="1538" w:type="dxa"/>
          </w:tcPr>
          <w:p w14:paraId="09584C62" w14:textId="77777777" w:rsidR="000B682F" w:rsidRPr="0043012B" w:rsidRDefault="000B682F" w:rsidP="0027601D">
            <w:pPr>
              <w:jc w:val="center"/>
              <w:rPr>
                <w:rFonts w:cstheme="minorHAnsi"/>
                <w:sz w:val="24"/>
                <w:szCs w:val="24"/>
              </w:rPr>
            </w:pPr>
            <w:r>
              <w:rPr>
                <w:rFonts w:cstheme="minorHAnsi"/>
                <w:sz w:val="24"/>
                <w:szCs w:val="24"/>
              </w:rPr>
              <w:t>19.0</w:t>
            </w:r>
          </w:p>
        </w:tc>
        <w:tc>
          <w:tcPr>
            <w:tcW w:w="1615" w:type="dxa"/>
          </w:tcPr>
          <w:p w14:paraId="1B76F171" w14:textId="77777777" w:rsidR="000B682F" w:rsidRDefault="000B682F" w:rsidP="0027601D">
            <w:pPr>
              <w:jc w:val="center"/>
              <w:rPr>
                <w:rFonts w:ascii="Calibri" w:hAnsi="Calibri" w:cs="Calibri"/>
                <w:color w:val="000000"/>
              </w:rPr>
            </w:pPr>
            <w:r>
              <w:rPr>
                <w:rFonts w:ascii="Calibri" w:hAnsi="Calibri" w:cs="Calibri"/>
                <w:color w:val="000000"/>
              </w:rPr>
              <w:t>17.4% (0.091)</w:t>
            </w:r>
          </w:p>
          <w:p w14:paraId="3D194B7A" w14:textId="77777777" w:rsidR="000B682F" w:rsidRPr="0009764E" w:rsidRDefault="000B682F" w:rsidP="0027601D">
            <w:pPr>
              <w:jc w:val="center"/>
              <w:rPr>
                <w:rFonts w:cstheme="minorHAnsi"/>
                <w:sz w:val="24"/>
                <w:szCs w:val="24"/>
              </w:rPr>
            </w:pPr>
            <w:r>
              <w:rPr>
                <w:rFonts w:ascii="Calibri" w:hAnsi="Calibri" w:cs="Calibri"/>
                <w:color w:val="000000"/>
              </w:rPr>
              <w:t>(</w:t>
            </w:r>
            <w:proofErr w:type="spellStart"/>
            <w:r>
              <w:rPr>
                <w:rFonts w:ascii="Calibri" w:hAnsi="Calibri" w:cs="Calibri"/>
                <w:color w:val="000000"/>
              </w:rPr>
              <w:t>Ti</w:t>
            </w:r>
            <w:proofErr w:type="spellEnd"/>
            <w:r>
              <w:rPr>
                <w:rFonts w:ascii="Calibri" w:hAnsi="Calibri" w:cs="Calibri"/>
                <w:color w:val="000000"/>
              </w:rPr>
              <w:t>-O)</w:t>
            </w:r>
          </w:p>
        </w:tc>
      </w:tr>
      <w:tr w:rsidR="000B682F" w:rsidRPr="00F66C58" w14:paraId="37B93F39" w14:textId="77777777" w:rsidTr="0027601D">
        <w:tc>
          <w:tcPr>
            <w:tcW w:w="1696" w:type="dxa"/>
          </w:tcPr>
          <w:p w14:paraId="2C02D217" w14:textId="77777777" w:rsidR="000B682F" w:rsidRPr="0009764E" w:rsidRDefault="000B682F" w:rsidP="0027601D">
            <w:pPr>
              <w:jc w:val="center"/>
              <w:rPr>
                <w:rFonts w:cstheme="minorHAnsi"/>
                <w:sz w:val="24"/>
                <w:szCs w:val="24"/>
              </w:rPr>
            </w:pPr>
            <w:r>
              <w:rPr>
                <w:rFonts w:cstheme="minorHAnsi"/>
                <w:sz w:val="24"/>
                <w:szCs w:val="24"/>
              </w:rPr>
              <w:t xml:space="preserve">mixed type (6x) </w:t>
            </w:r>
          </w:p>
        </w:tc>
        <w:tc>
          <w:tcPr>
            <w:tcW w:w="1394" w:type="dxa"/>
          </w:tcPr>
          <w:p w14:paraId="03427CDF" w14:textId="77777777" w:rsidR="000B682F" w:rsidRPr="0009764E" w:rsidRDefault="000B682F" w:rsidP="0027601D">
            <w:pPr>
              <w:jc w:val="center"/>
              <w:rPr>
                <w:rFonts w:cstheme="minorHAnsi"/>
                <w:sz w:val="24"/>
                <w:szCs w:val="24"/>
              </w:rPr>
            </w:pPr>
            <w:r>
              <w:rPr>
                <w:rFonts w:cstheme="minorHAnsi"/>
                <w:sz w:val="24"/>
                <w:szCs w:val="24"/>
              </w:rPr>
              <w:t>0.18</w:t>
            </w:r>
          </w:p>
        </w:tc>
        <w:tc>
          <w:tcPr>
            <w:tcW w:w="1641" w:type="dxa"/>
          </w:tcPr>
          <w:p w14:paraId="28BD398D" w14:textId="77777777" w:rsidR="000B682F" w:rsidRPr="0009764E" w:rsidRDefault="000B682F" w:rsidP="0027601D">
            <w:pPr>
              <w:jc w:val="center"/>
              <w:rPr>
                <w:rFonts w:cstheme="minorHAnsi"/>
                <w:sz w:val="24"/>
                <w:szCs w:val="24"/>
              </w:rPr>
            </w:pPr>
            <w:r>
              <w:rPr>
                <w:rFonts w:cstheme="minorHAnsi"/>
                <w:sz w:val="24"/>
                <w:szCs w:val="24"/>
              </w:rPr>
              <w:t>14.1%</w:t>
            </w:r>
          </w:p>
        </w:tc>
        <w:tc>
          <w:tcPr>
            <w:tcW w:w="1538" w:type="dxa"/>
          </w:tcPr>
          <w:p w14:paraId="7E559516" w14:textId="77777777" w:rsidR="000B682F" w:rsidRPr="0043012B" w:rsidRDefault="000B682F" w:rsidP="0027601D">
            <w:pPr>
              <w:jc w:val="center"/>
              <w:rPr>
                <w:rFonts w:cstheme="minorHAnsi"/>
                <w:sz w:val="24"/>
                <w:szCs w:val="24"/>
              </w:rPr>
            </w:pPr>
            <w:r>
              <w:rPr>
                <w:rFonts w:cstheme="minorHAnsi"/>
                <w:sz w:val="24"/>
                <w:szCs w:val="24"/>
              </w:rPr>
              <w:t>66.8</w:t>
            </w:r>
          </w:p>
        </w:tc>
        <w:tc>
          <w:tcPr>
            <w:tcW w:w="1615" w:type="dxa"/>
          </w:tcPr>
          <w:p w14:paraId="34456D0C" w14:textId="77777777" w:rsidR="000B682F" w:rsidRDefault="000B682F" w:rsidP="0027601D">
            <w:pPr>
              <w:jc w:val="center"/>
              <w:rPr>
                <w:rFonts w:ascii="Calibri" w:hAnsi="Calibri" w:cs="Calibri"/>
                <w:color w:val="000000"/>
              </w:rPr>
            </w:pPr>
            <w:r>
              <w:rPr>
                <w:rFonts w:ascii="Calibri" w:hAnsi="Calibri" w:cs="Calibri"/>
                <w:color w:val="000000"/>
              </w:rPr>
              <w:t>45.6 (0.240)</w:t>
            </w:r>
          </w:p>
          <w:p w14:paraId="6675292B" w14:textId="77777777" w:rsidR="000B682F" w:rsidRPr="0009764E" w:rsidRDefault="000B682F" w:rsidP="0027601D">
            <w:pPr>
              <w:jc w:val="center"/>
              <w:rPr>
                <w:rFonts w:cstheme="minorHAnsi"/>
                <w:sz w:val="24"/>
                <w:szCs w:val="24"/>
              </w:rPr>
            </w:pPr>
            <w:r>
              <w:rPr>
                <w:rFonts w:ascii="Calibri" w:hAnsi="Calibri" w:cs="Calibri"/>
                <w:color w:val="000000"/>
              </w:rPr>
              <w:t>(</w:t>
            </w:r>
            <w:proofErr w:type="spellStart"/>
            <w:r>
              <w:rPr>
                <w:rFonts w:ascii="Calibri" w:hAnsi="Calibri" w:cs="Calibri"/>
                <w:color w:val="000000"/>
              </w:rPr>
              <w:t>Ti</w:t>
            </w:r>
            <w:proofErr w:type="spellEnd"/>
            <w:r>
              <w:rPr>
                <w:rFonts w:ascii="Calibri" w:hAnsi="Calibri" w:cs="Calibri"/>
                <w:color w:val="000000"/>
              </w:rPr>
              <w:t>-O)</w:t>
            </w:r>
          </w:p>
        </w:tc>
      </w:tr>
    </w:tbl>
    <w:p w14:paraId="58BB3710" w14:textId="77777777" w:rsidR="000B682F" w:rsidRPr="0009764E" w:rsidRDefault="000B682F" w:rsidP="000B682F">
      <w:pPr>
        <w:rPr>
          <w:rFonts w:cstheme="minorHAnsi"/>
          <w:sz w:val="24"/>
          <w:szCs w:val="24"/>
        </w:rPr>
      </w:pPr>
    </w:p>
    <w:p w14:paraId="213C33FC" w14:textId="77777777" w:rsidR="000B682F" w:rsidRPr="0009764E" w:rsidRDefault="000B682F" w:rsidP="000B682F">
      <w:pPr>
        <w:jc w:val="center"/>
        <w:rPr>
          <w:rFonts w:cstheme="minorHAnsi"/>
          <w:sz w:val="24"/>
          <w:szCs w:val="24"/>
        </w:rPr>
      </w:pPr>
      <w:r w:rsidRPr="0009764E">
        <w:rPr>
          <w:rFonts w:cstheme="minorHAnsi"/>
          <w:sz w:val="24"/>
          <w:szCs w:val="24"/>
        </w:rPr>
        <w:t>O</w:t>
      </w:r>
    </w:p>
    <w:tbl>
      <w:tblPr>
        <w:tblStyle w:val="Tabellenraster"/>
        <w:tblW w:w="0" w:type="auto"/>
        <w:tblLook w:val="04A0" w:firstRow="1" w:lastRow="0" w:firstColumn="1" w:lastColumn="0" w:noHBand="0" w:noVBand="1"/>
      </w:tblPr>
      <w:tblGrid>
        <w:gridCol w:w="1645"/>
        <w:gridCol w:w="1394"/>
        <w:gridCol w:w="1681"/>
        <w:gridCol w:w="1559"/>
        <w:gridCol w:w="1650"/>
      </w:tblGrid>
      <w:tr w:rsidR="000B682F" w:rsidRPr="00F66C58" w14:paraId="1CE8A4D0" w14:textId="77777777" w:rsidTr="0027601D">
        <w:tc>
          <w:tcPr>
            <w:tcW w:w="1645" w:type="dxa"/>
          </w:tcPr>
          <w:p w14:paraId="1DA315DA" w14:textId="77777777" w:rsidR="000B682F" w:rsidRPr="0009764E" w:rsidRDefault="000B682F" w:rsidP="0027601D">
            <w:pPr>
              <w:jc w:val="center"/>
              <w:rPr>
                <w:rFonts w:cstheme="minorHAnsi"/>
                <w:sz w:val="24"/>
                <w:szCs w:val="24"/>
              </w:rPr>
            </w:pPr>
            <w:r w:rsidRPr="00C073B0">
              <w:rPr>
                <w:rFonts w:cstheme="minorHAnsi"/>
                <w:sz w:val="24"/>
                <w:szCs w:val="24"/>
              </w:rPr>
              <w:t>DAFH orbitals</w:t>
            </w:r>
            <w:r w:rsidRPr="0009764E" w:rsidDel="0009764E">
              <w:rPr>
                <w:rFonts w:cstheme="minorHAnsi"/>
                <w:sz w:val="24"/>
                <w:szCs w:val="24"/>
              </w:rPr>
              <w:t xml:space="preserve"> </w:t>
            </w:r>
          </w:p>
        </w:tc>
        <w:tc>
          <w:tcPr>
            <w:tcW w:w="1394" w:type="dxa"/>
          </w:tcPr>
          <w:p w14:paraId="148A14BB" w14:textId="77777777" w:rsidR="000B682F" w:rsidRPr="0009764E" w:rsidRDefault="000B682F" w:rsidP="0027601D">
            <w:pPr>
              <w:jc w:val="center"/>
              <w:rPr>
                <w:rFonts w:cstheme="minorHAnsi"/>
                <w:sz w:val="24"/>
                <w:szCs w:val="24"/>
              </w:rPr>
            </w:pPr>
            <w:r w:rsidRPr="0009764E">
              <w:rPr>
                <w:rFonts w:cstheme="minorHAnsi"/>
                <w:sz w:val="24"/>
                <w:szCs w:val="24"/>
              </w:rPr>
              <w:t>Occupation, e</w:t>
            </w:r>
          </w:p>
        </w:tc>
        <w:tc>
          <w:tcPr>
            <w:tcW w:w="1681" w:type="dxa"/>
          </w:tcPr>
          <w:p w14:paraId="1049F6D2" w14:textId="77777777" w:rsidR="000B682F" w:rsidRPr="0009764E" w:rsidRDefault="000B682F" w:rsidP="0027601D">
            <w:pPr>
              <w:jc w:val="center"/>
              <w:rPr>
                <w:rFonts w:cstheme="minorHAnsi"/>
                <w:sz w:val="24"/>
                <w:szCs w:val="24"/>
              </w:rPr>
            </w:pPr>
            <w:r w:rsidRPr="0009764E">
              <w:rPr>
                <w:rFonts w:cstheme="minorHAnsi"/>
                <w:sz w:val="24"/>
                <w:szCs w:val="24"/>
              </w:rPr>
              <w:t>Localization within native basin</w:t>
            </w:r>
          </w:p>
        </w:tc>
        <w:tc>
          <w:tcPr>
            <w:tcW w:w="1559" w:type="dxa"/>
          </w:tcPr>
          <w:p w14:paraId="008E8234" w14:textId="77777777" w:rsidR="000B682F" w:rsidRPr="0009764E" w:rsidRDefault="000B682F" w:rsidP="0027601D">
            <w:pPr>
              <w:jc w:val="center"/>
              <w:rPr>
                <w:rFonts w:cstheme="minorHAnsi"/>
                <w:sz w:val="24"/>
                <w:szCs w:val="24"/>
              </w:rPr>
            </w:pPr>
            <w:r w:rsidRPr="0009764E">
              <w:rPr>
                <w:rFonts w:cstheme="minorHAnsi"/>
                <w:sz w:val="24"/>
                <w:szCs w:val="24"/>
              </w:rPr>
              <w:t>Localization within bond partner basin</w:t>
            </w:r>
          </w:p>
        </w:tc>
        <w:tc>
          <w:tcPr>
            <w:tcW w:w="1650" w:type="dxa"/>
          </w:tcPr>
          <w:p w14:paraId="7625A2EF" w14:textId="77777777" w:rsidR="000B682F" w:rsidRPr="0009764E" w:rsidRDefault="000B682F" w:rsidP="0027601D">
            <w:pPr>
              <w:jc w:val="center"/>
              <w:rPr>
                <w:rFonts w:cstheme="minorHAnsi"/>
                <w:sz w:val="24"/>
                <w:szCs w:val="24"/>
              </w:rPr>
            </w:pPr>
            <w:r w:rsidRPr="0009764E">
              <w:rPr>
                <w:rFonts w:cstheme="minorHAnsi"/>
                <w:sz w:val="24"/>
                <w:szCs w:val="24"/>
              </w:rPr>
              <w:t>Bonds contribution (ep)</w:t>
            </w:r>
          </w:p>
        </w:tc>
      </w:tr>
      <w:tr w:rsidR="000B682F" w:rsidRPr="00F66C58" w14:paraId="7C6AC0C3" w14:textId="77777777" w:rsidTr="0027601D">
        <w:trPr>
          <w:trHeight w:hRule="exact" w:val="709"/>
        </w:trPr>
        <w:tc>
          <w:tcPr>
            <w:tcW w:w="1645" w:type="dxa"/>
            <w:vAlign w:val="center"/>
          </w:tcPr>
          <w:p w14:paraId="2407737D" w14:textId="77777777" w:rsidR="000B682F" w:rsidRDefault="000B682F" w:rsidP="0027601D">
            <w:pPr>
              <w:jc w:val="center"/>
              <w:rPr>
                <w:rFonts w:cstheme="minorHAnsi"/>
                <w:sz w:val="24"/>
                <w:szCs w:val="24"/>
              </w:rPr>
            </w:pPr>
            <w:r w:rsidRPr="0009764E">
              <w:rPr>
                <w:rFonts w:cstheme="minorHAnsi"/>
                <w:sz w:val="24"/>
                <w:szCs w:val="24"/>
              </w:rPr>
              <w:t>2p</w:t>
            </w:r>
          </w:p>
          <w:p w14:paraId="4CE65787" w14:textId="77777777" w:rsidR="000B682F" w:rsidRPr="0009764E" w:rsidRDefault="000B682F" w:rsidP="0027601D">
            <w:pPr>
              <w:jc w:val="center"/>
              <w:rPr>
                <w:rFonts w:cstheme="minorHAnsi"/>
                <w:sz w:val="24"/>
                <w:szCs w:val="24"/>
              </w:rPr>
            </w:pPr>
            <w:r>
              <w:rPr>
                <w:rFonts w:cstheme="minorHAnsi"/>
                <w:sz w:val="24"/>
                <w:szCs w:val="24"/>
              </w:rPr>
              <w:t>bond</w:t>
            </w:r>
          </w:p>
        </w:tc>
        <w:tc>
          <w:tcPr>
            <w:tcW w:w="1394" w:type="dxa"/>
            <w:vAlign w:val="center"/>
          </w:tcPr>
          <w:p w14:paraId="3BB8BD12" w14:textId="77777777" w:rsidR="000B682F" w:rsidRPr="0009764E" w:rsidRDefault="000B682F" w:rsidP="0027601D">
            <w:pPr>
              <w:jc w:val="center"/>
              <w:rPr>
                <w:rFonts w:cstheme="minorHAnsi"/>
                <w:sz w:val="24"/>
                <w:szCs w:val="24"/>
              </w:rPr>
            </w:pPr>
            <w:r w:rsidRPr="0009764E">
              <w:rPr>
                <w:rFonts w:cstheme="minorHAnsi"/>
                <w:color w:val="000000"/>
              </w:rPr>
              <w:t>1.6</w:t>
            </w:r>
            <w:r>
              <w:rPr>
                <w:rFonts w:cstheme="minorHAnsi"/>
                <w:color w:val="000000"/>
              </w:rPr>
              <w:t>2</w:t>
            </w:r>
          </w:p>
        </w:tc>
        <w:tc>
          <w:tcPr>
            <w:tcW w:w="1681" w:type="dxa"/>
            <w:vAlign w:val="center"/>
          </w:tcPr>
          <w:p w14:paraId="393A2C03" w14:textId="77777777" w:rsidR="000B682F" w:rsidRPr="0009764E" w:rsidRDefault="000B682F" w:rsidP="0027601D">
            <w:pPr>
              <w:jc w:val="center"/>
              <w:rPr>
                <w:rFonts w:cstheme="minorHAnsi"/>
                <w:sz w:val="24"/>
                <w:szCs w:val="24"/>
              </w:rPr>
            </w:pPr>
            <w:r w:rsidRPr="0009764E">
              <w:rPr>
                <w:rFonts w:cstheme="minorHAnsi"/>
                <w:color w:val="000000"/>
              </w:rPr>
              <w:t>8</w:t>
            </w:r>
            <w:r>
              <w:rPr>
                <w:rFonts w:cstheme="minorHAnsi"/>
                <w:color w:val="000000"/>
              </w:rPr>
              <w:t>1</w:t>
            </w:r>
            <w:r w:rsidRPr="0009764E">
              <w:rPr>
                <w:rFonts w:cstheme="minorHAnsi"/>
                <w:color w:val="000000"/>
              </w:rPr>
              <w:t>.</w:t>
            </w:r>
            <w:r>
              <w:rPr>
                <w:rFonts w:cstheme="minorHAnsi"/>
                <w:color w:val="000000"/>
              </w:rPr>
              <w:t>2</w:t>
            </w:r>
            <w:r w:rsidRPr="0009764E">
              <w:rPr>
                <w:rFonts w:cstheme="minorHAnsi"/>
                <w:color w:val="000000"/>
              </w:rPr>
              <w:t>%</w:t>
            </w:r>
          </w:p>
        </w:tc>
        <w:tc>
          <w:tcPr>
            <w:tcW w:w="1559" w:type="dxa"/>
            <w:vAlign w:val="center"/>
          </w:tcPr>
          <w:p w14:paraId="07B74C14" w14:textId="77777777" w:rsidR="000B682F" w:rsidRPr="0009764E" w:rsidRDefault="000B682F" w:rsidP="0027601D">
            <w:pPr>
              <w:jc w:val="center"/>
              <w:rPr>
                <w:rFonts w:cstheme="minorHAnsi"/>
                <w:sz w:val="24"/>
                <w:szCs w:val="24"/>
              </w:rPr>
            </w:pPr>
            <w:r w:rsidRPr="0009764E">
              <w:rPr>
                <w:rFonts w:cstheme="minorHAnsi"/>
                <w:color w:val="000000"/>
              </w:rPr>
              <w:t>7.6%</w:t>
            </w:r>
          </w:p>
        </w:tc>
        <w:tc>
          <w:tcPr>
            <w:tcW w:w="1650" w:type="dxa"/>
            <w:vAlign w:val="center"/>
          </w:tcPr>
          <w:p w14:paraId="1DEE5EB4" w14:textId="77777777" w:rsidR="000B682F" w:rsidRPr="0009764E" w:rsidRDefault="000B682F" w:rsidP="0027601D">
            <w:pPr>
              <w:jc w:val="center"/>
              <w:rPr>
                <w:rFonts w:cstheme="minorHAnsi"/>
                <w:color w:val="000000"/>
              </w:rPr>
            </w:pPr>
            <w:r w:rsidRPr="0009764E">
              <w:rPr>
                <w:rFonts w:cstheme="minorHAnsi"/>
                <w:color w:val="000000"/>
              </w:rPr>
              <w:t>46.</w:t>
            </w:r>
            <w:r>
              <w:rPr>
                <w:rFonts w:cstheme="minorHAnsi"/>
                <w:color w:val="000000"/>
              </w:rPr>
              <w:t>9</w:t>
            </w:r>
            <w:r w:rsidRPr="0009764E">
              <w:rPr>
                <w:rFonts w:cstheme="minorHAnsi"/>
                <w:color w:val="000000"/>
              </w:rPr>
              <w:t>% (0.246)</w:t>
            </w:r>
          </w:p>
          <w:p w14:paraId="5CB3E526" w14:textId="77777777" w:rsidR="000B682F" w:rsidRPr="0009764E" w:rsidRDefault="000B682F" w:rsidP="0027601D">
            <w:pPr>
              <w:jc w:val="center"/>
              <w:rPr>
                <w:rFonts w:cstheme="minorHAnsi"/>
                <w:sz w:val="24"/>
                <w:szCs w:val="24"/>
              </w:rPr>
            </w:pPr>
            <w:r w:rsidRPr="0009764E">
              <w:rPr>
                <w:rFonts w:cstheme="minorHAnsi"/>
                <w:color w:val="000000"/>
              </w:rPr>
              <w:t>(O-</w:t>
            </w:r>
            <w:proofErr w:type="spellStart"/>
            <w:r w:rsidRPr="0009764E">
              <w:rPr>
                <w:rFonts w:cstheme="minorHAnsi"/>
                <w:color w:val="000000"/>
              </w:rPr>
              <w:t>Ti</w:t>
            </w:r>
            <w:proofErr w:type="spellEnd"/>
            <w:r w:rsidRPr="0009764E">
              <w:rPr>
                <w:rFonts w:cstheme="minorHAnsi"/>
                <w:color w:val="000000"/>
              </w:rPr>
              <w:t>)</w:t>
            </w:r>
          </w:p>
        </w:tc>
      </w:tr>
      <w:tr w:rsidR="000B682F" w:rsidRPr="00F66C58" w14:paraId="03BDBF3C" w14:textId="77777777" w:rsidTr="0027601D">
        <w:trPr>
          <w:trHeight w:hRule="exact" w:val="709"/>
        </w:trPr>
        <w:tc>
          <w:tcPr>
            <w:tcW w:w="1645" w:type="dxa"/>
            <w:vAlign w:val="center"/>
          </w:tcPr>
          <w:p w14:paraId="2671F081" w14:textId="77777777" w:rsidR="000B682F" w:rsidRDefault="000B682F" w:rsidP="0027601D">
            <w:pPr>
              <w:jc w:val="center"/>
              <w:rPr>
                <w:rFonts w:cstheme="minorHAnsi"/>
                <w:sz w:val="24"/>
                <w:szCs w:val="24"/>
              </w:rPr>
            </w:pPr>
            <w:r w:rsidRPr="0009764E">
              <w:rPr>
                <w:rFonts w:cstheme="minorHAnsi"/>
                <w:sz w:val="24"/>
                <w:szCs w:val="24"/>
              </w:rPr>
              <w:t>2p</w:t>
            </w:r>
            <w:r>
              <w:rPr>
                <w:rFonts w:cstheme="minorHAnsi"/>
                <w:sz w:val="24"/>
                <w:szCs w:val="24"/>
              </w:rPr>
              <w:t xml:space="preserve"> (2x)</w:t>
            </w:r>
          </w:p>
          <w:p w14:paraId="7C243B7C" w14:textId="77777777" w:rsidR="000B682F" w:rsidRPr="0009764E" w:rsidRDefault="000B682F" w:rsidP="0027601D">
            <w:pPr>
              <w:jc w:val="center"/>
              <w:rPr>
                <w:rFonts w:cstheme="minorHAnsi"/>
                <w:sz w:val="24"/>
                <w:szCs w:val="24"/>
              </w:rPr>
            </w:pPr>
            <w:r>
              <w:rPr>
                <w:rFonts w:cstheme="minorHAnsi"/>
                <w:sz w:val="24"/>
                <w:szCs w:val="24"/>
              </w:rPr>
              <w:t>Lone pair</w:t>
            </w:r>
          </w:p>
        </w:tc>
        <w:tc>
          <w:tcPr>
            <w:tcW w:w="1394" w:type="dxa"/>
            <w:vAlign w:val="center"/>
          </w:tcPr>
          <w:p w14:paraId="150AEDD9" w14:textId="77777777" w:rsidR="000B682F" w:rsidRPr="0009764E" w:rsidRDefault="000B682F" w:rsidP="0027601D">
            <w:pPr>
              <w:jc w:val="center"/>
              <w:rPr>
                <w:rFonts w:cstheme="minorHAnsi"/>
                <w:sz w:val="24"/>
                <w:szCs w:val="24"/>
              </w:rPr>
            </w:pPr>
            <w:r w:rsidRPr="0009764E">
              <w:rPr>
                <w:rFonts w:cstheme="minorHAnsi"/>
                <w:color w:val="000000"/>
              </w:rPr>
              <w:t>1.</w:t>
            </w:r>
            <w:r>
              <w:rPr>
                <w:rFonts w:cstheme="minorHAnsi"/>
                <w:color w:val="000000"/>
              </w:rPr>
              <w:t>70</w:t>
            </w:r>
          </w:p>
        </w:tc>
        <w:tc>
          <w:tcPr>
            <w:tcW w:w="1681" w:type="dxa"/>
            <w:vAlign w:val="center"/>
          </w:tcPr>
          <w:p w14:paraId="5F536397" w14:textId="77777777" w:rsidR="000B682F" w:rsidRPr="0009764E" w:rsidRDefault="000B682F" w:rsidP="0027601D">
            <w:pPr>
              <w:jc w:val="center"/>
              <w:rPr>
                <w:rFonts w:cstheme="minorHAnsi"/>
                <w:sz w:val="24"/>
                <w:szCs w:val="24"/>
              </w:rPr>
            </w:pPr>
            <w:r w:rsidRPr="0009764E">
              <w:rPr>
                <w:rFonts w:cstheme="minorHAnsi"/>
                <w:color w:val="000000"/>
              </w:rPr>
              <w:t>8</w:t>
            </w:r>
            <w:r>
              <w:rPr>
                <w:rFonts w:cstheme="minorHAnsi"/>
                <w:color w:val="000000"/>
              </w:rPr>
              <w:t>5</w:t>
            </w:r>
            <w:r w:rsidRPr="0009764E">
              <w:rPr>
                <w:rFonts w:cstheme="minorHAnsi"/>
                <w:color w:val="000000"/>
              </w:rPr>
              <w:t>.</w:t>
            </w:r>
            <w:r>
              <w:rPr>
                <w:rFonts w:cstheme="minorHAnsi"/>
                <w:color w:val="000000"/>
              </w:rPr>
              <w:t>2</w:t>
            </w:r>
            <w:r w:rsidRPr="0009764E">
              <w:rPr>
                <w:rFonts w:cstheme="minorHAnsi"/>
                <w:color w:val="000000"/>
              </w:rPr>
              <w:t>%</w:t>
            </w:r>
          </w:p>
        </w:tc>
        <w:tc>
          <w:tcPr>
            <w:tcW w:w="1559" w:type="dxa"/>
            <w:vAlign w:val="center"/>
          </w:tcPr>
          <w:p w14:paraId="1D2075D1" w14:textId="77777777" w:rsidR="000B682F" w:rsidRPr="0009764E" w:rsidRDefault="000B682F" w:rsidP="0027601D">
            <w:pPr>
              <w:jc w:val="center"/>
              <w:rPr>
                <w:rFonts w:cstheme="minorHAnsi"/>
                <w:sz w:val="24"/>
                <w:szCs w:val="24"/>
              </w:rPr>
            </w:pPr>
            <w:r w:rsidRPr="0009764E">
              <w:rPr>
                <w:rFonts w:cstheme="minorHAnsi"/>
                <w:color w:val="000000"/>
              </w:rPr>
              <w:t>2.9%</w:t>
            </w:r>
          </w:p>
        </w:tc>
        <w:tc>
          <w:tcPr>
            <w:tcW w:w="1650" w:type="dxa"/>
            <w:vAlign w:val="center"/>
          </w:tcPr>
          <w:p w14:paraId="0154A43A" w14:textId="77777777" w:rsidR="000B682F" w:rsidRPr="0009764E" w:rsidRDefault="000B682F" w:rsidP="0027601D">
            <w:pPr>
              <w:jc w:val="center"/>
              <w:rPr>
                <w:rFonts w:cstheme="minorHAnsi"/>
                <w:color w:val="000000"/>
              </w:rPr>
            </w:pPr>
            <w:r w:rsidRPr="0009764E">
              <w:rPr>
                <w:rFonts w:cstheme="minorHAnsi"/>
                <w:color w:val="000000"/>
              </w:rPr>
              <w:t>18.</w:t>
            </w:r>
            <w:r>
              <w:rPr>
                <w:rFonts w:cstheme="minorHAnsi"/>
                <w:color w:val="000000"/>
              </w:rPr>
              <w:t>8</w:t>
            </w:r>
            <w:r w:rsidRPr="0009764E">
              <w:rPr>
                <w:rFonts w:cstheme="minorHAnsi"/>
                <w:color w:val="000000"/>
              </w:rPr>
              <w:t>% (0.09</w:t>
            </w:r>
            <w:r>
              <w:rPr>
                <w:rFonts w:cstheme="minorHAnsi"/>
                <w:color w:val="000000"/>
              </w:rPr>
              <w:t>9</w:t>
            </w:r>
            <w:r w:rsidRPr="0009764E">
              <w:rPr>
                <w:rFonts w:cstheme="minorHAnsi"/>
                <w:color w:val="000000"/>
              </w:rPr>
              <w:t>)</w:t>
            </w:r>
          </w:p>
          <w:p w14:paraId="272CFB9F" w14:textId="77777777" w:rsidR="000B682F" w:rsidRPr="0009764E" w:rsidRDefault="000B682F" w:rsidP="0027601D">
            <w:pPr>
              <w:jc w:val="center"/>
              <w:rPr>
                <w:rFonts w:cstheme="minorHAnsi"/>
                <w:sz w:val="24"/>
                <w:szCs w:val="24"/>
              </w:rPr>
            </w:pPr>
            <w:r w:rsidRPr="0009764E">
              <w:rPr>
                <w:rFonts w:cstheme="minorHAnsi"/>
                <w:color w:val="000000"/>
              </w:rPr>
              <w:t>(O-</w:t>
            </w:r>
            <w:proofErr w:type="spellStart"/>
            <w:r w:rsidRPr="0009764E">
              <w:rPr>
                <w:rFonts w:cstheme="minorHAnsi"/>
                <w:color w:val="000000"/>
              </w:rPr>
              <w:t>Ti</w:t>
            </w:r>
            <w:proofErr w:type="spellEnd"/>
            <w:r w:rsidRPr="0009764E">
              <w:rPr>
                <w:rFonts w:cstheme="minorHAnsi"/>
                <w:color w:val="000000"/>
              </w:rPr>
              <w:t>)</w:t>
            </w:r>
          </w:p>
        </w:tc>
      </w:tr>
    </w:tbl>
    <w:p w14:paraId="215E0FD1" w14:textId="4B7C9BB3" w:rsidR="000B682F" w:rsidRPr="00B502EF" w:rsidRDefault="000B682F" w:rsidP="000B682F">
      <w:pPr>
        <w:pStyle w:val="berschrift2"/>
        <w:rPr>
          <w:rFonts w:asciiTheme="minorHAnsi" w:hAnsiTheme="minorHAnsi" w:cstheme="minorHAnsi"/>
          <w:color w:val="auto"/>
          <w:sz w:val="22"/>
          <w:szCs w:val="22"/>
          <w:lang w:val="en-US"/>
        </w:rPr>
      </w:pPr>
      <w:r w:rsidRPr="00B502EF">
        <w:rPr>
          <w:rFonts w:asciiTheme="minorHAnsi" w:hAnsiTheme="minorHAnsi" w:cstheme="minorHAnsi"/>
          <w:b/>
          <w:color w:val="auto"/>
          <w:sz w:val="22"/>
          <w:szCs w:val="22"/>
          <w:lang w:val="en-US"/>
        </w:rPr>
        <w:t xml:space="preserve">Table </w:t>
      </w:r>
      <w:r w:rsidR="00F65DF3" w:rsidRPr="00B502EF">
        <w:rPr>
          <w:rFonts w:asciiTheme="minorHAnsi" w:hAnsiTheme="minorHAnsi" w:cstheme="minorHAnsi"/>
          <w:b/>
          <w:color w:val="auto"/>
          <w:sz w:val="22"/>
          <w:szCs w:val="22"/>
          <w:lang w:val="en-US"/>
        </w:rPr>
        <w:t>S</w:t>
      </w:r>
      <w:r w:rsidR="00F65DF3">
        <w:rPr>
          <w:rFonts w:asciiTheme="minorHAnsi" w:hAnsiTheme="minorHAnsi" w:cstheme="minorHAnsi"/>
          <w:b/>
          <w:color w:val="auto"/>
          <w:sz w:val="22"/>
          <w:szCs w:val="22"/>
          <w:lang w:val="en-US"/>
        </w:rPr>
        <w:t>6</w:t>
      </w:r>
      <w:r w:rsidRPr="00B502EF">
        <w:rPr>
          <w:rFonts w:asciiTheme="minorHAnsi" w:hAnsiTheme="minorHAnsi" w:cstheme="minorHAnsi"/>
          <w:b/>
          <w:color w:val="auto"/>
          <w:sz w:val="22"/>
          <w:szCs w:val="22"/>
          <w:lang w:val="en-US"/>
        </w:rPr>
        <w:t>:</w:t>
      </w:r>
      <w:r w:rsidRPr="00B502EF">
        <w:rPr>
          <w:rFonts w:asciiTheme="minorHAnsi" w:hAnsiTheme="minorHAnsi" w:cstheme="minorHAnsi"/>
          <w:color w:val="auto"/>
          <w:sz w:val="22"/>
          <w:szCs w:val="22"/>
          <w:lang w:val="en-US"/>
        </w:rPr>
        <w:t xml:space="preserve"> DAFH Orbitals for BaTiO</w:t>
      </w:r>
      <w:r w:rsidRPr="00B502EF">
        <w:rPr>
          <w:rFonts w:asciiTheme="minorHAnsi" w:hAnsiTheme="minorHAnsi" w:cstheme="minorHAnsi"/>
          <w:color w:val="auto"/>
          <w:sz w:val="22"/>
          <w:szCs w:val="22"/>
          <w:vertAlign w:val="subscript"/>
          <w:lang w:val="en-US"/>
        </w:rPr>
        <w:t>3</w:t>
      </w:r>
    </w:p>
    <w:p w14:paraId="30918ACC" w14:textId="77777777" w:rsidR="000B682F" w:rsidRDefault="000B682F" w:rsidP="000B682F">
      <w:pPr>
        <w:rPr>
          <w:rStyle w:val="Fett"/>
          <w:rFonts w:ascii="Calibri" w:eastAsiaTheme="majorEastAsia" w:hAnsi="Calibri" w:cs="Calibri"/>
          <w:sz w:val="24"/>
          <w:szCs w:val="24"/>
        </w:rPr>
      </w:pPr>
      <w:r>
        <w:rPr>
          <w:rStyle w:val="Fett"/>
          <w:rFonts w:ascii="Calibri" w:hAnsi="Calibri" w:cs="Calibri"/>
          <w:sz w:val="24"/>
          <w:szCs w:val="24"/>
        </w:rPr>
        <w:br w:type="page"/>
      </w:r>
    </w:p>
    <w:p w14:paraId="5A868957" w14:textId="77777777" w:rsidR="000B682F" w:rsidRPr="00DB4C39" w:rsidRDefault="000B682F" w:rsidP="000B682F">
      <w:pPr>
        <w:pStyle w:val="berschrift2"/>
        <w:numPr>
          <w:ilvl w:val="0"/>
          <w:numId w:val="46"/>
        </w:numPr>
        <w:spacing w:before="100" w:beforeAutospacing="1" w:after="100" w:afterAutospacing="1"/>
        <w:rPr>
          <w:rStyle w:val="Fett"/>
          <w:rFonts w:ascii="Calibri" w:hAnsi="Calibri" w:cs="Calibri"/>
          <w:color w:val="auto"/>
          <w:sz w:val="24"/>
          <w:szCs w:val="24"/>
          <w:lang w:val="en-US"/>
        </w:rPr>
      </w:pPr>
      <w:r w:rsidRPr="00DB4C39">
        <w:rPr>
          <w:rStyle w:val="Fett"/>
          <w:rFonts w:ascii="Calibri" w:hAnsi="Calibri" w:cs="Calibri"/>
          <w:color w:val="auto"/>
          <w:sz w:val="24"/>
          <w:szCs w:val="24"/>
          <w:lang w:val="en-US"/>
        </w:rPr>
        <w:lastRenderedPageBreak/>
        <w:t>Perovskite band model and effective masses</w:t>
      </w:r>
    </w:p>
    <w:p w14:paraId="764FACE6" w14:textId="77777777" w:rsidR="000B682F" w:rsidRPr="001D197B" w:rsidRDefault="000B682F" w:rsidP="000B682F">
      <w:pPr>
        <w:spacing w:before="100" w:beforeAutospacing="1" w:after="100" w:afterAutospacing="1" w:line="360" w:lineRule="auto"/>
      </w:pPr>
      <w:r w:rsidRPr="001D197B">
        <w:t xml:space="preserve">In the classical 1D model </w:t>
      </w:r>
      <w:r>
        <w:t>for</w:t>
      </w:r>
      <w:r w:rsidRPr="001D197B">
        <w:t xml:space="preserve"> two p orbitals with energies </w:t>
      </w:r>
      <m:oMath>
        <m:sSub>
          <m:sSubPr>
            <m:ctrlPr>
              <w:rPr>
                <w:rFonts w:ascii="Cambria Math" w:hAnsi="Cambria Math"/>
                <w:i/>
              </w:rPr>
            </m:ctrlPr>
          </m:sSubPr>
          <m:e>
            <m:r>
              <w:rPr>
                <w:rFonts w:ascii="Cambria Math" w:hAnsi="Cambria Math"/>
              </w:rPr>
              <m:t>ε</m:t>
            </m:r>
          </m:e>
          <m:sub>
            <m:r>
              <w:rPr>
                <w:rFonts w:ascii="Cambria Math" w:hAnsi="Cambria Math"/>
              </w:rPr>
              <m:t>1</m:t>
            </m:r>
          </m:sub>
        </m:sSub>
      </m:oMath>
      <w:r w:rsidRPr="001D197B">
        <w:t xml:space="preserve"> and </w:t>
      </w:r>
      <m:oMath>
        <m:sSub>
          <m:sSubPr>
            <m:ctrlPr>
              <w:rPr>
                <w:rFonts w:ascii="Cambria Math" w:hAnsi="Cambria Math"/>
                <w:i/>
              </w:rPr>
            </m:ctrlPr>
          </m:sSubPr>
          <m:e>
            <m:r>
              <w:rPr>
                <w:rFonts w:ascii="Cambria Math" w:hAnsi="Cambria Math"/>
              </w:rPr>
              <m:t>ε</m:t>
            </m:r>
          </m:e>
          <m:sub>
            <m:r>
              <w:rPr>
                <w:rFonts w:ascii="Cambria Math" w:hAnsi="Cambria Math"/>
              </w:rPr>
              <m:t>2</m:t>
            </m:r>
          </m:sub>
        </m:sSub>
      </m:oMath>
      <w:r w:rsidRPr="001D197B">
        <w:rPr>
          <w:rFonts w:eastAsiaTheme="minorEastAsia"/>
        </w:rPr>
        <w:t xml:space="preserve"> (1 and 2 stand for Pb-p and I-p)</w:t>
      </w:r>
      <w:r w:rsidRPr="001D197B">
        <w:t xml:space="preserve">, and a resonance integral </w:t>
      </w:r>
      <m:oMath>
        <m:r>
          <w:rPr>
            <w:rFonts w:ascii="Cambria Math" w:hAnsi="Cambria Math"/>
          </w:rPr>
          <m:t>β</m:t>
        </m:r>
      </m:oMath>
      <w:r w:rsidRPr="001D197B">
        <w:t xml:space="preserve">  (pp</w:t>
      </w:r>
      <m:oMath>
        <m:r>
          <w:rPr>
            <w:rFonts w:ascii="Cambria Math" w:hAnsi="Cambria Math"/>
          </w:rPr>
          <m:t xml:space="preserve"> σ)</m:t>
        </m:r>
      </m:oMath>
      <w:r w:rsidRPr="001D197B">
        <w:t xml:space="preserve"> between them, the Hamiltonian writes</w:t>
      </w:r>
    </w:p>
    <w:p w14:paraId="69A8F76D" w14:textId="77777777" w:rsidR="000B682F" w:rsidRPr="001D197B" w:rsidRDefault="009E7BE1" w:rsidP="000B682F">
      <w:pPr>
        <w:spacing w:line="360" w:lineRule="auto"/>
      </w:pPr>
      <m:oMathPara>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m:t>
          </m:r>
          <m:d>
            <m:dPr>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ε</m:t>
                        </m:r>
                      </m:e>
                      <m:sub>
                        <m:r>
                          <w:rPr>
                            <w:rFonts w:ascii="Cambria Math" w:hAnsi="Cambria Math"/>
                          </w:rPr>
                          <m:t>1</m:t>
                        </m:r>
                      </m:sub>
                    </m:sSub>
                  </m:e>
                  <m:e>
                    <m:r>
                      <w:rPr>
                        <w:rFonts w:ascii="Cambria Math" w:hAnsi="Cambria Math"/>
                      </w:rPr>
                      <m:t>β</m:t>
                    </m:r>
                    <m:sSup>
                      <m:sSupPr>
                        <m:ctrlPr>
                          <w:rPr>
                            <w:rFonts w:ascii="Cambria Math" w:hAnsi="Cambria Math"/>
                            <w:i/>
                          </w:rPr>
                        </m:ctrlPr>
                      </m:sSupPr>
                      <m:e>
                        <m:sSup>
                          <m:sSupPr>
                            <m:ctrlPr>
                              <w:rPr>
                                <w:rFonts w:ascii="Cambria Math" w:hAnsi="Cambria Math"/>
                                <w:i/>
                              </w:rPr>
                            </m:ctrlPr>
                          </m:sSupPr>
                          <m:e>
                            <m:r>
                              <w:rPr>
                                <w:rFonts w:ascii="Cambria Math" w:hAnsi="Cambria Math"/>
                              </w:rPr>
                              <m:t>(e</m:t>
                            </m:r>
                          </m:e>
                          <m:sup>
                            <m:r>
                              <w:rPr>
                                <w:rFonts w:ascii="Cambria Math" w:hAnsi="Cambria Math"/>
                              </w:rPr>
                              <m:t>ika/2</m:t>
                            </m:r>
                          </m:sup>
                        </m:sSup>
                        <m:r>
                          <w:rPr>
                            <w:rFonts w:ascii="Cambria Math" w:hAnsi="Cambria Math"/>
                            <w:lang w:val="fr-FR"/>
                          </w:rPr>
                          <m:t>+</m:t>
                        </m:r>
                        <m:r>
                          <w:rPr>
                            <w:rFonts w:ascii="Cambria Math" w:hAnsi="Cambria Math"/>
                          </w:rPr>
                          <m:t>e</m:t>
                        </m:r>
                      </m:e>
                      <m:sup>
                        <m:r>
                          <w:rPr>
                            <w:rFonts w:ascii="Cambria Math" w:hAnsi="Cambria Math"/>
                          </w:rPr>
                          <m:t>-ika/2</m:t>
                        </m:r>
                      </m:sup>
                    </m:sSup>
                    <m:r>
                      <w:rPr>
                        <w:rFonts w:ascii="Cambria Math" w:hAnsi="Cambria Math"/>
                      </w:rPr>
                      <m:t>)</m:t>
                    </m:r>
                  </m:e>
                </m:mr>
                <m:mr>
                  <m:e>
                    <m:r>
                      <w:rPr>
                        <w:rFonts w:ascii="Cambria Math" w:hAnsi="Cambria Math"/>
                      </w:rPr>
                      <m:t>β</m:t>
                    </m:r>
                    <m:sSup>
                      <m:sSupPr>
                        <m:ctrlPr>
                          <w:rPr>
                            <w:rFonts w:ascii="Cambria Math" w:hAnsi="Cambria Math"/>
                            <w:i/>
                          </w:rPr>
                        </m:ctrlPr>
                      </m:sSupPr>
                      <m:e>
                        <m:sSup>
                          <m:sSupPr>
                            <m:ctrlPr>
                              <w:rPr>
                                <w:rFonts w:ascii="Cambria Math" w:hAnsi="Cambria Math"/>
                                <w:i/>
                              </w:rPr>
                            </m:ctrlPr>
                          </m:sSupPr>
                          <m:e>
                            <m:r>
                              <w:rPr>
                                <w:rFonts w:ascii="Cambria Math" w:hAnsi="Cambria Math"/>
                              </w:rPr>
                              <m:t>(e</m:t>
                            </m:r>
                          </m:e>
                          <m:sup>
                            <m:r>
                              <w:rPr>
                                <w:rFonts w:ascii="Cambria Math" w:hAnsi="Cambria Math"/>
                              </w:rPr>
                              <m:t>-ika/2</m:t>
                            </m:r>
                          </m:sup>
                        </m:sSup>
                        <m:r>
                          <w:rPr>
                            <w:rFonts w:ascii="Cambria Math" w:hAnsi="Cambria Math"/>
                            <w:lang w:val="fr-FR"/>
                          </w:rPr>
                          <m:t>+</m:t>
                        </m:r>
                        <m:r>
                          <w:rPr>
                            <w:rFonts w:ascii="Cambria Math" w:hAnsi="Cambria Math"/>
                          </w:rPr>
                          <m:t>e</m:t>
                        </m:r>
                      </m:e>
                      <m:sup>
                        <m:r>
                          <w:rPr>
                            <w:rFonts w:ascii="Cambria Math" w:hAnsi="Cambria Math"/>
                          </w:rPr>
                          <m:t>+ika/2</m:t>
                        </m:r>
                      </m:sup>
                    </m:sSup>
                    <m:r>
                      <w:rPr>
                        <w:rFonts w:ascii="Cambria Math" w:hAnsi="Cambria Math"/>
                      </w:rPr>
                      <m:t>)</m:t>
                    </m:r>
                  </m:e>
                  <m:e>
                    <m:sSub>
                      <m:sSubPr>
                        <m:ctrlPr>
                          <w:rPr>
                            <w:rFonts w:ascii="Cambria Math" w:hAnsi="Cambria Math"/>
                            <w:i/>
                          </w:rPr>
                        </m:ctrlPr>
                      </m:sSubPr>
                      <m:e>
                        <m:r>
                          <w:rPr>
                            <w:rFonts w:ascii="Cambria Math" w:hAnsi="Cambria Math"/>
                          </w:rPr>
                          <m:t>ε</m:t>
                        </m:r>
                      </m:e>
                      <m:sub>
                        <m:r>
                          <w:rPr>
                            <w:rFonts w:ascii="Cambria Math" w:hAnsi="Cambria Math"/>
                          </w:rPr>
                          <m:t>2</m:t>
                        </m:r>
                      </m:sub>
                    </m:sSub>
                  </m:e>
                </m:mr>
              </m:m>
            </m:e>
          </m:d>
        </m:oMath>
      </m:oMathPara>
    </w:p>
    <w:p w14:paraId="122904D1" w14:textId="77777777" w:rsidR="000B682F" w:rsidRPr="001D197B" w:rsidRDefault="000B682F" w:rsidP="000B682F">
      <w:pPr>
        <w:spacing w:line="360" w:lineRule="auto"/>
        <w:rPr>
          <w:rFonts w:ascii="Symbol" w:hAnsi="Symbol"/>
        </w:rPr>
      </w:pPr>
      <w:r w:rsidRPr="001D197B">
        <w:t>If we set   (</w:t>
      </w:r>
      <m:oMath>
        <m:sSub>
          <m:sSubPr>
            <m:ctrlPr>
              <w:rPr>
                <w:rFonts w:ascii="Cambria Math" w:hAnsi="Cambria Math"/>
                <w:i/>
              </w:rPr>
            </m:ctrlPr>
          </m:sSubPr>
          <m:e>
            <m:r>
              <w:rPr>
                <w:rFonts w:ascii="Cambria Math" w:hAnsi="Cambria Math"/>
              </w:rPr>
              <m:t>ε</m:t>
            </m:r>
          </m:e>
          <m:sub>
            <m:r>
              <w:rPr>
                <w:rFonts w:ascii="Cambria Math" w:hAnsi="Cambria Math"/>
              </w:rPr>
              <m:t>i</m:t>
            </m:r>
          </m:sub>
        </m:sSub>
      </m:oMath>
      <w:r w:rsidRPr="001D197B">
        <w:t>+</w:t>
      </w:r>
      <m:oMath>
        <m:sSub>
          <m:sSubPr>
            <m:ctrlPr>
              <w:rPr>
                <w:rFonts w:ascii="Cambria Math" w:hAnsi="Cambria Math"/>
                <w:i/>
              </w:rPr>
            </m:ctrlPr>
          </m:sSubPr>
          <m:e>
            <m:r>
              <w:rPr>
                <w:rFonts w:ascii="Cambria Math" w:hAnsi="Cambria Math"/>
              </w:rPr>
              <m:t>ε</m:t>
            </m:r>
          </m:e>
          <m:sub>
            <m:r>
              <w:rPr>
                <w:rFonts w:ascii="Cambria Math" w:hAnsi="Cambria Math"/>
              </w:rPr>
              <m:t>j</m:t>
            </m:r>
          </m:sub>
        </m:sSub>
      </m:oMath>
      <w:r w:rsidRPr="001D197B">
        <w:t>)/2 = 0    and (</w:t>
      </w:r>
      <m:oMath>
        <m:sSub>
          <m:sSubPr>
            <m:ctrlPr>
              <w:rPr>
                <w:rFonts w:ascii="Cambria Math" w:hAnsi="Cambria Math"/>
                <w:i/>
              </w:rPr>
            </m:ctrlPr>
          </m:sSubPr>
          <m:e>
            <m:r>
              <w:rPr>
                <w:rFonts w:ascii="Cambria Math" w:hAnsi="Cambria Math"/>
              </w:rPr>
              <m:t>ε</m:t>
            </m:r>
          </m:e>
          <m:sub>
            <m:r>
              <w:rPr>
                <w:rFonts w:ascii="Cambria Math" w:hAnsi="Cambria Math"/>
              </w:rPr>
              <m:t>i</m:t>
            </m:r>
          </m:sub>
        </m:sSub>
      </m:oMath>
      <w:r w:rsidRPr="001D197B">
        <w:t>-</w:t>
      </w:r>
      <m:oMath>
        <m:sSub>
          <m:sSubPr>
            <m:ctrlPr>
              <w:rPr>
                <w:rFonts w:ascii="Cambria Math" w:hAnsi="Cambria Math"/>
                <w:i/>
              </w:rPr>
            </m:ctrlPr>
          </m:sSubPr>
          <m:e>
            <m:r>
              <w:rPr>
                <w:rFonts w:ascii="Cambria Math" w:hAnsi="Cambria Math"/>
              </w:rPr>
              <m:t>ε</m:t>
            </m:r>
          </m:e>
          <m:sub>
            <m:r>
              <w:rPr>
                <w:rFonts w:ascii="Cambria Math" w:hAnsi="Cambria Math"/>
              </w:rPr>
              <m:t>j</m:t>
            </m:r>
          </m:sub>
        </m:sSub>
      </m:oMath>
      <w:r w:rsidRPr="001D197B">
        <w:t>)/2=</w:t>
      </w:r>
      <w:r w:rsidRPr="001D197B">
        <w:rPr>
          <w:rFonts w:ascii="Symbol" w:hAnsi="Symbol"/>
        </w:rPr>
        <w:t></w:t>
      </w:r>
      <w:r w:rsidRPr="001D197B">
        <w:rPr>
          <w:rFonts w:ascii="Symbol" w:hAnsi="Symbol"/>
        </w:rPr>
        <w:t></w:t>
      </w:r>
    </w:p>
    <w:p w14:paraId="4AAA6ED6" w14:textId="77777777" w:rsidR="000B682F" w:rsidRPr="001D197B" w:rsidRDefault="000B682F" w:rsidP="000B682F">
      <w:pPr>
        <w:spacing w:line="360" w:lineRule="auto"/>
        <w:rPr>
          <w:rFonts w:cstheme="minorHAnsi"/>
        </w:rPr>
      </w:pPr>
      <w:r w:rsidRPr="001D197B">
        <w:rPr>
          <w:rFonts w:cstheme="minorHAnsi"/>
        </w:rPr>
        <w:t>The eigenvalues are:</w:t>
      </w:r>
    </w:p>
    <w:p w14:paraId="076AE854" w14:textId="77777777" w:rsidR="000B682F" w:rsidRPr="001D197B" w:rsidRDefault="000B682F" w:rsidP="000B682F">
      <w:pPr>
        <w:spacing w:line="360" w:lineRule="auto"/>
        <w:jc w:val="center"/>
        <w:rPr>
          <w:rFonts w:eastAsiaTheme="minorEastAsia" w:cstheme="minorHAnsi"/>
        </w:rPr>
      </w:pPr>
      <m:oMath>
        <m:r>
          <w:rPr>
            <w:rFonts w:ascii="Cambria Math" w:hAnsi="Cambria Math" w:cstheme="minorHAnsi"/>
          </w:rPr>
          <m:t>E=±</m:t>
        </m:r>
        <m:rad>
          <m:radPr>
            <m:degHide m:val="1"/>
            <m:ctrlPr>
              <w:rPr>
                <w:rFonts w:ascii="Cambria Math" w:hAnsi="Cambria Math" w:cstheme="minorHAnsi"/>
                <w:i/>
              </w:rPr>
            </m:ctrlPr>
          </m:radPr>
          <m:deg/>
          <m:e>
            <m:sSup>
              <m:sSupPr>
                <m:ctrlPr>
                  <w:rPr>
                    <w:rFonts w:ascii="Cambria Math" w:hAnsi="Cambria Math" w:cstheme="minorHAnsi"/>
                    <w:i/>
                  </w:rPr>
                </m:ctrlPr>
              </m:sSupPr>
              <m:e>
                <m:r>
                  <m:rPr>
                    <m:sty m:val="p"/>
                  </m:rPr>
                  <w:rPr>
                    <w:rFonts w:ascii="Cambria Math" w:hAnsi="Cambria Math" w:cstheme="minorHAnsi"/>
                  </w:rPr>
                  <m:t>Δ</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4β</m:t>
                </m:r>
              </m:e>
              <m:sup>
                <m:r>
                  <w:rPr>
                    <w:rFonts w:ascii="Cambria Math" w:hAnsi="Cambria Math" w:cstheme="minorHAnsi"/>
                  </w:rPr>
                  <m:t>2</m:t>
                </m:r>
              </m:sup>
            </m:sSup>
            <m:func>
              <m:funcPr>
                <m:ctrlPr>
                  <w:rPr>
                    <w:rFonts w:ascii="Cambria Math" w:hAnsi="Cambria Math" w:cstheme="minorHAnsi"/>
                    <w:i/>
                  </w:rPr>
                </m:ctrlPr>
              </m:funcPr>
              <m:fName>
                <m:sSup>
                  <m:sSupPr>
                    <m:ctrlPr>
                      <w:rPr>
                        <w:rFonts w:ascii="Cambria Math" w:hAnsi="Cambria Math" w:cstheme="minorHAnsi"/>
                      </w:rPr>
                    </m:ctrlPr>
                  </m:sSupPr>
                  <m:e>
                    <m:r>
                      <w:rPr>
                        <w:rFonts w:ascii="Cambria Math" w:hAnsi="Cambria Math" w:cstheme="minorHAnsi"/>
                      </w:rPr>
                      <m:t>cos</m:t>
                    </m:r>
                  </m:e>
                  <m:sup>
                    <m:r>
                      <w:rPr>
                        <w:rFonts w:ascii="Cambria Math" w:hAnsi="Cambria Math" w:cstheme="minorHAnsi"/>
                      </w:rPr>
                      <m:t>2</m:t>
                    </m:r>
                  </m:sup>
                </m:sSup>
              </m:fName>
              <m:e>
                <m:r>
                  <w:rPr>
                    <w:rFonts w:ascii="Cambria Math" w:hAnsi="Cambria Math"/>
                  </w:rPr>
                  <m:t>(</m:t>
                </m:r>
                <m:f>
                  <m:fPr>
                    <m:ctrlPr>
                      <w:rPr>
                        <w:rFonts w:ascii="Cambria Math" w:hAnsi="Cambria Math"/>
                        <w:i/>
                      </w:rPr>
                    </m:ctrlPr>
                  </m:fPr>
                  <m:num>
                    <m:r>
                      <w:rPr>
                        <w:rFonts w:ascii="Cambria Math" w:hAnsi="Cambria Math"/>
                      </w:rPr>
                      <m:t>ka</m:t>
                    </m:r>
                  </m:num>
                  <m:den>
                    <m:r>
                      <w:rPr>
                        <w:rFonts w:ascii="Cambria Math" w:hAnsi="Cambria Math"/>
                      </w:rPr>
                      <m:t>2</m:t>
                    </m:r>
                  </m:den>
                </m:f>
                <m:r>
                  <w:rPr>
                    <w:rFonts w:ascii="Cambria Math" w:hAnsi="Cambria Math"/>
                  </w:rPr>
                  <m:t>)</m:t>
                </m:r>
              </m:e>
            </m:func>
          </m:e>
        </m:rad>
      </m:oMath>
      <w:r w:rsidRPr="001D197B">
        <w:rPr>
          <w:rFonts w:eastAsiaTheme="minorEastAsia" w:cstheme="minorHAnsi"/>
        </w:rPr>
        <w:t xml:space="preserve">    (*)</w:t>
      </w:r>
    </w:p>
    <w:p w14:paraId="2B5F972A" w14:textId="77777777" w:rsidR="000B682F" w:rsidRPr="001D197B" w:rsidRDefault="000B682F" w:rsidP="000B682F">
      <w:pPr>
        <w:spacing w:line="360" w:lineRule="auto"/>
      </w:pPr>
      <w:r w:rsidRPr="001D197B">
        <w:rPr>
          <w:rFonts w:eastAsiaTheme="minorEastAsia" w:cstheme="minorHAnsi"/>
        </w:rPr>
        <w:t xml:space="preserve">- At the  </w:t>
      </w:r>
      <w:r w:rsidRPr="001D197B">
        <w:rPr>
          <w:lang w:val="de-DE"/>
        </w:rPr>
        <w:sym w:font="Symbol" w:char="F047"/>
      </w:r>
      <w:r w:rsidRPr="001D197B">
        <w:rPr>
          <w:rFonts w:eastAsiaTheme="minorEastAsia" w:cstheme="minorHAnsi"/>
        </w:rPr>
        <w:t>-point,</w:t>
      </w:r>
      <m:oMath>
        <m:r>
          <w:rPr>
            <w:rFonts w:ascii="Cambria Math" w:hAnsi="Cambria Math"/>
          </w:rPr>
          <m:t xml:space="preserve"> </m:t>
        </m:r>
      </m:oMath>
      <w:r w:rsidRPr="001D197B">
        <w:t>in the limit</w:t>
      </w:r>
      <w:proofErr w:type="spellStart"/>
      <w:r>
        <w:t>ing</w:t>
      </w:r>
      <w:proofErr w:type="spellEnd"/>
      <w:r w:rsidRPr="001D197B">
        <w:t xml:space="preserve"> case</w:t>
      </w:r>
      <w:r>
        <w:t>, when</w:t>
      </w:r>
      <w:r w:rsidRPr="001D197B">
        <w:t xml:space="preserve"> </w:t>
      </w:r>
      <m:oMath>
        <m:r>
          <w:rPr>
            <w:rFonts w:ascii="Cambria Math" w:hAnsi="Cambria Math"/>
          </w:rPr>
          <m:t>β</m:t>
        </m:r>
      </m:oMath>
      <w:r w:rsidRPr="001D197B">
        <w:t xml:space="preserve"> =0,  the solution</w:t>
      </w:r>
      <w:r>
        <w:t>s</w:t>
      </w:r>
      <w:r w:rsidRPr="001D197B">
        <w:t xml:space="preserve"> </w:t>
      </w:r>
      <w:r>
        <w:t>are -</w:t>
      </w:r>
      <w:r w:rsidRPr="001D197B">
        <w:rPr>
          <w:rFonts w:ascii="Symbol" w:hAnsi="Symbol"/>
        </w:rPr>
        <w:t></w:t>
      </w:r>
      <w:r w:rsidRPr="001D197B">
        <w:t xml:space="preserve"> and </w:t>
      </w:r>
      <w:r w:rsidRPr="001D197B">
        <w:rPr>
          <w:rFonts w:ascii="Symbol" w:hAnsi="Symbol"/>
        </w:rPr>
        <w:t></w:t>
      </w:r>
      <w:r w:rsidRPr="001D197B">
        <w:t xml:space="preserve">. The monoatomic case is recovered for </w:t>
      </w:r>
      <w:r w:rsidRPr="001D197B">
        <w:rPr>
          <w:rFonts w:ascii="Symbol" w:hAnsi="Symbol"/>
        </w:rPr>
        <w:t></w:t>
      </w:r>
      <w:r w:rsidRPr="001D197B">
        <w:t>=0, as the solutions are</w:t>
      </w:r>
      <w:r>
        <w:t xml:space="preserve"> E</w:t>
      </w:r>
      <w:r w:rsidRPr="001D197B">
        <w:t>=</w:t>
      </w:r>
      <m:oMath>
        <m:r>
          <w:rPr>
            <w:rFonts w:ascii="Cambria Math" w:hAnsi="Cambria Math"/>
          </w:rPr>
          <m:t>±</m:t>
        </m:r>
        <m:r>
          <m:rPr>
            <m:sty m:val="p"/>
          </m:rPr>
          <w:rPr>
            <w:rFonts w:ascii="Cambria Math" w:hAnsi="Cambria Math"/>
          </w:rPr>
          <m:t>2β</m:t>
        </m:r>
      </m:oMath>
      <w:r>
        <w:rPr>
          <w:rFonts w:eastAsiaTheme="minorEastAsia"/>
        </w:rPr>
        <w:t>.</w:t>
      </w:r>
      <w:r w:rsidRPr="001D197B">
        <w:t xml:space="preserve"> </w:t>
      </w:r>
    </w:p>
    <w:p w14:paraId="0D36E606" w14:textId="77777777" w:rsidR="000B682F" w:rsidRPr="001D197B" w:rsidRDefault="000B682F" w:rsidP="000B682F">
      <w:pPr>
        <w:spacing w:line="360" w:lineRule="auto"/>
      </w:pPr>
      <w:r w:rsidRPr="001D197B">
        <w:rPr>
          <w:rFonts w:cstheme="minorHAnsi"/>
        </w:rPr>
        <w:t xml:space="preserve">- At the zone boundary (k= </w:t>
      </w:r>
      <m:oMath>
        <m:r>
          <w:rPr>
            <w:rFonts w:ascii="Cambria Math" w:hAnsi="Cambria Math" w:cstheme="minorHAnsi"/>
          </w:rPr>
          <m:t>π</m:t>
        </m:r>
      </m:oMath>
      <w:r w:rsidRPr="001D197B">
        <w:rPr>
          <w:rFonts w:cstheme="minorHAnsi"/>
        </w:rPr>
        <w:t xml:space="preserve">/a), the solutions are again </w:t>
      </w:r>
      <w:r w:rsidRPr="001D197B">
        <w:t>E=</w:t>
      </w:r>
      <m:oMath>
        <m:sSub>
          <m:sSubPr>
            <m:ctrlPr>
              <w:rPr>
                <w:rFonts w:ascii="Cambria Math" w:hAnsi="Cambria Math"/>
                <w:i/>
              </w:rPr>
            </m:ctrlPr>
          </m:sSubPr>
          <m:e>
            <m:r>
              <w:rPr>
                <w:rFonts w:ascii="Cambria Math" w:hAnsi="Cambria Math"/>
              </w:rPr>
              <m:t>ε</m:t>
            </m:r>
          </m:e>
          <m:sub>
            <m:r>
              <w:rPr>
                <w:rFonts w:ascii="Cambria Math" w:hAnsi="Cambria Math"/>
              </w:rPr>
              <m:t>1</m:t>
            </m:r>
          </m:sub>
        </m:sSub>
      </m:oMath>
      <w:r w:rsidRPr="001D197B">
        <w:t xml:space="preserve"> and E=</w:t>
      </w:r>
      <m:oMath>
        <m:sSub>
          <m:sSubPr>
            <m:ctrlPr>
              <w:rPr>
                <w:rFonts w:ascii="Cambria Math" w:hAnsi="Cambria Math"/>
                <w:i/>
              </w:rPr>
            </m:ctrlPr>
          </m:sSubPr>
          <m:e>
            <m:r>
              <w:rPr>
                <w:rFonts w:ascii="Cambria Math" w:hAnsi="Cambria Math"/>
              </w:rPr>
              <m:t>ε</m:t>
            </m:r>
          </m:e>
          <m:sub>
            <m:r>
              <w:rPr>
                <w:rFonts w:ascii="Cambria Math" w:hAnsi="Cambria Math"/>
              </w:rPr>
              <m:t>2</m:t>
            </m:r>
          </m:sub>
        </m:sSub>
      </m:oMath>
      <w:r w:rsidRPr="001D197B">
        <w:rPr>
          <w:rFonts w:eastAsiaTheme="minorEastAsia"/>
        </w:rPr>
        <w:t>, which leads to the expect</w:t>
      </w:r>
      <w:r>
        <w:rPr>
          <w:rFonts w:eastAsiaTheme="minorEastAsia"/>
        </w:rPr>
        <w:t>ed</w:t>
      </w:r>
      <w:r w:rsidRPr="001D197B">
        <w:rPr>
          <w:rFonts w:eastAsiaTheme="minorEastAsia"/>
        </w:rPr>
        <w:t xml:space="preserve"> metallic case for </w:t>
      </w:r>
      <m:oMath>
        <m:r>
          <m:rPr>
            <m:sty m:val="p"/>
          </m:rPr>
          <w:rPr>
            <w:rFonts w:ascii="Cambria Math" w:hAnsi="Cambria Math"/>
          </w:rPr>
          <m:t>Δ=0</m:t>
        </m:r>
      </m:oMath>
      <w:r w:rsidRPr="001D197B">
        <w:rPr>
          <w:rFonts w:eastAsiaTheme="minorEastAsia"/>
        </w:rPr>
        <w:t xml:space="preserve"> (i.e</w:t>
      </w:r>
      <w:r>
        <w:rPr>
          <w:rFonts w:eastAsiaTheme="minorEastAsia"/>
        </w:rPr>
        <w:t>.</w:t>
      </w:r>
      <w:r w:rsidRPr="001D197B">
        <w:rPr>
          <w:rFonts w:eastAsiaTheme="minorEastAsia"/>
        </w:rPr>
        <w:t xml:space="preserve">, </w:t>
      </w:r>
      <w:r>
        <w:rPr>
          <w:rFonts w:eastAsiaTheme="minorEastAsia"/>
        </w:rPr>
        <w:t>vanishing</w:t>
      </w:r>
      <w:r w:rsidRPr="001D197B">
        <w:rPr>
          <w:rFonts w:eastAsiaTheme="minorEastAsia"/>
        </w:rPr>
        <w:t xml:space="preserve"> electronegativity difference).</w:t>
      </w:r>
    </w:p>
    <w:p w14:paraId="0E233DC3" w14:textId="77777777" w:rsidR="000B682F" w:rsidRPr="001D197B" w:rsidRDefault="000B682F" w:rsidP="000B682F">
      <w:pPr>
        <w:spacing w:line="360" w:lineRule="auto"/>
        <w:rPr>
          <w:rFonts w:eastAsiaTheme="minorEastAsia" w:cstheme="minorHAnsi"/>
        </w:rPr>
      </w:pPr>
      <w:r w:rsidRPr="001D197B">
        <w:rPr>
          <w:rFonts w:eastAsiaTheme="minorEastAsia" w:cstheme="minorHAnsi"/>
        </w:rPr>
        <w:t xml:space="preserve">Since the bottom and top of the valence band are found at </w:t>
      </w:r>
      <w:r w:rsidRPr="001D197B">
        <w:rPr>
          <w:lang w:val="de-DE"/>
        </w:rPr>
        <w:sym w:font="Symbol" w:char="F047"/>
      </w:r>
      <w:r w:rsidRPr="001D197B">
        <w:rPr>
          <w:rFonts w:eastAsiaTheme="minorEastAsia" w:cstheme="minorHAnsi"/>
        </w:rPr>
        <w:t xml:space="preserve"> and  </w:t>
      </w:r>
      <m:oMath>
        <m:r>
          <w:rPr>
            <w:rFonts w:ascii="Cambria Math" w:hAnsi="Cambria Math" w:cstheme="minorHAnsi"/>
          </w:rPr>
          <m:t>π</m:t>
        </m:r>
      </m:oMath>
      <w:r w:rsidRPr="001D197B">
        <w:rPr>
          <w:rFonts w:cstheme="minorHAnsi"/>
        </w:rPr>
        <w:t>/a</w:t>
      </w:r>
      <w:r w:rsidRPr="001D197B">
        <w:rPr>
          <w:rFonts w:eastAsiaTheme="minorEastAsia" w:cstheme="minorHAnsi"/>
        </w:rPr>
        <w:t xml:space="preserve"> , the bandwidth is</w:t>
      </w:r>
    </w:p>
    <w:p w14:paraId="7905238C" w14:textId="77777777" w:rsidR="000B682F" w:rsidRPr="001D197B" w:rsidRDefault="000B682F" w:rsidP="000B682F">
      <w:pPr>
        <w:spacing w:line="360" w:lineRule="auto"/>
        <w:rPr>
          <w:rFonts w:eastAsiaTheme="minorEastAsia" w:cstheme="minorHAnsi"/>
        </w:rPr>
      </w:pPr>
      <m:oMathPara>
        <m:oMath>
          <m:r>
            <w:rPr>
              <w:rFonts w:ascii="Cambria Math" w:hAnsi="Cambria Math" w:cstheme="minorHAnsi"/>
            </w:rPr>
            <m:t>ω=</m:t>
          </m:r>
          <m:rad>
            <m:radPr>
              <m:degHide m:val="1"/>
              <m:ctrlPr>
                <w:rPr>
                  <w:rFonts w:ascii="Cambria Math" w:hAnsi="Cambria Math" w:cstheme="minorHAnsi"/>
                  <w:i/>
                </w:rPr>
              </m:ctrlPr>
            </m:radPr>
            <m:deg/>
            <m:e>
              <m:sSup>
                <m:sSupPr>
                  <m:ctrlPr>
                    <w:rPr>
                      <w:rFonts w:ascii="Cambria Math" w:hAnsi="Cambria Math" w:cstheme="minorHAnsi"/>
                      <w:i/>
                    </w:rPr>
                  </m:ctrlPr>
                </m:sSupPr>
                <m:e>
                  <m:r>
                    <m:rPr>
                      <m:sty m:val="p"/>
                    </m:rPr>
                    <w:rPr>
                      <w:rFonts w:ascii="Cambria Math" w:hAnsi="Cambria Math" w:cstheme="minorHAnsi"/>
                    </w:rPr>
                    <m:t>Δ</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4β</m:t>
                  </m:r>
                </m:e>
                <m:sup>
                  <m:r>
                    <w:rPr>
                      <w:rFonts w:ascii="Cambria Math" w:hAnsi="Cambria Math" w:cstheme="minorHAnsi"/>
                    </w:rPr>
                    <m:t>2</m:t>
                  </m:r>
                </m:sup>
              </m:sSup>
            </m:e>
          </m:rad>
          <m:r>
            <w:rPr>
              <w:rFonts w:ascii="Cambria Math" w:hAnsi="Cambria Math" w:cstheme="minorHAnsi"/>
            </w:rPr>
            <m:t>-</m:t>
          </m:r>
          <m:r>
            <m:rPr>
              <m:sty m:val="p"/>
            </m:rPr>
            <w:rPr>
              <w:rFonts w:ascii="Cambria Math" w:hAnsi="Cambria Math" w:cstheme="minorHAnsi"/>
            </w:rPr>
            <m:t xml:space="preserve">Δ </m:t>
          </m:r>
        </m:oMath>
      </m:oMathPara>
    </w:p>
    <w:p w14:paraId="5531BD86" w14:textId="77777777" w:rsidR="000B682F" w:rsidRPr="001D197B" w:rsidRDefault="000B682F" w:rsidP="000B682F">
      <w:pPr>
        <w:spacing w:line="360" w:lineRule="auto"/>
        <w:rPr>
          <w:rFonts w:cstheme="minorHAnsi"/>
        </w:rPr>
      </w:pPr>
      <w:r w:rsidRPr="001D197B">
        <w:t>-  The effective mass at zone boundary is derived from (*)</w:t>
      </w:r>
      <w:r w:rsidRPr="001D197B">
        <w:rPr>
          <w:rFonts w:cstheme="minorHAnsi"/>
        </w:rPr>
        <w:t>. Since</w:t>
      </w:r>
    </w:p>
    <w:p w14:paraId="7040ADB2" w14:textId="77777777" w:rsidR="000B682F" w:rsidRPr="001D197B" w:rsidRDefault="009E7BE1" w:rsidP="000B682F">
      <w:pPr>
        <w:spacing w:line="360" w:lineRule="auto"/>
        <w:jc w:val="center"/>
        <w:rPr>
          <w:rFonts w:eastAsiaTheme="minorEastAsia" w:cstheme="minorHAnsi"/>
        </w:rPr>
      </w:pPr>
      <m:oMath>
        <m:f>
          <m:fPr>
            <m:ctrlPr>
              <w:rPr>
                <w:rFonts w:ascii="Cambria Math" w:hAnsi="Cambria Math" w:cstheme="minorHAnsi"/>
                <w:i/>
              </w:rPr>
            </m:ctrlPr>
          </m:fPr>
          <m:num>
            <m:sSup>
              <m:sSupPr>
                <m:ctrlPr>
                  <w:rPr>
                    <w:rFonts w:ascii="Cambria Math" w:hAnsi="Cambria Math" w:cstheme="minorHAnsi"/>
                    <w:i/>
                  </w:rPr>
                </m:ctrlPr>
              </m:sSupPr>
              <m:e>
                <m:r>
                  <w:rPr>
                    <w:rFonts w:ascii="Cambria Math" w:hAnsi="Cambria Math" w:cstheme="minorHAnsi"/>
                  </w:rPr>
                  <m:t>∂</m:t>
                </m:r>
              </m:e>
              <m:sup>
                <m:r>
                  <w:rPr>
                    <w:rFonts w:ascii="Cambria Math" w:hAnsi="Cambria Math" w:cstheme="minorHAnsi"/>
                  </w:rPr>
                  <m:t>2</m:t>
                </m:r>
              </m:sup>
            </m:sSup>
            <m:r>
              <w:rPr>
                <w:rFonts w:ascii="Cambria Math" w:hAnsi="Cambria Math" w:cstheme="minorHAnsi"/>
              </w:rPr>
              <m:t>E</m:t>
            </m:r>
          </m:num>
          <m:den>
            <m:sSup>
              <m:sSupPr>
                <m:ctrlPr>
                  <w:rPr>
                    <w:rFonts w:ascii="Cambria Math" w:hAnsi="Cambria Math" w:cstheme="minorHAnsi"/>
                    <w:i/>
                  </w:rPr>
                </m:ctrlPr>
              </m:sSupPr>
              <m:e>
                <m:r>
                  <w:rPr>
                    <w:rFonts w:ascii="Cambria Math" w:hAnsi="Cambria Math" w:cstheme="minorHAnsi"/>
                  </w:rPr>
                  <m:t>∂k</m:t>
                </m:r>
              </m:e>
              <m:sup>
                <m:r>
                  <w:rPr>
                    <w:rFonts w:ascii="Cambria Math" w:hAnsi="Cambria Math" w:cstheme="minorHAnsi"/>
                  </w:rPr>
                  <m:t>2</m:t>
                </m:r>
              </m:sup>
            </m:sSup>
          </m:den>
        </m:f>
        <m:r>
          <w:rPr>
            <w:rFonts w:ascii="Cambria Math" w:hAnsi="Cambria Math" w:cstheme="minorHAnsi"/>
          </w:rPr>
          <m:t>=±</m:t>
        </m:r>
        <m:f>
          <m:fPr>
            <m:ctrlPr>
              <w:rPr>
                <w:rFonts w:ascii="Cambria Math" w:hAnsi="Cambria Math" w:cstheme="minorHAnsi"/>
                <w:i/>
              </w:rPr>
            </m:ctrlPr>
          </m:fPr>
          <m:num>
            <m:sSup>
              <m:sSupPr>
                <m:ctrlPr>
                  <w:rPr>
                    <w:rFonts w:ascii="Cambria Math" w:hAnsi="Cambria Math" w:cstheme="minorHAnsi"/>
                    <w:i/>
                  </w:rPr>
                </m:ctrlPr>
              </m:sSupPr>
              <m:e>
                <m:r>
                  <w:rPr>
                    <w:rFonts w:ascii="Cambria Math" w:hAnsi="Cambria Math" w:cstheme="minorHAnsi"/>
                  </w:rPr>
                  <m:t>a</m:t>
                </m:r>
              </m:e>
              <m:sup>
                <m:r>
                  <w:rPr>
                    <w:rFonts w:ascii="Cambria Math" w:hAnsi="Cambria Math" w:cstheme="minorHAnsi"/>
                  </w:rPr>
                  <m:t>2</m:t>
                </m:r>
              </m:sup>
            </m:sSup>
            <m:sSup>
              <m:sSupPr>
                <m:ctrlPr>
                  <w:rPr>
                    <w:rFonts w:ascii="Cambria Math" w:hAnsi="Cambria Math" w:cstheme="minorHAnsi"/>
                    <w:i/>
                  </w:rPr>
                </m:ctrlPr>
              </m:sSupPr>
              <m:e>
                <m:r>
                  <w:rPr>
                    <w:rFonts w:ascii="Cambria Math" w:hAnsi="Cambria Math" w:cstheme="minorHAnsi"/>
                  </w:rPr>
                  <m:t>β</m:t>
                </m:r>
              </m:e>
              <m:sup>
                <m:r>
                  <w:rPr>
                    <w:rFonts w:ascii="Cambria Math" w:hAnsi="Cambria Math" w:cstheme="minorHAnsi"/>
                  </w:rPr>
                  <m:t>2</m:t>
                </m:r>
              </m:sup>
            </m:sSup>
            <m:r>
              <w:rPr>
                <w:rFonts w:ascii="Cambria Math" w:hAnsi="Cambria Math" w:cstheme="minorHAnsi"/>
              </w:rPr>
              <m:t>((4</m:t>
            </m:r>
            <m:sSup>
              <m:sSupPr>
                <m:ctrlPr>
                  <w:rPr>
                    <w:rFonts w:ascii="Cambria Math" w:hAnsi="Cambria Math" w:cstheme="minorHAnsi"/>
                    <w:i/>
                  </w:rPr>
                </m:ctrlPr>
              </m:sSupPr>
              <m:e>
                <m:r>
                  <w:rPr>
                    <w:rFonts w:ascii="Cambria Math" w:hAnsi="Cambria Math" w:cstheme="minorHAnsi"/>
                  </w:rPr>
                  <m:t>β</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m:rPr>
                    <m:sty m:val="p"/>
                  </m:rPr>
                  <w:rPr>
                    <w:rFonts w:ascii="Cambria Math" w:hAnsi="Cambria Math" w:cstheme="minorHAnsi"/>
                  </w:rPr>
                  <m:t>2Δ</m:t>
                </m:r>
              </m:e>
              <m:sup>
                <m:r>
                  <w:rPr>
                    <w:rFonts w:ascii="Cambria Math" w:hAnsi="Cambria Math" w:cstheme="minorHAnsi"/>
                  </w:rPr>
                  <m:t>2</m:t>
                </m:r>
              </m:sup>
            </m:sSup>
            <m:r>
              <w:rPr>
                <w:rFonts w:ascii="Cambria Math" w:hAnsi="Cambria Math" w:cstheme="minorHAnsi"/>
              </w:rPr>
              <m:t>)</m:t>
            </m:r>
            <m:func>
              <m:funcPr>
                <m:ctrlPr>
                  <w:rPr>
                    <w:rFonts w:ascii="Cambria Math" w:hAnsi="Cambria Math" w:cstheme="minorHAnsi"/>
                    <w:i/>
                  </w:rPr>
                </m:ctrlPr>
              </m:funcPr>
              <m:fName>
                <m:r>
                  <w:rPr>
                    <w:rFonts w:ascii="Cambria Math" w:hAnsi="Cambria Math"/>
                  </w:rPr>
                  <m:t>cos(ka)</m:t>
                </m:r>
              </m:fName>
              <m:e>
                <m:r>
                  <w:rPr>
                    <w:rFonts w:ascii="Cambria Math" w:hAnsi="Cambria Math"/>
                  </w:rPr>
                  <m:t>+</m:t>
                </m:r>
                <m:sSup>
                  <m:sSupPr>
                    <m:ctrlPr>
                      <w:rPr>
                        <w:rFonts w:ascii="Cambria Math" w:hAnsi="Cambria Math" w:cstheme="minorHAnsi"/>
                        <w:i/>
                      </w:rPr>
                    </m:ctrlPr>
                  </m:sSupPr>
                  <m:e>
                    <m:r>
                      <w:rPr>
                        <w:rFonts w:ascii="Cambria Math" w:hAnsi="Cambria Math" w:cstheme="minorHAnsi"/>
                      </w:rPr>
                      <m:t>β</m:t>
                    </m:r>
                  </m:e>
                  <m:sup>
                    <m:r>
                      <w:rPr>
                        <w:rFonts w:ascii="Cambria Math" w:hAnsi="Cambria Math" w:cstheme="minorHAnsi"/>
                      </w:rPr>
                      <m:t>2</m:t>
                    </m:r>
                  </m:sup>
                </m:sSup>
                <m:r>
                  <w:rPr>
                    <w:rFonts w:ascii="Cambria Math" w:hAnsi="Cambria Math"/>
                  </w:rPr>
                  <m:t>(3+cos</m:t>
                </m:r>
                <m:d>
                  <m:dPr>
                    <m:ctrlPr>
                      <w:rPr>
                        <w:rFonts w:ascii="Cambria Math" w:hAnsi="Cambria Math"/>
                        <w:i/>
                      </w:rPr>
                    </m:ctrlPr>
                  </m:dPr>
                  <m:e>
                    <m:r>
                      <w:rPr>
                        <w:rFonts w:ascii="Cambria Math" w:hAnsi="Cambria Math"/>
                      </w:rPr>
                      <m:t>2ka</m:t>
                    </m:r>
                  </m:e>
                </m:d>
                <m:r>
                  <w:rPr>
                    <w:rFonts w:ascii="Cambria Math" w:hAnsi="Cambria Math"/>
                  </w:rPr>
                  <m:t>))</m:t>
                </m:r>
              </m:e>
            </m:func>
          </m:num>
          <m:den>
            <m:sSup>
              <m:sSupPr>
                <m:ctrlPr>
                  <w:rPr>
                    <w:rFonts w:ascii="Cambria Math" w:hAnsi="Cambria Math" w:cstheme="minorHAnsi"/>
                    <w:i/>
                  </w:rPr>
                </m:ctrlPr>
              </m:sSupPr>
              <m:e>
                <m:r>
                  <w:rPr>
                    <w:rFonts w:ascii="Cambria Math" w:hAnsi="Cambria Math" w:cstheme="minorHAnsi"/>
                  </w:rPr>
                  <m:t>2(</m:t>
                </m:r>
                <m:sSup>
                  <m:sSupPr>
                    <m:ctrlPr>
                      <w:rPr>
                        <w:rFonts w:ascii="Cambria Math" w:hAnsi="Cambria Math" w:cstheme="minorHAnsi"/>
                        <w:i/>
                      </w:rPr>
                    </m:ctrlPr>
                  </m:sSupPr>
                  <m:e>
                    <m:r>
                      <m:rPr>
                        <m:sty m:val="p"/>
                      </m:rPr>
                      <w:rPr>
                        <w:rFonts w:ascii="Cambria Math" w:hAnsi="Cambria Math" w:cstheme="minorHAnsi"/>
                      </w:rPr>
                      <m:t>Δ</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m:rPr>
                        <m:sty m:val="p"/>
                      </m:rPr>
                      <w:rPr>
                        <w:rFonts w:ascii="Cambria Math" w:hAnsi="Cambria Math" w:cstheme="minorHAnsi"/>
                      </w:rPr>
                      <m:t>2</m:t>
                    </m:r>
                    <m:r>
                      <w:rPr>
                        <w:rFonts w:ascii="Cambria Math" w:hAnsi="Cambria Math" w:cstheme="minorHAnsi"/>
                      </w:rPr>
                      <m:t>β</m:t>
                    </m:r>
                  </m:e>
                  <m:sup>
                    <m:r>
                      <w:rPr>
                        <w:rFonts w:ascii="Cambria Math" w:hAnsi="Cambria Math" w:cstheme="minorHAnsi"/>
                      </w:rPr>
                      <m:t>2</m:t>
                    </m:r>
                  </m:sup>
                </m:sSup>
                <m:r>
                  <m:rPr>
                    <m:sty m:val="p"/>
                  </m:rPr>
                  <w:rPr>
                    <w:rFonts w:ascii="Cambria Math" w:hAnsi="Cambria Math" w:cstheme="minorHAnsi"/>
                  </w:rPr>
                  <m:t>(1+</m:t>
                </m:r>
                <m:func>
                  <m:funcPr>
                    <m:ctrlPr>
                      <w:rPr>
                        <w:rFonts w:ascii="Cambria Math" w:hAnsi="Cambria Math" w:cstheme="minorHAnsi"/>
                      </w:rPr>
                    </m:ctrlPr>
                  </m:funcPr>
                  <m:fName>
                    <m:r>
                      <m:rPr>
                        <m:sty m:val="p"/>
                      </m:rPr>
                      <w:rPr>
                        <w:rFonts w:ascii="Cambria Math" w:hAnsi="Cambria Math" w:cstheme="minorHAnsi"/>
                      </w:rPr>
                      <m:t>cos</m:t>
                    </m:r>
                  </m:fName>
                  <m:e>
                    <m:d>
                      <m:dPr>
                        <m:ctrlPr>
                          <w:rPr>
                            <w:rFonts w:ascii="Cambria Math" w:hAnsi="Cambria Math" w:cstheme="minorHAnsi"/>
                            <w:i/>
                          </w:rPr>
                        </m:ctrlPr>
                      </m:dPr>
                      <m:e>
                        <m:r>
                          <w:rPr>
                            <w:rFonts w:ascii="Cambria Math" w:hAnsi="Cambria Math" w:cstheme="minorHAnsi"/>
                          </w:rPr>
                          <m:t>ka</m:t>
                        </m:r>
                      </m:e>
                    </m:d>
                  </m:e>
                </m:func>
                <m:r>
                  <w:rPr>
                    <w:rFonts w:ascii="Cambria Math" w:hAnsi="Cambria Math" w:cstheme="minorHAnsi"/>
                  </w:rPr>
                  <m:t>)</m:t>
                </m:r>
              </m:e>
              <m:sup>
                <m:r>
                  <w:rPr>
                    <w:rFonts w:ascii="Cambria Math" w:hAnsi="Cambria Math" w:cstheme="minorHAnsi"/>
                  </w:rPr>
                  <m:t>3/2</m:t>
                </m:r>
              </m:sup>
            </m:sSup>
          </m:den>
        </m:f>
        <m:r>
          <w:rPr>
            <w:rFonts w:ascii="Cambria Math" w:hAnsi="Cambria Math" w:cstheme="minorHAnsi"/>
          </w:rPr>
          <m:t xml:space="preserve"> </m:t>
        </m:r>
      </m:oMath>
      <w:r w:rsidR="000B682F" w:rsidRPr="001D197B">
        <w:rPr>
          <w:rFonts w:eastAsiaTheme="minorEastAsia" w:cstheme="minorHAnsi"/>
        </w:rPr>
        <w:t xml:space="preserve"> </w:t>
      </w:r>
    </w:p>
    <w:p w14:paraId="7C5474B4" w14:textId="77777777" w:rsidR="000B682F" w:rsidRPr="001D197B" w:rsidRDefault="000B682F" w:rsidP="000B682F">
      <w:pPr>
        <w:spacing w:line="360" w:lineRule="auto"/>
        <w:rPr>
          <w:rFonts w:eastAsiaTheme="minorEastAsia" w:cstheme="minorHAnsi"/>
        </w:rPr>
      </w:pPr>
      <w:r w:rsidRPr="001D197B">
        <w:rPr>
          <w:rFonts w:eastAsiaTheme="minorEastAsia" w:cstheme="minorHAnsi"/>
        </w:rPr>
        <w:t>we obtain the effective masses (VBM and CBM ate located at k=</w:t>
      </w:r>
      <m:oMath>
        <m:r>
          <w:rPr>
            <w:rFonts w:ascii="Cambria Math" w:hAnsi="Cambria Math" w:cstheme="minorHAnsi"/>
          </w:rPr>
          <m:t xml:space="preserve"> π</m:t>
        </m:r>
      </m:oMath>
      <w:r w:rsidRPr="001D197B">
        <w:rPr>
          <w:rFonts w:eastAsiaTheme="minorEastAsia" w:cstheme="minorHAnsi"/>
        </w:rPr>
        <w:t xml:space="preserve"> /a), </w:t>
      </w:r>
    </w:p>
    <w:p w14:paraId="4F0E2516" w14:textId="77777777" w:rsidR="000B682F" w:rsidRPr="001D197B" w:rsidRDefault="000B682F" w:rsidP="000B682F">
      <w:pPr>
        <w:spacing w:line="360" w:lineRule="auto"/>
        <w:jc w:val="center"/>
        <w:rPr>
          <w:rFonts w:eastAsiaTheme="minorEastAsia" w:cstheme="minorHAnsi"/>
        </w:rPr>
      </w:pPr>
      <w:r w:rsidRPr="00CA2BA2">
        <w:rPr>
          <w:rFonts w:eastAsiaTheme="minorEastAsia" w:cstheme="minorHAnsi"/>
          <w:i/>
        </w:rPr>
        <w:t>m*</w:t>
      </w:r>
      <w:r>
        <w:rPr>
          <w:rFonts w:eastAsiaTheme="minorEastAsia" w:cstheme="minorHAnsi"/>
        </w:rPr>
        <w:t xml:space="preserve"> </w:t>
      </w:r>
      <m:oMath>
        <m:r>
          <w:rPr>
            <w:rFonts w:ascii="Cambria Math" w:hAnsi="Cambria Math" w:cstheme="minorHAnsi"/>
          </w:rPr>
          <m:t>=</m:t>
        </m:r>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ℏ</m:t>
            </m:r>
          </m:den>
        </m:f>
        <m:sSup>
          <m:sSupPr>
            <m:ctrlPr>
              <w:rPr>
                <w:rFonts w:ascii="Cambria Math" w:hAnsi="Cambria Math" w:cstheme="minorHAnsi"/>
                <w:i/>
              </w:rPr>
            </m:ctrlPr>
          </m:sSupPr>
          <m:e>
            <m:d>
              <m:dPr>
                <m:ctrlPr>
                  <w:rPr>
                    <w:rFonts w:ascii="Cambria Math" w:hAnsi="Cambria Math" w:cstheme="minorHAnsi"/>
                    <w:i/>
                  </w:rPr>
                </m:ctrlPr>
              </m:dPr>
              <m:e>
                <m:f>
                  <m:fPr>
                    <m:ctrlPr>
                      <w:rPr>
                        <w:rFonts w:ascii="Cambria Math" w:hAnsi="Cambria Math" w:cstheme="minorHAnsi"/>
                        <w:i/>
                      </w:rPr>
                    </m:ctrlPr>
                  </m:fPr>
                  <m:num>
                    <m:sSup>
                      <m:sSupPr>
                        <m:ctrlPr>
                          <w:rPr>
                            <w:rFonts w:ascii="Cambria Math" w:hAnsi="Cambria Math" w:cstheme="minorHAnsi"/>
                            <w:i/>
                          </w:rPr>
                        </m:ctrlPr>
                      </m:sSupPr>
                      <m:e>
                        <m:r>
                          <w:rPr>
                            <w:rFonts w:ascii="Cambria Math" w:hAnsi="Cambria Math" w:cstheme="minorHAnsi"/>
                          </w:rPr>
                          <m:t>∂</m:t>
                        </m:r>
                      </m:e>
                      <m:sup>
                        <m:r>
                          <w:rPr>
                            <w:rFonts w:ascii="Cambria Math" w:hAnsi="Cambria Math" w:cstheme="minorHAnsi"/>
                          </w:rPr>
                          <m:t>2</m:t>
                        </m:r>
                      </m:sup>
                    </m:sSup>
                    <m:r>
                      <w:rPr>
                        <w:rFonts w:ascii="Cambria Math" w:hAnsi="Cambria Math" w:cstheme="minorHAnsi"/>
                      </w:rPr>
                      <m:t>E</m:t>
                    </m:r>
                  </m:num>
                  <m:den>
                    <m:sSup>
                      <m:sSupPr>
                        <m:ctrlPr>
                          <w:rPr>
                            <w:rFonts w:ascii="Cambria Math" w:hAnsi="Cambria Math" w:cstheme="minorHAnsi"/>
                            <w:i/>
                          </w:rPr>
                        </m:ctrlPr>
                      </m:sSupPr>
                      <m:e>
                        <m:r>
                          <w:rPr>
                            <w:rFonts w:ascii="Cambria Math" w:hAnsi="Cambria Math" w:cstheme="minorHAnsi"/>
                          </w:rPr>
                          <m:t>∂k</m:t>
                        </m:r>
                      </m:e>
                      <m:sup>
                        <m:r>
                          <w:rPr>
                            <w:rFonts w:ascii="Cambria Math" w:hAnsi="Cambria Math" w:cstheme="minorHAnsi"/>
                          </w:rPr>
                          <m:t>2</m:t>
                        </m:r>
                      </m:sup>
                    </m:sSup>
                  </m:den>
                </m:f>
              </m:e>
            </m:d>
          </m:e>
          <m:sup>
            <m:r>
              <w:rPr>
                <w:rFonts w:ascii="Cambria Math" w:hAnsi="Cambria Math" w:cstheme="minorHAnsi"/>
              </w:rPr>
              <m:t>-1</m:t>
            </m:r>
          </m:sup>
        </m:sSup>
        <m:r>
          <w:rPr>
            <w:rFonts w:ascii="Cambria Math" w:hAnsi="Cambria Math" w:cstheme="minorHAnsi"/>
          </w:rPr>
          <m:t>=±</m:t>
        </m:r>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ℏ</m:t>
            </m:r>
          </m:den>
        </m:f>
        <m:f>
          <m:fPr>
            <m:ctrlPr>
              <w:rPr>
                <w:rFonts w:ascii="Cambria Math" w:hAnsi="Cambria Math" w:cstheme="minorHAnsi"/>
                <w:i/>
              </w:rPr>
            </m:ctrlPr>
          </m:fPr>
          <m:num>
            <m:r>
              <m:rPr>
                <m:sty m:val="p"/>
              </m:rPr>
              <w:rPr>
                <w:rFonts w:ascii="Cambria Math" w:hAnsi="Cambria Math" w:cstheme="minorHAnsi"/>
              </w:rPr>
              <m:t>Δ</m:t>
            </m:r>
          </m:num>
          <m:den>
            <m:sSup>
              <m:sSupPr>
                <m:ctrlPr>
                  <w:rPr>
                    <w:rFonts w:ascii="Cambria Math" w:hAnsi="Cambria Math" w:cstheme="minorHAnsi"/>
                    <w:i/>
                  </w:rPr>
                </m:ctrlPr>
              </m:sSupPr>
              <m:e>
                <m:r>
                  <w:rPr>
                    <w:rFonts w:ascii="Cambria Math" w:hAnsi="Cambria Math" w:cstheme="minorHAnsi"/>
                  </w:rPr>
                  <m:t>a</m:t>
                </m:r>
              </m:e>
              <m:sup>
                <m:r>
                  <w:rPr>
                    <w:rFonts w:ascii="Cambria Math" w:hAnsi="Cambria Math" w:cstheme="minorHAnsi"/>
                  </w:rPr>
                  <m:t>2</m:t>
                </m:r>
              </m:sup>
            </m:sSup>
            <m:sSup>
              <m:sSupPr>
                <m:ctrlPr>
                  <w:rPr>
                    <w:rFonts w:ascii="Cambria Math" w:hAnsi="Cambria Math" w:cstheme="minorHAnsi"/>
                    <w:i/>
                  </w:rPr>
                </m:ctrlPr>
              </m:sSupPr>
              <m:e>
                <m:r>
                  <w:rPr>
                    <w:rFonts w:ascii="Cambria Math" w:hAnsi="Cambria Math" w:cstheme="minorHAnsi"/>
                  </w:rPr>
                  <m:t>β</m:t>
                </m:r>
              </m:e>
              <m:sup>
                <m:r>
                  <w:rPr>
                    <w:rFonts w:ascii="Cambria Math" w:hAnsi="Cambria Math" w:cstheme="minorHAnsi"/>
                  </w:rPr>
                  <m:t>2</m:t>
                </m:r>
              </m:sup>
            </m:sSup>
          </m:den>
        </m:f>
      </m:oMath>
      <w:r w:rsidRPr="001D197B">
        <w:rPr>
          <w:rFonts w:eastAsiaTheme="minorEastAsia" w:cstheme="minorHAnsi"/>
        </w:rPr>
        <w:t xml:space="preserve"> (**)</w:t>
      </w:r>
    </w:p>
    <w:p w14:paraId="6CB19508" w14:textId="77777777" w:rsidR="000B682F" w:rsidRPr="00066C9C" w:rsidRDefault="000B682F" w:rsidP="000B682F">
      <w:pPr>
        <w:spacing w:line="360" w:lineRule="auto"/>
        <w:rPr>
          <w:rFonts w:eastAsiaTheme="minorEastAsia" w:cstheme="minorHAnsi"/>
          <w:strike/>
          <w:color w:val="FF0000"/>
        </w:rPr>
      </w:pPr>
      <w:r w:rsidRPr="001D197B">
        <w:rPr>
          <w:rFonts w:eastAsiaTheme="minorEastAsia" w:cstheme="minorHAnsi"/>
        </w:rPr>
        <w:t xml:space="preserve">The smallest possible effective mass value is obtained for </w:t>
      </w:r>
      <w:r w:rsidRPr="001D197B">
        <w:rPr>
          <w:rFonts w:ascii="Symbol" w:hAnsi="Symbol"/>
        </w:rPr>
        <w:t></w:t>
      </w:r>
      <w:r>
        <w:rPr>
          <w:rFonts w:ascii="Symbol" w:hAnsi="Symbol"/>
        </w:rPr>
        <w:sym w:font="Symbol" w:char="F0AE"/>
      </w:r>
      <w:r w:rsidRPr="001D197B">
        <w:rPr>
          <w:rFonts w:ascii="Symbol" w:hAnsi="Symbol"/>
        </w:rPr>
        <w:t></w:t>
      </w:r>
      <w:r w:rsidRPr="001D197B">
        <w:rPr>
          <w:rFonts w:eastAsiaTheme="minorEastAsia" w:cstheme="minorHAnsi"/>
        </w:rPr>
        <w:t xml:space="preserve">.  Importantly, </w:t>
      </w:r>
      <w:r w:rsidRPr="00CA2BA2">
        <w:rPr>
          <w:rFonts w:eastAsiaTheme="minorEastAsia" w:cstheme="minorHAnsi"/>
          <w:i/>
        </w:rPr>
        <w:t>m*</w:t>
      </w:r>
      <w:r w:rsidRPr="001D197B">
        <w:rPr>
          <w:rFonts w:eastAsiaTheme="minorEastAsia" w:cstheme="minorHAnsi"/>
        </w:rPr>
        <w:t xml:space="preserve">  decreases for increasing value of the pp</w:t>
      </w:r>
      <w:r w:rsidRPr="001D197B">
        <w:rPr>
          <w:rFonts w:ascii="Symbol" w:eastAsiaTheme="minorEastAsia" w:hAnsi="Symbol" w:cstheme="minorHAnsi"/>
        </w:rPr>
        <w:t></w:t>
      </w:r>
      <w:r w:rsidRPr="001D197B">
        <w:rPr>
          <w:rFonts w:ascii="Symbol" w:eastAsiaTheme="minorEastAsia" w:hAnsi="Symbol" w:cstheme="minorHAnsi"/>
        </w:rPr>
        <w:t></w:t>
      </w:r>
      <w:r w:rsidRPr="001D197B">
        <w:rPr>
          <w:rFonts w:eastAsiaTheme="minorEastAsia" w:cstheme="minorHAnsi"/>
        </w:rPr>
        <w:t>resonance integral (</w:t>
      </w:r>
      <m:oMath>
        <m:r>
          <w:rPr>
            <w:rFonts w:ascii="Cambria Math" w:hAnsi="Cambria Math" w:cstheme="minorHAnsi"/>
          </w:rPr>
          <m:t>β)</m:t>
        </m:r>
      </m:oMath>
      <w:r>
        <w:rPr>
          <w:rFonts w:eastAsiaTheme="minorEastAsia" w:cstheme="minorHAnsi"/>
        </w:rPr>
        <w:t>,</w:t>
      </w:r>
      <w:r w:rsidRPr="00066C9C">
        <w:rPr>
          <w:rFonts w:eastAsiaTheme="minorEastAsia" w:cstheme="minorHAnsi"/>
        </w:rPr>
        <w:t xml:space="preserve"> which decays exponentially with the interatomic distance.</w:t>
      </w:r>
    </w:p>
    <w:p w14:paraId="73AF3E27" w14:textId="77777777" w:rsidR="000B682F" w:rsidRPr="001D197B" w:rsidRDefault="000B682F" w:rsidP="000B682F">
      <w:pPr>
        <w:spacing w:line="360" w:lineRule="auto"/>
      </w:pPr>
      <w:r w:rsidRPr="001D197B">
        <w:rPr>
          <w:rFonts w:cstheme="minorHAnsi"/>
        </w:rPr>
        <w:t xml:space="preserve">To evaluate the consequences for the optical properties, one </w:t>
      </w:r>
      <w:r w:rsidRPr="001D197B">
        <w:t xml:space="preserve">should compute the transition matrix elements. The contribution to the dielectric function arising from any transition from valence state </w:t>
      </w:r>
      <w:proofErr w:type="spellStart"/>
      <w:r w:rsidRPr="001D197B">
        <w:t>i</w:t>
      </w:r>
      <w:proofErr w:type="spellEnd"/>
      <w:r w:rsidRPr="001D197B">
        <w:t xml:space="preserve"> to conduction state j (with energies </w:t>
      </w:r>
      <m:oMath>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 xml:space="preserve"> </m:t>
        </m:r>
      </m:oMath>
      <w:r w:rsidRPr="001D197B">
        <w:t xml:space="preserve"> and </w:t>
      </w:r>
      <m:oMath>
        <m:sSub>
          <m:sSubPr>
            <m:ctrlPr>
              <w:rPr>
                <w:rFonts w:ascii="Cambria Math" w:hAnsi="Cambria Math"/>
                <w:i/>
              </w:rPr>
            </m:ctrlPr>
          </m:sSubPr>
          <m:e>
            <m:r>
              <w:rPr>
                <w:rFonts w:ascii="Cambria Math" w:hAnsi="Cambria Math"/>
              </w:rPr>
              <m:t>E</m:t>
            </m:r>
          </m:e>
          <m:sub>
            <m:r>
              <w:rPr>
                <w:rFonts w:ascii="Cambria Math" w:hAnsi="Cambria Math"/>
              </w:rPr>
              <m:t>j</m:t>
            </m:r>
          </m:sub>
        </m:sSub>
        <m:r>
          <w:rPr>
            <w:rFonts w:ascii="Cambria Math" w:hAnsi="Cambria Math"/>
          </w:rPr>
          <m:t xml:space="preserve">) </m:t>
        </m:r>
      </m:oMath>
      <w:r w:rsidRPr="001D197B">
        <w:t xml:space="preserve">is given by </w:t>
      </w:r>
      <w:r>
        <w:t>(</w:t>
      </w:r>
      <w:r w:rsidRPr="00066C9C">
        <w:rPr>
          <w:i/>
          <w:iCs/>
        </w:rPr>
        <w:t>22</w:t>
      </w:r>
      <w:r>
        <w:t xml:space="preserve">) </w:t>
      </w:r>
      <w:r w:rsidRPr="001D197B">
        <w:t xml:space="preserve"> </w:t>
      </w:r>
    </w:p>
    <w:p w14:paraId="24F04DE3" w14:textId="77777777" w:rsidR="000B682F" w:rsidRPr="001D197B" w:rsidRDefault="009E7BE1" w:rsidP="000B682F">
      <w:pPr>
        <w:spacing w:line="360" w:lineRule="auto"/>
        <w:jc w:val="center"/>
        <w:rPr>
          <w:rFonts w:eastAsiaTheme="minorEastAsia"/>
        </w:rPr>
      </w:pPr>
      <m:oMath>
        <m:sSub>
          <m:sSubPr>
            <m:ctrlPr>
              <w:rPr>
                <w:rFonts w:ascii="Cambria Math" w:hAnsi="Cambria Math"/>
                <w:i/>
              </w:rPr>
            </m:ctrlPr>
          </m:sSubPr>
          <m:e>
            <m:r>
              <w:rPr>
                <w:rFonts w:ascii="Cambria Math" w:hAnsi="Cambria Math"/>
              </w:rPr>
              <m:t>g</m:t>
            </m:r>
          </m:e>
          <m:sub>
            <m:r>
              <w:rPr>
                <w:rFonts w:ascii="Cambria Math" w:hAnsi="Cambria Math"/>
              </w:rPr>
              <m:t>ab</m:t>
            </m:r>
          </m:sub>
        </m:sSub>
        <m:r>
          <w:rPr>
            <w:rFonts w:ascii="Cambria Math" w:hAnsi="Cambria Math"/>
          </w:rPr>
          <m:t>=</m:t>
        </m:r>
        <m:f>
          <m:fPr>
            <m:ctrlPr>
              <w:rPr>
                <w:rFonts w:ascii="Cambria Math" w:hAnsi="Cambria Math"/>
                <w:i/>
              </w:rPr>
            </m:ctrlPr>
          </m:fPr>
          <m:num>
            <m:r>
              <w:rPr>
                <w:rFonts w:ascii="Cambria Math" w:hAnsi="Cambria Math"/>
              </w:rPr>
              <m:t>2</m:t>
            </m:r>
            <m:sSup>
              <m:sSupPr>
                <m:ctrlPr>
                  <w:rPr>
                    <w:rFonts w:ascii="Cambria Math" w:hAnsi="Cambria Math"/>
                    <w:i/>
                  </w:rPr>
                </m:ctrlPr>
              </m:sSupPr>
              <m:e>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i</m:t>
                        </m:r>
                      </m:e>
                    </m:d>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x</m:t>
                            </m:r>
                          </m:e>
                        </m:d>
                      </m:e>
                    </m:d>
                    <m:d>
                      <m:dPr>
                        <m:begChr m:val=""/>
                        <m:endChr m:val="⟩"/>
                        <m:ctrlPr>
                          <w:rPr>
                            <w:rFonts w:ascii="Cambria Math" w:hAnsi="Cambria Math"/>
                            <w:i/>
                          </w:rPr>
                        </m:ctrlPr>
                      </m:dPr>
                      <m:e>
                        <m:r>
                          <w:rPr>
                            <w:rFonts w:ascii="Cambria Math" w:hAnsi="Cambria Math"/>
                          </w:rPr>
                          <m:t>j</m:t>
                        </m:r>
                      </m:e>
                    </m:d>
                  </m:e>
                </m:d>
              </m:e>
              <m:sup>
                <m:r>
                  <w:rPr>
                    <w:rFonts w:ascii="Cambria Math" w:hAnsi="Cambria Math"/>
                  </w:rPr>
                  <m:t>2</m:t>
                </m:r>
              </m:sup>
            </m:sSup>
          </m:num>
          <m:den>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j</m:t>
                    </m:r>
                  </m:sub>
                </m:sSub>
                <m:r>
                  <w:rPr>
                    <w:rFonts w:ascii="Cambria Math" w:hAnsi="Cambria Math"/>
                  </w:rPr>
                  <m:t>)</m:t>
                </m:r>
              </m:e>
              <m:sup>
                <m:r>
                  <w:rPr>
                    <w:rFonts w:ascii="Cambria Math" w:hAnsi="Cambria Math"/>
                  </w:rPr>
                  <m:t>3</m:t>
                </m:r>
              </m:sup>
            </m:sSup>
          </m:den>
        </m:f>
      </m:oMath>
      <w:r w:rsidR="000B682F" w:rsidRPr="001D197B">
        <w:rPr>
          <w:rFonts w:eastAsiaTheme="minorEastAsia"/>
        </w:rPr>
        <w:t>.</w:t>
      </w:r>
    </w:p>
    <w:p w14:paraId="31E8D0B6" w14:textId="7687911F" w:rsidR="000B682F" w:rsidRPr="001D197B" w:rsidRDefault="000B682F" w:rsidP="000B682F">
      <w:pPr>
        <w:spacing w:line="360" w:lineRule="auto"/>
        <w:jc w:val="both"/>
      </w:pPr>
      <w:r w:rsidRPr="001D197B">
        <w:lastRenderedPageBreak/>
        <w:t>The transition matrix elements are thus proportional to the square of the interatomic distance multiplied by the square of the</w:t>
      </w:r>
      <w:r>
        <w:t xml:space="preserve"> </w:t>
      </w:r>
      <w:r w:rsidRPr="00066C9C">
        <w:t>overlap integral (that also decays exponentially).</w:t>
      </w:r>
      <w:r w:rsidRPr="001D197B">
        <w:t xml:space="preserve"> One can directly understand the trend for </w:t>
      </w:r>
      <w:r>
        <w:t xml:space="preserve">the </w:t>
      </w:r>
      <w:r w:rsidRPr="001D197B">
        <w:t xml:space="preserve">dielectric function in the lead halides, as </w:t>
      </w:r>
      <w:r>
        <w:t xml:space="preserve">its </w:t>
      </w:r>
      <w:r w:rsidRPr="001D197B">
        <w:t>maximum decreases from CsSnI</w:t>
      </w:r>
      <w:r w:rsidRPr="00CA2BA2">
        <w:rPr>
          <w:vertAlign w:val="subscript"/>
        </w:rPr>
        <w:t>3</w:t>
      </w:r>
      <w:r w:rsidRPr="001D197B">
        <w:t xml:space="preserve"> to CsSn</w:t>
      </w:r>
      <w:r w:rsidRPr="0071338A">
        <w:t>Br</w:t>
      </w:r>
      <w:r w:rsidRPr="0071338A">
        <w:rPr>
          <w:vertAlign w:val="subscript"/>
        </w:rPr>
        <w:t>3</w:t>
      </w:r>
      <w:r w:rsidRPr="0071338A">
        <w:t xml:space="preserve"> and CsSnCl</w:t>
      </w:r>
      <w:r w:rsidRPr="0071338A">
        <w:rPr>
          <w:vertAlign w:val="subscript"/>
        </w:rPr>
        <w:t>3</w:t>
      </w:r>
      <w:r w:rsidRPr="0071338A">
        <w:t xml:space="preserve"> (see </w:t>
      </w:r>
      <w:r w:rsidRPr="0071338A">
        <w:rPr>
          <w:b/>
        </w:rPr>
        <w:t>Fig. S</w:t>
      </w:r>
      <w:r w:rsidR="0071338A" w:rsidRPr="0071338A">
        <w:rPr>
          <w:b/>
        </w:rPr>
        <w:t>9</w:t>
      </w:r>
      <w:r w:rsidRPr="0071338A">
        <w:t>). In this se</w:t>
      </w:r>
      <w:r w:rsidRPr="001D197B">
        <w:t xml:space="preserve">quence, the distance decreases (DFT calculations show that the overlap actually increases), but the energy differences appearing </w:t>
      </w:r>
      <w:r>
        <w:t>in</w:t>
      </w:r>
      <w:r w:rsidRPr="001D197B">
        <w:t xml:space="preserve"> the denominator increase </w:t>
      </w:r>
      <w:r>
        <w:t>more strongly</w:t>
      </w:r>
      <w:r w:rsidRPr="001D197B">
        <w:t xml:space="preserve">, as evidenced for instance in the measured </w:t>
      </w:r>
      <w:r>
        <w:t xml:space="preserve">band </w:t>
      </w:r>
      <w:r w:rsidRPr="001D197B">
        <w:t>gap.</w:t>
      </w:r>
    </w:p>
    <w:p w14:paraId="4B9BA863" w14:textId="77777777" w:rsidR="000B682F" w:rsidRPr="00DD2FC0" w:rsidRDefault="000B682F" w:rsidP="000B682F">
      <w:pPr>
        <w:spacing w:line="360" w:lineRule="auto"/>
      </w:pPr>
      <w:r w:rsidRPr="001D197B">
        <w:t xml:space="preserve">Among the various type of orbital overlaps, the directional, aligned (or quasi-aligned) p-orbitals located on neighboring atoms </w:t>
      </w:r>
      <w:r>
        <w:t xml:space="preserve">obviously </w:t>
      </w:r>
      <w:r w:rsidRPr="001D197B">
        <w:t>produce a maximized overlap.</w:t>
      </w:r>
    </w:p>
    <w:p w14:paraId="2D97C8BD" w14:textId="77777777" w:rsidR="000B682F" w:rsidRPr="00C431AA" w:rsidRDefault="000B682F" w:rsidP="000B682F">
      <w:pPr>
        <w:spacing w:line="360" w:lineRule="auto"/>
      </w:pPr>
      <w:r>
        <w:rPr>
          <w:noProof/>
          <w:lang w:val="de-DE" w:eastAsia="de-DE"/>
        </w:rPr>
        <w:drawing>
          <wp:inline distT="0" distB="0" distL="0" distR="0" wp14:anchorId="6DDE02E5" wp14:editId="7921EFD1">
            <wp:extent cx="5819208" cy="2638425"/>
            <wp:effectExtent l="0" t="0" r="0" b="0"/>
            <wp:docPr id="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
                    <pic:cNvPicPr/>
                  </pic:nvPicPr>
                  <pic:blipFill rotWithShape="1">
                    <a:blip r:embed="rId11">
                      <a:extLst>
                        <a:ext uri="{28A0092B-C50C-407E-A947-70E740481C1C}">
                          <a14:useLocalDpi xmlns:a14="http://schemas.microsoft.com/office/drawing/2010/main" val="0"/>
                        </a:ext>
                      </a:extLst>
                    </a:blip>
                    <a:srcRect l="3911" r="5180" b="26724"/>
                    <a:stretch/>
                  </pic:blipFill>
                  <pic:spPr bwMode="auto">
                    <a:xfrm>
                      <a:off x="0" y="0"/>
                      <a:ext cx="5838693" cy="2647260"/>
                    </a:xfrm>
                    <a:prstGeom prst="rect">
                      <a:avLst/>
                    </a:prstGeom>
                    <a:ln>
                      <a:noFill/>
                    </a:ln>
                    <a:extLst>
                      <a:ext uri="{53640926-AAD7-44D8-BBD7-CCE9431645EC}">
                        <a14:shadowObscured xmlns:a14="http://schemas.microsoft.com/office/drawing/2010/main"/>
                      </a:ext>
                    </a:extLst>
                  </pic:spPr>
                </pic:pic>
              </a:graphicData>
            </a:graphic>
          </wp:inline>
        </w:drawing>
      </w:r>
    </w:p>
    <w:p w14:paraId="32FCCE48" w14:textId="3A419950" w:rsidR="000B682F" w:rsidRPr="0071338A" w:rsidRDefault="000B682F" w:rsidP="000B682F">
      <w:pPr>
        <w:spacing w:line="360" w:lineRule="auto"/>
        <w:jc w:val="both"/>
        <w:rPr>
          <w:rFonts w:eastAsiaTheme="minorEastAsia" w:cstheme="minorHAnsi"/>
          <w:sz w:val="20"/>
          <w:szCs w:val="20"/>
        </w:rPr>
      </w:pPr>
      <w:r w:rsidRPr="0071338A">
        <w:rPr>
          <w:rFonts w:eastAsiaTheme="minorEastAsia" w:cstheme="minorHAnsi"/>
          <w:b/>
          <w:sz w:val="20"/>
          <w:szCs w:val="20"/>
        </w:rPr>
        <w:t xml:space="preserve">Figure </w:t>
      </w:r>
      <w:r w:rsidR="00F65DF3" w:rsidRPr="0071338A">
        <w:rPr>
          <w:rFonts w:eastAsiaTheme="minorEastAsia" w:cstheme="minorHAnsi"/>
          <w:b/>
          <w:sz w:val="20"/>
          <w:szCs w:val="20"/>
        </w:rPr>
        <w:t>S4</w:t>
      </w:r>
      <w:r w:rsidRPr="0071338A">
        <w:rPr>
          <w:rFonts w:eastAsiaTheme="minorEastAsia" w:cstheme="minorHAnsi"/>
          <w:b/>
          <w:sz w:val="20"/>
          <w:szCs w:val="20"/>
        </w:rPr>
        <w:t>: Left panel: R-</w:t>
      </w:r>
      <w:r w:rsidRPr="0071338A">
        <w:rPr>
          <w:rFonts w:eastAsiaTheme="minorEastAsia" w:cstheme="minorHAnsi"/>
          <w:b/>
          <w:sz w:val="20"/>
          <w:szCs w:val="20"/>
        </w:rPr>
        <w:sym w:font="Symbol" w:char="F047"/>
      </w:r>
      <w:r w:rsidRPr="0071338A">
        <w:rPr>
          <w:rFonts w:eastAsiaTheme="minorEastAsia" w:cstheme="minorHAnsi"/>
          <w:b/>
          <w:sz w:val="20"/>
          <w:szCs w:val="20"/>
        </w:rPr>
        <w:t>-R band structure plot around E</w:t>
      </w:r>
      <w:r w:rsidRPr="0071338A">
        <w:rPr>
          <w:rFonts w:eastAsiaTheme="minorEastAsia" w:cstheme="minorHAnsi"/>
          <w:b/>
          <w:sz w:val="20"/>
          <w:szCs w:val="20"/>
          <w:vertAlign w:val="subscript"/>
        </w:rPr>
        <w:t>F</w:t>
      </w:r>
      <w:r w:rsidRPr="0071338A">
        <w:rPr>
          <w:rFonts w:eastAsiaTheme="minorEastAsia" w:cstheme="minorHAnsi"/>
          <w:b/>
          <w:sz w:val="20"/>
          <w:szCs w:val="20"/>
        </w:rPr>
        <w:t xml:space="preserve"> for CsPbI</w:t>
      </w:r>
      <w:r w:rsidRPr="0071338A">
        <w:rPr>
          <w:rFonts w:eastAsiaTheme="minorEastAsia" w:cstheme="minorHAnsi"/>
          <w:b/>
          <w:sz w:val="20"/>
          <w:szCs w:val="20"/>
          <w:vertAlign w:val="subscript"/>
        </w:rPr>
        <w:t>3</w:t>
      </w:r>
      <w:r w:rsidRPr="0071338A">
        <w:rPr>
          <w:rFonts w:eastAsiaTheme="minorEastAsia" w:cstheme="minorHAnsi"/>
          <w:b/>
          <w:sz w:val="20"/>
          <w:szCs w:val="20"/>
        </w:rPr>
        <w:t>.</w:t>
      </w:r>
      <w:r w:rsidRPr="0071338A">
        <w:rPr>
          <w:rFonts w:eastAsiaTheme="minorEastAsia" w:cstheme="minorHAnsi"/>
          <w:sz w:val="20"/>
          <w:szCs w:val="20"/>
        </w:rPr>
        <w:t xml:space="preserve"> Superposed band structure model for a linear chain of p-orbitals. The corresponding eigenstates are sketched in the central panel. The model is confirmed by looking at the density of states, since the bottom (around -3eV) states consist almost equally of </w:t>
      </w:r>
      <w:proofErr w:type="spellStart"/>
      <w:r w:rsidRPr="0071338A">
        <w:rPr>
          <w:rFonts w:eastAsiaTheme="minorEastAsia" w:cstheme="minorHAnsi"/>
          <w:sz w:val="20"/>
          <w:szCs w:val="20"/>
        </w:rPr>
        <w:t>Pb</w:t>
      </w:r>
      <w:proofErr w:type="spellEnd"/>
      <w:r w:rsidRPr="0071338A">
        <w:rPr>
          <w:rFonts w:eastAsiaTheme="minorEastAsia" w:cstheme="minorHAnsi"/>
          <w:sz w:val="20"/>
          <w:szCs w:val="20"/>
        </w:rPr>
        <w:t xml:space="preserve">-p and I-p states, the top of the valence band is close to 90% I-p and the bottom of the conduction band close to 100% </w:t>
      </w:r>
      <w:proofErr w:type="spellStart"/>
      <w:r w:rsidRPr="0071338A">
        <w:rPr>
          <w:rFonts w:eastAsiaTheme="minorEastAsia" w:cstheme="minorHAnsi"/>
          <w:sz w:val="20"/>
          <w:szCs w:val="20"/>
        </w:rPr>
        <w:t>Pb</w:t>
      </w:r>
      <w:proofErr w:type="spellEnd"/>
      <w:r w:rsidRPr="0071338A">
        <w:rPr>
          <w:rFonts w:eastAsiaTheme="minorEastAsia" w:cstheme="minorHAnsi"/>
          <w:sz w:val="20"/>
          <w:szCs w:val="20"/>
        </w:rPr>
        <w:t>-p.</w:t>
      </w:r>
    </w:p>
    <w:p w14:paraId="27826EE8" w14:textId="77777777" w:rsidR="000B682F" w:rsidRDefault="000B682F" w:rsidP="000B682F">
      <w:pPr>
        <w:spacing w:line="360" w:lineRule="auto"/>
        <w:rPr>
          <w:rFonts w:ascii="Calibri" w:hAnsi="Calibri" w:cs="Calibri"/>
          <w:b/>
          <w:bCs/>
        </w:rPr>
      </w:pPr>
    </w:p>
    <w:p w14:paraId="51E59073" w14:textId="77777777" w:rsidR="000B682F" w:rsidRPr="00657668" w:rsidRDefault="000B682F" w:rsidP="000B682F">
      <w:pPr>
        <w:spacing w:line="360" w:lineRule="auto"/>
        <w:rPr>
          <w:rFonts w:ascii="Calibri" w:hAnsi="Calibri" w:cs="Calibri"/>
          <w:b/>
          <w:bCs/>
        </w:rPr>
      </w:pPr>
      <w:r w:rsidRPr="00657668">
        <w:rPr>
          <w:rFonts w:ascii="Calibri" w:hAnsi="Calibri" w:cs="Calibri"/>
          <w:b/>
          <w:bCs/>
        </w:rPr>
        <w:t xml:space="preserve">Role of the </w:t>
      </w:r>
      <w:proofErr w:type="spellStart"/>
      <w:r w:rsidRPr="00657668">
        <w:rPr>
          <w:rFonts w:ascii="Calibri" w:hAnsi="Calibri" w:cs="Calibri"/>
          <w:b/>
          <w:bCs/>
        </w:rPr>
        <w:t>Pb</w:t>
      </w:r>
      <w:proofErr w:type="spellEnd"/>
      <w:r w:rsidRPr="00657668">
        <w:rPr>
          <w:rFonts w:ascii="Calibri" w:hAnsi="Calibri" w:cs="Calibri"/>
          <w:b/>
          <w:bCs/>
        </w:rPr>
        <w:t>-s orbital.</w:t>
      </w:r>
    </w:p>
    <w:p w14:paraId="6EE36145" w14:textId="77777777" w:rsidR="000B682F" w:rsidRDefault="000B682F" w:rsidP="000B682F">
      <w:pPr>
        <w:spacing w:line="360" w:lineRule="auto"/>
        <w:jc w:val="both"/>
        <w:rPr>
          <w:rFonts w:ascii="Calibri" w:hAnsi="Calibri" w:cs="Calibri"/>
        </w:rPr>
      </w:pPr>
      <w:r>
        <w:rPr>
          <w:rFonts w:ascii="Calibri" w:hAnsi="Calibri" w:cs="Calibri"/>
        </w:rPr>
        <w:t xml:space="preserve">So far we have considered pure p </w:t>
      </w:r>
      <w:r w:rsidRPr="00066C9C">
        <w:rPr>
          <w:rFonts w:ascii="Calibri" w:hAnsi="Calibri" w:cs="Calibri"/>
        </w:rPr>
        <w:t xml:space="preserve">bands, however, the DFT </w:t>
      </w:r>
      <w:proofErr w:type="spellStart"/>
      <w:r w:rsidRPr="00066C9C">
        <w:rPr>
          <w:rFonts w:ascii="Calibri" w:hAnsi="Calibri" w:cs="Calibri"/>
        </w:rPr>
        <w:t>wavefunction</w:t>
      </w:r>
      <w:proofErr w:type="spellEnd"/>
      <w:r w:rsidRPr="00066C9C">
        <w:rPr>
          <w:rFonts w:ascii="Calibri" w:hAnsi="Calibri" w:cs="Calibri"/>
        </w:rPr>
        <w:t xml:space="preserve"> analysis shows a contribution of </w:t>
      </w:r>
      <w:proofErr w:type="spellStart"/>
      <w:r w:rsidRPr="00066C9C">
        <w:rPr>
          <w:rFonts w:ascii="Calibri" w:hAnsi="Calibri" w:cs="Calibri"/>
        </w:rPr>
        <w:t>Pb</w:t>
      </w:r>
      <w:proofErr w:type="spellEnd"/>
      <w:r w:rsidRPr="00066C9C">
        <w:rPr>
          <w:rFonts w:ascii="Calibri" w:hAnsi="Calibri" w:cs="Calibri"/>
        </w:rPr>
        <w:t xml:space="preserve">-S at the top of the valence band (see </w:t>
      </w:r>
      <w:r w:rsidRPr="00066C9C">
        <w:rPr>
          <w:rFonts w:ascii="Calibri" w:hAnsi="Calibri" w:cs="Calibri"/>
          <w:b/>
        </w:rPr>
        <w:t>Fig. 3</w:t>
      </w:r>
      <w:r w:rsidRPr="00066C9C">
        <w:rPr>
          <w:rFonts w:ascii="Calibri" w:hAnsi="Calibri" w:cs="Calibri"/>
        </w:rPr>
        <w:t xml:space="preserve"> and </w:t>
      </w:r>
      <w:r w:rsidRPr="00066C9C">
        <w:rPr>
          <w:rFonts w:ascii="Calibri" w:hAnsi="Calibri" w:cs="Calibri"/>
          <w:b/>
        </w:rPr>
        <w:t>S.2</w:t>
      </w:r>
      <w:r w:rsidRPr="00066C9C">
        <w:rPr>
          <w:rFonts w:ascii="Calibri" w:hAnsi="Calibri" w:cs="Calibri"/>
        </w:rPr>
        <w:t>).</w:t>
      </w:r>
    </w:p>
    <w:p w14:paraId="24177793" w14:textId="77777777" w:rsidR="000B682F" w:rsidRDefault="000B682F" w:rsidP="000B682F">
      <w:pPr>
        <w:spacing w:line="360" w:lineRule="auto"/>
        <w:rPr>
          <w:rFonts w:eastAsiaTheme="minorEastAsia"/>
        </w:rPr>
      </w:pPr>
      <w:r>
        <w:t xml:space="preserve">Let us first extend the basis from   </w:t>
      </w:r>
      <m:oMath>
        <m:d>
          <m:dPr>
            <m:begChr m:val="{"/>
            <m:endChr m:val="}"/>
            <m:ctrlPr>
              <w:rPr>
                <w:rFonts w:ascii="Cambria Math" w:hAnsi="Cambria Math"/>
                <w:i/>
              </w:rPr>
            </m:ctrlPr>
          </m:dPr>
          <m:e>
            <m:d>
              <m:dPr>
                <m:begChr m:val=""/>
                <m:endChr m:val="⟩"/>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p</m:t>
                        </m:r>
                      </m:sub>
                    </m:sSub>
                  </m:e>
                </m:d>
              </m:e>
            </m:d>
            <m:r>
              <w:rPr>
                <w:rFonts w:ascii="Cambria Math" w:hAnsi="Cambria Math"/>
              </w:rPr>
              <m:t>,</m:t>
            </m:r>
            <m:d>
              <m:dPr>
                <m:begChr m:val=""/>
                <m:endChr m:val="⟩"/>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Pb</m:t>
                        </m:r>
                      </m:e>
                      <m:sub>
                        <m:r>
                          <w:rPr>
                            <w:rFonts w:ascii="Cambria Math" w:hAnsi="Cambria Math"/>
                          </w:rPr>
                          <m:t>p</m:t>
                        </m:r>
                      </m:sub>
                    </m:sSub>
                  </m:e>
                </m:d>
              </m:e>
            </m:d>
          </m:e>
        </m:d>
        <m:r>
          <w:rPr>
            <w:rFonts w:ascii="Cambria Math" w:hAnsi="Cambria Math"/>
          </w:rPr>
          <m:t xml:space="preserve">to </m:t>
        </m:r>
        <m:r>
          <m:rPr>
            <m:sty m:val="p"/>
          </m:rPr>
          <w:rPr>
            <w:rFonts w:ascii="Cambria Math" w:hAnsi="Cambria Math"/>
          </w:rPr>
          <m:t xml:space="preserve"> </m:t>
        </m:r>
        <m:d>
          <m:dPr>
            <m:begChr m:val="{"/>
            <m:endChr m:val="}"/>
            <m:ctrlPr>
              <w:rPr>
                <w:rFonts w:ascii="Cambria Math" w:hAnsi="Cambria Math"/>
                <w:i/>
              </w:rPr>
            </m:ctrlPr>
          </m:dPr>
          <m:e>
            <m:d>
              <m:dPr>
                <m:begChr m:val=""/>
                <m:endChr m:val="⟩"/>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p</m:t>
                        </m:r>
                      </m:sub>
                    </m:sSub>
                  </m:e>
                </m:d>
              </m:e>
            </m:d>
            <m:r>
              <w:rPr>
                <w:rFonts w:ascii="Cambria Math" w:hAnsi="Cambria Math"/>
              </w:rPr>
              <m:t>,</m:t>
            </m:r>
            <m:d>
              <m:dPr>
                <m:begChr m:val=""/>
                <m:endChr m:val="⟩"/>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Pb</m:t>
                        </m:r>
                      </m:e>
                      <m:sub>
                        <m:r>
                          <w:rPr>
                            <w:rFonts w:ascii="Cambria Math" w:hAnsi="Cambria Math"/>
                          </w:rPr>
                          <m:t>p</m:t>
                        </m:r>
                      </m:sub>
                    </m:sSub>
                  </m:e>
                </m:d>
              </m:e>
            </m:d>
            <m:r>
              <w:rPr>
                <w:rFonts w:ascii="Cambria Math" w:hAnsi="Cambria Math"/>
              </w:rPr>
              <m:t>,</m:t>
            </m:r>
            <m:d>
              <m:dPr>
                <m:begChr m:val=""/>
                <m:endChr m:val="⟩"/>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Pb</m:t>
                        </m:r>
                      </m:e>
                      <m:sub>
                        <m:r>
                          <w:rPr>
                            <w:rFonts w:ascii="Cambria Math" w:hAnsi="Cambria Math"/>
                          </w:rPr>
                          <m:t>s</m:t>
                        </m:r>
                      </m:sub>
                    </m:sSub>
                  </m:e>
                </m:d>
              </m:e>
            </m:d>
          </m:e>
        </m:d>
      </m:oMath>
      <w:r>
        <w:rPr>
          <w:rFonts w:eastAsiaTheme="minorEastAsia"/>
        </w:rPr>
        <w:t xml:space="preserve">. </w:t>
      </w:r>
    </w:p>
    <w:p w14:paraId="3352FE45" w14:textId="77777777" w:rsidR="000B682F" w:rsidRDefault="000B682F" w:rsidP="000B682F">
      <w:pPr>
        <w:spacing w:line="360" w:lineRule="auto"/>
        <w:rPr>
          <w:rFonts w:eastAsiaTheme="minorEastAsia"/>
        </w:rPr>
      </w:pPr>
      <w:r>
        <w:rPr>
          <w:rFonts w:eastAsiaTheme="minorEastAsia"/>
        </w:rPr>
        <w:t>In this new basis, the Hamiltonian writes</w:t>
      </w:r>
    </w:p>
    <w:p w14:paraId="11F17BEE" w14:textId="77777777" w:rsidR="000B682F" w:rsidRPr="00FB1D78" w:rsidRDefault="000B682F" w:rsidP="000B682F">
      <w:pPr>
        <w:spacing w:line="360" w:lineRule="auto"/>
        <w:rPr>
          <w:rFonts w:eastAsiaTheme="minorEastAsia"/>
        </w:rPr>
      </w:pPr>
      <m:oMathPara>
        <m:oMath>
          <m:r>
            <w:rPr>
              <w:rFonts w:ascii="Cambria Math" w:hAnsi="Cambria Math"/>
            </w:rPr>
            <m:t>H=</m:t>
          </m:r>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m:t>
          </m:r>
          <m:sSup>
            <m:sSupPr>
              <m:ctrlPr>
                <w:rPr>
                  <w:rFonts w:ascii="Cambria Math" w:hAnsi="Cambria Math"/>
                  <w:i/>
                </w:rPr>
              </m:ctrlPr>
            </m:sSupPr>
            <m:e>
              <m:r>
                <w:rPr>
                  <w:rFonts w:ascii="Cambria Math" w:hAnsi="Cambria Math"/>
                </w:rPr>
                <m:t>H</m:t>
              </m:r>
            </m:e>
            <m:sup>
              <m:r>
                <w:rPr>
                  <w:rFonts w:ascii="Cambria Math" w:hAnsi="Cambria Math"/>
                </w:rPr>
                <m:t>'</m:t>
              </m:r>
            </m:sup>
          </m:sSup>
        </m:oMath>
      </m:oMathPara>
    </w:p>
    <w:p w14:paraId="782C0B49" w14:textId="77777777" w:rsidR="000B682F" w:rsidRPr="00F4667B" w:rsidRDefault="000B682F" w:rsidP="000B682F">
      <w:pPr>
        <w:spacing w:line="360" w:lineRule="auto"/>
        <w:jc w:val="both"/>
        <w:rPr>
          <w:rFonts w:eastAsiaTheme="minorEastAsia"/>
        </w:rPr>
      </w:pPr>
      <w:r>
        <w:rPr>
          <w:rFonts w:eastAsiaTheme="minorEastAsia"/>
        </w:rPr>
        <w:lastRenderedPageBreak/>
        <w:t xml:space="preserve">In absence of an </w:t>
      </w:r>
      <w:r w:rsidRPr="00657668">
        <w:rPr>
          <w:rFonts w:eastAsiaTheme="minorEastAsia"/>
          <w:i/>
          <w:iCs/>
        </w:rPr>
        <w:t>s-p</w:t>
      </w:r>
      <w:r>
        <w:rPr>
          <w:rFonts w:eastAsiaTheme="minorEastAsia"/>
        </w:rPr>
        <w:t xml:space="preserve"> resonance, an additional eigenvalue is found for the unperturbed H</w:t>
      </w:r>
      <w:r w:rsidRPr="00FB1D78">
        <w:rPr>
          <w:rFonts w:eastAsiaTheme="minorEastAsia"/>
          <w:vertAlign w:val="subscript"/>
        </w:rPr>
        <w:t>0</w:t>
      </w:r>
      <w:r>
        <w:rPr>
          <w:rFonts w:eastAsiaTheme="minorEastAsia"/>
        </w:rPr>
        <w:t xml:space="preserve">, with </w:t>
      </w:r>
      <m:oMath>
        <m:r>
          <w:rPr>
            <w:rFonts w:ascii="Cambria Math" w:hAnsi="Cambria Math" w:cstheme="minorHAnsi"/>
          </w:rPr>
          <m:t>λ=</m:t>
        </m:r>
        <m:sSub>
          <m:sSubPr>
            <m:ctrlPr>
              <w:rPr>
                <w:rFonts w:ascii="Cambria Math" w:hAnsi="Cambria Math" w:cstheme="minorHAnsi"/>
                <w:i/>
              </w:rPr>
            </m:ctrlPr>
          </m:sSubPr>
          <m:e>
            <m:r>
              <w:rPr>
                <w:rFonts w:ascii="Cambria Math" w:hAnsi="Cambria Math" w:cstheme="minorHAnsi"/>
              </w:rPr>
              <m:t>ε</m:t>
            </m:r>
          </m:e>
          <m:sub>
            <m:r>
              <w:rPr>
                <w:rFonts w:ascii="Cambria Math" w:hAnsi="Cambria Math" w:cstheme="minorHAnsi"/>
              </w:rPr>
              <m:t>Pb-s</m:t>
            </m:r>
          </m:sub>
        </m:sSub>
      </m:oMath>
      <w:r>
        <w:rPr>
          <w:rFonts w:eastAsiaTheme="minorEastAsia"/>
        </w:rPr>
        <w:t xml:space="preserve">. Then in case of a small </w:t>
      </w:r>
      <w:r w:rsidRPr="00657668">
        <w:rPr>
          <w:rFonts w:eastAsiaTheme="minorEastAsia"/>
          <w:i/>
          <w:iCs/>
        </w:rPr>
        <w:t>s-p</w:t>
      </w:r>
      <w:r>
        <w:rPr>
          <w:rFonts w:eastAsiaTheme="minorEastAsia"/>
        </w:rPr>
        <w:t xml:space="preserve"> resonance, we can write </w:t>
      </w:r>
    </w:p>
    <w:p w14:paraId="4CB9E7B4" w14:textId="77777777" w:rsidR="000B682F" w:rsidRPr="006717BC" w:rsidRDefault="000B682F" w:rsidP="000B682F">
      <w:pPr>
        <w:spacing w:line="360" w:lineRule="auto"/>
        <w:jc w:val="both"/>
      </w:pPr>
      <m:oMathPara>
        <m:oMath>
          <m:r>
            <w:rPr>
              <w:rFonts w:ascii="Cambria Math" w:hAnsi="Cambria Math"/>
            </w:rPr>
            <m:t>H'=</m:t>
          </m:r>
          <m:d>
            <m:dPr>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0</m:t>
                    </m:r>
                  </m:e>
                  <m:e>
                    <m:r>
                      <w:rPr>
                        <w:rFonts w:ascii="Cambria Math" w:hAnsi="Cambria Math"/>
                      </w:rPr>
                      <m:t>0</m:t>
                    </m:r>
                  </m:e>
                  <m:e>
                    <m:sSub>
                      <m:sSubPr>
                        <m:ctrlPr>
                          <w:rPr>
                            <w:rFonts w:ascii="Cambria Math" w:hAnsi="Cambria Math"/>
                            <w:i/>
                          </w:rPr>
                        </m:ctrlPr>
                      </m:sSubPr>
                      <m:e>
                        <m:r>
                          <w:rPr>
                            <w:rFonts w:ascii="Cambria Math" w:hAnsi="Cambria Math"/>
                          </w:rPr>
                          <m:t>β</m:t>
                        </m:r>
                      </m:e>
                      <m:sub>
                        <m:r>
                          <w:rPr>
                            <w:rFonts w:ascii="Cambria Math" w:hAnsi="Cambria Math"/>
                          </w:rPr>
                          <m:t>sp</m:t>
                        </m:r>
                      </m:sub>
                    </m:sSub>
                    <m:sSup>
                      <m:sSupPr>
                        <m:ctrlPr>
                          <w:rPr>
                            <w:rFonts w:ascii="Cambria Math" w:hAnsi="Cambria Math"/>
                            <w:i/>
                          </w:rPr>
                        </m:ctrlPr>
                      </m:sSupPr>
                      <m:e>
                        <m:sSup>
                          <m:sSupPr>
                            <m:ctrlPr>
                              <w:rPr>
                                <w:rFonts w:ascii="Cambria Math" w:hAnsi="Cambria Math"/>
                                <w:i/>
                              </w:rPr>
                            </m:ctrlPr>
                          </m:sSupPr>
                          <m:e>
                            <m:r>
                              <w:rPr>
                                <w:rFonts w:ascii="Cambria Math" w:hAnsi="Cambria Math"/>
                              </w:rPr>
                              <m:t>(e</m:t>
                            </m:r>
                          </m:e>
                          <m:sup>
                            <m:r>
                              <w:rPr>
                                <w:rFonts w:ascii="Cambria Math" w:hAnsi="Cambria Math"/>
                              </w:rPr>
                              <m:t>ika/2</m:t>
                            </m:r>
                          </m:sup>
                        </m:sSup>
                        <m:r>
                          <w:rPr>
                            <w:rFonts w:ascii="Cambria Math" w:hAnsi="Cambria Math"/>
                            <w:lang w:val="fr-FR"/>
                          </w:rPr>
                          <m:t>-</m:t>
                        </m:r>
                        <m:r>
                          <w:rPr>
                            <w:rFonts w:ascii="Cambria Math" w:hAnsi="Cambria Math"/>
                          </w:rPr>
                          <m:t>e</m:t>
                        </m:r>
                      </m:e>
                      <m:sup>
                        <m:r>
                          <w:rPr>
                            <w:rFonts w:ascii="Cambria Math" w:hAnsi="Cambria Math"/>
                          </w:rPr>
                          <m:t>-ika/2</m:t>
                        </m:r>
                      </m:sup>
                    </m:sSup>
                    <m:r>
                      <w:rPr>
                        <w:rFonts w:ascii="Cambria Math" w:hAnsi="Cambria Math"/>
                      </w:rPr>
                      <m:t>)</m:t>
                    </m:r>
                  </m:e>
                </m:mr>
                <m:mr>
                  <m:e>
                    <m:r>
                      <w:rPr>
                        <w:rFonts w:ascii="Cambria Math" w:hAnsi="Cambria Math"/>
                      </w:rPr>
                      <m:t>0</m:t>
                    </m:r>
                  </m:e>
                  <m:e>
                    <m:r>
                      <w:rPr>
                        <w:rFonts w:ascii="Cambria Math" w:hAnsi="Cambria Math"/>
                      </w:rPr>
                      <m:t>0</m:t>
                    </m:r>
                  </m:e>
                  <m:e>
                    <m:r>
                      <w:rPr>
                        <w:rFonts w:ascii="Cambria Math" w:hAnsi="Cambria Math"/>
                      </w:rPr>
                      <m:t>0</m:t>
                    </m:r>
                  </m:e>
                </m:mr>
                <m:mr>
                  <m:e>
                    <m:sSup>
                      <m:sSupPr>
                        <m:ctrlPr>
                          <w:rPr>
                            <w:rFonts w:ascii="Cambria Math" w:hAnsi="Cambria Math"/>
                            <w:i/>
                          </w:rPr>
                        </m:ctrlPr>
                      </m:sSupPr>
                      <m:e>
                        <m:sSup>
                          <m:sSupPr>
                            <m:ctrlPr>
                              <w:rPr>
                                <w:rFonts w:ascii="Cambria Math" w:hAnsi="Cambria Math"/>
                                <w:i/>
                              </w:rPr>
                            </m:ctrlPr>
                          </m:sSupPr>
                          <m:e>
                            <m:sSub>
                              <m:sSubPr>
                                <m:ctrlPr>
                                  <w:rPr>
                                    <w:rFonts w:ascii="Cambria Math" w:hAnsi="Cambria Math"/>
                                    <w:i/>
                                  </w:rPr>
                                </m:ctrlPr>
                              </m:sSubPr>
                              <m:e>
                                <m:r>
                                  <w:rPr>
                                    <w:rFonts w:ascii="Cambria Math" w:hAnsi="Cambria Math"/>
                                  </w:rPr>
                                  <m:t>β</m:t>
                                </m:r>
                              </m:e>
                              <m:sub>
                                <m:r>
                                  <w:rPr>
                                    <w:rFonts w:ascii="Cambria Math" w:hAnsi="Cambria Math"/>
                                  </w:rPr>
                                  <m:t>sp</m:t>
                                </m:r>
                              </m:sub>
                            </m:sSub>
                            <m:r>
                              <w:rPr>
                                <w:rFonts w:ascii="Cambria Math" w:hAnsi="Cambria Math"/>
                              </w:rPr>
                              <m:t>(e</m:t>
                            </m:r>
                          </m:e>
                          <m:sup>
                            <m:r>
                              <w:rPr>
                                <w:rFonts w:ascii="Cambria Math" w:hAnsi="Cambria Math"/>
                              </w:rPr>
                              <m:t>-ika/2</m:t>
                            </m:r>
                          </m:sup>
                        </m:sSup>
                        <m:r>
                          <w:rPr>
                            <w:rFonts w:ascii="Cambria Math" w:hAnsi="Cambria Math"/>
                            <w:lang w:val="fr-FR"/>
                          </w:rPr>
                          <m:t>-</m:t>
                        </m:r>
                        <m:r>
                          <w:rPr>
                            <w:rFonts w:ascii="Cambria Math" w:hAnsi="Cambria Math"/>
                          </w:rPr>
                          <m:t>e</m:t>
                        </m:r>
                      </m:e>
                      <m:sup>
                        <m:r>
                          <w:rPr>
                            <w:rFonts w:ascii="Cambria Math" w:hAnsi="Cambria Math"/>
                          </w:rPr>
                          <m:t>+ika/2</m:t>
                        </m:r>
                      </m:sup>
                    </m:sSup>
                    <m:r>
                      <w:rPr>
                        <w:rFonts w:ascii="Cambria Math" w:hAnsi="Cambria Math"/>
                      </w:rPr>
                      <m:t>)</m:t>
                    </m:r>
                  </m:e>
                  <m:e>
                    <m:r>
                      <w:rPr>
                        <w:rFonts w:ascii="Cambria Math" w:hAnsi="Cambria Math"/>
                      </w:rPr>
                      <m:t>0</m:t>
                    </m:r>
                  </m:e>
                  <m:e>
                    <m:r>
                      <w:rPr>
                        <w:rFonts w:ascii="Cambria Math" w:hAnsi="Cambria Math"/>
                      </w:rPr>
                      <m:t>0</m:t>
                    </m:r>
                  </m:e>
                </m:mr>
              </m:m>
            </m:e>
          </m:d>
        </m:oMath>
      </m:oMathPara>
    </w:p>
    <w:p w14:paraId="12FACBB8" w14:textId="77777777" w:rsidR="000B682F" w:rsidRPr="00EA7F0E" w:rsidRDefault="000B682F" w:rsidP="000B682F">
      <w:pPr>
        <w:spacing w:line="360" w:lineRule="auto"/>
        <w:jc w:val="both"/>
        <w:rPr>
          <w:rFonts w:ascii="Calibri" w:hAnsi="Calibri" w:cs="Calibri"/>
        </w:rPr>
      </w:pPr>
      <w:r w:rsidRPr="00EA7F0E">
        <w:rPr>
          <w:rFonts w:ascii="Calibri" w:hAnsi="Calibri" w:cs="Calibri"/>
        </w:rPr>
        <w:t>W</w:t>
      </w:r>
      <w:r>
        <w:rPr>
          <w:rFonts w:ascii="Calibri" w:hAnsi="Calibri" w:cs="Calibri"/>
        </w:rPr>
        <w:t>e</w:t>
      </w:r>
      <w:r w:rsidRPr="00EA7F0E">
        <w:rPr>
          <w:rFonts w:ascii="Calibri" w:hAnsi="Calibri" w:cs="Calibri"/>
        </w:rPr>
        <w:t xml:space="preserve"> have to suppose a small contribution of the s orbital to the unperturbed eigenstates in order to observe some effect.</w:t>
      </w:r>
    </w:p>
    <w:p w14:paraId="3A6617D4" w14:textId="77777777" w:rsidR="000B682F" w:rsidRDefault="000B682F" w:rsidP="000B682F">
      <w:pPr>
        <w:spacing w:line="360" w:lineRule="auto"/>
        <w:rPr>
          <w:rFonts w:eastAsiaTheme="minorEastAsia" w:cstheme="minorHAnsi"/>
        </w:rPr>
      </w:pPr>
      <w:r w:rsidRPr="00EA7F0E">
        <w:rPr>
          <w:rFonts w:eastAsiaTheme="minorEastAsia" w:cstheme="minorHAnsi"/>
        </w:rPr>
        <w:t>At k=</w:t>
      </w:r>
      <m:oMath>
        <m:r>
          <w:rPr>
            <w:rFonts w:ascii="Cambria Math" w:hAnsi="Cambria Math" w:cstheme="minorHAnsi"/>
          </w:rPr>
          <m:t xml:space="preserve"> π</m:t>
        </m:r>
      </m:oMath>
      <w:r w:rsidRPr="00EA7F0E">
        <w:rPr>
          <w:rFonts w:eastAsiaTheme="minorEastAsia" w:cstheme="minorHAnsi"/>
        </w:rPr>
        <w:t xml:space="preserve"> /a,</w:t>
      </w:r>
      <w:r>
        <w:rPr>
          <w:rFonts w:eastAsiaTheme="minorEastAsia" w:cstheme="minorHAnsi"/>
        </w:rPr>
        <w:t xml:space="preserve"> let us pose </w:t>
      </w:r>
      <m:oMath>
        <m:d>
          <m:dPr>
            <m:begChr m:val=""/>
            <m:endChr m:val="⟩"/>
            <m:ctrlPr>
              <w:rPr>
                <w:rFonts w:ascii="Cambria Math" w:eastAsiaTheme="minorEastAsia" w:hAnsi="Cambria Math" w:cstheme="minorHAnsi"/>
                <w:i/>
              </w:rPr>
            </m:ctrlPr>
          </m:dPr>
          <m:e>
            <m:d>
              <m:dPr>
                <m:begChr m:val="|"/>
                <m:endChr m:val=""/>
                <m:ctrlPr>
                  <w:rPr>
                    <w:rFonts w:ascii="Cambria Math" w:eastAsiaTheme="minorEastAsia" w:hAnsi="Cambria Math" w:cstheme="minorHAnsi"/>
                    <w:i/>
                  </w:rPr>
                </m:ctrlPr>
              </m:dPr>
              <m:e>
                <m:sSub>
                  <m:sSubPr>
                    <m:ctrlPr>
                      <w:rPr>
                        <w:rFonts w:ascii="Cambria Math" w:eastAsiaTheme="minorEastAsia" w:hAnsi="Cambria Math" w:cstheme="minorHAnsi"/>
                        <w:i/>
                      </w:rPr>
                    </m:ctrlPr>
                  </m:sSubPr>
                  <m:e>
                    <m:r>
                      <w:rPr>
                        <w:rFonts w:ascii="Cambria Math" w:eastAsiaTheme="minorEastAsia" w:hAnsi="Cambria Math" w:cstheme="minorHAnsi"/>
                      </w:rPr>
                      <m:t>ψ</m:t>
                    </m:r>
                  </m:e>
                  <m:sub>
                    <m:r>
                      <w:rPr>
                        <w:rFonts w:ascii="Cambria Math" w:eastAsiaTheme="minorEastAsia" w:hAnsi="Cambria Math" w:cstheme="minorHAnsi"/>
                      </w:rPr>
                      <m:t>0</m:t>
                    </m:r>
                  </m:sub>
                </m:sSub>
              </m:e>
            </m:d>
          </m:e>
        </m:d>
        <m:r>
          <w:rPr>
            <w:rFonts w:ascii="Cambria Math" w:eastAsiaTheme="minorEastAsia" w:hAnsi="Cambria Math" w:cstheme="minorHAnsi"/>
          </w:rPr>
          <m:t>=</m:t>
        </m:r>
        <m:d>
          <m:dPr>
            <m:ctrlPr>
              <w:rPr>
                <w:rFonts w:ascii="Cambria Math" w:eastAsiaTheme="minorEastAsia" w:hAnsi="Cambria Math" w:cstheme="minorHAnsi"/>
                <w:i/>
              </w:rPr>
            </m:ctrlPr>
          </m:dPr>
          <m:e>
            <m:r>
              <w:rPr>
                <w:rFonts w:ascii="Cambria Math" w:eastAsiaTheme="minorEastAsia" w:hAnsi="Cambria Math" w:cstheme="minorHAnsi"/>
              </w:rPr>
              <m:t>1-δ</m:t>
            </m:r>
          </m:e>
        </m:d>
        <m:d>
          <m:dPr>
            <m:begChr m:val=""/>
            <m:endChr m:val="⟩"/>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p</m:t>
                    </m:r>
                  </m:sub>
                </m:sSub>
              </m:e>
            </m:d>
          </m:e>
        </m:d>
        <m:r>
          <w:rPr>
            <w:rFonts w:ascii="Cambria Math" w:eastAsiaTheme="minorEastAsia" w:hAnsi="Cambria Math" w:cstheme="minorHAnsi"/>
          </w:rPr>
          <m:t>+δ</m:t>
        </m:r>
        <m:d>
          <m:dPr>
            <m:begChr m:val=""/>
            <m:endChr m:val="⟩"/>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Pb</m:t>
                    </m:r>
                  </m:e>
                  <m:sub>
                    <m:r>
                      <w:rPr>
                        <w:rFonts w:ascii="Cambria Math" w:hAnsi="Cambria Math"/>
                      </w:rPr>
                      <m:t>s</m:t>
                    </m:r>
                  </m:sub>
                </m:sSub>
              </m:e>
            </m:d>
          </m:e>
        </m:d>
      </m:oMath>
    </w:p>
    <w:p w14:paraId="79ACEC84" w14:textId="77777777" w:rsidR="000B682F" w:rsidRDefault="000B682F" w:rsidP="000B682F">
      <w:pPr>
        <w:spacing w:line="360" w:lineRule="auto"/>
        <w:rPr>
          <w:rFonts w:eastAsiaTheme="minorEastAsia" w:cstheme="minorHAnsi"/>
        </w:rPr>
      </w:pPr>
      <w:r>
        <w:rPr>
          <w:rFonts w:eastAsiaTheme="minorEastAsia" w:cstheme="minorHAnsi"/>
        </w:rPr>
        <w:t xml:space="preserve">To first order, </w:t>
      </w:r>
      <m:oMath>
        <m:sSup>
          <m:sSupPr>
            <m:ctrlPr>
              <w:rPr>
                <w:rFonts w:ascii="Cambria Math" w:eastAsiaTheme="minorEastAsia" w:hAnsi="Cambria Math" w:cstheme="minorHAnsi"/>
                <w:i/>
              </w:rPr>
            </m:ctrlPr>
          </m:sSupPr>
          <m:e>
            <m:r>
              <w:rPr>
                <w:rFonts w:ascii="Cambria Math" w:eastAsiaTheme="minorEastAsia" w:hAnsi="Cambria Math" w:cstheme="minorHAnsi"/>
              </w:rPr>
              <m:t>E</m:t>
            </m:r>
          </m:e>
          <m:sup>
            <m:r>
              <w:rPr>
                <w:rFonts w:ascii="Cambria Math" w:eastAsiaTheme="minorEastAsia" w:hAnsi="Cambria Math" w:cstheme="minorHAnsi"/>
              </w:rPr>
              <m:t>'</m:t>
            </m:r>
          </m:sup>
        </m:sSup>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E</m:t>
            </m:r>
          </m:e>
          <m:sub>
            <m:r>
              <w:rPr>
                <w:rFonts w:ascii="Cambria Math" w:eastAsiaTheme="minorEastAsia" w:hAnsi="Cambria Math" w:cstheme="minorHAnsi"/>
              </w:rPr>
              <m:t>0</m:t>
            </m:r>
          </m:sub>
        </m:sSub>
        <m:r>
          <w:rPr>
            <w:rFonts w:ascii="Cambria Math" w:eastAsiaTheme="minorEastAsia" w:hAnsi="Cambria Math" w:cstheme="minorHAnsi"/>
          </w:rPr>
          <m:t>+</m:t>
        </m:r>
        <m:f>
          <m:fPr>
            <m:ctrlPr>
              <w:rPr>
                <w:rFonts w:ascii="Cambria Math" w:eastAsiaTheme="minorEastAsia" w:hAnsi="Cambria Math" w:cstheme="minorHAnsi"/>
                <w:i/>
              </w:rPr>
            </m:ctrlPr>
          </m:fPr>
          <m:num>
            <m:d>
              <m:dPr>
                <m:begChr m:val="⟨"/>
                <m:endChr m:val="⟩"/>
                <m:ctrlPr>
                  <w:rPr>
                    <w:rFonts w:ascii="Cambria Math" w:eastAsiaTheme="minorEastAsia" w:hAnsi="Cambria Math" w:cstheme="minorHAnsi"/>
                    <w:i/>
                  </w:rPr>
                </m:ctrlPr>
              </m:dPr>
              <m:e>
                <m:sSub>
                  <m:sSubPr>
                    <m:ctrlPr>
                      <w:rPr>
                        <w:rFonts w:ascii="Cambria Math" w:eastAsiaTheme="minorEastAsia" w:hAnsi="Cambria Math" w:cstheme="minorHAnsi"/>
                        <w:i/>
                      </w:rPr>
                    </m:ctrlPr>
                  </m:sSubPr>
                  <m:e>
                    <m:r>
                      <w:rPr>
                        <w:rFonts w:ascii="Cambria Math" w:eastAsiaTheme="minorEastAsia" w:hAnsi="Cambria Math" w:cstheme="minorHAnsi"/>
                      </w:rPr>
                      <m:t>ψ</m:t>
                    </m:r>
                  </m:e>
                  <m:sub>
                    <m:r>
                      <w:rPr>
                        <w:rFonts w:ascii="Cambria Math" w:eastAsiaTheme="minorEastAsia" w:hAnsi="Cambria Math" w:cstheme="minorHAnsi"/>
                      </w:rPr>
                      <m:t>0</m:t>
                    </m:r>
                  </m:sub>
                </m:sSub>
              </m:e>
              <m:e>
                <m:sSup>
                  <m:sSupPr>
                    <m:ctrlPr>
                      <w:rPr>
                        <w:rFonts w:ascii="Cambria Math" w:eastAsiaTheme="minorEastAsia" w:hAnsi="Cambria Math" w:cstheme="minorHAnsi"/>
                        <w:i/>
                      </w:rPr>
                    </m:ctrlPr>
                  </m:sSupPr>
                  <m:e>
                    <m:r>
                      <w:rPr>
                        <w:rFonts w:ascii="Cambria Math" w:eastAsiaTheme="minorEastAsia" w:hAnsi="Cambria Math" w:cstheme="minorHAnsi"/>
                      </w:rPr>
                      <m:t>H</m:t>
                    </m:r>
                  </m:e>
                  <m:sup>
                    <m:r>
                      <w:rPr>
                        <w:rFonts w:ascii="Cambria Math" w:eastAsiaTheme="minorEastAsia" w:hAnsi="Cambria Math" w:cstheme="minorHAnsi"/>
                      </w:rPr>
                      <m:t>'</m:t>
                    </m:r>
                  </m:sup>
                </m:sSup>
              </m:e>
              <m:e>
                <m:sSub>
                  <m:sSubPr>
                    <m:ctrlPr>
                      <w:rPr>
                        <w:rFonts w:ascii="Cambria Math" w:eastAsiaTheme="minorEastAsia" w:hAnsi="Cambria Math" w:cstheme="minorHAnsi"/>
                        <w:i/>
                      </w:rPr>
                    </m:ctrlPr>
                  </m:sSubPr>
                  <m:e>
                    <m:r>
                      <w:rPr>
                        <w:rFonts w:ascii="Cambria Math" w:eastAsiaTheme="minorEastAsia" w:hAnsi="Cambria Math" w:cstheme="minorHAnsi"/>
                      </w:rPr>
                      <m:t>ψ</m:t>
                    </m:r>
                  </m:e>
                  <m:sub>
                    <m:r>
                      <w:rPr>
                        <w:rFonts w:ascii="Cambria Math" w:eastAsiaTheme="minorEastAsia" w:hAnsi="Cambria Math" w:cstheme="minorHAnsi"/>
                      </w:rPr>
                      <m:t>0</m:t>
                    </m:r>
                  </m:sub>
                </m:sSub>
              </m:e>
            </m:d>
          </m:num>
          <m:den>
            <m:d>
              <m:dPr>
                <m:begChr m:val="⟨"/>
                <m:endChr m:val="⟩"/>
                <m:ctrlPr>
                  <w:rPr>
                    <w:rFonts w:ascii="Cambria Math" w:eastAsiaTheme="minorEastAsia" w:hAnsi="Cambria Math" w:cstheme="minorHAnsi"/>
                    <w:i/>
                  </w:rPr>
                </m:ctrlPr>
              </m:dPr>
              <m:e>
                <m:sSub>
                  <m:sSubPr>
                    <m:ctrlPr>
                      <w:rPr>
                        <w:rFonts w:ascii="Cambria Math" w:eastAsiaTheme="minorEastAsia" w:hAnsi="Cambria Math" w:cstheme="minorHAnsi"/>
                        <w:i/>
                      </w:rPr>
                    </m:ctrlPr>
                  </m:sSubPr>
                  <m:e>
                    <m:r>
                      <w:rPr>
                        <w:rFonts w:ascii="Cambria Math" w:eastAsiaTheme="minorEastAsia" w:hAnsi="Cambria Math" w:cstheme="minorHAnsi"/>
                      </w:rPr>
                      <m:t>ψ</m:t>
                    </m:r>
                  </m:e>
                  <m:sub>
                    <m:r>
                      <w:rPr>
                        <w:rFonts w:ascii="Cambria Math" w:eastAsiaTheme="minorEastAsia" w:hAnsi="Cambria Math" w:cstheme="minorHAnsi"/>
                      </w:rPr>
                      <m:t>0</m:t>
                    </m:r>
                  </m:sub>
                </m:sSub>
              </m:e>
              <m:e>
                <m:sSub>
                  <m:sSubPr>
                    <m:ctrlPr>
                      <w:rPr>
                        <w:rFonts w:ascii="Cambria Math" w:eastAsiaTheme="minorEastAsia" w:hAnsi="Cambria Math" w:cstheme="minorHAnsi"/>
                        <w:i/>
                      </w:rPr>
                    </m:ctrlPr>
                  </m:sSubPr>
                  <m:e>
                    <m:r>
                      <w:rPr>
                        <w:rFonts w:ascii="Cambria Math" w:eastAsiaTheme="minorEastAsia" w:hAnsi="Cambria Math" w:cstheme="minorHAnsi"/>
                      </w:rPr>
                      <m:t>ψ</m:t>
                    </m:r>
                  </m:e>
                  <m:sub>
                    <m:r>
                      <w:rPr>
                        <w:rFonts w:ascii="Cambria Math" w:eastAsiaTheme="minorEastAsia" w:hAnsi="Cambria Math" w:cstheme="minorHAnsi"/>
                      </w:rPr>
                      <m:t>0</m:t>
                    </m:r>
                  </m:sub>
                </m:sSub>
              </m:e>
            </m:d>
          </m:den>
        </m:f>
      </m:oMath>
      <w:r>
        <w:rPr>
          <w:rFonts w:eastAsiaTheme="minorEastAsia" w:cstheme="minorHAnsi"/>
        </w:rPr>
        <w:t xml:space="preserve"> =</w:t>
      </w:r>
      <m:oMath>
        <m:sSub>
          <m:sSubPr>
            <m:ctrlPr>
              <w:rPr>
                <w:rFonts w:ascii="Cambria Math" w:eastAsiaTheme="minorEastAsia" w:hAnsi="Cambria Math" w:cstheme="minorHAnsi"/>
                <w:i/>
              </w:rPr>
            </m:ctrlPr>
          </m:sSubPr>
          <m:e>
            <m:r>
              <w:rPr>
                <w:rFonts w:ascii="Cambria Math" w:eastAsiaTheme="minorEastAsia" w:hAnsi="Cambria Math" w:cstheme="minorHAnsi"/>
              </w:rPr>
              <m:t>E</m:t>
            </m:r>
          </m:e>
          <m:sub>
            <m:r>
              <w:rPr>
                <w:rFonts w:ascii="Cambria Math" w:eastAsiaTheme="minorEastAsia" w:hAnsi="Cambria Math" w:cstheme="minorHAnsi"/>
              </w:rPr>
              <m:t>0</m:t>
            </m:r>
          </m:sub>
        </m:sSub>
        <m:r>
          <w:rPr>
            <w:rFonts w:ascii="Cambria Math" w:eastAsiaTheme="minorEastAsia" w:hAnsi="Cambria Math" w:cstheme="minorHAnsi"/>
          </w:rPr>
          <m:t>-2</m:t>
        </m:r>
        <m:sSub>
          <m:sSubPr>
            <m:ctrlPr>
              <w:rPr>
                <w:rFonts w:ascii="Cambria Math" w:hAnsi="Cambria Math"/>
                <w:i/>
              </w:rPr>
            </m:ctrlPr>
          </m:sSubPr>
          <m:e>
            <m:r>
              <w:rPr>
                <w:rFonts w:ascii="Cambria Math" w:hAnsi="Cambria Math"/>
              </w:rPr>
              <m:t>β</m:t>
            </m:r>
          </m:e>
          <m:sub>
            <m:r>
              <w:rPr>
                <w:rFonts w:ascii="Cambria Math" w:hAnsi="Cambria Math"/>
              </w:rPr>
              <m:t>sp</m:t>
            </m:r>
          </m:sub>
        </m:sSub>
        <m:r>
          <w:rPr>
            <w:rFonts w:ascii="Cambria Math" w:hAnsi="Cambria Math"/>
          </w:rPr>
          <m:t>(1-</m:t>
        </m:r>
        <m:r>
          <w:rPr>
            <w:rFonts w:ascii="Cambria Math" w:eastAsiaTheme="minorEastAsia" w:hAnsi="Cambria Math" w:cstheme="minorHAnsi"/>
          </w:rPr>
          <m:t>δ)δ</m:t>
        </m:r>
        <m:sSup>
          <m:sSupPr>
            <m:ctrlPr>
              <w:rPr>
                <w:rFonts w:ascii="Cambria Math" w:hAnsi="Cambria Math"/>
                <w:i/>
              </w:rPr>
            </m:ctrlPr>
          </m:sSupPr>
          <m:e>
            <m:r>
              <w:rPr>
                <w:rFonts w:ascii="Cambria Math" w:hAnsi="Cambria Math"/>
              </w:rPr>
              <m:t>e</m:t>
            </m:r>
          </m:e>
          <m:sup>
            <m:r>
              <w:rPr>
                <w:rFonts w:ascii="Cambria Math" w:hAnsi="Cambria Math"/>
              </w:rPr>
              <m:t>ika/2</m:t>
            </m:r>
          </m:sup>
        </m:sSup>
      </m:oMath>
    </w:p>
    <w:p w14:paraId="79FA6F3F" w14:textId="77777777" w:rsidR="000B682F" w:rsidRPr="00066C9C" w:rsidRDefault="000B682F" w:rsidP="000B682F">
      <w:pPr>
        <w:spacing w:line="360" w:lineRule="auto"/>
        <w:rPr>
          <w:rFonts w:eastAsiaTheme="minorEastAsia" w:cstheme="minorHAnsi"/>
        </w:rPr>
      </w:pPr>
      <w:r>
        <w:rPr>
          <w:rFonts w:eastAsiaTheme="minorEastAsia" w:cstheme="minorHAnsi"/>
        </w:rPr>
        <w:t>The</w:t>
      </w:r>
      <w:r w:rsidRPr="00066C9C">
        <w:rPr>
          <w:rFonts w:eastAsiaTheme="minorEastAsia" w:cstheme="minorHAnsi"/>
        </w:rPr>
        <w:t>re is thus no effect at the zone boundary.</w:t>
      </w:r>
    </w:p>
    <w:p w14:paraId="178AC84A" w14:textId="77777777" w:rsidR="000B682F" w:rsidRPr="00066C9C" w:rsidRDefault="000B682F" w:rsidP="000B682F">
      <w:pPr>
        <w:spacing w:line="360" w:lineRule="auto"/>
        <w:rPr>
          <w:rFonts w:eastAsiaTheme="minorEastAsia" w:cstheme="minorHAnsi"/>
        </w:rPr>
      </w:pPr>
      <w:r w:rsidRPr="00066C9C">
        <w:rPr>
          <w:rFonts w:eastAsiaTheme="minorEastAsia" w:cstheme="minorHAnsi"/>
        </w:rPr>
        <w:t xml:space="preserve">To second order, we obtain </w:t>
      </w:r>
      <m:oMath>
        <m:sSup>
          <m:sSupPr>
            <m:ctrlPr>
              <w:rPr>
                <w:rFonts w:ascii="Cambria Math" w:eastAsiaTheme="minorEastAsia" w:hAnsi="Cambria Math" w:cstheme="minorHAnsi"/>
                <w:i/>
              </w:rPr>
            </m:ctrlPr>
          </m:sSupPr>
          <m:e>
            <m:r>
              <w:rPr>
                <w:rFonts w:ascii="Cambria Math" w:eastAsiaTheme="minorEastAsia" w:hAnsi="Cambria Math" w:cstheme="minorHAnsi"/>
              </w:rPr>
              <m:t>E</m:t>
            </m:r>
          </m:e>
          <m:sup>
            <m:r>
              <w:rPr>
                <w:rFonts w:ascii="Cambria Math" w:eastAsiaTheme="minorEastAsia" w:hAnsi="Cambria Math" w:cstheme="minorHAnsi" w:hint="eastAsia"/>
              </w:rPr>
              <m:t>''</m:t>
            </m:r>
          </m:sup>
        </m:sSup>
        <m:r>
          <w:rPr>
            <w:rFonts w:ascii="Cambria Math" w:eastAsiaTheme="minorEastAsia" w:hAnsi="Cambria Math" w:cstheme="minorHAnsi"/>
          </w:rPr>
          <m:t>=</m:t>
        </m:r>
        <m:sSup>
          <m:sSupPr>
            <m:ctrlPr>
              <w:rPr>
                <w:rFonts w:ascii="Cambria Math" w:eastAsiaTheme="minorEastAsia" w:hAnsi="Cambria Math" w:cstheme="minorHAnsi"/>
                <w:i/>
              </w:rPr>
            </m:ctrlPr>
          </m:sSupPr>
          <m:e>
            <m:r>
              <w:rPr>
                <w:rFonts w:ascii="Cambria Math" w:eastAsiaTheme="minorEastAsia" w:hAnsi="Cambria Math" w:cstheme="minorHAnsi"/>
              </w:rPr>
              <m:t>E</m:t>
            </m:r>
          </m:e>
          <m:sup>
            <m:r>
              <w:rPr>
                <w:rFonts w:ascii="Cambria Math" w:eastAsiaTheme="minorEastAsia" w:hAnsi="Cambria Math" w:cstheme="minorHAnsi" w:hint="eastAsia"/>
              </w:rPr>
              <m:t>'</m:t>
            </m:r>
          </m:sup>
        </m:sSup>
        <m:r>
          <m:rPr>
            <m:sty m:val="p"/>
          </m:rPr>
          <w:rPr>
            <w:rFonts w:ascii="Cambria Math" w:hAnsi="Cambria Math"/>
          </w:rPr>
          <m:t>+</m:t>
        </m:r>
        <m:f>
          <m:fPr>
            <m:ctrlPr>
              <w:rPr>
                <w:rFonts w:ascii="Cambria Math" w:hAnsi="Cambria Math"/>
                <w:i/>
              </w:rPr>
            </m:ctrlPr>
          </m:fPr>
          <m:num>
            <m:r>
              <w:rPr>
                <w:rFonts w:ascii="Cambria Math" w:hAnsi="Cambria Math"/>
              </w:rPr>
              <m:t>4</m:t>
            </m:r>
            <m:sSup>
              <m:sSupPr>
                <m:ctrlPr>
                  <w:rPr>
                    <w:rFonts w:ascii="Cambria Math" w:hAnsi="Cambria Math"/>
                    <w:i/>
                  </w:rPr>
                </m:ctrlPr>
              </m:sSupPr>
              <m:e>
                <m:r>
                  <w:rPr>
                    <w:rFonts w:ascii="Cambria Math" w:hAnsi="Cambria Math"/>
                  </w:rPr>
                  <m:t>ⅇ</m:t>
                </m:r>
              </m:e>
              <m:sup>
                <m:f>
                  <m:fPr>
                    <m:ctrlPr>
                      <w:rPr>
                        <w:rFonts w:ascii="Cambria Math" w:hAnsi="Cambria Math"/>
                        <w:i/>
                      </w:rPr>
                    </m:ctrlPr>
                  </m:fPr>
                  <m:num>
                    <m:r>
                      <w:rPr>
                        <w:rFonts w:ascii="Cambria Math" w:hAnsi="Cambria Math"/>
                      </w:rPr>
                      <m:t>ⅈak</m:t>
                    </m:r>
                  </m:num>
                  <m:den>
                    <m:r>
                      <w:rPr>
                        <w:rFonts w:ascii="Cambria Math" w:hAnsi="Cambria Math"/>
                      </w:rPr>
                      <m:t>2</m:t>
                    </m:r>
                  </m:den>
                </m:f>
              </m:sup>
            </m:sSup>
            <m:sSup>
              <m:sSupPr>
                <m:ctrlPr>
                  <w:rPr>
                    <w:rFonts w:ascii="Cambria Math" w:hAnsi="Cambria Math"/>
                    <w:i/>
                  </w:rPr>
                </m:ctrlPr>
              </m:sSupPr>
              <m:e>
                <m:sSub>
                  <m:sSubPr>
                    <m:ctrlPr>
                      <w:rPr>
                        <w:rFonts w:ascii="Cambria Math" w:hAnsi="Cambria Math"/>
                        <w:i/>
                      </w:rPr>
                    </m:ctrlPr>
                  </m:sSubPr>
                  <m:e>
                    <m:r>
                      <w:rPr>
                        <w:rFonts w:ascii="Cambria Math" w:hAnsi="Cambria Math"/>
                      </w:rPr>
                      <m:t>β</m:t>
                    </m:r>
                  </m:e>
                  <m:sub>
                    <m:r>
                      <w:rPr>
                        <w:rFonts w:ascii="Cambria Math" w:hAnsi="Cambria Math"/>
                      </w:rPr>
                      <m:t>sp</m:t>
                    </m:r>
                  </m:sub>
                </m:sSub>
              </m:e>
              <m:sup>
                <m:r>
                  <w:rPr>
                    <w:rFonts w:ascii="Cambria Math" w:hAnsi="Cambria Math"/>
                  </w:rPr>
                  <m:t>4</m:t>
                </m:r>
              </m:sup>
            </m:sSup>
            <m:sSup>
              <m:sSupPr>
                <m:ctrlPr>
                  <w:rPr>
                    <w:rFonts w:ascii="Cambria Math" w:hAnsi="Cambria Math"/>
                    <w:i/>
                  </w:rPr>
                </m:ctrlPr>
              </m:sSupPr>
              <m:e>
                <m:r>
                  <w:rPr>
                    <w:rFonts w:ascii="Cambria Math" w:hAnsi="Cambria Math"/>
                  </w:rPr>
                  <m:t>(-1+Cos[ak])</m:t>
                </m:r>
              </m:e>
              <m:sup>
                <m:r>
                  <w:rPr>
                    <w:rFonts w:ascii="Cambria Math" w:hAnsi="Cambria Math"/>
                  </w:rPr>
                  <m:t>2</m:t>
                </m:r>
              </m:sup>
            </m:sSup>
          </m:num>
          <m:den>
            <m:rad>
              <m:radPr>
                <m:degHide m:val="1"/>
                <m:ctrlPr>
                  <w:rPr>
                    <w:rFonts w:ascii="Cambria Math" w:hAnsi="Cambria Math"/>
                    <w:i/>
                  </w:rPr>
                </m:ctrlPr>
              </m:radPr>
              <m:deg/>
              <m:e>
                <m:sSup>
                  <m:sSupPr>
                    <m:ctrlPr>
                      <w:rPr>
                        <w:rFonts w:ascii="Cambria Math" w:hAnsi="Cambria Math"/>
                        <w:i/>
                      </w:rPr>
                    </m:ctrlPr>
                  </m:sSupPr>
                  <m:e>
                    <m:r>
                      <w:rPr>
                        <w:rFonts w:ascii="Cambria Math" w:hAnsi="Cambria Math"/>
                      </w:rPr>
                      <m:t>ⅇ</m:t>
                    </m:r>
                  </m:e>
                  <m:sup>
                    <m:r>
                      <w:rPr>
                        <w:rFonts w:ascii="Cambria Math" w:hAnsi="Cambria Math"/>
                      </w:rPr>
                      <m:t>ⅈak</m:t>
                    </m:r>
                  </m:sup>
                </m:sSup>
                <m:r>
                  <w:rPr>
                    <w:rFonts w:ascii="Cambria Math" w:hAnsi="Cambria Math"/>
                  </w:rPr>
                  <m:t>(8</m:t>
                </m:r>
                <m:sSup>
                  <m:sSupPr>
                    <m:ctrlPr>
                      <w:rPr>
                        <w:rFonts w:ascii="Cambria Math" w:hAnsi="Cambria Math"/>
                        <w:i/>
                      </w:rPr>
                    </m:ctrlPr>
                  </m:sSupPr>
                  <m:e>
                    <m:r>
                      <w:rPr>
                        <w:rFonts w:ascii="Cambria Math" w:hAnsi="Cambria Math"/>
                      </w:rPr>
                      <m:t>β</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Δ</m:t>
                    </m:r>
                  </m:e>
                  <m:sup>
                    <m:r>
                      <w:rPr>
                        <w:rFonts w:ascii="Cambria Math" w:hAnsi="Cambria Math"/>
                      </w:rPr>
                      <m:t>2</m:t>
                    </m:r>
                  </m:sup>
                </m:sSup>
                <m:r>
                  <w:rPr>
                    <w:rFonts w:ascii="Cambria Math" w:hAnsi="Cambria Math"/>
                  </w:rPr>
                  <m:t>+8</m:t>
                </m:r>
                <m:sSup>
                  <m:sSupPr>
                    <m:ctrlPr>
                      <w:rPr>
                        <w:rFonts w:ascii="Cambria Math" w:hAnsi="Cambria Math"/>
                        <w:i/>
                      </w:rPr>
                    </m:ctrlPr>
                  </m:sSupPr>
                  <m:e>
                    <m:r>
                      <w:rPr>
                        <w:rFonts w:ascii="Cambria Math" w:hAnsi="Cambria Math"/>
                      </w:rPr>
                      <m:t>β</m:t>
                    </m:r>
                  </m:e>
                  <m:sup>
                    <m:r>
                      <w:rPr>
                        <w:rFonts w:ascii="Cambria Math" w:hAnsi="Cambria Math"/>
                      </w:rPr>
                      <m:t>2</m:t>
                    </m:r>
                  </m:sup>
                </m:sSup>
                <m:r>
                  <w:rPr>
                    <w:rFonts w:ascii="Cambria Math" w:hAnsi="Cambria Math"/>
                  </w:rPr>
                  <m:t>Cos[ak])</m:t>
                </m:r>
              </m:e>
            </m:rad>
          </m:den>
        </m:f>
      </m:oMath>
    </w:p>
    <w:p w14:paraId="423270DC" w14:textId="77777777" w:rsidR="000B682F" w:rsidRPr="00066C9C" w:rsidRDefault="000B682F" w:rsidP="000B682F">
      <w:pPr>
        <w:spacing w:line="360" w:lineRule="auto"/>
        <w:rPr>
          <w:rFonts w:eastAsiaTheme="minorEastAsia" w:cstheme="minorHAnsi"/>
        </w:rPr>
      </w:pPr>
      <w:r w:rsidRPr="00066C9C">
        <w:rPr>
          <w:rFonts w:eastAsiaTheme="minorEastAsia" w:cstheme="minorHAnsi"/>
        </w:rPr>
        <w:t>At the CBM at VBM, (k=</w:t>
      </w:r>
      <m:oMath>
        <m:r>
          <w:rPr>
            <w:rFonts w:ascii="Cambria Math" w:hAnsi="Cambria Math" w:cstheme="minorHAnsi"/>
          </w:rPr>
          <m:t xml:space="preserve"> π</m:t>
        </m:r>
      </m:oMath>
      <w:r w:rsidRPr="00066C9C">
        <w:rPr>
          <w:rFonts w:eastAsiaTheme="minorEastAsia" w:cstheme="minorHAnsi"/>
        </w:rPr>
        <w:t xml:space="preserve"> /a),</w:t>
      </w:r>
    </w:p>
    <w:p w14:paraId="242087AF" w14:textId="77777777" w:rsidR="000B682F" w:rsidRPr="00066C9C" w:rsidRDefault="009E7BE1" w:rsidP="000B682F">
      <w:pPr>
        <w:spacing w:line="360" w:lineRule="auto"/>
        <w:rPr>
          <w:rFonts w:eastAsiaTheme="minorEastAsia" w:cstheme="minorHAnsi"/>
        </w:rPr>
      </w:pPr>
      <m:oMathPara>
        <m:oMath>
          <m:f>
            <m:fPr>
              <m:ctrlPr>
                <w:rPr>
                  <w:rFonts w:ascii="Cambria Math" w:hAnsi="Cambria Math" w:cstheme="minorHAnsi"/>
                  <w:i/>
                </w:rPr>
              </m:ctrlPr>
            </m:fPr>
            <m:num>
              <m:sSup>
                <m:sSupPr>
                  <m:ctrlPr>
                    <w:rPr>
                      <w:rFonts w:ascii="Cambria Math" w:hAnsi="Cambria Math" w:cstheme="minorHAnsi"/>
                      <w:i/>
                    </w:rPr>
                  </m:ctrlPr>
                </m:sSupPr>
                <m:e>
                  <m:r>
                    <w:rPr>
                      <w:rFonts w:ascii="Cambria Math" w:hAnsi="Cambria Math" w:cstheme="minorHAnsi"/>
                    </w:rPr>
                    <m:t>∂</m:t>
                  </m:r>
                </m:e>
                <m:sup>
                  <m:r>
                    <w:rPr>
                      <w:rFonts w:ascii="Cambria Math" w:hAnsi="Cambria Math" w:cstheme="minorHAnsi"/>
                    </w:rPr>
                    <m:t>2</m:t>
                  </m:r>
                </m:sup>
              </m:sSup>
              <m:r>
                <w:rPr>
                  <w:rFonts w:ascii="Cambria Math" w:hAnsi="Cambria Math" w:cstheme="minorHAnsi"/>
                </w:rPr>
                <m:t>E''</m:t>
              </m:r>
            </m:num>
            <m:den>
              <m:sSup>
                <m:sSupPr>
                  <m:ctrlPr>
                    <w:rPr>
                      <w:rFonts w:ascii="Cambria Math" w:hAnsi="Cambria Math" w:cstheme="minorHAnsi"/>
                      <w:i/>
                    </w:rPr>
                  </m:ctrlPr>
                </m:sSupPr>
                <m:e>
                  <m:r>
                    <w:rPr>
                      <w:rFonts w:ascii="Cambria Math" w:hAnsi="Cambria Math" w:cstheme="minorHAnsi"/>
                    </w:rPr>
                    <m:t>∂k</m:t>
                  </m:r>
                </m:e>
                <m:sup>
                  <m:r>
                    <w:rPr>
                      <w:rFonts w:ascii="Cambria Math" w:hAnsi="Cambria Math" w:cstheme="minorHAnsi"/>
                    </w:rPr>
                    <m:t>2</m:t>
                  </m:r>
                </m:sup>
              </m:sSup>
            </m:den>
          </m:f>
          <m:r>
            <w:rPr>
              <w:rFonts w:ascii="Cambria Math" w:hAnsi="Cambria Math" w:cstheme="minorHAnsi"/>
            </w:rPr>
            <m:t>=</m:t>
          </m:r>
          <m:f>
            <m:fPr>
              <m:ctrlPr>
                <w:rPr>
                  <w:rFonts w:ascii="Cambria Math" w:hAnsi="Cambria Math" w:cstheme="minorHAnsi"/>
                  <w:i/>
                </w:rPr>
              </m:ctrlPr>
            </m:fPr>
            <m:num>
              <m:sSup>
                <m:sSupPr>
                  <m:ctrlPr>
                    <w:rPr>
                      <w:rFonts w:ascii="Cambria Math" w:hAnsi="Cambria Math" w:cstheme="minorHAnsi"/>
                      <w:i/>
                    </w:rPr>
                  </m:ctrlPr>
                </m:sSupPr>
                <m:e>
                  <m:r>
                    <w:rPr>
                      <w:rFonts w:ascii="Cambria Math" w:hAnsi="Cambria Math" w:cstheme="minorHAnsi"/>
                    </w:rPr>
                    <m:t>∂</m:t>
                  </m:r>
                </m:e>
                <m:sup>
                  <m:r>
                    <w:rPr>
                      <w:rFonts w:ascii="Cambria Math" w:hAnsi="Cambria Math" w:cstheme="minorHAnsi"/>
                    </w:rPr>
                    <m:t>2</m:t>
                  </m:r>
                </m:sup>
              </m:sSup>
              <m:sSub>
                <m:sSubPr>
                  <m:ctrlPr>
                    <w:rPr>
                      <w:rFonts w:ascii="Cambria Math" w:eastAsiaTheme="minorEastAsia" w:hAnsi="Cambria Math" w:cstheme="minorHAnsi"/>
                      <w:i/>
                    </w:rPr>
                  </m:ctrlPr>
                </m:sSubPr>
                <m:e>
                  <m:r>
                    <w:rPr>
                      <w:rFonts w:ascii="Cambria Math" w:eastAsiaTheme="minorEastAsia" w:hAnsi="Cambria Math" w:cstheme="minorHAnsi"/>
                    </w:rPr>
                    <m:t>E</m:t>
                  </m:r>
                </m:e>
                <m:sub>
                  <m:r>
                    <w:rPr>
                      <w:rFonts w:ascii="Cambria Math" w:eastAsiaTheme="minorEastAsia" w:hAnsi="Cambria Math" w:cstheme="minorHAnsi"/>
                    </w:rPr>
                    <m:t>0</m:t>
                  </m:r>
                </m:sub>
              </m:sSub>
            </m:num>
            <m:den>
              <m:sSup>
                <m:sSupPr>
                  <m:ctrlPr>
                    <w:rPr>
                      <w:rFonts w:ascii="Cambria Math" w:hAnsi="Cambria Math" w:cstheme="minorHAnsi"/>
                      <w:i/>
                    </w:rPr>
                  </m:ctrlPr>
                </m:sSupPr>
                <m:e>
                  <m:r>
                    <w:rPr>
                      <w:rFonts w:ascii="Cambria Math" w:hAnsi="Cambria Math" w:cstheme="minorHAnsi"/>
                    </w:rPr>
                    <m:t>∂k</m:t>
                  </m:r>
                </m:e>
                <m:sup>
                  <m:r>
                    <w:rPr>
                      <w:rFonts w:ascii="Cambria Math" w:hAnsi="Cambria Math" w:cstheme="minorHAnsi"/>
                    </w:rPr>
                    <m:t>2</m:t>
                  </m:r>
                </m:sup>
              </m:sSup>
            </m:den>
          </m:f>
          <m:r>
            <w:rPr>
              <w:rFonts w:ascii="Cambria Math" w:eastAsiaTheme="minorEastAsia" w:hAnsi="Cambria Math" w:cstheme="minorHAnsi"/>
            </w:rPr>
            <m:t>+</m:t>
          </m:r>
          <m:f>
            <m:fPr>
              <m:ctrlPr>
                <w:rPr>
                  <w:rFonts w:ascii="Cambria Math" w:hAnsi="Cambria Math"/>
                  <w:i/>
                </w:rPr>
              </m:ctrlPr>
            </m:fPr>
            <m:num>
              <m:r>
                <w:rPr>
                  <w:rFonts w:ascii="Cambria Math" w:hAnsi="Cambria Math"/>
                </w:rPr>
                <m:t>16</m:t>
              </m:r>
              <m:sSup>
                <m:sSupPr>
                  <m:ctrlPr>
                    <w:rPr>
                      <w:rFonts w:ascii="Cambria Math" w:hAnsi="Cambria Math"/>
                      <w:i/>
                    </w:rPr>
                  </m:ctrlPr>
                </m:sSupPr>
                <m:e>
                  <m:r>
                    <w:rPr>
                      <w:rFonts w:ascii="Cambria Math" w:hAnsi="Cambria Math"/>
                    </w:rPr>
                    <m:t>a</m:t>
                  </m:r>
                </m:e>
                <m:sup>
                  <m:r>
                    <w:rPr>
                      <w:rFonts w:ascii="Cambria Math" w:hAnsi="Cambria Math"/>
                    </w:rPr>
                    <m:t>2</m:t>
                  </m:r>
                </m:sup>
              </m:sSup>
              <m:sSup>
                <m:sSupPr>
                  <m:ctrlPr>
                    <w:rPr>
                      <w:rFonts w:ascii="Cambria Math" w:hAnsi="Cambria Math"/>
                      <w:i/>
                    </w:rPr>
                  </m:ctrlPr>
                </m:sSupPr>
                <m:e>
                  <m:sSub>
                    <m:sSubPr>
                      <m:ctrlPr>
                        <w:rPr>
                          <w:rFonts w:ascii="Cambria Math" w:hAnsi="Cambria Math"/>
                          <w:i/>
                        </w:rPr>
                      </m:ctrlPr>
                    </m:sSubPr>
                    <m:e>
                      <m:r>
                        <w:rPr>
                          <w:rFonts w:ascii="Cambria Math" w:hAnsi="Cambria Math"/>
                        </w:rPr>
                        <m:t>β</m:t>
                      </m:r>
                    </m:e>
                    <m:sub>
                      <m:r>
                        <w:rPr>
                          <w:rFonts w:ascii="Cambria Math" w:hAnsi="Cambria Math"/>
                        </w:rPr>
                        <m:t>sp</m:t>
                      </m:r>
                    </m:sub>
                  </m:sSub>
                </m:e>
                <m:sup>
                  <m:r>
                    <w:rPr>
                      <w:rFonts w:ascii="Cambria Math" w:hAnsi="Cambria Math"/>
                    </w:rPr>
                    <m:t>4</m:t>
                  </m:r>
                </m:sup>
              </m:sSup>
              <m:r>
                <w:rPr>
                  <w:rFonts w:ascii="Cambria Math" w:hAnsi="Cambria Math"/>
                </w:rPr>
                <m:t>(4</m:t>
              </m:r>
              <m:sSup>
                <m:sSupPr>
                  <m:ctrlPr>
                    <w:rPr>
                      <w:rFonts w:ascii="Cambria Math" w:hAnsi="Cambria Math"/>
                      <w:i/>
                    </w:rPr>
                  </m:ctrlPr>
                </m:sSupPr>
                <m:e>
                  <m:r>
                    <w:rPr>
                      <w:rFonts w:ascii="Cambria Math" w:hAnsi="Cambria Math"/>
                    </w:rPr>
                    <m:t>β</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Δ</m:t>
                  </m:r>
                </m:e>
                <m:sup>
                  <m:r>
                    <w:rPr>
                      <w:rFonts w:ascii="Cambria Math" w:hAnsi="Cambria Math"/>
                    </w:rPr>
                    <m:t>2</m:t>
                  </m:r>
                </m:sup>
              </m:sSup>
              <m:r>
                <w:rPr>
                  <w:rFonts w:ascii="Cambria Math" w:hAnsi="Cambria Math"/>
                </w:rPr>
                <m:t>)</m:t>
              </m:r>
            </m:num>
            <m:den>
              <m:sSup>
                <m:sSupPr>
                  <m:ctrlPr>
                    <w:rPr>
                      <w:rFonts w:ascii="Cambria Math" w:hAnsi="Cambria Math"/>
                      <w:i/>
                    </w:rPr>
                  </m:ctrlPr>
                </m:sSupPr>
                <m:e>
                  <m:d>
                    <m:dPr>
                      <m:begChr m:val="|"/>
                      <m:endChr m:val="|"/>
                      <m:ctrlPr>
                        <w:rPr>
                          <w:rFonts w:ascii="Cambria Math" w:hAnsi="Cambria Math"/>
                          <w:i/>
                        </w:rPr>
                      </m:ctrlPr>
                    </m:dPr>
                    <m:e>
                      <m:r>
                        <w:rPr>
                          <w:rFonts w:ascii="Cambria Math" w:hAnsi="Cambria Math"/>
                        </w:rPr>
                        <m:t>Δ</m:t>
                      </m:r>
                    </m:e>
                  </m:d>
                </m:e>
                <m:sup>
                  <m:r>
                    <w:rPr>
                      <w:rFonts w:ascii="Cambria Math" w:hAnsi="Cambria Math"/>
                    </w:rPr>
                    <m:t>3</m:t>
                  </m:r>
                </m:sup>
              </m:sSup>
            </m:den>
          </m:f>
        </m:oMath>
      </m:oMathPara>
    </w:p>
    <w:p w14:paraId="0F01FD4C" w14:textId="77777777" w:rsidR="000B682F" w:rsidRDefault="000B682F" w:rsidP="000B682F">
      <w:pPr>
        <w:spacing w:line="360" w:lineRule="auto"/>
        <w:jc w:val="both"/>
        <w:rPr>
          <w:rFonts w:ascii="Calibri" w:hAnsi="Calibri" w:cs="Calibri"/>
        </w:rPr>
      </w:pPr>
      <w:r w:rsidRPr="00066C9C">
        <w:rPr>
          <w:rFonts w:ascii="Calibri" w:hAnsi="Calibri" w:cs="Calibri"/>
        </w:rPr>
        <w:t>There is thus indeed an additional curvature that is proportional to the</w:t>
      </w:r>
      <w:r w:rsidRPr="00066C9C">
        <w:rPr>
          <w:rFonts w:ascii="Calibri" w:eastAsiaTheme="minorEastAsia" w:hAnsi="Calibri" w:cs="Calibri"/>
        </w:rPr>
        <w:t xml:space="preserve"> square of the </w:t>
      </w:r>
      <m:oMath>
        <m:d>
          <m:dPr>
            <m:begChr m:val=""/>
            <m:endChr m:val="⟩"/>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p</m:t>
                    </m:r>
                  </m:sub>
                </m:sSub>
              </m:e>
            </m:d>
          </m:e>
        </m:d>
        <m:r>
          <w:rPr>
            <w:rFonts w:ascii="Cambria Math" w:hAnsi="Cambria Math"/>
          </w:rPr>
          <m:t xml:space="preserve"> </m:t>
        </m:r>
        <m:d>
          <m:dPr>
            <m:begChr m:val=""/>
            <m:endChr m:val="⟩"/>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Pb</m:t>
                    </m:r>
                  </m:e>
                  <m:sub>
                    <m:r>
                      <w:rPr>
                        <w:rFonts w:ascii="Cambria Math" w:hAnsi="Cambria Math"/>
                      </w:rPr>
                      <m:t>s</m:t>
                    </m:r>
                  </m:sub>
                </m:sSub>
              </m:e>
            </m:d>
          </m:e>
        </m:d>
      </m:oMath>
      <w:r w:rsidRPr="00066C9C">
        <w:rPr>
          <w:rFonts w:ascii="Calibri" w:hAnsi="Calibri" w:cs="Calibri"/>
        </w:rPr>
        <w:t xml:space="preserve"> resonance</w:t>
      </w:r>
      <w:r w:rsidRPr="00066C9C">
        <w:rPr>
          <w:rFonts w:ascii="Calibri" w:eastAsiaTheme="minorEastAsia" w:hAnsi="Calibri" w:cs="Calibri"/>
        </w:rPr>
        <w:t xml:space="preserve">, </w:t>
      </w:r>
      <m:oMath>
        <m:sSub>
          <m:sSubPr>
            <m:ctrlPr>
              <w:rPr>
                <w:rFonts w:ascii="Cambria Math" w:hAnsi="Cambria Math"/>
                <w:i/>
              </w:rPr>
            </m:ctrlPr>
          </m:sSubPr>
          <m:e>
            <m:r>
              <w:rPr>
                <w:rFonts w:ascii="Cambria Math" w:hAnsi="Cambria Math"/>
              </w:rPr>
              <m:t>β</m:t>
            </m:r>
          </m:e>
          <m:sub>
            <m:r>
              <w:rPr>
                <w:rFonts w:ascii="Cambria Math" w:hAnsi="Cambria Math"/>
              </w:rPr>
              <m:t>sp</m:t>
            </m:r>
          </m:sub>
        </m:sSub>
      </m:oMath>
      <w:r w:rsidRPr="00066C9C">
        <w:rPr>
          <w:rFonts w:ascii="Calibri" w:hAnsi="Calibri" w:cs="Calibri"/>
        </w:rPr>
        <w:t>. One can note that this correction has the same sign for both eigenvalues, which means that if the curvature is larger for the holes (</w:t>
      </w:r>
      <m:oMath>
        <m:sSub>
          <m:sSubPr>
            <m:ctrlPr>
              <w:rPr>
                <w:rFonts w:ascii="Cambria Math" w:hAnsi="Cambria Math"/>
                <w:i/>
              </w:rPr>
            </m:ctrlPr>
          </m:sSubPr>
          <m:e>
            <m:r>
              <w:rPr>
                <w:rFonts w:ascii="Cambria Math" w:hAnsi="Cambria Math"/>
              </w:rPr>
              <m:t>ε</m:t>
            </m:r>
          </m:e>
          <m:sub>
            <m:r>
              <w:rPr>
                <w:rFonts w:ascii="Cambria Math" w:hAnsi="Cambria Math"/>
              </w:rPr>
              <m:t>s</m:t>
            </m:r>
          </m:sub>
        </m:sSub>
        <m:r>
          <w:rPr>
            <w:rFonts w:ascii="Cambria Math" w:hAnsi="Cambria Math"/>
          </w:rPr>
          <m:t xml:space="preserve"> </m:t>
        </m:r>
      </m:oMath>
      <w:r w:rsidRPr="00066C9C">
        <w:rPr>
          <w:rFonts w:ascii="Calibri" w:eastAsiaTheme="minorEastAsia" w:hAnsi="Calibri" w:cs="Calibri"/>
        </w:rPr>
        <w:t xml:space="preserve">is smaller than </w:t>
      </w:r>
      <m:oMath>
        <m:sSub>
          <m:sSubPr>
            <m:ctrlPr>
              <w:rPr>
                <w:rFonts w:ascii="Cambria Math" w:hAnsi="Cambria Math"/>
                <w:i/>
              </w:rPr>
            </m:ctrlPr>
          </m:sSubPr>
          <m:e>
            <m:r>
              <w:rPr>
                <w:rFonts w:ascii="Cambria Math" w:hAnsi="Cambria Math"/>
              </w:rPr>
              <m:t>ε</m:t>
            </m:r>
          </m:e>
          <m:sub>
            <m:r>
              <w:rPr>
                <w:rFonts w:ascii="Cambria Math" w:hAnsi="Cambria Math"/>
              </w:rPr>
              <m:t>1</m:t>
            </m:r>
          </m:sub>
        </m:sSub>
      </m:oMath>
      <w:r w:rsidRPr="00066C9C">
        <w:rPr>
          <w:rFonts w:ascii="Calibri" w:eastAsiaTheme="minorEastAsia" w:hAnsi="Calibri" w:cs="Calibri"/>
        </w:rPr>
        <w:t xml:space="preserve">and </w:t>
      </w:r>
      <m:oMath>
        <m:sSub>
          <m:sSubPr>
            <m:ctrlPr>
              <w:rPr>
                <w:rFonts w:ascii="Cambria Math" w:hAnsi="Cambria Math"/>
                <w:i/>
              </w:rPr>
            </m:ctrlPr>
          </m:sSubPr>
          <m:e>
            <m:r>
              <w:rPr>
                <w:rFonts w:ascii="Cambria Math" w:hAnsi="Cambria Math"/>
              </w:rPr>
              <m:t>ε</m:t>
            </m:r>
          </m:e>
          <m:sub>
            <m:r>
              <w:rPr>
                <w:rFonts w:ascii="Cambria Math" w:hAnsi="Cambria Math"/>
              </w:rPr>
              <m:t>2</m:t>
            </m:r>
          </m:sub>
        </m:sSub>
        <m:r>
          <w:rPr>
            <w:rFonts w:ascii="Cambria Math" w:hAnsi="Cambria Math"/>
          </w:rPr>
          <m:t>)</m:t>
        </m:r>
      </m:oMath>
      <w:r w:rsidRPr="00066C9C">
        <w:rPr>
          <w:rFonts w:ascii="Calibri" w:eastAsiaTheme="minorEastAsia" w:hAnsi="Calibri" w:cs="Calibri"/>
        </w:rPr>
        <w:t xml:space="preserve"> </w:t>
      </w:r>
      <w:r w:rsidRPr="00066C9C">
        <w:rPr>
          <w:rFonts w:ascii="Calibri" w:hAnsi="Calibri" w:cs="Calibri"/>
        </w:rPr>
        <w:t>, it gets smaller for the electrons.</w:t>
      </w:r>
    </w:p>
    <w:p w14:paraId="5A5F1357" w14:textId="77777777" w:rsidR="000B682F" w:rsidRDefault="000B682F" w:rsidP="000B682F">
      <w:pPr>
        <w:rPr>
          <w:rFonts w:ascii="Calibri" w:hAnsi="Calibri" w:cs="Calibri"/>
        </w:rPr>
      </w:pPr>
      <w:r>
        <w:rPr>
          <w:rFonts w:ascii="Calibri" w:hAnsi="Calibri" w:cs="Calibri"/>
        </w:rPr>
        <w:br w:type="page"/>
      </w:r>
    </w:p>
    <w:p w14:paraId="0C75DC6E" w14:textId="77777777" w:rsidR="000B682F" w:rsidRDefault="000B682F" w:rsidP="000B682F">
      <w:pPr>
        <w:spacing w:line="360" w:lineRule="auto"/>
        <w:rPr>
          <w:rFonts w:ascii="Calibri" w:hAnsi="Calibri" w:cs="Calibri"/>
        </w:rPr>
      </w:pPr>
    </w:p>
    <w:p w14:paraId="20962A0D" w14:textId="77777777" w:rsidR="000B682F" w:rsidRPr="00DB4C39" w:rsidRDefault="000B682F" w:rsidP="000B682F">
      <w:pPr>
        <w:pStyle w:val="berschrift2"/>
        <w:numPr>
          <w:ilvl w:val="0"/>
          <w:numId w:val="46"/>
        </w:numPr>
        <w:rPr>
          <w:rFonts w:ascii="Calibri" w:hAnsi="Calibri" w:cs="Calibri"/>
          <w:b/>
          <w:color w:val="auto"/>
          <w:sz w:val="24"/>
          <w:szCs w:val="24"/>
          <w:lang w:val="en-US"/>
        </w:rPr>
      </w:pPr>
      <w:r w:rsidRPr="00DB4C39">
        <w:rPr>
          <w:rFonts w:asciiTheme="minorHAnsi" w:hAnsiTheme="minorHAnsi" w:cstheme="minorHAnsi"/>
          <w:b/>
          <w:color w:val="auto"/>
          <w:sz w:val="24"/>
          <w:szCs w:val="24"/>
          <w:lang w:val="en-US"/>
        </w:rPr>
        <w:t>B</w:t>
      </w:r>
      <w:r w:rsidRPr="00DB4C39">
        <w:rPr>
          <w:rFonts w:ascii="Calibri" w:hAnsi="Calibri" w:cs="Calibri"/>
          <w:b/>
          <w:color w:val="auto"/>
          <w:sz w:val="24"/>
          <w:szCs w:val="24"/>
          <w:lang w:val="en-US"/>
        </w:rPr>
        <w:t xml:space="preserve">onding </w:t>
      </w:r>
      <w:r>
        <w:rPr>
          <w:rFonts w:ascii="Calibri" w:hAnsi="Calibri" w:cs="Calibri"/>
          <w:b/>
          <w:color w:val="auto"/>
          <w:sz w:val="24"/>
          <w:szCs w:val="24"/>
          <w:lang w:val="en-US"/>
        </w:rPr>
        <w:t xml:space="preserve">and Properties </w:t>
      </w:r>
      <w:r w:rsidRPr="00DB4C39">
        <w:rPr>
          <w:rFonts w:ascii="Calibri" w:hAnsi="Calibri" w:cs="Calibri"/>
          <w:b/>
          <w:color w:val="auto"/>
          <w:sz w:val="24"/>
          <w:szCs w:val="24"/>
          <w:lang w:val="en-US"/>
        </w:rPr>
        <w:t>in the hybrid perovskite MAPI</w:t>
      </w:r>
    </w:p>
    <w:p w14:paraId="3BD7F024" w14:textId="77777777" w:rsidR="000B682F" w:rsidRPr="00DB4C39" w:rsidRDefault="000B682F" w:rsidP="000B682F"/>
    <w:tbl>
      <w:tblPr>
        <w:tblStyle w:val="Tabellenraster"/>
        <w:tblW w:w="0" w:type="auto"/>
        <w:tblLook w:val="04A0" w:firstRow="1" w:lastRow="0" w:firstColumn="1" w:lastColumn="0" w:noHBand="0" w:noVBand="1"/>
      </w:tblPr>
      <w:tblGrid>
        <w:gridCol w:w="3020"/>
        <w:gridCol w:w="3021"/>
        <w:gridCol w:w="3021"/>
      </w:tblGrid>
      <w:tr w:rsidR="000B682F" w14:paraId="007E9274" w14:textId="77777777" w:rsidTr="0027601D">
        <w:tc>
          <w:tcPr>
            <w:tcW w:w="3020" w:type="dxa"/>
          </w:tcPr>
          <w:p w14:paraId="6624707D" w14:textId="77777777" w:rsidR="000B682F" w:rsidRDefault="000B682F" w:rsidP="0027601D">
            <w:r>
              <w:t>MAPI</w:t>
            </w:r>
          </w:p>
        </w:tc>
        <w:tc>
          <w:tcPr>
            <w:tcW w:w="3021" w:type="dxa"/>
          </w:tcPr>
          <w:p w14:paraId="1EFC5C54" w14:textId="77777777" w:rsidR="000B682F" w:rsidRDefault="000B682F" w:rsidP="0027601D"/>
        </w:tc>
        <w:tc>
          <w:tcPr>
            <w:tcW w:w="3021" w:type="dxa"/>
          </w:tcPr>
          <w:p w14:paraId="526ED217" w14:textId="77777777" w:rsidR="000B682F" w:rsidRDefault="000B682F" w:rsidP="0027601D"/>
        </w:tc>
      </w:tr>
      <w:tr w:rsidR="000B682F" w14:paraId="3BAA3738" w14:textId="77777777" w:rsidTr="0027601D">
        <w:tc>
          <w:tcPr>
            <w:tcW w:w="3020" w:type="dxa"/>
          </w:tcPr>
          <w:p w14:paraId="12C5144E" w14:textId="77777777" w:rsidR="000B682F" w:rsidRDefault="000B682F" w:rsidP="0027601D">
            <w:r>
              <w:t>Phase</w:t>
            </w:r>
          </w:p>
        </w:tc>
        <w:tc>
          <w:tcPr>
            <w:tcW w:w="3021" w:type="dxa"/>
          </w:tcPr>
          <w:p w14:paraId="2DA8B59A" w14:textId="77777777" w:rsidR="000B682F" w:rsidRDefault="000B682F" w:rsidP="0027601D">
            <w:r>
              <w:t>Orthorhombic (</w:t>
            </w:r>
            <w:proofErr w:type="spellStart"/>
            <w:r>
              <w:t>a,b,c</w:t>
            </w:r>
            <w:proofErr w:type="spellEnd"/>
            <w:r>
              <w:t>) in Å</w:t>
            </w:r>
          </w:p>
        </w:tc>
        <w:tc>
          <w:tcPr>
            <w:tcW w:w="3021" w:type="dxa"/>
          </w:tcPr>
          <w:p w14:paraId="3C4B9BF1" w14:textId="77777777" w:rsidR="000B682F" w:rsidRDefault="000B682F" w:rsidP="0027601D">
            <w:r>
              <w:t xml:space="preserve">   (8.54; 12.73; 9.04)</w:t>
            </w:r>
          </w:p>
        </w:tc>
      </w:tr>
      <w:tr w:rsidR="000B682F" w14:paraId="0D7B1459" w14:textId="77777777" w:rsidTr="0027601D">
        <w:tc>
          <w:tcPr>
            <w:tcW w:w="3020" w:type="dxa"/>
          </w:tcPr>
          <w:p w14:paraId="0C15263B" w14:textId="77777777" w:rsidR="000B682F" w:rsidRDefault="000B682F" w:rsidP="0027601D">
            <w:r>
              <w:t>Distances (Å) &amp; angles</w:t>
            </w:r>
          </w:p>
        </w:tc>
        <w:tc>
          <w:tcPr>
            <w:tcW w:w="3021" w:type="dxa"/>
          </w:tcPr>
          <w:p w14:paraId="22685278" w14:textId="77777777" w:rsidR="000B682F" w:rsidRDefault="000B682F" w:rsidP="0027601D">
            <w:r>
              <w:t>I-</w:t>
            </w:r>
            <w:proofErr w:type="spellStart"/>
            <w:r>
              <w:t>Pb</w:t>
            </w:r>
            <w:proofErr w:type="spellEnd"/>
            <w:r>
              <w:t xml:space="preserve">-I   </w:t>
            </w:r>
          </w:p>
          <w:p w14:paraId="17307F71" w14:textId="77777777" w:rsidR="000B682F" w:rsidRDefault="000B682F" w:rsidP="0027601D">
            <w:r>
              <w:t>I-</w:t>
            </w:r>
            <w:proofErr w:type="spellStart"/>
            <w:r>
              <w:t>Pb</w:t>
            </w:r>
            <w:proofErr w:type="spellEnd"/>
            <w:r>
              <w:t>-I</w:t>
            </w:r>
          </w:p>
          <w:p w14:paraId="3A95CE38" w14:textId="77777777" w:rsidR="000B682F" w:rsidRDefault="000B682F" w:rsidP="0027601D">
            <w:r>
              <w:t>I-</w:t>
            </w:r>
            <w:proofErr w:type="spellStart"/>
            <w:r>
              <w:t>Pb</w:t>
            </w:r>
            <w:proofErr w:type="spellEnd"/>
            <w:r>
              <w:t>-I</w:t>
            </w:r>
          </w:p>
          <w:p w14:paraId="20150EB7" w14:textId="77777777" w:rsidR="000B682F" w:rsidRDefault="000B682F" w:rsidP="0027601D">
            <w:proofErr w:type="spellStart"/>
            <w:r>
              <w:t>Pb</w:t>
            </w:r>
            <w:proofErr w:type="spellEnd"/>
            <w:r>
              <w:t>-I-</w:t>
            </w:r>
            <w:proofErr w:type="spellStart"/>
            <w:r>
              <w:t>Pb</w:t>
            </w:r>
            <w:proofErr w:type="spellEnd"/>
          </w:p>
        </w:tc>
        <w:tc>
          <w:tcPr>
            <w:tcW w:w="3021" w:type="dxa"/>
          </w:tcPr>
          <w:p w14:paraId="62E24A2F" w14:textId="77777777" w:rsidR="000B682F" w:rsidRDefault="000B682F" w:rsidP="0027601D">
            <w:r>
              <w:t>(3.22; 3.22)    180°</w:t>
            </w:r>
          </w:p>
          <w:p w14:paraId="1E44E6C3" w14:textId="77777777" w:rsidR="000B682F" w:rsidRDefault="000B682F" w:rsidP="0027601D">
            <w:r>
              <w:t>(3.20; 3.20)    180°</w:t>
            </w:r>
          </w:p>
          <w:p w14:paraId="545579B7" w14:textId="77777777" w:rsidR="000B682F" w:rsidRDefault="000B682F" w:rsidP="0027601D">
            <w:r>
              <w:t>(3.20; 3.20)    180°</w:t>
            </w:r>
          </w:p>
          <w:p w14:paraId="6E2B4821" w14:textId="77777777" w:rsidR="000B682F" w:rsidRDefault="000B682F" w:rsidP="0027601D">
            <w:r>
              <w:t>(3.20;3.20)     168°</w:t>
            </w:r>
          </w:p>
        </w:tc>
      </w:tr>
      <w:tr w:rsidR="000B682F" w14:paraId="3409AF44" w14:textId="77777777" w:rsidTr="0027601D">
        <w:tc>
          <w:tcPr>
            <w:tcW w:w="3020" w:type="dxa"/>
          </w:tcPr>
          <w:p w14:paraId="45C865A3" w14:textId="77777777" w:rsidR="000B682F" w:rsidRDefault="000B682F" w:rsidP="0027601D">
            <w:proofErr w:type="spellStart"/>
            <w:r>
              <w:t>Eg</w:t>
            </w:r>
            <w:proofErr w:type="spellEnd"/>
            <w:r>
              <w:t xml:space="preserve"> (eV)</w:t>
            </w:r>
          </w:p>
          <w:p w14:paraId="33EFE6BF" w14:textId="77777777" w:rsidR="000B682F" w:rsidRPr="000C653C" w:rsidRDefault="000B682F" w:rsidP="0027601D">
            <w:pPr>
              <w:rPr>
                <w:highlight w:val="yellow"/>
              </w:rPr>
            </w:pPr>
            <w:r>
              <w:t xml:space="preserve">    </w:t>
            </w:r>
          </w:p>
        </w:tc>
        <w:tc>
          <w:tcPr>
            <w:tcW w:w="3021" w:type="dxa"/>
          </w:tcPr>
          <w:p w14:paraId="157400A3" w14:textId="77777777" w:rsidR="000B682F" w:rsidRDefault="000B682F" w:rsidP="0027601D">
            <w:r>
              <w:t>SCAN-no SOC</w:t>
            </w:r>
          </w:p>
          <w:p w14:paraId="1E491920" w14:textId="77777777" w:rsidR="000B682F" w:rsidRDefault="000B682F" w:rsidP="0027601D">
            <w:r>
              <w:t>SCAN-SOC</w:t>
            </w:r>
          </w:p>
          <w:p w14:paraId="7555A508" w14:textId="77777777" w:rsidR="000B682F" w:rsidRPr="000C653C" w:rsidRDefault="000B682F" w:rsidP="0027601D">
            <w:pPr>
              <w:rPr>
                <w:highlight w:val="yellow"/>
              </w:rPr>
            </w:pPr>
            <w:r>
              <w:t>PBE-SOC</w:t>
            </w:r>
          </w:p>
        </w:tc>
        <w:tc>
          <w:tcPr>
            <w:tcW w:w="3021" w:type="dxa"/>
            <w:shd w:val="clear" w:color="auto" w:fill="auto"/>
          </w:tcPr>
          <w:p w14:paraId="71A91DE3" w14:textId="77777777" w:rsidR="000B682F" w:rsidRPr="001D197B" w:rsidRDefault="000B682F" w:rsidP="0027601D">
            <w:r w:rsidRPr="001D197B">
              <w:t>1.40</w:t>
            </w:r>
          </w:p>
          <w:p w14:paraId="7FEC8293" w14:textId="77777777" w:rsidR="000B682F" w:rsidRPr="001D197B" w:rsidRDefault="000B682F" w:rsidP="0027601D">
            <w:r w:rsidRPr="001D197B">
              <w:t>0.50</w:t>
            </w:r>
          </w:p>
          <w:p w14:paraId="2F5A3E02" w14:textId="77777777" w:rsidR="000B682F" w:rsidRPr="001D197B" w:rsidRDefault="000B682F" w:rsidP="0027601D">
            <w:r w:rsidRPr="001D197B">
              <w:t>0.83</w:t>
            </w:r>
          </w:p>
        </w:tc>
      </w:tr>
      <w:tr w:rsidR="000B682F" w14:paraId="10CD7210" w14:textId="77777777" w:rsidTr="0027601D">
        <w:tc>
          <w:tcPr>
            <w:tcW w:w="3020" w:type="dxa"/>
          </w:tcPr>
          <w:p w14:paraId="729583B0" w14:textId="77777777" w:rsidR="000B682F" w:rsidRDefault="000B682F" w:rsidP="0027601D">
            <w:r>
              <w:rPr>
                <w:rFonts w:ascii="Symbol" w:hAnsi="Symbol"/>
              </w:rPr>
              <w:t></w:t>
            </w:r>
            <w:r>
              <w:rPr>
                <w:rFonts w:ascii="Symbol" w:hAnsi="Symbol"/>
              </w:rPr>
              <w:t></w:t>
            </w:r>
            <w:r w:rsidRPr="00B502EF">
              <w:rPr>
                <w:rFonts w:ascii="Times New Roman" w:hAnsi="Times New Roman" w:cs="Times New Roman"/>
                <w:vertAlign w:val="subscript"/>
              </w:rPr>
              <w:t>∞</w:t>
            </w:r>
          </w:p>
        </w:tc>
        <w:tc>
          <w:tcPr>
            <w:tcW w:w="3021" w:type="dxa"/>
          </w:tcPr>
          <w:p w14:paraId="6CE9FBC8" w14:textId="77777777" w:rsidR="000B682F" w:rsidRDefault="000B682F" w:rsidP="0027601D">
            <w:r>
              <w:t>SCAN-no SOC</w:t>
            </w:r>
          </w:p>
          <w:p w14:paraId="676D29CE" w14:textId="77777777" w:rsidR="000B682F" w:rsidRDefault="000B682F" w:rsidP="0027601D">
            <w:r>
              <w:t>PBE-SOC</w:t>
            </w:r>
          </w:p>
        </w:tc>
        <w:tc>
          <w:tcPr>
            <w:tcW w:w="3021" w:type="dxa"/>
            <w:shd w:val="clear" w:color="auto" w:fill="auto"/>
          </w:tcPr>
          <w:p w14:paraId="61E9B14E" w14:textId="77777777" w:rsidR="000B682F" w:rsidRPr="001D197B" w:rsidRDefault="000B682F" w:rsidP="0027601D">
            <w:r w:rsidRPr="001D197B">
              <w:t>4.887; 5.219; 4.960</w:t>
            </w:r>
          </w:p>
          <w:p w14:paraId="5D43E5A2" w14:textId="77777777" w:rsidR="000B682F" w:rsidRPr="001D197B" w:rsidRDefault="000B682F" w:rsidP="0027601D">
            <w:r w:rsidRPr="001D197B">
              <w:rPr>
                <w:lang w:val="fr-BE"/>
              </w:rPr>
              <w:t xml:space="preserve">5.773 ; 5.961 ; </w:t>
            </w:r>
            <w:r w:rsidRPr="001D197B">
              <w:t xml:space="preserve"> 5.973</w:t>
            </w:r>
          </w:p>
        </w:tc>
      </w:tr>
      <w:tr w:rsidR="000B682F" w14:paraId="15443141" w14:textId="77777777" w:rsidTr="0027601D">
        <w:tc>
          <w:tcPr>
            <w:tcW w:w="3020" w:type="dxa"/>
          </w:tcPr>
          <w:p w14:paraId="349D8D1B" w14:textId="77777777" w:rsidR="000B682F" w:rsidRDefault="000B682F" w:rsidP="0027601D">
            <w:pPr>
              <w:rPr>
                <w:rFonts w:ascii="Symbol" w:hAnsi="Symbol"/>
              </w:rPr>
            </w:pPr>
            <w:r>
              <w:rPr>
                <w:rFonts w:ascii="Symbol" w:hAnsi="Symbol"/>
              </w:rPr>
              <w:t></w:t>
            </w:r>
            <w:r>
              <w:rPr>
                <w:rFonts w:ascii="Symbol" w:hAnsi="Symbol"/>
              </w:rPr>
              <w:t></w:t>
            </w:r>
            <w:r>
              <w:rPr>
                <w:rFonts w:ascii="Symbol" w:hAnsi="Symbol"/>
              </w:rPr>
              <w:t></w:t>
            </w:r>
          </w:p>
          <w:p w14:paraId="1B3B0E9E" w14:textId="77777777" w:rsidR="000B682F" w:rsidRDefault="000B682F" w:rsidP="0027601D">
            <w:pPr>
              <w:rPr>
                <w:rFonts w:cstheme="minorHAnsi"/>
              </w:rPr>
            </w:pPr>
            <w:r>
              <w:rPr>
                <w:rFonts w:ascii="Symbol" w:hAnsi="Symbol"/>
              </w:rPr>
              <w:t></w:t>
            </w:r>
            <w:r>
              <w:rPr>
                <w:rFonts w:ascii="Symbol" w:hAnsi="Symbol"/>
              </w:rPr>
              <w:t></w:t>
            </w:r>
            <w:r>
              <w:rPr>
                <w:rFonts w:ascii="Symbol" w:hAnsi="Symbol"/>
              </w:rPr>
              <w:t></w:t>
            </w:r>
            <w:r>
              <w:rPr>
                <w:rFonts w:ascii="Symbol" w:hAnsi="Symbol"/>
              </w:rPr>
              <w:t></w:t>
            </w:r>
            <w:r>
              <w:rPr>
                <w:rFonts w:ascii="Symbol" w:hAnsi="Symbol"/>
              </w:rPr>
              <w:t></w:t>
            </w:r>
            <w:proofErr w:type="spellStart"/>
            <w:r>
              <w:rPr>
                <w:rFonts w:cstheme="minorHAnsi"/>
              </w:rPr>
              <w:t>Pb</w:t>
            </w:r>
            <w:proofErr w:type="spellEnd"/>
          </w:p>
          <w:p w14:paraId="43AC73A7" w14:textId="77777777" w:rsidR="000B682F" w:rsidRDefault="000B682F" w:rsidP="0027601D">
            <w:pPr>
              <w:rPr>
                <w:rFonts w:cstheme="minorHAnsi"/>
              </w:rPr>
            </w:pPr>
            <w:r>
              <w:rPr>
                <w:rFonts w:cstheme="minorHAnsi"/>
              </w:rPr>
              <w:t xml:space="preserve">     I</w:t>
            </w:r>
          </w:p>
          <w:p w14:paraId="49DDA69C" w14:textId="77777777" w:rsidR="000B682F" w:rsidRDefault="000B682F" w:rsidP="0027601D">
            <w:pPr>
              <w:rPr>
                <w:rFonts w:cstheme="minorHAnsi"/>
              </w:rPr>
            </w:pPr>
            <w:r>
              <w:rPr>
                <w:rFonts w:cstheme="minorHAnsi"/>
              </w:rPr>
              <w:t xml:space="preserve">     </w:t>
            </w:r>
            <w:proofErr w:type="spellStart"/>
            <w:r>
              <w:rPr>
                <w:rFonts w:cstheme="minorHAnsi"/>
              </w:rPr>
              <w:t>Pb</w:t>
            </w:r>
            <w:proofErr w:type="spellEnd"/>
          </w:p>
          <w:p w14:paraId="574D7973" w14:textId="77777777" w:rsidR="000B682F" w:rsidRPr="004B2335" w:rsidRDefault="000B682F" w:rsidP="0027601D">
            <w:pPr>
              <w:rPr>
                <w:rFonts w:ascii="Symbol" w:hAnsi="Symbol"/>
              </w:rPr>
            </w:pP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p>
        </w:tc>
        <w:tc>
          <w:tcPr>
            <w:tcW w:w="3021" w:type="dxa"/>
          </w:tcPr>
          <w:p w14:paraId="52391541" w14:textId="77777777" w:rsidR="000B682F" w:rsidRDefault="000B682F" w:rsidP="0027601D">
            <w:pPr>
              <w:rPr>
                <w:rFonts w:cstheme="minorHAnsi"/>
              </w:rPr>
            </w:pPr>
          </w:p>
          <w:p w14:paraId="72F14EB4" w14:textId="77777777" w:rsidR="000B682F" w:rsidRDefault="000B682F" w:rsidP="0027601D">
            <w:r>
              <w:rPr>
                <w:rFonts w:cstheme="minorHAnsi"/>
              </w:rPr>
              <w:t>SCAN-no SOC</w:t>
            </w:r>
          </w:p>
          <w:p w14:paraId="2E654567" w14:textId="77777777" w:rsidR="000B682F" w:rsidRDefault="000B682F" w:rsidP="0027601D">
            <w:r>
              <w:t>SCAN-no SOC</w:t>
            </w:r>
          </w:p>
          <w:p w14:paraId="7E245D8D" w14:textId="77777777" w:rsidR="000B682F" w:rsidRDefault="000B682F" w:rsidP="0027601D">
            <w:r>
              <w:t>PBE-SOC</w:t>
            </w:r>
          </w:p>
          <w:p w14:paraId="5425E1F5" w14:textId="77777777" w:rsidR="000B682F" w:rsidRDefault="000B682F" w:rsidP="0027601D">
            <w:r>
              <w:t>PBE-SOC</w:t>
            </w:r>
          </w:p>
        </w:tc>
        <w:tc>
          <w:tcPr>
            <w:tcW w:w="3021" w:type="dxa"/>
          </w:tcPr>
          <w:p w14:paraId="4C5A5808" w14:textId="77777777" w:rsidR="000B682F" w:rsidRPr="00C23074" w:rsidRDefault="000B682F" w:rsidP="0027601D">
            <w:pPr>
              <w:rPr>
                <w:rFonts w:cstheme="minorHAnsi"/>
                <w:color w:val="000000"/>
              </w:rPr>
            </w:pPr>
          </w:p>
          <w:p w14:paraId="40F0178D" w14:textId="77777777" w:rsidR="000B682F" w:rsidRPr="00C23074" w:rsidRDefault="000B682F" w:rsidP="0027601D">
            <w:pPr>
              <w:rPr>
                <w:rFonts w:cstheme="minorHAnsi"/>
                <w:color w:val="000000"/>
              </w:rPr>
            </w:pPr>
            <w:r w:rsidRPr="00C23074">
              <w:rPr>
                <w:rFonts w:cstheme="minorHAnsi"/>
                <w:color w:val="000000"/>
              </w:rPr>
              <w:t>4,23;</w:t>
            </w:r>
            <w:r>
              <w:rPr>
                <w:rFonts w:cstheme="minorHAnsi"/>
                <w:color w:val="000000"/>
              </w:rPr>
              <w:t xml:space="preserve"> </w:t>
            </w:r>
            <w:r w:rsidRPr="00C23074">
              <w:rPr>
                <w:rFonts w:cstheme="minorHAnsi"/>
                <w:color w:val="000000"/>
              </w:rPr>
              <w:t>4,70;</w:t>
            </w:r>
            <w:r>
              <w:rPr>
                <w:rFonts w:cstheme="minorHAnsi"/>
                <w:color w:val="000000"/>
              </w:rPr>
              <w:t xml:space="preserve"> </w:t>
            </w:r>
            <w:r w:rsidRPr="00C23074">
              <w:rPr>
                <w:rFonts w:cstheme="minorHAnsi"/>
                <w:color w:val="000000"/>
              </w:rPr>
              <w:t>4,77</w:t>
            </w:r>
          </w:p>
          <w:p w14:paraId="55C46499" w14:textId="77777777" w:rsidR="000B682F" w:rsidRPr="00C23074" w:rsidRDefault="000B682F" w:rsidP="0027601D">
            <w:pPr>
              <w:rPr>
                <w:rFonts w:cstheme="minorHAnsi"/>
                <w:i/>
                <w:iCs/>
                <w:color w:val="000000"/>
              </w:rPr>
            </w:pPr>
            <w:r w:rsidRPr="00C23074">
              <w:rPr>
                <w:rFonts w:cstheme="minorHAnsi"/>
                <w:i/>
                <w:iCs/>
                <w:color w:val="000000"/>
              </w:rPr>
              <w:t>-</w:t>
            </w:r>
            <w:r w:rsidRPr="00C23074">
              <w:rPr>
                <w:rFonts w:cstheme="minorHAnsi"/>
                <w:color w:val="000000"/>
              </w:rPr>
              <w:t>0,879; -0,645; -</w:t>
            </w:r>
            <w:r w:rsidRPr="00C23074">
              <w:rPr>
                <w:rFonts w:cstheme="minorHAnsi"/>
                <w:i/>
                <w:iCs/>
                <w:color w:val="000000"/>
              </w:rPr>
              <w:t>4,488</w:t>
            </w:r>
          </w:p>
          <w:p w14:paraId="6A541C65" w14:textId="77777777" w:rsidR="000B682F" w:rsidRPr="00C23074" w:rsidRDefault="000B682F" w:rsidP="0027601D">
            <w:pPr>
              <w:rPr>
                <w:rFonts w:cstheme="minorHAnsi"/>
              </w:rPr>
            </w:pPr>
            <w:r w:rsidRPr="00C23074">
              <w:rPr>
                <w:rFonts w:cstheme="minorHAnsi"/>
              </w:rPr>
              <w:t xml:space="preserve"> 4.40; 5.25; 4.97</w:t>
            </w:r>
          </w:p>
          <w:p w14:paraId="37D22E3A" w14:textId="77777777" w:rsidR="000B682F" w:rsidRPr="00C23074" w:rsidRDefault="000B682F" w:rsidP="0027601D">
            <w:r w:rsidRPr="00C23074">
              <w:rPr>
                <w:rFonts w:cstheme="minorHAnsi"/>
              </w:rPr>
              <w:t xml:space="preserve">-0.71; -0.45; </w:t>
            </w:r>
            <w:r w:rsidRPr="00C23074">
              <w:rPr>
                <w:rFonts w:cstheme="minorHAnsi"/>
                <w:i/>
                <w:iCs/>
              </w:rPr>
              <w:t>-5.01</w:t>
            </w:r>
          </w:p>
        </w:tc>
      </w:tr>
      <w:tr w:rsidR="000B682F" w14:paraId="260C1E30" w14:textId="77777777" w:rsidTr="0027601D">
        <w:tc>
          <w:tcPr>
            <w:tcW w:w="3020" w:type="dxa"/>
          </w:tcPr>
          <w:p w14:paraId="74223758" w14:textId="77777777" w:rsidR="000B682F" w:rsidRDefault="000B682F" w:rsidP="0027601D">
            <w:r>
              <w:t>Effective masses:</w:t>
            </w:r>
          </w:p>
          <w:p w14:paraId="5FB215AA" w14:textId="77777777" w:rsidR="000B682F" w:rsidRDefault="000B682F" w:rsidP="0027601D">
            <w:r>
              <w:t xml:space="preserve">    holes</w:t>
            </w:r>
          </w:p>
          <w:p w14:paraId="4DF60DC6" w14:textId="77777777" w:rsidR="000B682F" w:rsidRDefault="000B682F" w:rsidP="0027601D"/>
          <w:p w14:paraId="737B37CC" w14:textId="77777777" w:rsidR="000B682F" w:rsidRDefault="000B682F" w:rsidP="0027601D"/>
          <w:p w14:paraId="59188944" w14:textId="77777777" w:rsidR="000B682F" w:rsidRPr="00005339" w:rsidRDefault="000B682F" w:rsidP="0027601D">
            <w:pPr>
              <w:rPr>
                <w:rFonts w:ascii="Symbol" w:hAnsi="Symbol"/>
              </w:rPr>
            </w:pPr>
            <w:r>
              <w:t xml:space="preserve">    electrons</w:t>
            </w:r>
          </w:p>
        </w:tc>
        <w:tc>
          <w:tcPr>
            <w:tcW w:w="3021" w:type="dxa"/>
          </w:tcPr>
          <w:p w14:paraId="1D56CECC" w14:textId="77777777" w:rsidR="000B682F" w:rsidRDefault="000B682F" w:rsidP="0027601D"/>
          <w:p w14:paraId="26481A77" w14:textId="77777777" w:rsidR="000B682F" w:rsidRDefault="000B682F" w:rsidP="0027601D">
            <w:r>
              <w:t>SCAN-no SOC</w:t>
            </w:r>
          </w:p>
          <w:p w14:paraId="372BFD1B" w14:textId="77777777" w:rsidR="000B682F" w:rsidRDefault="000B682F" w:rsidP="0027601D">
            <w:r>
              <w:t>SCAN- SOC</w:t>
            </w:r>
          </w:p>
          <w:p w14:paraId="2D99BF4A" w14:textId="77777777" w:rsidR="000B682F" w:rsidRDefault="000B682F" w:rsidP="0027601D">
            <w:r>
              <w:t>PBE-SOC</w:t>
            </w:r>
          </w:p>
          <w:p w14:paraId="7E4C427C" w14:textId="77777777" w:rsidR="000B682F" w:rsidRDefault="000B682F" w:rsidP="0027601D">
            <w:r>
              <w:t>SCAN-no SOC</w:t>
            </w:r>
          </w:p>
          <w:p w14:paraId="4E9F8FA0" w14:textId="77777777" w:rsidR="000B682F" w:rsidRDefault="000B682F" w:rsidP="0027601D">
            <w:r>
              <w:t>SCAN- SOC</w:t>
            </w:r>
          </w:p>
          <w:p w14:paraId="5A55BB46" w14:textId="77777777" w:rsidR="000B682F" w:rsidRDefault="000B682F" w:rsidP="0027601D">
            <w:r>
              <w:t>PBE-SOC</w:t>
            </w:r>
          </w:p>
          <w:p w14:paraId="25FE5794" w14:textId="77777777" w:rsidR="000B682F" w:rsidRDefault="000B682F" w:rsidP="0027601D"/>
        </w:tc>
        <w:tc>
          <w:tcPr>
            <w:tcW w:w="3021" w:type="dxa"/>
          </w:tcPr>
          <w:p w14:paraId="297298DE" w14:textId="77777777" w:rsidR="000B682F" w:rsidRPr="00C23074" w:rsidRDefault="000B682F" w:rsidP="0027601D"/>
          <w:p w14:paraId="2C5F36CB" w14:textId="77777777" w:rsidR="000B682F" w:rsidRPr="00C23074" w:rsidRDefault="000B682F" w:rsidP="0027601D">
            <w:pPr>
              <w:rPr>
                <w:rFonts w:ascii="Calibri" w:hAnsi="Calibri" w:cs="Calibri"/>
              </w:rPr>
            </w:pPr>
            <w:r w:rsidRPr="00C23074">
              <w:rPr>
                <w:rFonts w:ascii="Calibri" w:hAnsi="Calibri" w:cs="Calibri"/>
              </w:rPr>
              <w:t>0.244;</w:t>
            </w:r>
            <w:r>
              <w:rPr>
                <w:rFonts w:ascii="Calibri" w:hAnsi="Calibri" w:cs="Calibri"/>
              </w:rPr>
              <w:t xml:space="preserve"> </w:t>
            </w:r>
            <w:r w:rsidRPr="00C23074">
              <w:rPr>
                <w:rFonts w:ascii="Calibri" w:hAnsi="Calibri" w:cs="Calibri"/>
              </w:rPr>
              <w:t>0.149;</w:t>
            </w:r>
            <w:r>
              <w:rPr>
                <w:rFonts w:ascii="Calibri" w:hAnsi="Calibri" w:cs="Calibri"/>
              </w:rPr>
              <w:t xml:space="preserve"> </w:t>
            </w:r>
            <w:r w:rsidRPr="00C23074">
              <w:rPr>
                <w:rFonts w:ascii="Calibri" w:hAnsi="Calibri" w:cs="Calibri"/>
              </w:rPr>
              <w:t>0.238</w:t>
            </w:r>
          </w:p>
          <w:p w14:paraId="5BC5E1C9" w14:textId="77777777" w:rsidR="000B682F" w:rsidRPr="00C23074" w:rsidRDefault="000B682F" w:rsidP="0027601D">
            <w:pPr>
              <w:rPr>
                <w:rFonts w:ascii="Calibri" w:hAnsi="Calibri" w:cs="Calibri"/>
              </w:rPr>
            </w:pPr>
            <w:r w:rsidRPr="00C23074">
              <w:rPr>
                <w:rFonts w:ascii="Calibri" w:hAnsi="Calibri" w:cs="Calibri"/>
              </w:rPr>
              <w:t>0.166;</w:t>
            </w:r>
            <w:r>
              <w:rPr>
                <w:rFonts w:ascii="Calibri" w:hAnsi="Calibri" w:cs="Calibri"/>
              </w:rPr>
              <w:t xml:space="preserve"> </w:t>
            </w:r>
            <w:r w:rsidRPr="00C23074">
              <w:rPr>
                <w:rFonts w:ascii="Calibri" w:hAnsi="Calibri" w:cs="Calibri"/>
              </w:rPr>
              <w:t>0.118;</w:t>
            </w:r>
            <w:r>
              <w:rPr>
                <w:rFonts w:ascii="Calibri" w:hAnsi="Calibri" w:cs="Calibri"/>
              </w:rPr>
              <w:t xml:space="preserve"> </w:t>
            </w:r>
            <w:r w:rsidRPr="00C23074">
              <w:rPr>
                <w:rFonts w:ascii="Calibri" w:hAnsi="Calibri" w:cs="Calibri"/>
              </w:rPr>
              <w:t>0.192</w:t>
            </w:r>
          </w:p>
          <w:p w14:paraId="5173C644" w14:textId="77777777" w:rsidR="000B682F" w:rsidRPr="00C23074" w:rsidRDefault="000B682F" w:rsidP="0027601D">
            <w:pPr>
              <w:rPr>
                <w:rFonts w:ascii="Calibri" w:hAnsi="Calibri" w:cs="Calibri"/>
              </w:rPr>
            </w:pPr>
            <w:r w:rsidRPr="00C23074">
              <w:rPr>
                <w:rFonts w:ascii="Calibri" w:hAnsi="Calibri" w:cs="Calibri"/>
              </w:rPr>
              <w:t>0.256; 0.193; 0.283</w:t>
            </w:r>
          </w:p>
          <w:p w14:paraId="618A0E45" w14:textId="77777777" w:rsidR="000B682F" w:rsidRPr="00C23074" w:rsidRDefault="000B682F" w:rsidP="0027601D">
            <w:pPr>
              <w:rPr>
                <w:rFonts w:ascii="Calibri" w:hAnsi="Calibri" w:cs="Calibri"/>
              </w:rPr>
            </w:pPr>
            <w:r w:rsidRPr="00C23074">
              <w:rPr>
                <w:rFonts w:ascii="Calibri" w:hAnsi="Calibri" w:cs="Calibri"/>
              </w:rPr>
              <w:t>1.000</w:t>
            </w:r>
            <w:r>
              <w:rPr>
                <w:rFonts w:ascii="Calibri" w:hAnsi="Calibri" w:cs="Calibri"/>
              </w:rPr>
              <w:t>;</w:t>
            </w:r>
            <w:r w:rsidRPr="00C23074">
              <w:rPr>
                <w:rFonts w:ascii="Calibri" w:hAnsi="Calibri" w:cs="Calibri"/>
              </w:rPr>
              <w:t xml:space="preserve"> 0.065;</w:t>
            </w:r>
            <w:r>
              <w:rPr>
                <w:rFonts w:ascii="Calibri" w:hAnsi="Calibri" w:cs="Calibri"/>
              </w:rPr>
              <w:t xml:space="preserve"> </w:t>
            </w:r>
            <w:r w:rsidRPr="00C23074">
              <w:rPr>
                <w:rFonts w:ascii="Calibri" w:hAnsi="Calibri" w:cs="Calibri"/>
              </w:rPr>
              <w:t>0.933</w:t>
            </w:r>
          </w:p>
          <w:p w14:paraId="085258AB" w14:textId="77777777" w:rsidR="000B682F" w:rsidRPr="00C23074" w:rsidRDefault="000B682F" w:rsidP="0027601D">
            <w:pPr>
              <w:rPr>
                <w:rFonts w:ascii="Calibri" w:hAnsi="Calibri" w:cs="Calibri"/>
                <w:lang w:val="fr-BE"/>
              </w:rPr>
            </w:pPr>
            <w:r w:rsidRPr="00C23074">
              <w:rPr>
                <w:rFonts w:ascii="Calibri" w:hAnsi="Calibri" w:cs="Calibri"/>
              </w:rPr>
              <w:t>0.144;</w:t>
            </w:r>
            <w:r>
              <w:rPr>
                <w:rFonts w:ascii="Calibri" w:hAnsi="Calibri" w:cs="Calibri"/>
              </w:rPr>
              <w:t xml:space="preserve"> </w:t>
            </w:r>
            <w:r w:rsidRPr="00C23074">
              <w:rPr>
                <w:rFonts w:ascii="Calibri" w:hAnsi="Calibri" w:cs="Calibri"/>
              </w:rPr>
              <w:t>0.088;</w:t>
            </w:r>
            <w:r>
              <w:rPr>
                <w:rFonts w:ascii="Calibri" w:hAnsi="Calibri" w:cs="Calibri"/>
              </w:rPr>
              <w:t xml:space="preserve"> </w:t>
            </w:r>
            <w:r w:rsidRPr="00C23074">
              <w:rPr>
                <w:rFonts w:ascii="Calibri" w:hAnsi="Calibri" w:cs="Calibri"/>
              </w:rPr>
              <w:t>0.148</w:t>
            </w:r>
          </w:p>
          <w:p w14:paraId="5A20454D" w14:textId="77777777" w:rsidR="000B682F" w:rsidRPr="00C23074" w:rsidRDefault="000B682F" w:rsidP="0027601D">
            <w:pPr>
              <w:rPr>
                <w:rFonts w:ascii="Calibri" w:hAnsi="Calibri" w:cs="Calibri"/>
                <w:color w:val="000000" w:themeColor="text1"/>
                <w:lang w:val="fr-BE"/>
              </w:rPr>
            </w:pPr>
            <w:r w:rsidRPr="00C23074">
              <w:rPr>
                <w:rFonts w:ascii="Calibri" w:hAnsi="Calibri" w:cs="Calibri"/>
                <w:color w:val="000000" w:themeColor="text1"/>
                <w:lang w:val="fr-BE"/>
              </w:rPr>
              <w:t>0.205 ; 0.131 ; 0.201</w:t>
            </w:r>
          </w:p>
          <w:p w14:paraId="230F891F" w14:textId="77777777" w:rsidR="000B682F" w:rsidRPr="00C23074" w:rsidRDefault="000B682F" w:rsidP="0027601D">
            <w:pPr>
              <w:rPr>
                <w:rFonts w:cstheme="minorHAnsi"/>
              </w:rPr>
            </w:pPr>
          </w:p>
        </w:tc>
      </w:tr>
      <w:tr w:rsidR="000B682F" w14:paraId="62147EBE" w14:textId="77777777" w:rsidTr="0027601D">
        <w:tc>
          <w:tcPr>
            <w:tcW w:w="3020" w:type="dxa"/>
          </w:tcPr>
          <w:p w14:paraId="39EEEC8F" w14:textId="77777777" w:rsidR="000B682F" w:rsidRDefault="000B682F" w:rsidP="0027601D">
            <w:r>
              <w:t>Pair properties (</w:t>
            </w:r>
            <w:proofErr w:type="spellStart"/>
            <w:r>
              <w:t>Pb</w:t>
            </w:r>
            <w:proofErr w:type="spellEnd"/>
            <w:r>
              <w:t xml:space="preserve">-I basins) </w:t>
            </w:r>
          </w:p>
          <w:p w14:paraId="1DF5EA9D" w14:textId="77777777" w:rsidR="000B682F" w:rsidRDefault="000B682F" w:rsidP="0027601D">
            <w:r>
              <w:t xml:space="preserve"> Electrons transferred ET</w:t>
            </w:r>
          </w:p>
          <w:p w14:paraId="7E365981" w14:textId="77777777" w:rsidR="000B682F" w:rsidRDefault="000B682F" w:rsidP="0027601D"/>
          <w:p w14:paraId="0614AD37" w14:textId="77777777" w:rsidR="000B682F" w:rsidRDefault="000B682F" w:rsidP="0027601D"/>
          <w:p w14:paraId="6245DA7D" w14:textId="77777777" w:rsidR="000B682F" w:rsidRDefault="000B682F" w:rsidP="0027601D">
            <w:r>
              <w:t>Normalized ET</w:t>
            </w:r>
          </w:p>
          <w:p w14:paraId="2CDBE080" w14:textId="77777777" w:rsidR="000B682F" w:rsidRDefault="000B682F" w:rsidP="0027601D"/>
          <w:p w14:paraId="0A406858" w14:textId="77777777" w:rsidR="000B682F" w:rsidRDefault="000B682F" w:rsidP="0027601D"/>
          <w:p w14:paraId="63EFA347" w14:textId="77777777" w:rsidR="000B682F" w:rsidRDefault="000B682F" w:rsidP="0027601D">
            <w:r>
              <w:t>Electrons Shared ES</w:t>
            </w:r>
          </w:p>
        </w:tc>
        <w:tc>
          <w:tcPr>
            <w:tcW w:w="3021" w:type="dxa"/>
          </w:tcPr>
          <w:p w14:paraId="7B57B42E" w14:textId="77777777" w:rsidR="000B682F" w:rsidRDefault="000B682F" w:rsidP="0027601D"/>
          <w:p w14:paraId="6EA83D4C" w14:textId="77777777" w:rsidR="000B682F" w:rsidRDefault="000B682F" w:rsidP="0027601D">
            <w:r>
              <w:t>PBE no SOC</w:t>
            </w:r>
          </w:p>
          <w:p w14:paraId="47447EBA" w14:textId="77777777" w:rsidR="000B682F" w:rsidRDefault="000B682F" w:rsidP="0027601D">
            <w:r>
              <w:t>PBE SOC</w:t>
            </w:r>
          </w:p>
          <w:p w14:paraId="29BE71A0" w14:textId="77777777" w:rsidR="000B682F" w:rsidRDefault="000B682F" w:rsidP="0027601D"/>
          <w:p w14:paraId="0A19C89E" w14:textId="77777777" w:rsidR="000B682F" w:rsidRDefault="000B682F" w:rsidP="0027601D">
            <w:r>
              <w:t>PBE no SOC</w:t>
            </w:r>
          </w:p>
          <w:p w14:paraId="1A31FF70" w14:textId="77777777" w:rsidR="000B682F" w:rsidRDefault="000B682F" w:rsidP="0027601D">
            <w:r>
              <w:t>PBE SOC</w:t>
            </w:r>
          </w:p>
          <w:p w14:paraId="0B211B58" w14:textId="77777777" w:rsidR="000B682F" w:rsidRDefault="000B682F" w:rsidP="0027601D"/>
          <w:p w14:paraId="1022C687" w14:textId="77777777" w:rsidR="000B682F" w:rsidRDefault="000B682F" w:rsidP="0027601D">
            <w:r>
              <w:t>PBE no SOC</w:t>
            </w:r>
          </w:p>
          <w:p w14:paraId="2126EE6E" w14:textId="77777777" w:rsidR="000B682F" w:rsidRDefault="000B682F" w:rsidP="0027601D">
            <w:r>
              <w:t>PBE SOC</w:t>
            </w:r>
          </w:p>
        </w:tc>
        <w:tc>
          <w:tcPr>
            <w:tcW w:w="3021" w:type="dxa"/>
          </w:tcPr>
          <w:p w14:paraId="6D95AD14" w14:textId="77777777" w:rsidR="000B682F" w:rsidRDefault="000B682F" w:rsidP="0027601D"/>
          <w:p w14:paraId="221DBE2C" w14:textId="77777777" w:rsidR="000B682F" w:rsidRDefault="000B682F" w:rsidP="0027601D">
            <w:r>
              <w:t>0.97</w:t>
            </w:r>
          </w:p>
          <w:p w14:paraId="6A1552A8" w14:textId="77777777" w:rsidR="000B682F" w:rsidRDefault="000B682F" w:rsidP="0027601D">
            <w:r>
              <w:t>0.96</w:t>
            </w:r>
          </w:p>
          <w:p w14:paraId="4F10EB78" w14:textId="77777777" w:rsidR="000B682F" w:rsidRDefault="000B682F" w:rsidP="0027601D"/>
          <w:p w14:paraId="57263EC6" w14:textId="77777777" w:rsidR="000B682F" w:rsidRDefault="000B682F" w:rsidP="0027601D">
            <w:r>
              <w:t>0.485</w:t>
            </w:r>
          </w:p>
          <w:p w14:paraId="71430625" w14:textId="77777777" w:rsidR="000B682F" w:rsidRDefault="000B682F" w:rsidP="0027601D">
            <w:r>
              <w:t>0.480</w:t>
            </w:r>
          </w:p>
          <w:p w14:paraId="334FBFF0" w14:textId="77777777" w:rsidR="000B682F" w:rsidRDefault="000B682F" w:rsidP="0027601D"/>
          <w:p w14:paraId="158335D4" w14:textId="77777777" w:rsidR="000B682F" w:rsidRDefault="000B682F" w:rsidP="0027601D">
            <w:r w:rsidRPr="001D3257">
              <w:t>0</w:t>
            </w:r>
            <w:r>
              <w:t>.</w:t>
            </w:r>
            <w:r w:rsidRPr="001D3257">
              <w:t>78;</w:t>
            </w:r>
            <w:r>
              <w:t xml:space="preserve"> </w:t>
            </w:r>
            <w:r w:rsidRPr="001D3257">
              <w:t>0</w:t>
            </w:r>
            <w:r>
              <w:t>.</w:t>
            </w:r>
            <w:r w:rsidRPr="001D3257">
              <w:t>78</w:t>
            </w:r>
            <w:r>
              <w:t>; 0.75</w:t>
            </w:r>
          </w:p>
          <w:p w14:paraId="65B4BF1C" w14:textId="77777777" w:rsidR="000B682F" w:rsidRDefault="000B682F" w:rsidP="0027601D">
            <w:r w:rsidRPr="001D3257">
              <w:t>0</w:t>
            </w:r>
            <w:r>
              <w:t>.</w:t>
            </w:r>
            <w:r w:rsidRPr="001D3257">
              <w:t>80;</w:t>
            </w:r>
            <w:r>
              <w:t xml:space="preserve"> </w:t>
            </w:r>
            <w:r w:rsidRPr="001D3257">
              <w:t>0</w:t>
            </w:r>
            <w:r>
              <w:t>.80</w:t>
            </w:r>
            <w:r w:rsidRPr="001D3257">
              <w:t>;</w:t>
            </w:r>
            <w:r>
              <w:t xml:space="preserve"> </w:t>
            </w:r>
            <w:r w:rsidRPr="001D3257">
              <w:t>0</w:t>
            </w:r>
            <w:r>
              <w:t>.</w:t>
            </w:r>
            <w:r w:rsidRPr="001D3257">
              <w:t>68</w:t>
            </w:r>
          </w:p>
        </w:tc>
      </w:tr>
    </w:tbl>
    <w:p w14:paraId="474F3C9A" w14:textId="36B2DEA6" w:rsidR="000B682F" w:rsidRPr="00406AEC" w:rsidRDefault="000B682F" w:rsidP="000B682F">
      <w:pPr>
        <w:pStyle w:val="StandardWeb"/>
        <w:spacing w:before="0" w:beforeAutospacing="0" w:after="0" w:afterAutospacing="0" w:line="360" w:lineRule="auto"/>
        <w:jc w:val="both"/>
        <w:rPr>
          <w:rFonts w:asciiTheme="minorHAnsi" w:hAnsiTheme="minorHAnsi" w:cstheme="minorHAnsi"/>
          <w:sz w:val="20"/>
          <w:szCs w:val="20"/>
          <w:lang w:val="en-US"/>
        </w:rPr>
      </w:pPr>
      <w:r w:rsidRPr="00394889">
        <w:rPr>
          <w:rFonts w:asciiTheme="minorHAnsi" w:hAnsiTheme="minorHAnsi" w:cstheme="minorHAnsi"/>
          <w:b/>
          <w:sz w:val="22"/>
          <w:szCs w:val="22"/>
          <w:lang w:val="en-US"/>
        </w:rPr>
        <w:t xml:space="preserve">Table </w:t>
      </w:r>
      <w:r w:rsidR="00F65DF3" w:rsidRPr="00394889">
        <w:rPr>
          <w:rFonts w:asciiTheme="minorHAnsi" w:hAnsiTheme="minorHAnsi" w:cstheme="minorHAnsi"/>
          <w:b/>
          <w:sz w:val="22"/>
          <w:szCs w:val="22"/>
          <w:lang w:val="en-US"/>
        </w:rPr>
        <w:t>S</w:t>
      </w:r>
      <w:r w:rsidR="00F65DF3">
        <w:rPr>
          <w:rFonts w:asciiTheme="minorHAnsi" w:hAnsiTheme="minorHAnsi" w:cstheme="minorHAnsi"/>
          <w:b/>
          <w:sz w:val="22"/>
          <w:szCs w:val="22"/>
          <w:lang w:val="en-US"/>
        </w:rPr>
        <w:t>7</w:t>
      </w:r>
      <w:r w:rsidRPr="00394889">
        <w:rPr>
          <w:rFonts w:asciiTheme="minorHAnsi" w:hAnsiTheme="minorHAnsi" w:cstheme="minorHAnsi"/>
          <w:b/>
          <w:sz w:val="22"/>
          <w:szCs w:val="22"/>
          <w:lang w:val="en-US"/>
        </w:rPr>
        <w:t>: Properties of MAPI relaxed with the scan functional.</w:t>
      </w:r>
      <w:r w:rsidRPr="00406AEC">
        <w:rPr>
          <w:rFonts w:asciiTheme="minorHAnsi" w:hAnsiTheme="minorHAnsi" w:cstheme="minorHAnsi"/>
          <w:sz w:val="22"/>
          <w:szCs w:val="22"/>
          <w:lang w:val="en-US"/>
        </w:rPr>
        <w:t xml:space="preserve"> The distortion around I atoms is similar to the orthorhombic CsPbI</w:t>
      </w:r>
      <w:r w:rsidRPr="00406AEC">
        <w:rPr>
          <w:rFonts w:asciiTheme="minorHAnsi" w:hAnsiTheme="minorHAnsi" w:cstheme="minorHAnsi"/>
          <w:sz w:val="22"/>
          <w:szCs w:val="22"/>
          <w:vertAlign w:val="subscript"/>
          <w:lang w:val="en-US"/>
        </w:rPr>
        <w:t>3</w:t>
      </w:r>
      <w:r w:rsidRPr="00406AEC">
        <w:rPr>
          <w:rFonts w:asciiTheme="minorHAnsi" w:hAnsiTheme="minorHAnsi" w:cstheme="minorHAnsi"/>
          <w:sz w:val="22"/>
          <w:szCs w:val="22"/>
          <w:lang w:val="en-US"/>
        </w:rPr>
        <w:t xml:space="preserve"> model (</w:t>
      </w:r>
      <w:r w:rsidRPr="00394889">
        <w:rPr>
          <w:rFonts w:asciiTheme="minorHAnsi" w:hAnsiTheme="minorHAnsi" w:cstheme="minorHAnsi"/>
          <w:b/>
          <w:sz w:val="22"/>
          <w:szCs w:val="22"/>
          <w:lang w:val="en-US"/>
        </w:rPr>
        <w:t xml:space="preserve">Fig. </w:t>
      </w:r>
      <w:r w:rsidR="00AE2EA9">
        <w:rPr>
          <w:rFonts w:asciiTheme="minorHAnsi" w:hAnsiTheme="minorHAnsi" w:cstheme="minorHAnsi"/>
          <w:b/>
          <w:sz w:val="22"/>
          <w:szCs w:val="22"/>
          <w:lang w:val="en-US"/>
        </w:rPr>
        <w:t xml:space="preserve">S6 and </w:t>
      </w:r>
      <w:r w:rsidR="00F65DF3">
        <w:rPr>
          <w:rFonts w:asciiTheme="minorHAnsi" w:hAnsiTheme="minorHAnsi" w:cstheme="minorHAnsi"/>
          <w:b/>
          <w:sz w:val="22"/>
          <w:szCs w:val="22"/>
          <w:lang w:val="en-US"/>
        </w:rPr>
        <w:t>S7</w:t>
      </w:r>
      <w:r>
        <w:rPr>
          <w:rFonts w:asciiTheme="minorHAnsi" w:hAnsiTheme="minorHAnsi" w:cstheme="minorHAnsi"/>
          <w:sz w:val="22"/>
          <w:szCs w:val="22"/>
          <w:lang w:val="en-US"/>
        </w:rPr>
        <w:t>).</w:t>
      </w:r>
      <w:r w:rsidRPr="00406AEC">
        <w:rPr>
          <w:rFonts w:asciiTheme="minorHAnsi" w:hAnsiTheme="minorHAnsi" w:cstheme="minorHAnsi"/>
          <w:sz w:val="22"/>
          <w:szCs w:val="22"/>
          <w:lang w:val="en-US"/>
        </w:rPr>
        <w:t xml:space="preserve"> The anomalous effective charges (along the </w:t>
      </w:r>
      <w:proofErr w:type="spellStart"/>
      <w:r w:rsidRPr="00406AEC">
        <w:rPr>
          <w:rFonts w:asciiTheme="minorHAnsi" w:hAnsiTheme="minorHAnsi" w:cstheme="minorHAnsi"/>
          <w:sz w:val="22"/>
          <w:szCs w:val="22"/>
          <w:lang w:val="en-US"/>
        </w:rPr>
        <w:t>Pb</w:t>
      </w:r>
      <w:proofErr w:type="spellEnd"/>
      <w:r w:rsidRPr="00406AEC">
        <w:rPr>
          <w:rFonts w:asciiTheme="minorHAnsi" w:hAnsiTheme="minorHAnsi" w:cstheme="minorHAnsi"/>
          <w:sz w:val="22"/>
          <w:szCs w:val="22"/>
          <w:lang w:val="en-US"/>
        </w:rPr>
        <w:t>-I direction) are comparable for CsPbI</w:t>
      </w:r>
      <w:r w:rsidRPr="00406AEC">
        <w:rPr>
          <w:rFonts w:asciiTheme="minorHAnsi" w:hAnsiTheme="minorHAnsi" w:cstheme="minorHAnsi"/>
          <w:sz w:val="22"/>
          <w:szCs w:val="22"/>
          <w:vertAlign w:val="subscript"/>
          <w:lang w:val="en-US"/>
        </w:rPr>
        <w:t>3</w:t>
      </w:r>
      <w:r w:rsidRPr="00406AEC">
        <w:rPr>
          <w:rFonts w:asciiTheme="minorHAnsi" w:hAnsiTheme="minorHAnsi" w:cstheme="minorHAnsi"/>
          <w:sz w:val="22"/>
          <w:szCs w:val="22"/>
          <w:lang w:val="en-US"/>
        </w:rPr>
        <w:t xml:space="preserve">. Including a spin-orbit correction yields smaller gaps and effective masses, but preserves the anomalous effective charges without significantly changing the bonding indicators (see </w:t>
      </w:r>
      <w:r w:rsidRPr="00406AEC">
        <w:rPr>
          <w:rFonts w:asciiTheme="minorHAnsi" w:hAnsiTheme="minorHAnsi" w:cstheme="minorHAnsi"/>
          <w:b/>
          <w:sz w:val="22"/>
          <w:szCs w:val="22"/>
          <w:lang w:val="en-US"/>
        </w:rPr>
        <w:t>Fig</w:t>
      </w:r>
      <w:r>
        <w:rPr>
          <w:rFonts w:asciiTheme="minorHAnsi" w:hAnsiTheme="minorHAnsi" w:cstheme="minorHAnsi"/>
          <w:b/>
          <w:sz w:val="22"/>
          <w:szCs w:val="22"/>
          <w:lang w:val="en-US"/>
        </w:rPr>
        <w:t>.</w:t>
      </w:r>
      <w:r w:rsidRPr="00406AEC">
        <w:rPr>
          <w:rFonts w:asciiTheme="minorHAnsi" w:hAnsiTheme="minorHAnsi" w:cstheme="minorHAnsi"/>
          <w:b/>
          <w:sz w:val="22"/>
          <w:szCs w:val="22"/>
          <w:lang w:val="en-US"/>
        </w:rPr>
        <w:t xml:space="preserve"> 1</w:t>
      </w:r>
      <w:r w:rsidRPr="00406AEC">
        <w:rPr>
          <w:rFonts w:asciiTheme="minorHAnsi" w:hAnsiTheme="minorHAnsi" w:cstheme="minorHAnsi"/>
          <w:sz w:val="22"/>
          <w:szCs w:val="22"/>
          <w:lang w:val="en-US"/>
        </w:rPr>
        <w:t>)</w:t>
      </w:r>
      <w:r>
        <w:rPr>
          <w:rFonts w:asciiTheme="minorHAnsi" w:hAnsiTheme="minorHAnsi" w:cstheme="minorHAnsi"/>
          <w:sz w:val="22"/>
          <w:szCs w:val="22"/>
          <w:lang w:val="en-US"/>
        </w:rPr>
        <w:t>.</w:t>
      </w:r>
    </w:p>
    <w:p w14:paraId="45D4CA45" w14:textId="77777777" w:rsidR="000B682F" w:rsidRDefault="000B682F" w:rsidP="000B682F">
      <w:pPr>
        <w:jc w:val="both"/>
      </w:pPr>
    </w:p>
    <w:p w14:paraId="0F60893E" w14:textId="77777777" w:rsidR="000B682F" w:rsidRDefault="000B682F" w:rsidP="000B682F"/>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0B682F" w14:paraId="46B9D122" w14:textId="77777777" w:rsidTr="0027601D">
        <w:tc>
          <w:tcPr>
            <w:tcW w:w="9062" w:type="dxa"/>
          </w:tcPr>
          <w:p w14:paraId="057DD0A4" w14:textId="77777777" w:rsidR="000B682F" w:rsidRDefault="000B682F" w:rsidP="0027601D">
            <w:r>
              <w:rPr>
                <w:noProof/>
                <w:lang w:val="de-DE" w:eastAsia="de-DE"/>
              </w:rPr>
              <w:lastRenderedPageBreak/>
              <w:drawing>
                <wp:inline distT="0" distB="0" distL="0" distR="0" wp14:anchorId="25FA2308" wp14:editId="081EB85C">
                  <wp:extent cx="5760720" cy="2291715"/>
                  <wp:effectExtent l="0" t="0" r="0" b="0"/>
                  <wp:docPr id="3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2291715"/>
                          </a:xfrm>
                          <a:prstGeom prst="rect">
                            <a:avLst/>
                          </a:prstGeom>
                        </pic:spPr>
                      </pic:pic>
                    </a:graphicData>
                  </a:graphic>
                </wp:inline>
              </w:drawing>
            </w:r>
          </w:p>
        </w:tc>
      </w:tr>
      <w:tr w:rsidR="000B682F" w14:paraId="433B0F81" w14:textId="77777777" w:rsidTr="0027601D">
        <w:tc>
          <w:tcPr>
            <w:tcW w:w="9062" w:type="dxa"/>
          </w:tcPr>
          <w:p w14:paraId="6198EFF9" w14:textId="0B1070F2" w:rsidR="000B682F" w:rsidRPr="00EE016D" w:rsidRDefault="000B682F" w:rsidP="00F65DF3">
            <w:pPr>
              <w:spacing w:line="360" w:lineRule="auto"/>
              <w:jc w:val="both"/>
              <w:rPr>
                <w:noProof/>
                <w:sz w:val="20"/>
                <w:szCs w:val="20"/>
              </w:rPr>
            </w:pPr>
            <w:r w:rsidRPr="00EE016D">
              <w:rPr>
                <w:b/>
                <w:noProof/>
                <w:sz w:val="20"/>
                <w:szCs w:val="20"/>
              </w:rPr>
              <w:t>Figure S</w:t>
            </w:r>
            <w:r w:rsidR="00F65DF3" w:rsidRPr="00EE016D">
              <w:rPr>
                <w:b/>
                <w:noProof/>
                <w:sz w:val="20"/>
                <w:szCs w:val="20"/>
              </w:rPr>
              <w:t>5</w:t>
            </w:r>
            <w:r w:rsidRPr="00EE016D">
              <w:rPr>
                <w:b/>
                <w:noProof/>
                <w:sz w:val="20"/>
                <w:szCs w:val="20"/>
              </w:rPr>
              <w:t>: Projected density of states (left) and absorption (right) for the (SCAN) relaxed MAPI compound.</w:t>
            </w:r>
            <w:r w:rsidRPr="00EE016D">
              <w:rPr>
                <w:noProof/>
                <w:sz w:val="20"/>
                <w:szCs w:val="20"/>
              </w:rPr>
              <w:t xml:space="preserve"> The absorption is dominated by I-p to Pb-p transitions, revealing a spectrum that is remarkably close to that of cubic CsPbI</w:t>
            </w:r>
            <w:r w:rsidRPr="00EE016D">
              <w:rPr>
                <w:noProof/>
                <w:sz w:val="20"/>
                <w:szCs w:val="20"/>
                <w:vertAlign w:val="subscript"/>
              </w:rPr>
              <w:t>3</w:t>
            </w:r>
            <w:r w:rsidRPr="00EE016D">
              <w:rPr>
                <w:noProof/>
                <w:sz w:val="20"/>
                <w:szCs w:val="20"/>
              </w:rPr>
              <w:t xml:space="preserve"> (</w:t>
            </w:r>
            <w:r w:rsidRPr="00EE016D">
              <w:rPr>
                <w:b/>
                <w:noProof/>
                <w:sz w:val="20"/>
                <w:szCs w:val="20"/>
              </w:rPr>
              <w:t xml:space="preserve">Fig. </w:t>
            </w:r>
            <w:r w:rsidR="00F65DF3" w:rsidRPr="00EE016D">
              <w:rPr>
                <w:b/>
                <w:noProof/>
                <w:sz w:val="20"/>
                <w:szCs w:val="20"/>
              </w:rPr>
              <w:t>4</w:t>
            </w:r>
            <w:r w:rsidRPr="00EE016D">
              <w:rPr>
                <w:noProof/>
                <w:sz w:val="20"/>
                <w:szCs w:val="20"/>
              </w:rPr>
              <w:t>).</w:t>
            </w:r>
          </w:p>
        </w:tc>
      </w:tr>
    </w:tbl>
    <w:p w14:paraId="4BCE9EDB" w14:textId="77777777" w:rsidR="000B682F" w:rsidRDefault="000B682F" w:rsidP="000B682F">
      <w:pPr>
        <w:spacing w:line="360" w:lineRule="auto"/>
        <w:jc w:val="both"/>
      </w:pPr>
    </w:p>
    <w:p w14:paraId="50B10CFA" w14:textId="77777777" w:rsidR="000B682F" w:rsidRDefault="000B682F" w:rsidP="000B682F">
      <w:pPr>
        <w:spacing w:line="360" w:lineRule="auto"/>
        <w:jc w:val="both"/>
      </w:pPr>
      <w:r>
        <w:t xml:space="preserve">In summary, in MAPI, the </w:t>
      </w:r>
      <w:proofErr w:type="spellStart"/>
      <w:r>
        <w:t>Pb</w:t>
      </w:r>
      <w:proofErr w:type="spellEnd"/>
      <w:r>
        <w:t>-I distances are slightly larger than in cubic CsPbI</w:t>
      </w:r>
      <w:r w:rsidRPr="00EC389D">
        <w:rPr>
          <w:vertAlign w:val="subscript"/>
        </w:rPr>
        <w:t>3</w:t>
      </w:r>
      <w:r>
        <w:t xml:space="preserve">, and marginally misaligned. This does not affect the nature of </w:t>
      </w:r>
      <w:proofErr w:type="spellStart"/>
      <w:r>
        <w:t>Pb</w:t>
      </w:r>
      <w:proofErr w:type="spellEnd"/>
      <w:r>
        <w:t>-I bonds and their absorption, which is still dominated by the pronounced p-p matrix elements at low photon energies.</w:t>
      </w:r>
    </w:p>
    <w:p w14:paraId="334BAF5C" w14:textId="77777777" w:rsidR="000B682F" w:rsidRDefault="000B682F" w:rsidP="000B682F">
      <w:pPr>
        <w:spacing w:line="360" w:lineRule="auto"/>
      </w:pPr>
      <w:r>
        <w:br w:type="page"/>
      </w:r>
    </w:p>
    <w:p w14:paraId="79931C68" w14:textId="77777777" w:rsidR="000B682F" w:rsidRPr="000C653C" w:rsidRDefault="000B682F" w:rsidP="000B682F">
      <w:pPr>
        <w:rPr>
          <w:sz w:val="32"/>
          <w:szCs w:val="32"/>
        </w:rPr>
      </w:pPr>
    </w:p>
    <w:p w14:paraId="1BB5C6A2" w14:textId="77777777" w:rsidR="000B682F" w:rsidRPr="00A561AC" w:rsidRDefault="000B682F" w:rsidP="000B682F">
      <w:pPr>
        <w:pStyle w:val="berschrift1"/>
        <w:numPr>
          <w:ilvl w:val="0"/>
          <w:numId w:val="46"/>
        </w:numPr>
        <w:spacing w:before="100" w:beforeAutospacing="1" w:after="100" w:afterAutospacing="1"/>
        <w:ind w:left="0" w:firstLine="54"/>
        <w:rPr>
          <w:rFonts w:asciiTheme="minorHAnsi" w:hAnsiTheme="minorHAnsi" w:cstheme="minorHAnsi"/>
          <w:b/>
          <w:color w:val="auto"/>
          <w:sz w:val="24"/>
          <w:szCs w:val="24"/>
          <w:lang w:val="en-US"/>
        </w:rPr>
      </w:pPr>
      <w:r w:rsidRPr="00A561AC">
        <w:rPr>
          <w:rFonts w:asciiTheme="minorHAnsi" w:hAnsiTheme="minorHAnsi" w:cstheme="minorHAnsi"/>
          <w:b/>
          <w:color w:val="auto"/>
          <w:sz w:val="24"/>
          <w:szCs w:val="24"/>
          <w:lang w:val="en-US"/>
        </w:rPr>
        <w:t>Effect of Peierls distortion on the properties of CsPbI</w:t>
      </w:r>
      <w:r w:rsidRPr="00A561AC">
        <w:rPr>
          <w:rFonts w:asciiTheme="minorHAnsi" w:hAnsiTheme="minorHAnsi" w:cstheme="minorHAnsi"/>
          <w:b/>
          <w:color w:val="auto"/>
          <w:sz w:val="24"/>
          <w:szCs w:val="24"/>
          <w:vertAlign w:val="subscript"/>
          <w:lang w:val="en-US"/>
        </w:rPr>
        <w:t>3</w:t>
      </w:r>
    </w:p>
    <w:p w14:paraId="2791EA47" w14:textId="77777777" w:rsidR="000B682F" w:rsidRDefault="000B682F" w:rsidP="000B682F">
      <w:pPr>
        <w:spacing w:before="100" w:beforeAutospacing="1" w:after="100" w:afterAutospacing="1" w:line="360" w:lineRule="auto"/>
        <w:jc w:val="both"/>
      </w:pPr>
      <w:r>
        <w:t>So far, we have studied cubic CsPbI</w:t>
      </w:r>
      <w:r w:rsidRPr="00481308">
        <w:rPr>
          <w:vertAlign w:val="subscript"/>
        </w:rPr>
        <w:t>3</w:t>
      </w:r>
      <w:r>
        <w:t xml:space="preserve">, in which symmetry imposes </w:t>
      </w:r>
      <w:proofErr w:type="spellStart"/>
      <w:r>
        <w:t>Pb</w:t>
      </w:r>
      <w:proofErr w:type="spellEnd"/>
      <w:r>
        <w:t xml:space="preserve"> to possess six neighboring I atoms at equal distance, forming 90° bond angles. As a consequence, the I atoms have two aligned </w:t>
      </w:r>
      <w:proofErr w:type="spellStart"/>
      <w:r>
        <w:t>Pb</w:t>
      </w:r>
      <w:proofErr w:type="spellEnd"/>
      <w:r>
        <w:t xml:space="preserve"> neighbors at an equal distance of 3.15 Å.</w:t>
      </w:r>
    </w:p>
    <w:p w14:paraId="23D56CD4" w14:textId="39E6CD09" w:rsidR="000B682F" w:rsidRPr="00AE2EA9" w:rsidRDefault="000B682F" w:rsidP="000B682F">
      <w:pPr>
        <w:spacing w:line="360" w:lineRule="auto"/>
      </w:pPr>
      <w:r w:rsidRPr="001E6999">
        <w:t>In the actual hybrid MAPbI</w:t>
      </w:r>
      <w:r w:rsidRPr="001E6999">
        <w:rPr>
          <w:vertAlign w:val="subscript"/>
        </w:rPr>
        <w:t xml:space="preserve">3 </w:t>
      </w:r>
      <w:r w:rsidRPr="001E6999">
        <w:t xml:space="preserve">perovskite, the </w:t>
      </w:r>
      <w:proofErr w:type="spellStart"/>
      <w:r w:rsidRPr="001E6999">
        <w:t>Pb</w:t>
      </w:r>
      <w:proofErr w:type="spellEnd"/>
      <w:r w:rsidRPr="001E6999">
        <w:t xml:space="preserve"> environment is distorted</w:t>
      </w:r>
      <w:r w:rsidRPr="00AE2EA9">
        <w:t xml:space="preserve"> (see </w:t>
      </w:r>
      <w:r w:rsidRPr="00AE2EA9">
        <w:rPr>
          <w:b/>
        </w:rPr>
        <w:t>Fig. S</w:t>
      </w:r>
      <w:r w:rsidR="00AE2EA9" w:rsidRPr="00AE2EA9">
        <w:rPr>
          <w:b/>
        </w:rPr>
        <w:t>6</w:t>
      </w:r>
      <w:r w:rsidRPr="00AE2EA9">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B682F" w:rsidRPr="001E6999" w14:paraId="63C2A6DE" w14:textId="77777777" w:rsidTr="0027601D">
        <w:tc>
          <w:tcPr>
            <w:tcW w:w="9062" w:type="dxa"/>
          </w:tcPr>
          <w:p w14:paraId="4DBCBBFC" w14:textId="77777777" w:rsidR="000B682F" w:rsidRPr="001E6999" w:rsidRDefault="000B682F" w:rsidP="0027601D">
            <w:pPr>
              <w:spacing w:line="360" w:lineRule="auto"/>
            </w:pPr>
            <w:r w:rsidRPr="001E6999">
              <w:rPr>
                <w:noProof/>
                <w:lang w:val="de-DE" w:eastAsia="de-DE"/>
              </w:rPr>
              <w:drawing>
                <wp:inline distT="0" distB="0" distL="0" distR="0" wp14:anchorId="1D935BB8" wp14:editId="39326175">
                  <wp:extent cx="2429998" cy="2231136"/>
                  <wp:effectExtent l="0" t="0" r="8890" b="0"/>
                  <wp:docPr id="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37470" cy="2237996"/>
                          </a:xfrm>
                          <a:prstGeom prst="rect">
                            <a:avLst/>
                          </a:prstGeom>
                        </pic:spPr>
                      </pic:pic>
                    </a:graphicData>
                  </a:graphic>
                </wp:inline>
              </w:drawing>
            </w:r>
          </w:p>
          <w:p w14:paraId="5C848A83" w14:textId="03520AAD" w:rsidR="000B682F" w:rsidRPr="00394889" w:rsidRDefault="000B682F" w:rsidP="00786D90">
            <w:pPr>
              <w:spacing w:line="360" w:lineRule="auto"/>
              <w:rPr>
                <w:b/>
              </w:rPr>
            </w:pPr>
            <w:r w:rsidRPr="00394889">
              <w:rPr>
                <w:b/>
              </w:rPr>
              <w:t>Fig.</w:t>
            </w:r>
            <w:r w:rsidR="00F65DF3" w:rsidRPr="00394889">
              <w:rPr>
                <w:b/>
              </w:rPr>
              <w:t>S</w:t>
            </w:r>
            <w:r w:rsidR="00F65DF3">
              <w:rPr>
                <w:b/>
              </w:rPr>
              <w:t>6</w:t>
            </w:r>
            <w:r w:rsidR="00F65DF3" w:rsidRPr="00394889">
              <w:rPr>
                <w:b/>
              </w:rPr>
              <w:t xml:space="preserve">  </w:t>
            </w:r>
            <w:r w:rsidRPr="00394889">
              <w:rPr>
                <w:b/>
              </w:rPr>
              <w:t>Hybrid perovskite structure relaxed with the SCAN functional</w:t>
            </w:r>
            <w:r w:rsidR="00BE38B6">
              <w:rPr>
                <w:b/>
              </w:rPr>
              <w:t xml:space="preserve"> (</w:t>
            </w:r>
            <w:proofErr w:type="spellStart"/>
            <w:r w:rsidR="00BE38B6">
              <w:rPr>
                <w:b/>
              </w:rPr>
              <w:t>Pb</w:t>
            </w:r>
            <w:proofErr w:type="spellEnd"/>
            <w:r w:rsidR="00BE38B6">
              <w:rPr>
                <w:b/>
              </w:rPr>
              <w:t xml:space="preserve"> atoms in grey, I in </w:t>
            </w:r>
            <w:r w:rsidR="00786D90">
              <w:rPr>
                <w:b/>
              </w:rPr>
              <w:t>purple</w:t>
            </w:r>
            <w:r w:rsidR="00BE38B6">
              <w:rPr>
                <w:b/>
              </w:rPr>
              <w:t>)</w:t>
            </w:r>
            <w:r>
              <w:rPr>
                <w:b/>
              </w:rPr>
              <w:t>.</w:t>
            </w:r>
          </w:p>
        </w:tc>
      </w:tr>
    </w:tbl>
    <w:p w14:paraId="3D888657" w14:textId="77777777" w:rsidR="000B682F" w:rsidRPr="001E6999" w:rsidRDefault="000B682F" w:rsidP="000B682F">
      <w:pPr>
        <w:spacing w:line="360" w:lineRule="auto"/>
      </w:pPr>
    </w:p>
    <w:p w14:paraId="39967C77" w14:textId="506083B2" w:rsidR="000B682F" w:rsidRPr="00AE2EA9" w:rsidRDefault="000B682F" w:rsidP="000B682F">
      <w:pPr>
        <w:spacing w:line="360" w:lineRule="auto"/>
        <w:jc w:val="both"/>
      </w:pPr>
      <w:r w:rsidRPr="001E6999">
        <w:t xml:space="preserve">One can wonder how the distortions, both angular and in distances, affect the different computed properties studied </w:t>
      </w:r>
      <w:r>
        <w:t>here</w:t>
      </w:r>
      <w:r w:rsidRPr="001E6999">
        <w:t>.  Therefore, a tetragonal distortion</w:t>
      </w:r>
      <w:r>
        <w:t xml:space="preserve"> has been enforced in cubic </w:t>
      </w:r>
      <w:r w:rsidRPr="001E6999">
        <w:t>CsPbI</w:t>
      </w:r>
      <w:r w:rsidRPr="001E6999">
        <w:rPr>
          <w:vertAlign w:val="subscript"/>
        </w:rPr>
        <w:t>3</w:t>
      </w:r>
      <w:r>
        <w:t xml:space="preserve">, </w:t>
      </w:r>
      <w:r w:rsidRPr="001E6999">
        <w:t>similar to those observed in ferroelectric perovskites, as sh</w:t>
      </w:r>
      <w:r w:rsidRPr="00AE2EA9">
        <w:t xml:space="preserve">own in </w:t>
      </w:r>
      <w:r w:rsidRPr="00AE2EA9">
        <w:rPr>
          <w:b/>
        </w:rPr>
        <w:t>Figure S</w:t>
      </w:r>
      <w:r w:rsidR="00AE2EA9" w:rsidRPr="00AE2EA9">
        <w:rPr>
          <w:b/>
        </w:rPr>
        <w:t>7</w:t>
      </w:r>
      <w:r w:rsidRPr="00AE2EA9">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B682F" w14:paraId="101A5B74" w14:textId="77777777" w:rsidTr="0027601D">
        <w:tc>
          <w:tcPr>
            <w:tcW w:w="9062" w:type="dxa"/>
          </w:tcPr>
          <w:p w14:paraId="577817FF" w14:textId="77777777" w:rsidR="000B682F" w:rsidRDefault="000B682F" w:rsidP="0027601D">
            <w:pPr>
              <w:spacing w:line="360" w:lineRule="auto"/>
              <w:rPr>
                <w:noProof/>
              </w:rPr>
            </w:pPr>
            <w:r>
              <w:rPr>
                <w:noProof/>
              </w:rPr>
              <w:t xml:space="preserve"> </w:t>
            </w:r>
            <w:r>
              <w:rPr>
                <w:noProof/>
                <w:lang w:val="de-DE" w:eastAsia="de-DE"/>
              </w:rPr>
              <w:drawing>
                <wp:inline distT="0" distB="0" distL="0" distR="0" wp14:anchorId="5CD1A782" wp14:editId="59F45421">
                  <wp:extent cx="2089150" cy="1860328"/>
                  <wp:effectExtent l="0" t="0" r="6350" b="6985"/>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03258" cy="1872891"/>
                          </a:xfrm>
                          <a:prstGeom prst="rect">
                            <a:avLst/>
                          </a:prstGeom>
                        </pic:spPr>
                      </pic:pic>
                    </a:graphicData>
                  </a:graphic>
                </wp:inline>
              </w:drawing>
            </w:r>
          </w:p>
          <w:p w14:paraId="353D6A0E" w14:textId="1B902042" w:rsidR="000B682F" w:rsidRPr="00EE016D" w:rsidRDefault="000B682F" w:rsidP="00786D90">
            <w:pPr>
              <w:spacing w:line="360" w:lineRule="auto"/>
              <w:jc w:val="both"/>
              <w:rPr>
                <w:sz w:val="20"/>
                <w:szCs w:val="20"/>
              </w:rPr>
            </w:pPr>
            <w:r w:rsidRPr="00EE016D">
              <w:rPr>
                <w:b/>
                <w:sz w:val="20"/>
                <w:szCs w:val="20"/>
              </w:rPr>
              <w:t>Fig.S</w:t>
            </w:r>
            <w:r w:rsidR="00F65DF3" w:rsidRPr="00EE016D">
              <w:rPr>
                <w:b/>
                <w:sz w:val="20"/>
                <w:szCs w:val="20"/>
              </w:rPr>
              <w:t>7</w:t>
            </w:r>
            <w:r w:rsidRPr="00EE016D">
              <w:rPr>
                <w:b/>
                <w:sz w:val="20"/>
                <w:szCs w:val="20"/>
              </w:rPr>
              <w:t>: Tetragonal structure.</w:t>
            </w:r>
            <w:r w:rsidRPr="00EE016D">
              <w:rPr>
                <w:sz w:val="20"/>
                <w:szCs w:val="20"/>
              </w:rPr>
              <w:t xml:space="preserve"> The distortion is angular in the x and y direction (</w:t>
            </w:r>
            <w:proofErr w:type="spellStart"/>
            <w:r w:rsidRPr="00EE016D">
              <w:rPr>
                <w:sz w:val="20"/>
                <w:szCs w:val="20"/>
              </w:rPr>
              <w:t>Pb</w:t>
            </w:r>
            <w:proofErr w:type="spellEnd"/>
            <w:r w:rsidRPr="00EE016D">
              <w:rPr>
                <w:sz w:val="20"/>
                <w:szCs w:val="20"/>
              </w:rPr>
              <w:t xml:space="preserve">-I bonds are 3.168 Å long and form 169° angles), and linear in the z direction (lengths 2.89 Å and 3.76 Å). </w:t>
            </w:r>
            <w:r w:rsidR="00BE38B6">
              <w:rPr>
                <w:sz w:val="20"/>
                <w:szCs w:val="20"/>
              </w:rPr>
              <w:t xml:space="preserve"> </w:t>
            </w:r>
            <w:proofErr w:type="spellStart"/>
            <w:r w:rsidR="00BE38B6">
              <w:rPr>
                <w:sz w:val="20"/>
                <w:szCs w:val="20"/>
              </w:rPr>
              <w:t>Pb</w:t>
            </w:r>
            <w:proofErr w:type="spellEnd"/>
            <w:r w:rsidR="00BE38B6">
              <w:rPr>
                <w:sz w:val="20"/>
                <w:szCs w:val="20"/>
              </w:rPr>
              <w:t xml:space="preserve"> atoms are shown in grey, I in </w:t>
            </w:r>
            <w:r w:rsidR="00786D90">
              <w:rPr>
                <w:sz w:val="20"/>
                <w:szCs w:val="20"/>
              </w:rPr>
              <w:t>purple</w:t>
            </w:r>
            <w:r w:rsidR="00BE38B6">
              <w:rPr>
                <w:sz w:val="20"/>
                <w:szCs w:val="20"/>
              </w:rPr>
              <w:t xml:space="preserve"> and Cs in green.</w:t>
            </w:r>
          </w:p>
        </w:tc>
      </w:tr>
    </w:tbl>
    <w:p w14:paraId="5E3325BD" w14:textId="77777777" w:rsidR="000B682F" w:rsidRDefault="000B682F" w:rsidP="000B682F">
      <w:pPr>
        <w:spacing w:line="360" w:lineRule="auto"/>
      </w:pPr>
    </w:p>
    <w:p w14:paraId="6B3BB121" w14:textId="77777777" w:rsidR="000B682F" w:rsidRDefault="000B682F" w:rsidP="000B682F">
      <w:pPr>
        <w:spacing w:line="360" w:lineRule="auto"/>
        <w:jc w:val="both"/>
      </w:pPr>
      <w:r>
        <w:t>The resulting distances are slightly smaller in the 2 directions with less alignment, while a strong distortion is present in the third direction, where the alignment is preserved.</w:t>
      </w:r>
    </w:p>
    <w:tbl>
      <w:tblPr>
        <w:tblStyle w:val="Tabellenraster"/>
        <w:tblW w:w="0" w:type="auto"/>
        <w:tblLook w:val="04A0" w:firstRow="1" w:lastRow="0" w:firstColumn="1" w:lastColumn="0" w:noHBand="0" w:noVBand="1"/>
      </w:tblPr>
      <w:tblGrid>
        <w:gridCol w:w="3020"/>
        <w:gridCol w:w="3021"/>
        <w:gridCol w:w="3021"/>
      </w:tblGrid>
      <w:tr w:rsidR="000B682F" w14:paraId="60FDAEBE" w14:textId="77777777" w:rsidTr="0027601D">
        <w:tc>
          <w:tcPr>
            <w:tcW w:w="3020" w:type="dxa"/>
          </w:tcPr>
          <w:p w14:paraId="6C072749" w14:textId="77777777" w:rsidR="000B682F" w:rsidRDefault="000B682F" w:rsidP="0027601D"/>
        </w:tc>
        <w:tc>
          <w:tcPr>
            <w:tcW w:w="3021" w:type="dxa"/>
          </w:tcPr>
          <w:p w14:paraId="697B15BA" w14:textId="77777777" w:rsidR="000B682F" w:rsidRDefault="000B682F" w:rsidP="0027601D">
            <w:r>
              <w:t>Cubic CsPbI</w:t>
            </w:r>
            <w:r w:rsidRPr="006A5BF8">
              <w:rPr>
                <w:vertAlign w:val="subscript"/>
              </w:rPr>
              <w:t>3</w:t>
            </w:r>
          </w:p>
        </w:tc>
        <w:tc>
          <w:tcPr>
            <w:tcW w:w="3021" w:type="dxa"/>
          </w:tcPr>
          <w:p w14:paraId="31FD644D" w14:textId="77777777" w:rsidR="000B682F" w:rsidRDefault="000B682F" w:rsidP="0027601D">
            <w:r>
              <w:t>Distorted CsPbI</w:t>
            </w:r>
            <w:r w:rsidRPr="002C5005">
              <w:rPr>
                <w:vertAlign w:val="subscript"/>
              </w:rPr>
              <w:t>3</w:t>
            </w:r>
          </w:p>
        </w:tc>
      </w:tr>
      <w:tr w:rsidR="000B682F" w14:paraId="246643DD" w14:textId="77777777" w:rsidTr="0027601D">
        <w:tc>
          <w:tcPr>
            <w:tcW w:w="3020" w:type="dxa"/>
          </w:tcPr>
          <w:p w14:paraId="7F25A7E1" w14:textId="77777777" w:rsidR="000B682F" w:rsidRDefault="000B682F" w:rsidP="0027601D">
            <w:pPr>
              <w:jc w:val="both"/>
            </w:pPr>
            <w:proofErr w:type="spellStart"/>
            <w:r>
              <w:t>Eg</w:t>
            </w:r>
            <w:proofErr w:type="spellEnd"/>
            <w:r>
              <w:t xml:space="preserve"> (eV)</w:t>
            </w:r>
          </w:p>
        </w:tc>
        <w:tc>
          <w:tcPr>
            <w:tcW w:w="3021" w:type="dxa"/>
          </w:tcPr>
          <w:p w14:paraId="62A6626A" w14:textId="77777777" w:rsidR="000B682F" w:rsidRDefault="000B682F" w:rsidP="0027601D">
            <w:r>
              <w:t>1.54 (R-point)</w:t>
            </w:r>
          </w:p>
        </w:tc>
        <w:tc>
          <w:tcPr>
            <w:tcW w:w="3021" w:type="dxa"/>
          </w:tcPr>
          <w:p w14:paraId="241A6A21" w14:textId="77777777" w:rsidR="000B682F" w:rsidRDefault="000B682F" w:rsidP="0027601D">
            <w:r>
              <w:t>1.69 (R)</w:t>
            </w:r>
          </w:p>
        </w:tc>
      </w:tr>
      <w:tr w:rsidR="000B682F" w14:paraId="648EA464" w14:textId="77777777" w:rsidTr="0027601D">
        <w:tc>
          <w:tcPr>
            <w:tcW w:w="3020" w:type="dxa"/>
          </w:tcPr>
          <w:p w14:paraId="024640E4" w14:textId="77777777" w:rsidR="000B682F" w:rsidRPr="00FC4933" w:rsidRDefault="000B682F" w:rsidP="0027601D">
            <w:r>
              <w:t xml:space="preserve">Effective </w:t>
            </w:r>
            <w:r w:rsidRPr="00FC4933">
              <w:t>masses (m</w:t>
            </w:r>
            <w:r w:rsidRPr="00FC4933">
              <w:rPr>
                <w:vertAlign w:val="subscript"/>
              </w:rPr>
              <w:t>e</w:t>
            </w:r>
            <w:r w:rsidRPr="00FC4933">
              <w:t>):</w:t>
            </w:r>
          </w:p>
          <w:p w14:paraId="5C3428DE" w14:textId="77777777" w:rsidR="000B682F" w:rsidRDefault="000B682F" w:rsidP="0027601D">
            <w:r w:rsidRPr="00FC4933">
              <w:t>Holes</w:t>
            </w:r>
          </w:p>
          <w:p w14:paraId="5810B5C6" w14:textId="77777777" w:rsidR="000B682F" w:rsidRDefault="000B682F" w:rsidP="0027601D">
            <w:r>
              <w:t>Electrons</w:t>
            </w:r>
          </w:p>
        </w:tc>
        <w:tc>
          <w:tcPr>
            <w:tcW w:w="3021" w:type="dxa"/>
          </w:tcPr>
          <w:p w14:paraId="141A57B5" w14:textId="77777777" w:rsidR="000B682F" w:rsidRDefault="000B682F" w:rsidP="0027601D"/>
          <w:p w14:paraId="51A36803" w14:textId="77777777" w:rsidR="000B682F" w:rsidRDefault="000B682F" w:rsidP="0027601D">
            <w:r>
              <w:t>0.139</w:t>
            </w:r>
          </w:p>
          <w:p w14:paraId="04DA09D8" w14:textId="77777777" w:rsidR="000B682F" w:rsidRDefault="000B682F" w:rsidP="0027601D">
            <w:r>
              <w:t>0.789</w:t>
            </w:r>
          </w:p>
        </w:tc>
        <w:tc>
          <w:tcPr>
            <w:tcW w:w="3021" w:type="dxa"/>
          </w:tcPr>
          <w:p w14:paraId="3BB85346" w14:textId="77777777" w:rsidR="000B682F" w:rsidRDefault="000B682F" w:rsidP="0027601D"/>
          <w:p w14:paraId="295F79ED" w14:textId="77777777" w:rsidR="000B682F" w:rsidRDefault="000B682F" w:rsidP="0027601D">
            <w:r>
              <w:t>(0.136; 0.136; 0.681)</w:t>
            </w:r>
          </w:p>
          <w:p w14:paraId="4ED5363D" w14:textId="77777777" w:rsidR="000B682F" w:rsidRDefault="000B682F" w:rsidP="0027601D">
            <w:r>
              <w:t>(0.717; 0.717; 0.884)</w:t>
            </w:r>
          </w:p>
        </w:tc>
      </w:tr>
      <w:tr w:rsidR="000B682F" w14:paraId="4CF0C622" w14:textId="77777777" w:rsidTr="0027601D">
        <w:tc>
          <w:tcPr>
            <w:tcW w:w="3020" w:type="dxa"/>
          </w:tcPr>
          <w:p w14:paraId="4F456F30" w14:textId="77777777" w:rsidR="000B682F" w:rsidRDefault="000B682F" w:rsidP="0027601D">
            <w:pPr>
              <w:rPr>
                <w:rFonts w:ascii="Symbol" w:hAnsi="Symbol"/>
              </w:rPr>
            </w:pPr>
            <w:r>
              <w:rPr>
                <w:rFonts w:ascii="Symbol" w:hAnsi="Symbol"/>
              </w:rPr>
              <w:t></w:t>
            </w:r>
            <w:r w:rsidRPr="00BC71F3">
              <w:rPr>
                <w:rFonts w:ascii="Symbol" w:hAnsi="Symbol"/>
              </w:rPr>
              <w:t></w:t>
            </w:r>
            <w:r w:rsidRPr="00BC71F3">
              <w:rPr>
                <w:rFonts w:ascii="Symbol" w:hAnsi="Symbol"/>
              </w:rPr>
              <w:t></w:t>
            </w:r>
            <w:r w:rsidRPr="00BC71F3">
              <w:rPr>
                <w:rFonts w:ascii="Symbol" w:hAnsi="Symbol"/>
              </w:rPr>
              <w:t></w:t>
            </w:r>
            <w:r>
              <w:rPr>
                <w:rFonts w:ascii="Symbol" w:hAnsi="Symbol"/>
              </w:rPr>
              <w:t></w:t>
            </w:r>
            <w:r>
              <w:rPr>
                <w:rFonts w:ascii="Symbol" w:hAnsi="Symbol"/>
              </w:rPr>
              <w:t></w:t>
            </w:r>
            <w:r>
              <w:rPr>
                <w:rFonts w:ascii="Symbol" w:hAnsi="Symbol"/>
              </w:rPr>
              <w:t></w:t>
            </w:r>
          </w:p>
          <w:p w14:paraId="35C75CA1" w14:textId="77777777" w:rsidR="000B682F" w:rsidRDefault="000B682F" w:rsidP="0027601D">
            <w:pPr>
              <w:rPr>
                <w:rFonts w:cstheme="minorHAnsi"/>
              </w:rPr>
            </w:pPr>
            <w:r>
              <w:rPr>
                <w:rFonts w:cstheme="minorHAnsi"/>
              </w:rPr>
              <w:t>Max value</w:t>
            </w:r>
          </w:p>
          <w:p w14:paraId="3C395E4F" w14:textId="77777777" w:rsidR="000B682F" w:rsidRPr="00BC71F3" w:rsidRDefault="000B682F" w:rsidP="0027601D">
            <w:pPr>
              <w:rPr>
                <w:rFonts w:cstheme="minorHAnsi"/>
              </w:rPr>
            </w:pPr>
            <w:r>
              <w:rPr>
                <w:rFonts w:cstheme="minorHAnsi"/>
              </w:rPr>
              <w:t>E max.</w:t>
            </w:r>
          </w:p>
        </w:tc>
        <w:tc>
          <w:tcPr>
            <w:tcW w:w="3021" w:type="dxa"/>
          </w:tcPr>
          <w:p w14:paraId="7FE3E406" w14:textId="77777777" w:rsidR="000B682F" w:rsidRDefault="000B682F" w:rsidP="0027601D"/>
          <w:p w14:paraId="64AFA686" w14:textId="77777777" w:rsidR="000B682F" w:rsidRDefault="000B682F" w:rsidP="0027601D">
            <w:pPr>
              <w:rPr>
                <w:rFonts w:ascii="Calibri" w:hAnsi="Calibri" w:cs="Calibri"/>
              </w:rPr>
            </w:pPr>
            <w:r w:rsidRPr="00B94E9A">
              <w:rPr>
                <w:rFonts w:ascii="Calibri" w:hAnsi="Calibri" w:cs="Calibri"/>
              </w:rPr>
              <w:t>7.59</w:t>
            </w:r>
          </w:p>
          <w:p w14:paraId="419455B2" w14:textId="77777777" w:rsidR="000B682F" w:rsidRDefault="000B682F" w:rsidP="0027601D">
            <w:r w:rsidRPr="00B94E9A">
              <w:rPr>
                <w:rFonts w:ascii="Calibri" w:hAnsi="Calibri" w:cs="Calibri"/>
              </w:rPr>
              <w:t>3.27</w:t>
            </w:r>
            <w:r>
              <w:rPr>
                <w:rFonts w:cstheme="minorHAnsi"/>
              </w:rPr>
              <w:t xml:space="preserve"> eV</w:t>
            </w:r>
          </w:p>
        </w:tc>
        <w:tc>
          <w:tcPr>
            <w:tcW w:w="3021" w:type="dxa"/>
          </w:tcPr>
          <w:p w14:paraId="72A86088" w14:textId="77777777" w:rsidR="000B682F" w:rsidRDefault="000B682F" w:rsidP="0027601D"/>
          <w:p w14:paraId="408C3D90" w14:textId="77777777" w:rsidR="000B682F" w:rsidRDefault="000B682F" w:rsidP="0027601D">
            <w:r>
              <w:t>(7.51; 7.51; 6.31)</w:t>
            </w:r>
          </w:p>
          <w:p w14:paraId="5F229667" w14:textId="77777777" w:rsidR="000B682F" w:rsidRDefault="000B682F" w:rsidP="0027601D">
            <w:r>
              <w:t>(2.86; 2.86; 4.09)</w:t>
            </w:r>
          </w:p>
        </w:tc>
      </w:tr>
      <w:tr w:rsidR="000B682F" w14:paraId="26E5EB0D" w14:textId="77777777" w:rsidTr="0027601D">
        <w:tc>
          <w:tcPr>
            <w:tcW w:w="3020" w:type="dxa"/>
          </w:tcPr>
          <w:p w14:paraId="4BEDE296" w14:textId="77777777" w:rsidR="000B682F" w:rsidRDefault="000B682F" w:rsidP="0027601D">
            <w:r>
              <w:t>Z*   I atom</w:t>
            </w:r>
          </w:p>
        </w:tc>
        <w:tc>
          <w:tcPr>
            <w:tcW w:w="3021" w:type="dxa"/>
          </w:tcPr>
          <w:p w14:paraId="001A8557" w14:textId="77777777" w:rsidR="000B682F" w:rsidRDefault="000B682F" w:rsidP="0027601D">
            <w:r>
              <w:rPr>
                <w:rFonts w:ascii="Calibri" w:hAnsi="Calibri" w:cs="Calibri"/>
              </w:rPr>
              <w:t>(-4.93; -4.93; -4.93)</w:t>
            </w:r>
          </w:p>
        </w:tc>
        <w:tc>
          <w:tcPr>
            <w:tcW w:w="3021" w:type="dxa"/>
          </w:tcPr>
          <w:p w14:paraId="1479FCDA" w14:textId="77777777" w:rsidR="000B682F" w:rsidRDefault="000B682F" w:rsidP="0027601D">
            <w:r>
              <w:t xml:space="preserve">(-4.86; -4.86; </w:t>
            </w:r>
            <w:r w:rsidRPr="005401A3">
              <w:t>-2.8</w:t>
            </w:r>
            <w:r>
              <w:t>2)</w:t>
            </w:r>
          </w:p>
        </w:tc>
      </w:tr>
      <w:tr w:rsidR="000B682F" w14:paraId="1C127499" w14:textId="77777777" w:rsidTr="0027601D">
        <w:tc>
          <w:tcPr>
            <w:tcW w:w="3020" w:type="dxa"/>
          </w:tcPr>
          <w:p w14:paraId="5D7707E0" w14:textId="77777777" w:rsidR="000B682F" w:rsidRPr="001D197B" w:rsidRDefault="000B682F" w:rsidP="0027601D">
            <w:proofErr w:type="spellStart"/>
            <w:r w:rsidRPr="001D197B">
              <w:t>E</w:t>
            </w:r>
            <w:r>
              <w:t>C</w:t>
            </w:r>
            <w:r w:rsidRPr="001D197B">
              <w:t>oN</w:t>
            </w:r>
            <w:proofErr w:type="spellEnd"/>
          </w:p>
          <w:p w14:paraId="3A760A98" w14:textId="77777777" w:rsidR="000B682F" w:rsidRPr="001D197B" w:rsidRDefault="000B682F" w:rsidP="0027601D">
            <w:r w:rsidRPr="001D197B">
              <w:t xml:space="preserve">  Cs</w:t>
            </w:r>
          </w:p>
          <w:p w14:paraId="5D814A79" w14:textId="77777777" w:rsidR="000B682F" w:rsidRPr="001D197B" w:rsidRDefault="000B682F" w:rsidP="0027601D">
            <w:r w:rsidRPr="001D197B">
              <w:t xml:space="preserve">  </w:t>
            </w:r>
            <w:proofErr w:type="spellStart"/>
            <w:r w:rsidRPr="001D197B">
              <w:t>Pb</w:t>
            </w:r>
            <w:proofErr w:type="spellEnd"/>
          </w:p>
          <w:p w14:paraId="4412FB51" w14:textId="77777777" w:rsidR="000B682F" w:rsidRPr="001D197B" w:rsidRDefault="000B682F" w:rsidP="0027601D">
            <w:r w:rsidRPr="001D197B">
              <w:t xml:space="preserve">  I</w:t>
            </w:r>
          </w:p>
        </w:tc>
        <w:tc>
          <w:tcPr>
            <w:tcW w:w="3021" w:type="dxa"/>
          </w:tcPr>
          <w:p w14:paraId="274039D4" w14:textId="77777777" w:rsidR="000B682F" w:rsidRPr="001D197B" w:rsidRDefault="000B682F" w:rsidP="0027601D">
            <w:pPr>
              <w:jc w:val="both"/>
            </w:pPr>
          </w:p>
          <w:p w14:paraId="65F746F7" w14:textId="77777777" w:rsidR="000B682F" w:rsidRPr="001D197B" w:rsidRDefault="000B682F" w:rsidP="0027601D">
            <w:pPr>
              <w:jc w:val="both"/>
            </w:pPr>
            <w:r w:rsidRPr="001D197B">
              <w:t>13.92</w:t>
            </w:r>
          </w:p>
          <w:p w14:paraId="5A6A6079" w14:textId="77777777" w:rsidR="000B682F" w:rsidRPr="001D197B" w:rsidRDefault="000B682F" w:rsidP="0027601D">
            <w:pPr>
              <w:jc w:val="both"/>
            </w:pPr>
            <w:r w:rsidRPr="001D197B">
              <w:t>6.00</w:t>
            </w:r>
          </w:p>
          <w:p w14:paraId="3E03EDA1" w14:textId="77777777" w:rsidR="000B682F" w:rsidRPr="001D197B" w:rsidRDefault="000B682F" w:rsidP="0027601D">
            <w:pPr>
              <w:jc w:val="both"/>
            </w:pPr>
            <w:r w:rsidRPr="001D197B">
              <w:t>2.04</w:t>
            </w:r>
          </w:p>
        </w:tc>
        <w:tc>
          <w:tcPr>
            <w:tcW w:w="3021" w:type="dxa"/>
          </w:tcPr>
          <w:p w14:paraId="37C01401" w14:textId="77777777" w:rsidR="000B682F" w:rsidRPr="001D197B" w:rsidRDefault="000B682F" w:rsidP="0027601D"/>
          <w:p w14:paraId="5ECC2E06" w14:textId="77777777" w:rsidR="000B682F" w:rsidRPr="001D197B" w:rsidRDefault="000B682F" w:rsidP="0027601D">
            <w:r w:rsidRPr="001D197B">
              <w:t>13.37</w:t>
            </w:r>
          </w:p>
          <w:p w14:paraId="5A0E76D7" w14:textId="77777777" w:rsidR="000B682F" w:rsidRPr="001D197B" w:rsidRDefault="000B682F" w:rsidP="0027601D">
            <w:r w:rsidRPr="001D197B">
              <w:t>4.81</w:t>
            </w:r>
          </w:p>
          <w:p w14:paraId="77F20E10" w14:textId="77777777" w:rsidR="000B682F" w:rsidRPr="001D197B" w:rsidRDefault="000B682F" w:rsidP="0027601D">
            <w:r w:rsidRPr="001D197B">
              <w:t>(2.03/2.03/1.06)</w:t>
            </w:r>
          </w:p>
        </w:tc>
      </w:tr>
      <w:tr w:rsidR="000B682F" w14:paraId="2B46ECD4" w14:textId="77777777" w:rsidTr="0027601D">
        <w:tc>
          <w:tcPr>
            <w:tcW w:w="3020" w:type="dxa"/>
          </w:tcPr>
          <w:p w14:paraId="0B0FE3EF" w14:textId="77777777" w:rsidR="000B682F" w:rsidRDefault="000B682F" w:rsidP="0027601D">
            <w:r>
              <w:t>Charges (lobster): Cs</w:t>
            </w:r>
          </w:p>
        </w:tc>
        <w:tc>
          <w:tcPr>
            <w:tcW w:w="3021" w:type="dxa"/>
          </w:tcPr>
          <w:p w14:paraId="7BA7ECD6" w14:textId="77777777" w:rsidR="000B682F" w:rsidRPr="000623CE" w:rsidRDefault="000B682F" w:rsidP="0027601D">
            <w:pPr>
              <w:jc w:val="both"/>
            </w:pPr>
            <w:r w:rsidRPr="000623CE">
              <w:t xml:space="preserve">Cs   total 6.1            </w:t>
            </w:r>
          </w:p>
          <w:p w14:paraId="7435C39A" w14:textId="77777777" w:rsidR="000B682F" w:rsidRPr="000623CE" w:rsidRDefault="000B682F" w:rsidP="0027601D">
            <w:pPr>
              <w:jc w:val="both"/>
            </w:pPr>
            <w:r w:rsidRPr="000623CE">
              <w:t xml:space="preserve"> 6s            0.10       </w:t>
            </w:r>
          </w:p>
          <w:p w14:paraId="4D9DE082" w14:textId="77777777" w:rsidR="000B682F" w:rsidRPr="000623CE" w:rsidRDefault="000B682F" w:rsidP="0027601D">
            <w:pPr>
              <w:jc w:val="both"/>
            </w:pPr>
            <w:r w:rsidRPr="000623CE">
              <w:t xml:space="preserve"> 5p_y       2.00           </w:t>
            </w:r>
          </w:p>
          <w:p w14:paraId="3CBAB4EB" w14:textId="77777777" w:rsidR="000B682F" w:rsidRPr="000623CE" w:rsidRDefault="000B682F" w:rsidP="0027601D">
            <w:pPr>
              <w:jc w:val="both"/>
            </w:pPr>
            <w:r w:rsidRPr="000623CE">
              <w:t xml:space="preserve"> 5p_z       2.00           </w:t>
            </w:r>
          </w:p>
          <w:p w14:paraId="61BB5F1B" w14:textId="77777777" w:rsidR="000B682F" w:rsidRPr="000623CE" w:rsidRDefault="000B682F" w:rsidP="0027601D">
            <w:pPr>
              <w:jc w:val="both"/>
            </w:pPr>
            <w:r w:rsidRPr="000623CE">
              <w:t xml:space="preserve"> 5p_x       2.00                     </w:t>
            </w:r>
          </w:p>
          <w:p w14:paraId="6C3C7070" w14:textId="77777777" w:rsidR="000B682F" w:rsidRPr="000623CE" w:rsidRDefault="000B682F" w:rsidP="0027601D">
            <w:pPr>
              <w:jc w:val="both"/>
            </w:pPr>
          </w:p>
          <w:p w14:paraId="65B26C86" w14:textId="77777777" w:rsidR="000B682F" w:rsidRPr="000623CE" w:rsidRDefault="000B682F" w:rsidP="0027601D">
            <w:pPr>
              <w:jc w:val="both"/>
            </w:pPr>
            <w:proofErr w:type="spellStart"/>
            <w:r w:rsidRPr="000623CE">
              <w:t>Pb</w:t>
            </w:r>
            <w:proofErr w:type="spellEnd"/>
            <w:r w:rsidRPr="000623CE">
              <w:t xml:space="preserve">   total 3.53      </w:t>
            </w:r>
          </w:p>
          <w:p w14:paraId="08FA49FE" w14:textId="77777777" w:rsidR="000B682F" w:rsidRPr="000623CE" w:rsidRDefault="000B682F" w:rsidP="0027601D">
            <w:pPr>
              <w:jc w:val="both"/>
            </w:pPr>
            <w:r w:rsidRPr="000623CE">
              <w:t xml:space="preserve"> 6s            2.00</w:t>
            </w:r>
          </w:p>
          <w:p w14:paraId="04F54BAD" w14:textId="77777777" w:rsidR="000B682F" w:rsidRPr="000623CE" w:rsidRDefault="000B682F" w:rsidP="0027601D">
            <w:pPr>
              <w:jc w:val="both"/>
            </w:pPr>
            <w:r w:rsidRPr="000623CE">
              <w:t xml:space="preserve"> 6p_x       0.51            </w:t>
            </w:r>
          </w:p>
          <w:p w14:paraId="5164DA61" w14:textId="77777777" w:rsidR="000B682F" w:rsidRPr="000623CE" w:rsidRDefault="000B682F" w:rsidP="0027601D">
            <w:pPr>
              <w:jc w:val="both"/>
            </w:pPr>
            <w:r w:rsidRPr="000623CE">
              <w:t xml:space="preserve"> 6p_y       0.51 </w:t>
            </w:r>
          </w:p>
          <w:p w14:paraId="251A8D5D" w14:textId="77777777" w:rsidR="000B682F" w:rsidRPr="006A5BF8" w:rsidRDefault="000B682F" w:rsidP="0027601D">
            <w:pPr>
              <w:jc w:val="both"/>
              <w:rPr>
                <w:i/>
                <w:iCs/>
              </w:rPr>
            </w:pPr>
            <w:r w:rsidRPr="006A5BF8">
              <w:rPr>
                <w:i/>
                <w:iCs/>
              </w:rPr>
              <w:t xml:space="preserve"> 6p_z       0.51</w:t>
            </w:r>
          </w:p>
          <w:p w14:paraId="06ADDF43" w14:textId="77777777" w:rsidR="000B682F" w:rsidRPr="000623CE" w:rsidRDefault="000B682F" w:rsidP="0027601D">
            <w:pPr>
              <w:jc w:val="both"/>
            </w:pPr>
          </w:p>
          <w:p w14:paraId="575AC2D6" w14:textId="77777777" w:rsidR="000B682F" w:rsidRPr="000623CE" w:rsidRDefault="000B682F" w:rsidP="0027601D">
            <w:pPr>
              <w:jc w:val="both"/>
            </w:pPr>
            <w:r w:rsidRPr="000623CE">
              <w:t>I    total 7.46</w:t>
            </w:r>
          </w:p>
          <w:p w14:paraId="4FF1801B" w14:textId="77777777" w:rsidR="000B682F" w:rsidRPr="000623CE" w:rsidRDefault="000B682F" w:rsidP="0027601D">
            <w:pPr>
              <w:jc w:val="both"/>
            </w:pPr>
            <w:r w:rsidRPr="000623CE">
              <w:t xml:space="preserve"> 5s          1.96</w:t>
            </w:r>
          </w:p>
          <w:p w14:paraId="7ECC6904" w14:textId="77777777" w:rsidR="000B682F" w:rsidRPr="000623CE" w:rsidRDefault="000B682F" w:rsidP="0027601D">
            <w:pPr>
              <w:jc w:val="both"/>
            </w:pPr>
            <w:r w:rsidRPr="000623CE">
              <w:t xml:space="preserve"> 5p_x     1.95            </w:t>
            </w:r>
          </w:p>
          <w:p w14:paraId="02E5BD29" w14:textId="77777777" w:rsidR="000B682F" w:rsidRPr="000623CE" w:rsidRDefault="000B682F" w:rsidP="0027601D">
            <w:pPr>
              <w:jc w:val="both"/>
            </w:pPr>
            <w:r w:rsidRPr="000623CE">
              <w:t xml:space="preserve"> 5p_y     1.95   </w:t>
            </w:r>
          </w:p>
          <w:p w14:paraId="4296875D" w14:textId="77777777" w:rsidR="000B682F" w:rsidRPr="00406AEC" w:rsidRDefault="000B682F" w:rsidP="0027601D">
            <w:pPr>
              <w:jc w:val="both"/>
              <w:rPr>
                <w:i/>
                <w:iCs/>
              </w:rPr>
            </w:pPr>
            <w:r w:rsidRPr="006A5BF8">
              <w:rPr>
                <w:i/>
                <w:iCs/>
              </w:rPr>
              <w:t xml:space="preserve"> 5p_z     1.60    </w:t>
            </w:r>
          </w:p>
        </w:tc>
        <w:tc>
          <w:tcPr>
            <w:tcW w:w="3021" w:type="dxa"/>
          </w:tcPr>
          <w:p w14:paraId="23D3E0D8" w14:textId="77777777" w:rsidR="000B682F" w:rsidRPr="000623CE" w:rsidRDefault="000B682F" w:rsidP="0027601D">
            <w:r w:rsidRPr="000623CE">
              <w:t xml:space="preserve">Cs   total 6.13              </w:t>
            </w:r>
          </w:p>
          <w:p w14:paraId="126571B9" w14:textId="77777777" w:rsidR="000B682F" w:rsidRPr="000623CE" w:rsidRDefault="000B682F" w:rsidP="0027601D">
            <w:r w:rsidRPr="000623CE">
              <w:t xml:space="preserve"> 6s            0.13           </w:t>
            </w:r>
          </w:p>
          <w:p w14:paraId="58C882F9" w14:textId="77777777" w:rsidR="000B682F" w:rsidRPr="000623CE" w:rsidRDefault="000B682F" w:rsidP="0027601D">
            <w:r w:rsidRPr="000623CE">
              <w:t xml:space="preserve">5p_y        2.00          </w:t>
            </w:r>
          </w:p>
          <w:p w14:paraId="1F557036" w14:textId="77777777" w:rsidR="000B682F" w:rsidRPr="000623CE" w:rsidRDefault="000B682F" w:rsidP="0027601D">
            <w:r w:rsidRPr="000623CE">
              <w:t xml:space="preserve">5p_z        2.00         </w:t>
            </w:r>
          </w:p>
          <w:p w14:paraId="2BBE94B8" w14:textId="77777777" w:rsidR="000B682F" w:rsidRPr="000623CE" w:rsidRDefault="000B682F" w:rsidP="0027601D">
            <w:r w:rsidRPr="000623CE">
              <w:t xml:space="preserve">5p_x        2.00          </w:t>
            </w:r>
          </w:p>
          <w:p w14:paraId="495C2D29" w14:textId="77777777" w:rsidR="000B682F" w:rsidRPr="000623CE" w:rsidRDefault="000B682F" w:rsidP="0027601D">
            <w:r w:rsidRPr="000623CE">
              <w:t xml:space="preserve">             </w:t>
            </w:r>
          </w:p>
          <w:p w14:paraId="703D6152" w14:textId="77777777" w:rsidR="000B682F" w:rsidRPr="000623CE" w:rsidRDefault="000B682F" w:rsidP="0027601D">
            <w:proofErr w:type="spellStart"/>
            <w:r w:rsidRPr="000623CE">
              <w:t>Pb</w:t>
            </w:r>
            <w:proofErr w:type="spellEnd"/>
            <w:r w:rsidRPr="000623CE">
              <w:t xml:space="preserve">   total 3.64     </w:t>
            </w:r>
          </w:p>
          <w:p w14:paraId="7DCB8869" w14:textId="77777777" w:rsidR="000B682F" w:rsidRPr="000623CE" w:rsidRDefault="000B682F" w:rsidP="0027601D">
            <w:r w:rsidRPr="000623CE">
              <w:t xml:space="preserve"> 6s            1.99            </w:t>
            </w:r>
          </w:p>
          <w:p w14:paraId="043D2DA4" w14:textId="77777777" w:rsidR="000B682F" w:rsidRPr="000623CE" w:rsidRDefault="000B682F" w:rsidP="0027601D">
            <w:r w:rsidRPr="000623CE">
              <w:t xml:space="preserve"> 6p_x        0.55   </w:t>
            </w:r>
          </w:p>
          <w:p w14:paraId="3A0CAC0B" w14:textId="77777777" w:rsidR="000B682F" w:rsidRPr="000623CE" w:rsidRDefault="000B682F" w:rsidP="0027601D">
            <w:r w:rsidRPr="000623CE">
              <w:t xml:space="preserve"> 6p_y        0.55           </w:t>
            </w:r>
          </w:p>
          <w:p w14:paraId="1330F612" w14:textId="77777777" w:rsidR="000B682F" w:rsidRPr="006A5BF8" w:rsidRDefault="000B682F" w:rsidP="0027601D">
            <w:pPr>
              <w:rPr>
                <w:i/>
                <w:iCs/>
              </w:rPr>
            </w:pPr>
            <w:r w:rsidRPr="006A5BF8">
              <w:rPr>
                <w:i/>
                <w:iCs/>
              </w:rPr>
              <w:t xml:space="preserve"> 6p_z        0.55           </w:t>
            </w:r>
          </w:p>
          <w:p w14:paraId="585CBC5F" w14:textId="77777777" w:rsidR="000B682F" w:rsidRPr="000623CE" w:rsidRDefault="000B682F" w:rsidP="0027601D">
            <w:r w:rsidRPr="000623CE">
              <w:t xml:space="preserve">     </w:t>
            </w:r>
          </w:p>
          <w:p w14:paraId="78B36C50" w14:textId="77777777" w:rsidR="000B682F" w:rsidRPr="000623CE" w:rsidRDefault="000B682F" w:rsidP="0027601D">
            <w:r w:rsidRPr="000623CE">
              <w:t>I    total 7.41</w:t>
            </w:r>
          </w:p>
          <w:p w14:paraId="164F372B" w14:textId="77777777" w:rsidR="000B682F" w:rsidRPr="000623CE" w:rsidRDefault="000B682F" w:rsidP="0027601D">
            <w:r w:rsidRPr="000623CE">
              <w:t xml:space="preserve"> 5s          1.96</w:t>
            </w:r>
          </w:p>
          <w:p w14:paraId="78043B11" w14:textId="77777777" w:rsidR="000B682F" w:rsidRPr="000623CE" w:rsidRDefault="000B682F" w:rsidP="0027601D">
            <w:r w:rsidRPr="000623CE">
              <w:t xml:space="preserve"> 5p_x     1.94  </w:t>
            </w:r>
          </w:p>
          <w:p w14:paraId="555B0232" w14:textId="77777777" w:rsidR="000B682F" w:rsidRPr="000623CE" w:rsidRDefault="000B682F" w:rsidP="0027601D">
            <w:r w:rsidRPr="000623CE">
              <w:t xml:space="preserve"> 5p_y     1.93  </w:t>
            </w:r>
          </w:p>
          <w:p w14:paraId="1F701E4B" w14:textId="77777777" w:rsidR="000B682F" w:rsidRPr="000623CE" w:rsidRDefault="000B682F" w:rsidP="0027601D">
            <w:r w:rsidRPr="006A5BF8">
              <w:rPr>
                <w:i/>
                <w:iCs/>
              </w:rPr>
              <w:t xml:space="preserve"> 5p_x     1.58 </w:t>
            </w:r>
          </w:p>
        </w:tc>
      </w:tr>
    </w:tbl>
    <w:p w14:paraId="5AF842BA" w14:textId="20C56130" w:rsidR="000B682F" w:rsidRPr="00EE016D" w:rsidRDefault="000B682F" w:rsidP="000B682F">
      <w:pPr>
        <w:spacing w:line="360" w:lineRule="auto"/>
        <w:jc w:val="both"/>
        <w:rPr>
          <w:sz w:val="20"/>
          <w:szCs w:val="20"/>
        </w:rPr>
      </w:pPr>
      <w:r w:rsidRPr="00EE016D">
        <w:rPr>
          <w:b/>
          <w:sz w:val="20"/>
          <w:szCs w:val="20"/>
        </w:rPr>
        <w:t xml:space="preserve">Table </w:t>
      </w:r>
      <w:r w:rsidR="00F65DF3" w:rsidRPr="00EE016D">
        <w:rPr>
          <w:b/>
          <w:sz w:val="20"/>
          <w:szCs w:val="20"/>
        </w:rPr>
        <w:t>S8</w:t>
      </w:r>
      <w:r w:rsidRPr="00EE016D">
        <w:rPr>
          <w:b/>
          <w:sz w:val="20"/>
          <w:szCs w:val="20"/>
        </w:rPr>
        <w:t>: Properties of cubic and tetragonal CsPbI</w:t>
      </w:r>
      <w:r w:rsidRPr="00EE016D">
        <w:rPr>
          <w:b/>
          <w:sz w:val="20"/>
          <w:szCs w:val="20"/>
          <w:vertAlign w:val="subscript"/>
        </w:rPr>
        <w:t>3</w:t>
      </w:r>
      <w:r w:rsidRPr="00EE016D">
        <w:rPr>
          <w:b/>
          <w:sz w:val="20"/>
          <w:szCs w:val="20"/>
        </w:rPr>
        <w:t>, computed with the SCAN functional.</w:t>
      </w:r>
      <w:r w:rsidRPr="00EE016D">
        <w:rPr>
          <w:sz w:val="20"/>
          <w:szCs w:val="20"/>
        </w:rPr>
        <w:t xml:space="preserve"> One can see that the distortions lead to an increased band gap. The angular distortions (I atom </w:t>
      </w:r>
      <w:proofErr w:type="spellStart"/>
      <w:r w:rsidRPr="00EE016D">
        <w:rPr>
          <w:sz w:val="20"/>
          <w:szCs w:val="20"/>
        </w:rPr>
        <w:t>ECoN</w:t>
      </w:r>
      <w:proofErr w:type="spellEnd"/>
      <w:r w:rsidRPr="00EE016D">
        <w:rPr>
          <w:sz w:val="20"/>
          <w:szCs w:val="20"/>
        </w:rPr>
        <w:t xml:space="preserve"> = 2.03) cause the first absorption to occur at smaller energy, preserving the anomalous effective mass tensor values and the small effective masses. The large linear (Peierls-like) distortion (I atom </w:t>
      </w:r>
      <w:proofErr w:type="spellStart"/>
      <w:r w:rsidRPr="00EE016D">
        <w:rPr>
          <w:sz w:val="20"/>
          <w:szCs w:val="20"/>
        </w:rPr>
        <w:t>ECoN</w:t>
      </w:r>
      <w:proofErr w:type="spellEnd"/>
      <w:r w:rsidRPr="00EE016D">
        <w:rPr>
          <w:sz w:val="20"/>
          <w:szCs w:val="20"/>
        </w:rPr>
        <w:t xml:space="preserve">=1.06) increases the effective masses, lowers the effective charge and shifts the absorption peak to larger energies and decreases its amplitude. The repartition of electrons is not significantly altered by the distortions. In particular, each I atom carries two lone pairs in the direction orthogonal to the </w:t>
      </w:r>
      <w:proofErr w:type="spellStart"/>
      <w:r w:rsidRPr="00EE016D">
        <w:rPr>
          <w:sz w:val="20"/>
          <w:szCs w:val="20"/>
        </w:rPr>
        <w:t>Pb</w:t>
      </w:r>
      <w:proofErr w:type="spellEnd"/>
      <w:r w:rsidRPr="00EE016D">
        <w:rPr>
          <w:sz w:val="20"/>
          <w:szCs w:val="20"/>
        </w:rPr>
        <w:t xml:space="preserve">-I bonds. The </w:t>
      </w:r>
      <w:proofErr w:type="spellStart"/>
      <w:r w:rsidRPr="00EE016D">
        <w:rPr>
          <w:sz w:val="20"/>
          <w:szCs w:val="20"/>
        </w:rPr>
        <w:t>Pb</w:t>
      </w:r>
      <w:proofErr w:type="spellEnd"/>
      <w:r w:rsidRPr="00EE016D">
        <w:rPr>
          <w:sz w:val="20"/>
          <w:szCs w:val="20"/>
        </w:rPr>
        <w:t>-I bond involves about (1.6+0.5)/2, thus 1.05 electrons (numbers in italics in the table). These numbers are consistent with the pair density analysis for cubic CsPbI</w:t>
      </w:r>
      <w:r w:rsidRPr="00EE016D">
        <w:rPr>
          <w:sz w:val="20"/>
          <w:szCs w:val="20"/>
          <w:vertAlign w:val="subscript"/>
        </w:rPr>
        <w:t>3</w:t>
      </w:r>
      <w:r w:rsidRPr="00EE016D">
        <w:rPr>
          <w:sz w:val="20"/>
          <w:szCs w:val="20"/>
        </w:rPr>
        <w:t>.</w:t>
      </w:r>
    </w:p>
    <w:p w14:paraId="0124BEE1" w14:textId="77777777" w:rsidR="000B682F" w:rsidRDefault="000B682F" w:rsidP="000B682F">
      <w:pPr>
        <w:rPr>
          <w:rFonts w:ascii="Calibri" w:hAnsi="Calibri" w:cs="Calibri"/>
        </w:rPr>
      </w:pPr>
      <w:r>
        <w:rPr>
          <w:rFonts w:ascii="Calibri" w:hAnsi="Calibri" w:cs="Calibri"/>
        </w:rPr>
        <w:br w:type="page"/>
      </w:r>
    </w:p>
    <w:p w14:paraId="79BB6107" w14:textId="77777777" w:rsidR="000B682F" w:rsidRPr="00C878BA" w:rsidRDefault="000B682F" w:rsidP="000B682F">
      <w:pPr>
        <w:pStyle w:val="Listenabsatz"/>
        <w:numPr>
          <w:ilvl w:val="0"/>
          <w:numId w:val="46"/>
        </w:numPr>
        <w:ind w:left="0" w:firstLine="54"/>
        <w:rPr>
          <w:rStyle w:val="Fett"/>
          <w:rFonts w:ascii="Calibri" w:hAnsi="Calibri" w:cs="Calibri"/>
          <w:sz w:val="24"/>
          <w:szCs w:val="24"/>
        </w:rPr>
      </w:pPr>
      <w:bookmarkStart w:id="0" w:name="_Hlk52451863"/>
      <w:r w:rsidRPr="00C878BA">
        <w:rPr>
          <w:rStyle w:val="Fett"/>
          <w:rFonts w:ascii="Calibri" w:hAnsi="Calibri" w:cs="Calibri"/>
          <w:sz w:val="24"/>
          <w:szCs w:val="24"/>
        </w:rPr>
        <w:lastRenderedPageBreak/>
        <w:t>Trends in optical properties going from iodide to chloride perovskites</w:t>
      </w:r>
    </w:p>
    <w:bookmarkEnd w:id="0"/>
    <w:p w14:paraId="24863897" w14:textId="77777777" w:rsidR="000B682F" w:rsidRDefault="000B682F" w:rsidP="000B682F">
      <w:pPr>
        <w:ind w:left="360"/>
        <w:jc w:val="both"/>
      </w:pPr>
      <w:r w:rsidRPr="006B27B4">
        <w:rPr>
          <w:noProof/>
          <w:lang w:val="de-DE" w:eastAsia="de-DE"/>
        </w:rPr>
        <w:drawing>
          <wp:inline distT="0" distB="0" distL="0" distR="0" wp14:anchorId="07B1B70E" wp14:editId="47C83E92">
            <wp:extent cx="5760720" cy="4025265"/>
            <wp:effectExtent l="0" t="0" r="0" b="0"/>
            <wp:docPr id="35" name="Grafik 35" descr="C:\Users\wuttig\AppData\Local\Temp\Epsilon vs ionicit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uttig\AppData\Local\Temp\Epsilon vs ionicity-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4025265"/>
                    </a:xfrm>
                    <a:prstGeom prst="rect">
                      <a:avLst/>
                    </a:prstGeom>
                    <a:noFill/>
                    <a:ln>
                      <a:noFill/>
                    </a:ln>
                  </pic:spPr>
                </pic:pic>
              </a:graphicData>
            </a:graphic>
          </wp:inline>
        </w:drawing>
      </w:r>
      <w:r>
        <w:t xml:space="preserve">   </w:t>
      </w:r>
    </w:p>
    <w:p w14:paraId="4C35BF36" w14:textId="299E1AB8" w:rsidR="000B682F" w:rsidRPr="00EE016D" w:rsidRDefault="000B682F" w:rsidP="000B682F">
      <w:pPr>
        <w:spacing w:line="360" w:lineRule="auto"/>
        <w:jc w:val="both"/>
        <w:rPr>
          <w:sz w:val="20"/>
          <w:szCs w:val="20"/>
        </w:rPr>
      </w:pPr>
      <w:r w:rsidRPr="00EE016D">
        <w:rPr>
          <w:b/>
          <w:sz w:val="20"/>
          <w:szCs w:val="20"/>
        </w:rPr>
        <w:t>Figure S</w:t>
      </w:r>
      <w:r w:rsidR="00F65DF3" w:rsidRPr="00EE016D">
        <w:rPr>
          <w:b/>
          <w:sz w:val="20"/>
          <w:szCs w:val="20"/>
        </w:rPr>
        <w:t>9</w:t>
      </w:r>
      <w:r w:rsidRPr="00EE016D">
        <w:rPr>
          <w:b/>
          <w:sz w:val="20"/>
          <w:szCs w:val="20"/>
        </w:rPr>
        <w:t>: Imaginary part of the dielectric function of three tin halide perovskites.</w:t>
      </w:r>
      <w:r w:rsidRPr="00EE016D">
        <w:rPr>
          <w:sz w:val="20"/>
          <w:szCs w:val="20"/>
        </w:rPr>
        <w:t xml:space="preserve"> Replacing I by Br and Cl increases the band gap and reduces the strength of the maximum in the absorption (see model in section V).   The trends are similar to those observed in lead chalcogenides (</w:t>
      </w:r>
      <w:r w:rsidRPr="00EE016D">
        <w:rPr>
          <w:i/>
          <w:iCs/>
          <w:sz w:val="20"/>
          <w:szCs w:val="20"/>
        </w:rPr>
        <w:t>23</w:t>
      </w:r>
      <w:r w:rsidRPr="00EE016D">
        <w:rPr>
          <w:sz w:val="20"/>
          <w:szCs w:val="20"/>
        </w:rPr>
        <w:t>), which exhibit similar bonding mechanism as shown in the present manuscript.</w:t>
      </w:r>
    </w:p>
    <w:p w14:paraId="44F569F6" w14:textId="77777777" w:rsidR="000B682F" w:rsidRDefault="000B682F" w:rsidP="000B682F">
      <w:pPr>
        <w:rPr>
          <w:rFonts w:ascii="Calibri" w:hAnsi="Calibri" w:cs="Calibri"/>
        </w:rPr>
      </w:pPr>
      <w:r>
        <w:rPr>
          <w:rFonts w:ascii="Calibri" w:hAnsi="Calibri" w:cs="Calibri"/>
        </w:rPr>
        <w:br w:type="page"/>
      </w:r>
    </w:p>
    <w:p w14:paraId="15EED910" w14:textId="77777777" w:rsidR="000B682F" w:rsidRPr="00C878BA" w:rsidRDefault="000B682F" w:rsidP="000B682F">
      <w:pPr>
        <w:pStyle w:val="Listenabsatz"/>
        <w:numPr>
          <w:ilvl w:val="0"/>
          <w:numId w:val="46"/>
        </w:numPr>
        <w:ind w:left="0" w:hanging="87"/>
        <w:rPr>
          <w:rStyle w:val="Fett"/>
          <w:rFonts w:ascii="Calibri" w:hAnsi="Calibri" w:cs="Calibri"/>
          <w:sz w:val="24"/>
          <w:szCs w:val="24"/>
        </w:rPr>
      </w:pPr>
      <w:r w:rsidRPr="00C878BA">
        <w:rPr>
          <w:rStyle w:val="Fett"/>
          <w:rFonts w:ascii="Calibri" w:hAnsi="Calibri" w:cs="Calibri"/>
          <w:sz w:val="24"/>
          <w:szCs w:val="24"/>
        </w:rPr>
        <w:lastRenderedPageBreak/>
        <w:t xml:space="preserve">Comparison with </w:t>
      </w:r>
      <w:proofErr w:type="spellStart"/>
      <w:r w:rsidRPr="00C878BA">
        <w:rPr>
          <w:rStyle w:val="Fett"/>
          <w:rFonts w:ascii="Calibri" w:hAnsi="Calibri" w:cs="Calibri"/>
          <w:sz w:val="24"/>
          <w:szCs w:val="24"/>
        </w:rPr>
        <w:t>Pb</w:t>
      </w:r>
      <w:proofErr w:type="spellEnd"/>
      <w:r w:rsidRPr="00C878BA">
        <w:rPr>
          <w:rStyle w:val="Fett"/>
          <w:rFonts w:ascii="Calibri" w:hAnsi="Calibri" w:cs="Calibri"/>
          <w:sz w:val="24"/>
          <w:szCs w:val="24"/>
        </w:rPr>
        <w:t>-chalcogenides</w:t>
      </w:r>
    </w:p>
    <w:p w14:paraId="0709F45C" w14:textId="77777777" w:rsidR="000B682F" w:rsidRDefault="000B682F" w:rsidP="000B682F">
      <w:pPr>
        <w:rPr>
          <w:rFonts w:ascii="Times New Roman" w:hAnsi="Times New Roman" w:cs="Times New Roman"/>
          <w:sz w:val="24"/>
          <w:szCs w:val="24"/>
        </w:rPr>
      </w:pPr>
      <w:r w:rsidRPr="008E74A3">
        <w:rPr>
          <w:rFonts w:ascii="Times New Roman" w:hAnsi="Times New Roman" w:cs="Times New Roman"/>
          <w:noProof/>
          <w:sz w:val="24"/>
          <w:szCs w:val="24"/>
          <w:lang w:val="de-DE" w:eastAsia="de-DE"/>
        </w:rPr>
        <w:drawing>
          <wp:inline distT="0" distB="0" distL="0" distR="0" wp14:anchorId="68154080" wp14:editId="12586A0F">
            <wp:extent cx="5760720" cy="4317416"/>
            <wp:effectExtent l="0" t="0" r="0" b="6985"/>
            <wp:docPr id="34" name="Grafik 34" descr="C:\DATEN\WORD\Papers\Halide Perovskites\Mobilit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EN\WORD\Papers\Halide Perovskites\Mobilities.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4317416"/>
                    </a:xfrm>
                    <a:prstGeom prst="rect">
                      <a:avLst/>
                    </a:prstGeom>
                    <a:noFill/>
                    <a:ln>
                      <a:noFill/>
                    </a:ln>
                  </pic:spPr>
                </pic:pic>
              </a:graphicData>
            </a:graphic>
          </wp:inline>
        </w:drawing>
      </w:r>
    </w:p>
    <w:p w14:paraId="23F03415" w14:textId="7266E6C1" w:rsidR="000B682F" w:rsidRPr="00EE016D" w:rsidRDefault="000B682F" w:rsidP="000B682F">
      <w:pPr>
        <w:jc w:val="both"/>
        <w:rPr>
          <w:rFonts w:ascii="Times New Roman" w:hAnsi="Times New Roman" w:cs="Times New Roman"/>
          <w:sz w:val="20"/>
          <w:szCs w:val="20"/>
        </w:rPr>
      </w:pPr>
      <w:r w:rsidRPr="00EE016D">
        <w:rPr>
          <w:rFonts w:cstheme="minorHAnsi"/>
          <w:b/>
          <w:sz w:val="20"/>
          <w:szCs w:val="20"/>
        </w:rPr>
        <w:t>Figure S</w:t>
      </w:r>
      <w:r w:rsidR="00F65DF3" w:rsidRPr="00EE016D">
        <w:rPr>
          <w:rFonts w:cstheme="minorHAnsi"/>
          <w:b/>
          <w:sz w:val="20"/>
          <w:szCs w:val="20"/>
        </w:rPr>
        <w:t>10</w:t>
      </w:r>
      <w:r w:rsidRPr="00EE016D">
        <w:rPr>
          <w:rFonts w:cstheme="minorHAnsi"/>
          <w:b/>
          <w:sz w:val="20"/>
          <w:szCs w:val="20"/>
        </w:rPr>
        <w:t>. Temperature dependence of the mobility of the charge carriers in three lead chalcogenides (</w:t>
      </w:r>
      <w:proofErr w:type="spellStart"/>
      <w:r w:rsidRPr="00EE016D">
        <w:rPr>
          <w:rFonts w:cstheme="minorHAnsi"/>
          <w:b/>
          <w:sz w:val="20"/>
          <w:szCs w:val="20"/>
        </w:rPr>
        <w:t>PbTe</w:t>
      </w:r>
      <w:proofErr w:type="spellEnd"/>
      <w:r w:rsidRPr="00EE016D">
        <w:rPr>
          <w:rFonts w:cstheme="minorHAnsi"/>
          <w:b/>
          <w:sz w:val="20"/>
          <w:szCs w:val="20"/>
        </w:rPr>
        <w:t xml:space="preserve">, </w:t>
      </w:r>
      <w:proofErr w:type="spellStart"/>
      <w:r w:rsidRPr="00EE016D">
        <w:rPr>
          <w:rFonts w:cstheme="minorHAnsi"/>
          <w:b/>
          <w:sz w:val="20"/>
          <w:szCs w:val="20"/>
        </w:rPr>
        <w:t>PbSe</w:t>
      </w:r>
      <w:proofErr w:type="spellEnd"/>
      <w:r w:rsidRPr="00EE016D">
        <w:rPr>
          <w:rFonts w:cstheme="minorHAnsi"/>
          <w:b/>
          <w:sz w:val="20"/>
          <w:szCs w:val="20"/>
        </w:rPr>
        <w:t xml:space="preserve"> and </w:t>
      </w:r>
      <w:proofErr w:type="spellStart"/>
      <w:r w:rsidRPr="00EE016D">
        <w:rPr>
          <w:rFonts w:cstheme="minorHAnsi"/>
          <w:b/>
          <w:sz w:val="20"/>
          <w:szCs w:val="20"/>
        </w:rPr>
        <w:t>PbS</w:t>
      </w:r>
      <w:proofErr w:type="spellEnd"/>
      <w:r w:rsidRPr="00EE016D">
        <w:rPr>
          <w:rFonts w:cstheme="minorHAnsi"/>
          <w:b/>
          <w:sz w:val="20"/>
          <w:szCs w:val="20"/>
        </w:rPr>
        <w:t xml:space="preserve"> </w:t>
      </w:r>
      <w:r w:rsidRPr="00EE016D">
        <w:rPr>
          <w:rFonts w:cstheme="minorHAnsi"/>
          <w:b/>
          <w:sz w:val="20"/>
          <w:szCs w:val="20"/>
        </w:rPr>
        <w:fldChar w:fldCharType="begin"/>
      </w:r>
      <w:r w:rsidR="004C054C" w:rsidRPr="00EE016D">
        <w:rPr>
          <w:rFonts w:cstheme="minorHAnsi"/>
          <w:b/>
          <w:sz w:val="20"/>
          <w:szCs w:val="20"/>
        </w:rPr>
        <w:instrText xml:space="preserve"> ADDIN EN.CITE &lt;EndNote&gt;&lt;Cite&gt;&lt;Author&gt;Allgaier&lt;/Author&gt;&lt;Year&gt;1958&lt;/Year&gt;&lt;RecNum&gt;19&lt;/RecNum&gt;&lt;DisplayText&gt;(&lt;style face="italic"&gt;9&lt;/style&gt;)&lt;/DisplayText&gt;&lt;record&gt;&lt;rec-number&gt;19&lt;/rec-number&gt;&lt;foreign-keys&gt;&lt;key app="EN" db-id="a5rad2dvj2rat5epsp1x2fejrfprxz2wfpaw" timestamp="1601905191"&gt;19&lt;/key&gt;&lt;/foreign-keys&gt;&lt;ref-type name="Journal Article"&gt;17&lt;/ref-type&gt;&lt;contributors&gt;&lt;authors&gt;&lt;author&gt;Allgaier, R. S.&lt;/author&gt;&lt;author&gt;Scanlon, W. W.&lt;/author&gt;&lt;/authors&gt;&lt;/contributors&gt;&lt;titles&gt;&lt;title&gt;Mobility of Electrons and Holes in PbS, PbSe, and PbTe between Room Temperature and 4.2°K*&lt;/title&gt;&lt;secondary-title&gt;Physical Review&lt;/secondary-title&gt;&lt;alt-title&gt;Phys Rev&lt;/alt-title&gt;&lt;/titles&gt;&lt;periodical&gt;&lt;full-title&gt;Physical Review&lt;/full-title&gt;&lt;abbr-1&gt;Phys Rev&lt;/abbr-1&gt;&lt;/periodical&gt;&lt;alt-periodical&gt;&lt;full-title&gt;Physical Review&lt;/full-title&gt;&lt;abbr-1&gt;Phys Rev&lt;/abbr-1&gt;&lt;/alt-periodical&gt;&lt;pages&gt;1029-1037&lt;/pages&gt;&lt;volume&gt;111&lt;/volume&gt;&lt;number&gt;4&lt;/number&gt;&lt;dates&gt;&lt;year&gt;1958&lt;/year&gt;&lt;/dates&gt;&lt;isbn&gt;0031-899x&lt;/isbn&gt;&lt;accession-num&gt;WOS:A1958WB75300002&lt;/accession-num&gt;&lt;urls&gt;&lt;related-urls&gt;&lt;url&gt;&lt;style face="underline" font="default" size="100%"&gt;&amp;lt;Go to ISI&amp;gt;://WOS:A1958WB75300002&lt;/style&gt;&lt;/url&gt;&lt;/related-urls&gt;&lt;/urls&gt;&lt;electronic-resource-num&gt;DOI 10.1103/PhysRev.111.1029&lt;/electronic-resource-num&gt;&lt;language&gt;English&lt;/language&gt;&lt;/record&gt;&lt;/Cite&gt;&lt;/EndNote&gt;</w:instrText>
      </w:r>
      <w:r w:rsidRPr="00EE016D">
        <w:rPr>
          <w:rFonts w:cstheme="minorHAnsi"/>
          <w:b/>
          <w:sz w:val="20"/>
          <w:szCs w:val="20"/>
        </w:rPr>
        <w:fldChar w:fldCharType="separate"/>
      </w:r>
      <w:r w:rsidR="004C054C" w:rsidRPr="00EE016D">
        <w:rPr>
          <w:rFonts w:cstheme="minorHAnsi"/>
          <w:b/>
          <w:noProof/>
          <w:sz w:val="20"/>
          <w:szCs w:val="20"/>
        </w:rPr>
        <w:t>(</w:t>
      </w:r>
      <w:r w:rsidR="004C054C" w:rsidRPr="00EE016D">
        <w:rPr>
          <w:rFonts w:cstheme="minorHAnsi"/>
          <w:b/>
          <w:i/>
          <w:noProof/>
          <w:sz w:val="20"/>
          <w:szCs w:val="20"/>
        </w:rPr>
        <w:t>9</w:t>
      </w:r>
      <w:r w:rsidR="004C054C" w:rsidRPr="00EE016D">
        <w:rPr>
          <w:rFonts w:cstheme="minorHAnsi"/>
          <w:b/>
          <w:noProof/>
          <w:sz w:val="20"/>
          <w:szCs w:val="20"/>
        </w:rPr>
        <w:t>)</w:t>
      </w:r>
      <w:r w:rsidRPr="00EE016D">
        <w:rPr>
          <w:rFonts w:cstheme="minorHAnsi"/>
          <w:b/>
          <w:sz w:val="20"/>
          <w:szCs w:val="20"/>
        </w:rPr>
        <w:fldChar w:fldCharType="end"/>
      </w:r>
      <w:r w:rsidRPr="00EE016D">
        <w:rPr>
          <w:rFonts w:cstheme="minorHAnsi"/>
          <w:b/>
          <w:sz w:val="20"/>
          <w:szCs w:val="20"/>
        </w:rPr>
        <w:t xml:space="preserve">) compared with MAPI (tetragonal and orthorhombic structure) </w:t>
      </w:r>
      <w:r w:rsidRPr="00EE016D">
        <w:rPr>
          <w:rFonts w:cstheme="minorHAnsi"/>
          <w:b/>
          <w:sz w:val="20"/>
          <w:szCs w:val="20"/>
        </w:rPr>
        <w:fldChar w:fldCharType="begin">
          <w:fldData xml:space="preserve">PEVuZE5vdGU+PENpdGU+PEF1dGhvcj5CaWV3YWxkPC9BdXRob3I+PFllYXI+MjAxOTwvWWVhcj48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</w:fldData>
        </w:fldChar>
      </w:r>
      <w:r w:rsidR="004C054C" w:rsidRPr="00EE016D">
        <w:rPr>
          <w:rFonts w:cstheme="minorHAnsi"/>
          <w:b/>
          <w:sz w:val="20"/>
          <w:szCs w:val="20"/>
        </w:rPr>
        <w:instrText xml:space="preserve"> ADDIN EN.CITE </w:instrText>
      </w:r>
      <w:r w:rsidR="004C054C" w:rsidRPr="00EE016D">
        <w:rPr>
          <w:rFonts w:cstheme="minorHAnsi"/>
          <w:b/>
          <w:sz w:val="20"/>
          <w:szCs w:val="20"/>
        </w:rPr>
        <w:fldChar w:fldCharType="begin">
          <w:fldData xml:space="preserve">PEVuZE5vdGU+PENpdGU+PEF1dGhvcj5CaWV3YWxkPC9BdXRob3I+PFllYXI+MjAxOTwvWWVhcj48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</w:fldData>
        </w:fldChar>
      </w:r>
      <w:r w:rsidR="004C054C" w:rsidRPr="00EE016D">
        <w:rPr>
          <w:rFonts w:cstheme="minorHAnsi"/>
          <w:b/>
          <w:sz w:val="20"/>
          <w:szCs w:val="20"/>
        </w:rPr>
        <w:instrText xml:space="preserve"> ADDIN EN.CITE.DATA </w:instrText>
      </w:r>
      <w:r w:rsidR="004C054C" w:rsidRPr="00EE016D">
        <w:rPr>
          <w:rFonts w:cstheme="minorHAnsi"/>
          <w:b/>
          <w:sz w:val="20"/>
          <w:szCs w:val="20"/>
        </w:rPr>
      </w:r>
      <w:r w:rsidR="004C054C" w:rsidRPr="00EE016D">
        <w:rPr>
          <w:rFonts w:cstheme="minorHAnsi"/>
          <w:b/>
          <w:sz w:val="20"/>
          <w:szCs w:val="20"/>
        </w:rPr>
        <w:fldChar w:fldCharType="end"/>
      </w:r>
      <w:r w:rsidRPr="00EE016D">
        <w:rPr>
          <w:rFonts w:cstheme="minorHAnsi"/>
          <w:b/>
          <w:sz w:val="20"/>
          <w:szCs w:val="20"/>
        </w:rPr>
      </w:r>
      <w:r w:rsidRPr="00EE016D">
        <w:rPr>
          <w:rFonts w:cstheme="minorHAnsi"/>
          <w:b/>
          <w:sz w:val="20"/>
          <w:szCs w:val="20"/>
        </w:rPr>
        <w:fldChar w:fldCharType="separate"/>
      </w:r>
      <w:r w:rsidR="004C054C" w:rsidRPr="00EE016D">
        <w:rPr>
          <w:rFonts w:cstheme="minorHAnsi"/>
          <w:b/>
          <w:noProof/>
          <w:sz w:val="20"/>
          <w:szCs w:val="20"/>
        </w:rPr>
        <w:t>(</w:t>
      </w:r>
      <w:r w:rsidR="004C054C" w:rsidRPr="00EE016D">
        <w:rPr>
          <w:rFonts w:cstheme="minorHAnsi"/>
          <w:b/>
          <w:i/>
          <w:noProof/>
          <w:sz w:val="20"/>
          <w:szCs w:val="20"/>
        </w:rPr>
        <w:t>10</w:t>
      </w:r>
      <w:r w:rsidR="004C054C" w:rsidRPr="00EE016D">
        <w:rPr>
          <w:rFonts w:cstheme="minorHAnsi"/>
          <w:b/>
          <w:noProof/>
          <w:sz w:val="20"/>
          <w:szCs w:val="20"/>
        </w:rPr>
        <w:t>)</w:t>
      </w:r>
      <w:r w:rsidRPr="00EE016D">
        <w:rPr>
          <w:rFonts w:cstheme="minorHAnsi"/>
          <w:b/>
          <w:sz w:val="20"/>
          <w:szCs w:val="20"/>
        </w:rPr>
        <w:fldChar w:fldCharType="end"/>
      </w:r>
      <w:r w:rsidRPr="00EE016D">
        <w:rPr>
          <w:rFonts w:cstheme="minorHAnsi"/>
          <w:b/>
          <w:sz w:val="20"/>
          <w:szCs w:val="20"/>
        </w:rPr>
        <w:t>.</w:t>
      </w:r>
      <w:r w:rsidRPr="00EE016D">
        <w:rPr>
          <w:rFonts w:cstheme="minorHAnsi"/>
          <w:sz w:val="20"/>
          <w:szCs w:val="20"/>
        </w:rPr>
        <w:t xml:space="preserve"> The strong temperature dependence is caused by pronounced electron – phonon coupling, mediated by the anomalously large Born effective charges, which are characteristic for MAPI and the lead chalcogenides.  </w:t>
      </w:r>
      <w:bookmarkStart w:id="1" w:name="_GoBack"/>
      <w:bookmarkEnd w:id="1"/>
    </w:p>
    <w:p w14:paraId="510AC81E" w14:textId="77777777" w:rsidR="000B682F" w:rsidRDefault="000B682F" w:rsidP="000B682F">
      <w:pPr>
        <w:rPr>
          <w:rFonts w:ascii="Times New Roman" w:hAnsi="Times New Roman" w:cs="Times New Roman"/>
          <w:sz w:val="24"/>
          <w:szCs w:val="24"/>
        </w:rPr>
      </w:pPr>
    </w:p>
    <w:tbl>
      <w:tblPr>
        <w:tblW w:w="5317" w:type="dxa"/>
        <w:jc w:val="center"/>
        <w:tblCellMar>
          <w:left w:w="0" w:type="dxa"/>
          <w:right w:w="0" w:type="dxa"/>
        </w:tblCellMar>
        <w:tblLook w:val="04A0" w:firstRow="1" w:lastRow="0" w:firstColumn="1" w:lastColumn="0" w:noHBand="0" w:noVBand="1"/>
      </w:tblPr>
      <w:tblGrid>
        <w:gridCol w:w="1408"/>
        <w:gridCol w:w="1602"/>
        <w:gridCol w:w="2307"/>
      </w:tblGrid>
      <w:tr w:rsidR="000B682F" w:rsidRPr="000E76B5" w14:paraId="236A39FC" w14:textId="77777777" w:rsidTr="0027601D">
        <w:trPr>
          <w:jc w:val="center"/>
        </w:trPr>
        <w:tc>
          <w:tcPr>
            <w:tcW w:w="14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AC1379" w14:textId="77777777" w:rsidR="000B682F" w:rsidRPr="000E76B5" w:rsidRDefault="000B682F" w:rsidP="0027601D">
            <w:pPr>
              <w:spacing w:after="0" w:line="240" w:lineRule="auto"/>
              <w:jc w:val="both"/>
              <w:rPr>
                <w:rFonts w:ascii="Times New Roman" w:eastAsia="Times New Roman" w:hAnsi="Times New Roman" w:cs="Times New Roman"/>
                <w:sz w:val="24"/>
                <w:szCs w:val="24"/>
                <w:lang w:val="de-DE" w:eastAsia="de-DE"/>
              </w:rPr>
            </w:pPr>
            <w:r w:rsidRPr="000E76B5">
              <w:rPr>
                <w:rFonts w:ascii="Times New Roman" w:eastAsia="Times New Roman" w:hAnsi="Times New Roman" w:cs="Times New Roman"/>
                <w:sz w:val="24"/>
                <w:szCs w:val="24"/>
                <w:lang w:eastAsia="de-DE"/>
              </w:rPr>
              <w:t> </w:t>
            </w:r>
            <w:r w:rsidRPr="000E76B5">
              <w:rPr>
                <w:rFonts w:ascii="Calibri" w:eastAsia="Times New Roman" w:hAnsi="Calibri" w:cs="Calibri"/>
                <w:b/>
                <w:bCs/>
                <w:lang w:eastAsia="de-DE"/>
              </w:rPr>
              <w:t>Material</w:t>
            </w:r>
          </w:p>
        </w:tc>
        <w:tc>
          <w:tcPr>
            <w:tcW w:w="16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73C400" w14:textId="77777777" w:rsidR="000B682F" w:rsidRPr="000E76B5" w:rsidRDefault="000B682F" w:rsidP="0027601D">
            <w:pPr>
              <w:spacing w:after="0" w:line="240" w:lineRule="auto"/>
              <w:jc w:val="both"/>
              <w:rPr>
                <w:rFonts w:ascii="Times New Roman" w:eastAsia="Times New Roman" w:hAnsi="Times New Roman" w:cs="Times New Roman"/>
                <w:sz w:val="24"/>
                <w:szCs w:val="24"/>
                <w:lang w:val="de-DE" w:eastAsia="de-DE"/>
              </w:rPr>
            </w:pPr>
            <w:r w:rsidRPr="000E76B5">
              <w:rPr>
                <w:rFonts w:ascii="Calibri" w:eastAsia="Times New Roman" w:hAnsi="Calibri" w:cs="Calibri"/>
                <w:b/>
                <w:bCs/>
                <w:lang w:eastAsia="de-DE"/>
              </w:rPr>
              <w:t>E</w:t>
            </w:r>
            <w:r w:rsidRPr="000E76B5">
              <w:rPr>
                <w:rFonts w:ascii="Calibri" w:eastAsia="Times New Roman" w:hAnsi="Calibri" w:cs="Calibri"/>
                <w:b/>
                <w:bCs/>
                <w:vertAlign w:val="subscript"/>
                <w:lang w:eastAsia="de-DE"/>
              </w:rPr>
              <w:t>G</w:t>
            </w:r>
            <w:r w:rsidRPr="000E76B5">
              <w:rPr>
                <w:rFonts w:ascii="Calibri" w:eastAsia="Times New Roman" w:hAnsi="Calibri" w:cs="Calibri"/>
                <w:b/>
                <w:bCs/>
                <w:lang w:eastAsia="de-DE"/>
              </w:rPr>
              <w:t xml:space="preserve"> </w:t>
            </w:r>
            <w:r>
              <w:rPr>
                <w:rFonts w:ascii="Calibri" w:eastAsia="Times New Roman" w:hAnsi="Calibri" w:cs="Calibri"/>
                <w:b/>
                <w:bCs/>
                <w:lang w:eastAsia="de-DE"/>
              </w:rPr>
              <w:t>v</w:t>
            </w:r>
            <w:r w:rsidRPr="000E76B5">
              <w:rPr>
                <w:rFonts w:ascii="Calibri" w:eastAsia="Times New Roman" w:hAnsi="Calibri" w:cs="Calibri"/>
                <w:b/>
                <w:bCs/>
                <w:lang w:eastAsia="de-DE"/>
              </w:rPr>
              <w:t>alues</w:t>
            </w:r>
            <w:r>
              <w:rPr>
                <w:rFonts w:ascii="Calibri" w:eastAsia="Times New Roman" w:hAnsi="Calibri" w:cs="Calibri"/>
                <w:b/>
                <w:bCs/>
                <w:lang w:eastAsia="de-DE"/>
              </w:rPr>
              <w:t xml:space="preserve"> </w:t>
            </w:r>
            <w:r w:rsidRPr="000E76B5">
              <w:rPr>
                <w:rFonts w:ascii="Calibri" w:eastAsia="Times New Roman" w:hAnsi="Calibri" w:cs="Calibri"/>
                <w:b/>
                <w:bCs/>
                <w:lang w:eastAsia="de-DE"/>
              </w:rPr>
              <w:t>(eV)</w:t>
            </w:r>
          </w:p>
        </w:tc>
        <w:tc>
          <w:tcPr>
            <w:tcW w:w="23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3312EF" w14:textId="77777777" w:rsidR="000B682F" w:rsidRPr="000E76B5" w:rsidRDefault="000B682F" w:rsidP="0027601D">
            <w:pPr>
              <w:spacing w:after="0" w:line="240" w:lineRule="auto"/>
              <w:jc w:val="both"/>
              <w:rPr>
                <w:rFonts w:ascii="Times New Roman" w:eastAsia="Times New Roman" w:hAnsi="Times New Roman" w:cs="Times New Roman"/>
                <w:sz w:val="24"/>
                <w:szCs w:val="24"/>
                <w:lang w:val="de-DE" w:eastAsia="de-DE"/>
              </w:rPr>
            </w:pPr>
            <w:r w:rsidRPr="000E76B5">
              <w:rPr>
                <w:rFonts w:ascii="Calibri" w:eastAsia="Times New Roman" w:hAnsi="Calibri" w:cs="Calibri"/>
                <w:b/>
                <w:bCs/>
                <w:lang w:eastAsia="de-DE"/>
              </w:rPr>
              <w:t>m* values</w:t>
            </w:r>
            <w:r>
              <w:rPr>
                <w:rFonts w:ascii="Calibri" w:eastAsia="Times New Roman" w:hAnsi="Calibri" w:cs="Calibri"/>
                <w:b/>
                <w:bCs/>
                <w:lang w:eastAsia="de-DE"/>
              </w:rPr>
              <w:t xml:space="preserve"> (m</w:t>
            </w:r>
            <w:r w:rsidRPr="00FC4933">
              <w:rPr>
                <w:rFonts w:ascii="Calibri" w:eastAsia="Times New Roman" w:hAnsi="Calibri" w:cs="Calibri"/>
                <w:b/>
                <w:bCs/>
                <w:vertAlign w:val="subscript"/>
                <w:lang w:eastAsia="de-DE"/>
              </w:rPr>
              <w:t>e</w:t>
            </w:r>
            <w:r>
              <w:rPr>
                <w:rFonts w:ascii="Calibri" w:eastAsia="Times New Roman" w:hAnsi="Calibri" w:cs="Calibri"/>
                <w:b/>
                <w:bCs/>
                <w:lang w:eastAsia="de-DE"/>
              </w:rPr>
              <w:t>)</w:t>
            </w:r>
          </w:p>
        </w:tc>
      </w:tr>
      <w:tr w:rsidR="000B682F" w:rsidRPr="000E76B5" w14:paraId="76156EAF" w14:textId="77777777" w:rsidTr="0027601D">
        <w:trPr>
          <w:jc w:val="center"/>
        </w:trPr>
        <w:tc>
          <w:tcPr>
            <w:tcW w:w="1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3F463F" w14:textId="77777777" w:rsidR="000B682F" w:rsidRPr="000E76B5" w:rsidRDefault="000B682F" w:rsidP="0027601D">
            <w:pPr>
              <w:spacing w:after="0" w:line="240" w:lineRule="auto"/>
              <w:jc w:val="both"/>
              <w:rPr>
                <w:rFonts w:ascii="Times New Roman" w:eastAsia="Times New Roman" w:hAnsi="Times New Roman" w:cs="Times New Roman"/>
                <w:sz w:val="24"/>
                <w:szCs w:val="24"/>
                <w:lang w:val="de-DE" w:eastAsia="de-DE"/>
              </w:rPr>
            </w:pPr>
            <w:proofErr w:type="spellStart"/>
            <w:r w:rsidRPr="000E76B5">
              <w:rPr>
                <w:rFonts w:ascii="Calibri" w:eastAsia="Times New Roman" w:hAnsi="Calibri" w:cs="Calibri"/>
                <w:b/>
                <w:bCs/>
                <w:lang w:eastAsia="de-DE"/>
              </w:rPr>
              <w:t>SnTe</w:t>
            </w:r>
            <w:proofErr w:type="spellEnd"/>
          </w:p>
        </w:tc>
        <w:tc>
          <w:tcPr>
            <w:tcW w:w="1602" w:type="dxa"/>
            <w:tcBorders>
              <w:top w:val="nil"/>
              <w:left w:val="nil"/>
              <w:bottom w:val="single" w:sz="8" w:space="0" w:color="auto"/>
              <w:right w:val="single" w:sz="8" w:space="0" w:color="auto"/>
            </w:tcBorders>
            <w:tcMar>
              <w:top w:w="0" w:type="dxa"/>
              <w:left w:w="108" w:type="dxa"/>
              <w:bottom w:w="0" w:type="dxa"/>
              <w:right w:w="108" w:type="dxa"/>
            </w:tcMar>
            <w:hideMark/>
          </w:tcPr>
          <w:p w14:paraId="3F76C696" w14:textId="77777777" w:rsidR="000B682F" w:rsidRPr="000E76B5" w:rsidRDefault="000B682F" w:rsidP="0027601D">
            <w:pPr>
              <w:spacing w:after="0" w:line="240" w:lineRule="auto"/>
              <w:jc w:val="both"/>
              <w:rPr>
                <w:rFonts w:ascii="Times New Roman" w:eastAsia="Times New Roman" w:hAnsi="Times New Roman" w:cs="Times New Roman"/>
                <w:sz w:val="24"/>
                <w:szCs w:val="24"/>
                <w:lang w:val="de-DE" w:eastAsia="de-DE"/>
              </w:rPr>
            </w:pPr>
            <w:r w:rsidRPr="000E76B5">
              <w:rPr>
                <w:rFonts w:ascii="Calibri" w:eastAsia="Times New Roman" w:hAnsi="Calibri" w:cs="Calibri"/>
                <w:lang w:eastAsia="de-DE"/>
              </w:rPr>
              <w:t>~0.06</w:t>
            </w:r>
          </w:p>
        </w:tc>
        <w:tc>
          <w:tcPr>
            <w:tcW w:w="2307" w:type="dxa"/>
            <w:tcBorders>
              <w:top w:val="nil"/>
              <w:left w:val="nil"/>
              <w:bottom w:val="single" w:sz="8" w:space="0" w:color="auto"/>
              <w:right w:val="single" w:sz="8" w:space="0" w:color="auto"/>
            </w:tcBorders>
            <w:tcMar>
              <w:top w:w="0" w:type="dxa"/>
              <w:left w:w="108" w:type="dxa"/>
              <w:bottom w:w="0" w:type="dxa"/>
              <w:right w:w="108" w:type="dxa"/>
            </w:tcMar>
            <w:hideMark/>
          </w:tcPr>
          <w:p w14:paraId="4AAD5151" w14:textId="150474E7" w:rsidR="000B682F" w:rsidRPr="000E76B5" w:rsidRDefault="009E7BE1" w:rsidP="008E3606">
            <w:pPr>
              <w:spacing w:after="0" w:line="240" w:lineRule="auto"/>
              <w:jc w:val="both"/>
              <w:rPr>
                <w:rFonts w:ascii="Times New Roman" w:eastAsia="Times New Roman" w:hAnsi="Times New Roman" w:cs="Times New Roman"/>
                <w:sz w:val="24"/>
                <w:szCs w:val="24"/>
                <w:lang w:val="de-DE" w:eastAsia="de-DE"/>
              </w:rPr>
            </w:pPr>
            <m:oMath>
              <m:sSubSup>
                <m:sSubSupPr>
                  <m:ctrlPr>
                    <w:rPr>
                      <w:rFonts w:ascii="Cambria Math" w:eastAsiaTheme="minorEastAsia" w:hAnsi="Cambria Math" w:cstheme="minorHAnsi"/>
                      <w:color w:val="000000" w:themeColor="text1"/>
                      <w:lang w:eastAsia="de-DE"/>
                    </w:rPr>
                  </m:ctrlPr>
                </m:sSubSupPr>
                <m:e>
                  <m:r>
                    <m:rPr>
                      <m:sty m:val="p"/>
                    </m:rPr>
                    <w:rPr>
                      <w:rFonts w:ascii="Cambria Math" w:hAnsi="Cambria Math" w:cstheme="minorHAnsi"/>
                      <w:color w:val="000000" w:themeColor="text1"/>
                    </w:rPr>
                    <m:t>m</m:t>
                  </m:r>
                </m:e>
                <m:sub>
                  <m:r>
                    <m:rPr>
                      <m:sty m:val="p"/>
                    </m:rPr>
                    <w:rPr>
                      <w:rFonts w:ascii="Cambria Math" w:hAnsi="Cambria Math" w:cstheme="minorHAnsi"/>
                      <w:color w:val="000000" w:themeColor="text1"/>
                    </w:rPr>
                    <m:t>h</m:t>
                  </m:r>
                </m:sub>
                <m:sup>
                  <m:r>
                    <m:rPr>
                      <m:sty m:val="p"/>
                    </m:rPr>
                    <w:rPr>
                      <w:rFonts w:ascii="Cambria Math" w:hAnsi="Cambria Math" w:cstheme="minorHAnsi"/>
                      <w:color w:val="000000" w:themeColor="text1"/>
                    </w:rPr>
                    <m:t>*</m:t>
                  </m:r>
                </m:sup>
              </m:sSubSup>
            </m:oMath>
            <w:r w:rsidR="000B682F" w:rsidRPr="000E76B5">
              <w:rPr>
                <w:rFonts w:ascii="Calibri" w:eastAsia="Times New Roman" w:hAnsi="Calibri" w:cs="Calibri"/>
                <w:lang w:eastAsia="de-DE"/>
              </w:rPr>
              <w:t>=0.075</w:t>
            </w:r>
            <w:r w:rsidR="000B682F">
              <w:rPr>
                <w:rFonts w:ascii="Calibri" w:eastAsia="Times New Roman" w:hAnsi="Calibri" w:cs="Calibri"/>
                <w:lang w:eastAsia="de-DE"/>
              </w:rPr>
              <w:t>,</w:t>
            </w:r>
            <w:r w:rsidR="000B682F" w:rsidRPr="000E76B5">
              <w:rPr>
                <w:rFonts w:ascii="Calibri" w:eastAsia="Times New Roman" w:hAnsi="Calibri" w:cs="Calibri"/>
                <w:lang w:eastAsia="de-DE"/>
              </w:rPr>
              <w:t xml:space="preserve">  </w:t>
            </w:r>
            <m:oMath>
              <m:sSubSup>
                <m:sSubSupPr>
                  <m:ctrlPr>
                    <w:rPr>
                      <w:rFonts w:ascii="Cambria Math" w:eastAsiaTheme="minorEastAsia" w:hAnsi="Cambria Math" w:cstheme="minorHAnsi"/>
                      <w:color w:val="000000" w:themeColor="text1"/>
                      <w:lang w:eastAsia="de-DE"/>
                    </w:rPr>
                  </m:ctrlPr>
                </m:sSubSupPr>
                <m:e>
                  <m:r>
                    <m:rPr>
                      <m:sty m:val="p"/>
                    </m:rPr>
                    <w:rPr>
                      <w:rFonts w:ascii="Cambria Math" w:hAnsi="Cambria Math" w:cstheme="minorHAnsi"/>
                      <w:color w:val="000000" w:themeColor="text1"/>
                    </w:rPr>
                    <m:t>m</m:t>
                  </m:r>
                </m:e>
                <m:sub>
                  <m:r>
                    <m:rPr>
                      <m:sty m:val="p"/>
                    </m:rPr>
                    <w:rPr>
                      <w:rFonts w:ascii="Cambria Math" w:hAnsi="Cambria Math" w:cstheme="minorHAnsi"/>
                      <w:color w:val="000000" w:themeColor="text1"/>
                    </w:rPr>
                    <m:t>e</m:t>
                  </m:r>
                </m:sub>
                <m:sup>
                  <m:r>
                    <m:rPr>
                      <m:sty m:val="p"/>
                    </m:rPr>
                    <w:rPr>
                      <w:rFonts w:ascii="Cambria Math" w:hAnsi="Cambria Math" w:cstheme="minorHAnsi"/>
                      <w:color w:val="000000" w:themeColor="text1"/>
                    </w:rPr>
                    <m:t>*</m:t>
                  </m:r>
                </m:sup>
              </m:sSubSup>
            </m:oMath>
            <w:r w:rsidR="000B682F" w:rsidRPr="000E76B5">
              <w:rPr>
                <w:rFonts w:ascii="Calibri" w:eastAsia="Times New Roman" w:hAnsi="Calibri" w:cs="Calibri"/>
                <w:lang w:eastAsia="de-DE"/>
              </w:rPr>
              <w:t>=0.069</w:t>
            </w:r>
          </w:p>
        </w:tc>
      </w:tr>
      <w:tr w:rsidR="000B682F" w:rsidRPr="000E76B5" w14:paraId="656978DF" w14:textId="77777777" w:rsidTr="0027601D">
        <w:trPr>
          <w:jc w:val="center"/>
        </w:trPr>
        <w:tc>
          <w:tcPr>
            <w:tcW w:w="1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41CBF" w14:textId="77777777" w:rsidR="000B682F" w:rsidRPr="000E76B5" w:rsidRDefault="000B682F" w:rsidP="0027601D">
            <w:pPr>
              <w:spacing w:after="0" w:line="240" w:lineRule="auto"/>
              <w:jc w:val="both"/>
              <w:rPr>
                <w:rFonts w:ascii="Times New Roman" w:eastAsia="Times New Roman" w:hAnsi="Times New Roman" w:cs="Times New Roman"/>
                <w:sz w:val="24"/>
                <w:szCs w:val="24"/>
                <w:lang w:val="de-DE" w:eastAsia="de-DE"/>
              </w:rPr>
            </w:pPr>
            <w:proofErr w:type="spellStart"/>
            <w:r w:rsidRPr="000E76B5">
              <w:rPr>
                <w:rFonts w:ascii="Calibri" w:eastAsia="Times New Roman" w:hAnsi="Calibri" w:cs="Calibri"/>
                <w:b/>
                <w:bCs/>
                <w:lang w:eastAsia="de-DE"/>
              </w:rPr>
              <w:t>PbS</w:t>
            </w:r>
            <w:proofErr w:type="spellEnd"/>
          </w:p>
        </w:tc>
        <w:tc>
          <w:tcPr>
            <w:tcW w:w="1602" w:type="dxa"/>
            <w:tcBorders>
              <w:top w:val="nil"/>
              <w:left w:val="nil"/>
              <w:bottom w:val="single" w:sz="8" w:space="0" w:color="auto"/>
              <w:right w:val="single" w:sz="8" w:space="0" w:color="auto"/>
            </w:tcBorders>
            <w:tcMar>
              <w:top w:w="0" w:type="dxa"/>
              <w:left w:w="108" w:type="dxa"/>
              <w:bottom w:w="0" w:type="dxa"/>
              <w:right w:w="108" w:type="dxa"/>
            </w:tcMar>
            <w:hideMark/>
          </w:tcPr>
          <w:p w14:paraId="630F97E3" w14:textId="77777777" w:rsidR="000B682F" w:rsidRPr="000E76B5" w:rsidRDefault="000B682F" w:rsidP="0027601D">
            <w:pPr>
              <w:spacing w:after="0" w:line="240" w:lineRule="auto"/>
              <w:jc w:val="both"/>
              <w:rPr>
                <w:rFonts w:ascii="Times New Roman" w:eastAsia="Times New Roman" w:hAnsi="Times New Roman" w:cs="Times New Roman"/>
                <w:sz w:val="24"/>
                <w:szCs w:val="24"/>
                <w:lang w:val="de-DE" w:eastAsia="de-DE"/>
              </w:rPr>
            </w:pPr>
            <w:r w:rsidRPr="000E76B5">
              <w:rPr>
                <w:rFonts w:ascii="Calibri" w:eastAsia="Times New Roman" w:hAnsi="Calibri" w:cs="Calibri"/>
                <w:color w:val="000000"/>
                <w:lang w:val="de-DE" w:eastAsia="de-DE"/>
              </w:rPr>
              <w:t>0.495</w:t>
            </w:r>
          </w:p>
        </w:tc>
        <w:tc>
          <w:tcPr>
            <w:tcW w:w="2307" w:type="dxa"/>
            <w:tcBorders>
              <w:top w:val="nil"/>
              <w:left w:val="nil"/>
              <w:bottom w:val="single" w:sz="8" w:space="0" w:color="auto"/>
              <w:right w:val="single" w:sz="8" w:space="0" w:color="auto"/>
            </w:tcBorders>
            <w:tcMar>
              <w:top w:w="0" w:type="dxa"/>
              <w:left w:w="108" w:type="dxa"/>
              <w:bottom w:w="0" w:type="dxa"/>
              <w:right w:w="108" w:type="dxa"/>
            </w:tcMar>
            <w:hideMark/>
          </w:tcPr>
          <w:p w14:paraId="6842CAC3" w14:textId="621F8135" w:rsidR="000B682F" w:rsidRPr="000E76B5" w:rsidRDefault="009E7BE1" w:rsidP="0027601D">
            <w:pPr>
              <w:spacing w:after="0" w:line="240" w:lineRule="auto"/>
              <w:jc w:val="both"/>
              <w:rPr>
                <w:rFonts w:ascii="Times New Roman" w:eastAsia="Times New Roman" w:hAnsi="Times New Roman" w:cs="Times New Roman"/>
                <w:sz w:val="24"/>
                <w:szCs w:val="24"/>
                <w:lang w:val="de-DE" w:eastAsia="de-DE"/>
              </w:rPr>
            </w:pPr>
            <m:oMath>
              <m:sSubSup>
                <m:sSubSupPr>
                  <m:ctrlPr>
                    <w:rPr>
                      <w:rFonts w:ascii="Cambria Math" w:eastAsiaTheme="minorEastAsia" w:hAnsi="Cambria Math" w:cstheme="minorHAnsi"/>
                      <w:color w:val="000000" w:themeColor="text1"/>
                      <w:lang w:eastAsia="de-DE"/>
                    </w:rPr>
                  </m:ctrlPr>
                </m:sSubSupPr>
                <m:e>
                  <m:r>
                    <m:rPr>
                      <m:sty m:val="p"/>
                    </m:rPr>
                    <w:rPr>
                      <w:rFonts w:ascii="Cambria Math" w:hAnsi="Cambria Math" w:cstheme="minorHAnsi"/>
                      <w:color w:val="000000" w:themeColor="text1"/>
                    </w:rPr>
                    <m:t>m</m:t>
                  </m:r>
                </m:e>
                <m:sub>
                  <m:r>
                    <m:rPr>
                      <m:sty m:val="p"/>
                    </m:rPr>
                    <w:rPr>
                      <w:rFonts w:ascii="Cambria Math" w:hAnsi="Cambria Math" w:cstheme="minorHAnsi"/>
                      <w:color w:val="000000" w:themeColor="text1"/>
                    </w:rPr>
                    <m:t>h</m:t>
                  </m:r>
                </m:sub>
                <m:sup>
                  <m:r>
                    <m:rPr>
                      <m:sty m:val="p"/>
                    </m:rPr>
                    <w:rPr>
                      <w:rFonts w:ascii="Cambria Math" w:hAnsi="Cambria Math" w:cstheme="minorHAnsi"/>
                      <w:color w:val="000000" w:themeColor="text1"/>
                    </w:rPr>
                    <m:t>*</m:t>
                  </m:r>
                </m:sup>
              </m:sSubSup>
            </m:oMath>
            <w:r w:rsidR="000B682F" w:rsidRPr="000E76B5">
              <w:rPr>
                <w:rFonts w:ascii="Calibri" w:eastAsia="Times New Roman" w:hAnsi="Calibri" w:cs="Calibri"/>
                <w:lang w:val="de-DE" w:eastAsia="de-DE"/>
              </w:rPr>
              <w:t>=0.201</w:t>
            </w:r>
            <w:r w:rsidR="000B682F">
              <w:rPr>
                <w:rFonts w:ascii="Calibri" w:eastAsia="Times New Roman" w:hAnsi="Calibri" w:cs="Calibri"/>
                <w:lang w:val="de-DE" w:eastAsia="de-DE"/>
              </w:rPr>
              <w:t>,</w:t>
            </w:r>
            <w:r w:rsidR="000B682F" w:rsidRPr="000E76B5">
              <w:rPr>
                <w:rFonts w:ascii="Calibri" w:eastAsia="Times New Roman" w:hAnsi="Calibri" w:cs="Calibri"/>
                <w:lang w:val="de-DE" w:eastAsia="de-DE"/>
              </w:rPr>
              <w:t xml:space="preserve">  </w:t>
            </w:r>
            <m:oMath>
              <m:sSubSup>
                <m:sSubSupPr>
                  <m:ctrlPr>
                    <w:rPr>
                      <w:rFonts w:ascii="Cambria Math" w:eastAsiaTheme="minorEastAsia" w:hAnsi="Cambria Math" w:cstheme="minorHAnsi"/>
                      <w:color w:val="000000" w:themeColor="text1"/>
                      <w:lang w:eastAsia="de-DE"/>
                    </w:rPr>
                  </m:ctrlPr>
                </m:sSubSupPr>
                <m:e>
                  <m:r>
                    <m:rPr>
                      <m:sty m:val="p"/>
                    </m:rPr>
                    <w:rPr>
                      <w:rFonts w:ascii="Cambria Math" w:hAnsi="Cambria Math" w:cstheme="minorHAnsi"/>
                      <w:color w:val="000000" w:themeColor="text1"/>
                    </w:rPr>
                    <m:t>m</m:t>
                  </m:r>
                </m:e>
                <m:sub>
                  <m:r>
                    <m:rPr>
                      <m:sty m:val="p"/>
                    </m:rPr>
                    <w:rPr>
                      <w:rFonts w:ascii="Cambria Math" w:hAnsi="Cambria Math" w:cstheme="minorHAnsi"/>
                      <w:color w:val="000000" w:themeColor="text1"/>
                    </w:rPr>
                    <m:t>e</m:t>
                  </m:r>
                </m:sub>
                <m:sup>
                  <m:r>
                    <m:rPr>
                      <m:sty m:val="p"/>
                    </m:rPr>
                    <w:rPr>
                      <w:rFonts w:ascii="Cambria Math" w:hAnsi="Cambria Math" w:cstheme="minorHAnsi"/>
                      <w:color w:val="000000" w:themeColor="text1"/>
                    </w:rPr>
                    <m:t>*</m:t>
                  </m:r>
                </m:sup>
              </m:sSubSup>
            </m:oMath>
            <w:r w:rsidR="000B682F" w:rsidRPr="000E76B5">
              <w:rPr>
                <w:rFonts w:ascii="Calibri" w:eastAsia="Times New Roman" w:hAnsi="Calibri" w:cs="Calibri"/>
                <w:lang w:val="de-DE" w:eastAsia="de-DE"/>
              </w:rPr>
              <w:t xml:space="preserve">=0.164 </w:t>
            </w:r>
          </w:p>
        </w:tc>
      </w:tr>
      <w:tr w:rsidR="000B682F" w:rsidRPr="000E76B5" w14:paraId="094DAF6C" w14:textId="77777777" w:rsidTr="0027601D">
        <w:trPr>
          <w:jc w:val="center"/>
        </w:trPr>
        <w:tc>
          <w:tcPr>
            <w:tcW w:w="1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4F01A5" w14:textId="77777777" w:rsidR="000B682F" w:rsidRPr="000E76B5" w:rsidRDefault="000B682F" w:rsidP="0027601D">
            <w:pPr>
              <w:spacing w:after="0" w:line="240" w:lineRule="auto"/>
              <w:jc w:val="both"/>
              <w:rPr>
                <w:rFonts w:ascii="Times New Roman" w:eastAsia="Times New Roman" w:hAnsi="Times New Roman" w:cs="Times New Roman"/>
                <w:sz w:val="24"/>
                <w:szCs w:val="24"/>
                <w:lang w:val="de-DE" w:eastAsia="de-DE"/>
              </w:rPr>
            </w:pPr>
            <w:r w:rsidRPr="000E76B5">
              <w:rPr>
                <w:rFonts w:ascii="Calibri" w:eastAsia="Times New Roman" w:hAnsi="Calibri" w:cs="Calibri"/>
                <w:b/>
                <w:bCs/>
                <w:lang w:eastAsia="de-DE"/>
              </w:rPr>
              <w:t> </w:t>
            </w:r>
            <w:r>
              <w:rPr>
                <w:rFonts w:ascii="Calibri" w:eastAsia="Times New Roman" w:hAnsi="Calibri" w:cs="Calibri"/>
                <w:b/>
                <w:bCs/>
                <w:lang w:eastAsia="de-DE"/>
              </w:rPr>
              <w:t xml:space="preserve">  +SOC</w:t>
            </w:r>
          </w:p>
        </w:tc>
        <w:tc>
          <w:tcPr>
            <w:tcW w:w="1602" w:type="dxa"/>
            <w:tcBorders>
              <w:top w:val="nil"/>
              <w:left w:val="nil"/>
              <w:bottom w:val="single" w:sz="8" w:space="0" w:color="auto"/>
              <w:right w:val="single" w:sz="8" w:space="0" w:color="auto"/>
            </w:tcBorders>
            <w:tcMar>
              <w:top w:w="0" w:type="dxa"/>
              <w:left w:w="108" w:type="dxa"/>
              <w:bottom w:w="0" w:type="dxa"/>
              <w:right w:w="108" w:type="dxa"/>
            </w:tcMar>
            <w:hideMark/>
          </w:tcPr>
          <w:p w14:paraId="63FEC95E" w14:textId="77777777" w:rsidR="000B682F" w:rsidRPr="000E76B5" w:rsidRDefault="000B682F" w:rsidP="0027601D">
            <w:pPr>
              <w:spacing w:after="0" w:line="240" w:lineRule="auto"/>
              <w:jc w:val="both"/>
              <w:rPr>
                <w:rFonts w:ascii="Times New Roman" w:eastAsia="Times New Roman" w:hAnsi="Times New Roman" w:cs="Times New Roman"/>
                <w:sz w:val="24"/>
                <w:szCs w:val="24"/>
                <w:lang w:val="de-DE" w:eastAsia="de-DE"/>
              </w:rPr>
            </w:pPr>
            <w:r w:rsidRPr="000E76B5">
              <w:rPr>
                <w:rFonts w:ascii="Calibri" w:eastAsia="Times New Roman" w:hAnsi="Calibri" w:cs="Calibri"/>
                <w:color w:val="000000"/>
                <w:lang w:val="de-DE" w:eastAsia="de-DE"/>
              </w:rPr>
              <w:t>0.180</w:t>
            </w:r>
          </w:p>
        </w:tc>
        <w:tc>
          <w:tcPr>
            <w:tcW w:w="2307" w:type="dxa"/>
            <w:tcBorders>
              <w:top w:val="nil"/>
              <w:left w:val="nil"/>
              <w:bottom w:val="single" w:sz="8" w:space="0" w:color="auto"/>
              <w:right w:val="single" w:sz="8" w:space="0" w:color="auto"/>
            </w:tcBorders>
            <w:tcMar>
              <w:top w:w="0" w:type="dxa"/>
              <w:left w:w="108" w:type="dxa"/>
              <w:bottom w:w="0" w:type="dxa"/>
              <w:right w:w="108" w:type="dxa"/>
            </w:tcMar>
            <w:hideMark/>
          </w:tcPr>
          <w:p w14:paraId="407FFE5B" w14:textId="18AD7FA6" w:rsidR="000B682F" w:rsidRPr="000E76B5" w:rsidRDefault="009E7BE1" w:rsidP="0027601D">
            <w:pPr>
              <w:spacing w:after="0" w:line="240" w:lineRule="auto"/>
              <w:jc w:val="both"/>
              <w:rPr>
                <w:rFonts w:ascii="Times New Roman" w:eastAsia="Times New Roman" w:hAnsi="Times New Roman" w:cs="Times New Roman"/>
                <w:sz w:val="24"/>
                <w:szCs w:val="24"/>
                <w:lang w:val="de-DE" w:eastAsia="de-DE"/>
              </w:rPr>
            </w:pPr>
            <m:oMath>
              <m:sSubSup>
                <m:sSubSupPr>
                  <m:ctrlPr>
                    <w:rPr>
                      <w:rFonts w:ascii="Cambria Math" w:eastAsiaTheme="minorEastAsia" w:hAnsi="Cambria Math" w:cstheme="minorHAnsi"/>
                      <w:color w:val="000000" w:themeColor="text1"/>
                      <w:lang w:eastAsia="de-DE"/>
                    </w:rPr>
                  </m:ctrlPr>
                </m:sSubSupPr>
                <m:e>
                  <m:r>
                    <m:rPr>
                      <m:sty m:val="p"/>
                    </m:rPr>
                    <w:rPr>
                      <w:rFonts w:ascii="Cambria Math" w:hAnsi="Cambria Math" w:cstheme="minorHAnsi"/>
                      <w:color w:val="000000" w:themeColor="text1"/>
                    </w:rPr>
                    <m:t>m</m:t>
                  </m:r>
                </m:e>
                <m:sub>
                  <m:r>
                    <m:rPr>
                      <m:sty m:val="p"/>
                    </m:rPr>
                    <w:rPr>
                      <w:rFonts w:ascii="Cambria Math" w:hAnsi="Cambria Math" w:cstheme="minorHAnsi"/>
                      <w:color w:val="000000" w:themeColor="text1"/>
                    </w:rPr>
                    <m:t>h</m:t>
                  </m:r>
                </m:sub>
                <m:sup>
                  <m:r>
                    <m:rPr>
                      <m:sty m:val="p"/>
                    </m:rPr>
                    <w:rPr>
                      <w:rFonts w:ascii="Cambria Math" w:hAnsi="Cambria Math" w:cstheme="minorHAnsi"/>
                      <w:color w:val="000000" w:themeColor="text1"/>
                    </w:rPr>
                    <m:t>*</m:t>
                  </m:r>
                </m:sup>
              </m:sSubSup>
            </m:oMath>
            <w:r w:rsidR="000B682F" w:rsidRPr="000E76B5">
              <w:rPr>
                <w:rFonts w:ascii="Calibri" w:eastAsia="Times New Roman" w:hAnsi="Calibri" w:cs="Calibri"/>
                <w:lang w:val="de-DE" w:eastAsia="de-DE"/>
              </w:rPr>
              <w:t>=0.115</w:t>
            </w:r>
            <w:r w:rsidR="000B682F">
              <w:rPr>
                <w:rFonts w:ascii="Calibri" w:eastAsia="Times New Roman" w:hAnsi="Calibri" w:cs="Calibri"/>
                <w:lang w:val="de-DE" w:eastAsia="de-DE"/>
              </w:rPr>
              <w:t>,</w:t>
            </w:r>
            <w:r w:rsidR="000B682F" w:rsidRPr="000E76B5">
              <w:rPr>
                <w:rFonts w:ascii="Calibri" w:eastAsia="Times New Roman" w:hAnsi="Calibri" w:cs="Calibri"/>
                <w:lang w:val="de-DE" w:eastAsia="de-DE"/>
              </w:rPr>
              <w:t xml:space="preserve">  </w:t>
            </w:r>
            <m:oMath>
              <m:sSubSup>
                <m:sSubSupPr>
                  <m:ctrlPr>
                    <w:rPr>
                      <w:rFonts w:ascii="Cambria Math" w:eastAsiaTheme="minorEastAsia" w:hAnsi="Cambria Math" w:cstheme="minorHAnsi"/>
                      <w:color w:val="000000" w:themeColor="text1"/>
                      <w:lang w:eastAsia="de-DE"/>
                    </w:rPr>
                  </m:ctrlPr>
                </m:sSubSupPr>
                <m:e>
                  <m:r>
                    <m:rPr>
                      <m:sty m:val="p"/>
                    </m:rPr>
                    <w:rPr>
                      <w:rFonts w:ascii="Cambria Math" w:hAnsi="Cambria Math" w:cstheme="minorHAnsi"/>
                      <w:color w:val="000000" w:themeColor="text1"/>
                    </w:rPr>
                    <m:t>m</m:t>
                  </m:r>
                </m:e>
                <m:sub>
                  <m:r>
                    <m:rPr>
                      <m:sty m:val="p"/>
                    </m:rPr>
                    <w:rPr>
                      <w:rFonts w:ascii="Cambria Math" w:hAnsi="Cambria Math" w:cstheme="minorHAnsi"/>
                      <w:color w:val="000000" w:themeColor="text1"/>
                    </w:rPr>
                    <m:t>e</m:t>
                  </m:r>
                </m:sub>
                <m:sup>
                  <m:r>
                    <m:rPr>
                      <m:sty m:val="p"/>
                    </m:rPr>
                    <w:rPr>
                      <w:rFonts w:ascii="Cambria Math" w:hAnsi="Cambria Math" w:cstheme="minorHAnsi"/>
                      <w:color w:val="000000" w:themeColor="text1"/>
                    </w:rPr>
                    <m:t>*</m:t>
                  </m:r>
                </m:sup>
              </m:sSubSup>
            </m:oMath>
            <w:r w:rsidR="000B682F" w:rsidRPr="000E76B5">
              <w:rPr>
                <w:rFonts w:ascii="Calibri" w:eastAsia="Times New Roman" w:hAnsi="Calibri" w:cs="Calibri"/>
                <w:lang w:val="de-DE" w:eastAsia="de-DE"/>
              </w:rPr>
              <w:t>=0.105</w:t>
            </w:r>
          </w:p>
        </w:tc>
      </w:tr>
      <w:tr w:rsidR="000B682F" w:rsidRPr="000E76B5" w14:paraId="26A03A89" w14:textId="77777777" w:rsidTr="0027601D">
        <w:trPr>
          <w:jc w:val="center"/>
        </w:trPr>
        <w:tc>
          <w:tcPr>
            <w:tcW w:w="1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4F64DB" w14:textId="77777777" w:rsidR="000B682F" w:rsidRPr="000E76B5" w:rsidRDefault="000B682F" w:rsidP="0027601D">
            <w:pPr>
              <w:spacing w:after="0" w:line="240" w:lineRule="auto"/>
              <w:jc w:val="both"/>
              <w:rPr>
                <w:rFonts w:ascii="Times New Roman" w:eastAsia="Times New Roman" w:hAnsi="Times New Roman" w:cs="Times New Roman"/>
                <w:sz w:val="24"/>
                <w:szCs w:val="24"/>
                <w:lang w:val="de-DE" w:eastAsia="de-DE"/>
              </w:rPr>
            </w:pPr>
            <w:proofErr w:type="spellStart"/>
            <w:r w:rsidRPr="000E76B5">
              <w:rPr>
                <w:rFonts w:ascii="Calibri" w:eastAsia="Times New Roman" w:hAnsi="Calibri" w:cs="Calibri"/>
                <w:b/>
                <w:bCs/>
                <w:lang w:eastAsia="de-DE"/>
              </w:rPr>
              <w:t>PbSe</w:t>
            </w:r>
            <w:proofErr w:type="spellEnd"/>
          </w:p>
        </w:tc>
        <w:tc>
          <w:tcPr>
            <w:tcW w:w="16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DCD5E2" w14:textId="77777777" w:rsidR="000B682F" w:rsidRPr="000E76B5" w:rsidRDefault="000B682F" w:rsidP="0027601D">
            <w:pPr>
              <w:spacing w:after="0" w:line="240" w:lineRule="auto"/>
              <w:jc w:val="both"/>
              <w:rPr>
                <w:rFonts w:ascii="Times New Roman" w:eastAsia="Times New Roman" w:hAnsi="Times New Roman" w:cs="Times New Roman"/>
                <w:sz w:val="24"/>
                <w:szCs w:val="24"/>
                <w:lang w:val="de-DE" w:eastAsia="de-DE"/>
              </w:rPr>
            </w:pPr>
            <w:r w:rsidRPr="000E76B5">
              <w:rPr>
                <w:rFonts w:ascii="Calibri" w:eastAsia="Times New Roman" w:hAnsi="Calibri" w:cs="Calibri"/>
                <w:lang w:val="de-DE" w:eastAsia="de-DE"/>
              </w:rPr>
              <w:t>0.445</w:t>
            </w:r>
          </w:p>
        </w:tc>
        <w:tc>
          <w:tcPr>
            <w:tcW w:w="2307" w:type="dxa"/>
            <w:tcBorders>
              <w:top w:val="nil"/>
              <w:left w:val="nil"/>
              <w:bottom w:val="single" w:sz="8" w:space="0" w:color="auto"/>
              <w:right w:val="single" w:sz="8" w:space="0" w:color="auto"/>
            </w:tcBorders>
            <w:tcMar>
              <w:top w:w="0" w:type="dxa"/>
              <w:left w:w="108" w:type="dxa"/>
              <w:bottom w:w="0" w:type="dxa"/>
              <w:right w:w="108" w:type="dxa"/>
            </w:tcMar>
            <w:hideMark/>
          </w:tcPr>
          <w:p w14:paraId="5706455F" w14:textId="4CB2F4AD" w:rsidR="000B682F" w:rsidRPr="000E76B5" w:rsidRDefault="009E7BE1" w:rsidP="0027601D">
            <w:pPr>
              <w:spacing w:after="0" w:line="240" w:lineRule="auto"/>
              <w:jc w:val="both"/>
              <w:rPr>
                <w:rFonts w:ascii="Times New Roman" w:eastAsia="Times New Roman" w:hAnsi="Times New Roman" w:cs="Times New Roman"/>
                <w:sz w:val="24"/>
                <w:szCs w:val="24"/>
                <w:lang w:val="de-DE" w:eastAsia="de-DE"/>
              </w:rPr>
            </w:pPr>
            <m:oMath>
              <m:sSubSup>
                <m:sSubSupPr>
                  <m:ctrlPr>
                    <w:rPr>
                      <w:rFonts w:ascii="Cambria Math" w:eastAsiaTheme="minorEastAsia" w:hAnsi="Cambria Math" w:cstheme="minorHAnsi"/>
                      <w:color w:val="000000" w:themeColor="text1"/>
                      <w:lang w:eastAsia="de-DE"/>
                    </w:rPr>
                  </m:ctrlPr>
                </m:sSubSupPr>
                <m:e>
                  <m:r>
                    <m:rPr>
                      <m:sty m:val="p"/>
                    </m:rPr>
                    <w:rPr>
                      <w:rFonts w:ascii="Cambria Math" w:hAnsi="Cambria Math" w:cstheme="minorHAnsi"/>
                      <w:color w:val="000000" w:themeColor="text1"/>
                    </w:rPr>
                    <m:t>m</m:t>
                  </m:r>
                </m:e>
                <m:sub>
                  <m:r>
                    <m:rPr>
                      <m:sty m:val="p"/>
                    </m:rPr>
                    <w:rPr>
                      <w:rFonts w:ascii="Cambria Math" w:hAnsi="Cambria Math" w:cstheme="minorHAnsi"/>
                      <w:color w:val="000000" w:themeColor="text1"/>
                    </w:rPr>
                    <m:t>h</m:t>
                  </m:r>
                </m:sub>
                <m:sup>
                  <m:r>
                    <m:rPr>
                      <m:sty m:val="p"/>
                    </m:rPr>
                    <w:rPr>
                      <w:rFonts w:ascii="Cambria Math" w:hAnsi="Cambria Math" w:cstheme="minorHAnsi"/>
                      <w:color w:val="000000" w:themeColor="text1"/>
                    </w:rPr>
                    <m:t>*</m:t>
                  </m:r>
                </m:sup>
              </m:sSubSup>
            </m:oMath>
            <w:r w:rsidR="000B682F" w:rsidRPr="000E76B5">
              <w:rPr>
                <w:rFonts w:ascii="Calibri" w:eastAsia="Times New Roman" w:hAnsi="Calibri" w:cs="Calibri"/>
                <w:lang w:eastAsia="de-DE"/>
              </w:rPr>
              <w:t>=0.203</w:t>
            </w:r>
            <w:r w:rsidR="000B682F">
              <w:rPr>
                <w:rFonts w:ascii="Calibri" w:eastAsia="Times New Roman" w:hAnsi="Calibri" w:cs="Calibri"/>
                <w:lang w:eastAsia="de-DE"/>
              </w:rPr>
              <w:t>,</w:t>
            </w:r>
            <w:r w:rsidR="000B682F" w:rsidRPr="000E76B5">
              <w:rPr>
                <w:rFonts w:ascii="Calibri" w:eastAsia="Times New Roman" w:hAnsi="Calibri" w:cs="Calibri"/>
                <w:lang w:eastAsia="de-DE"/>
              </w:rPr>
              <w:t xml:space="preserve">  </w:t>
            </w:r>
            <m:oMath>
              <m:sSubSup>
                <m:sSubSupPr>
                  <m:ctrlPr>
                    <w:rPr>
                      <w:rFonts w:ascii="Cambria Math" w:eastAsiaTheme="minorEastAsia" w:hAnsi="Cambria Math" w:cstheme="minorHAnsi"/>
                      <w:color w:val="000000" w:themeColor="text1"/>
                      <w:lang w:eastAsia="de-DE"/>
                    </w:rPr>
                  </m:ctrlPr>
                </m:sSubSupPr>
                <m:e>
                  <m:r>
                    <m:rPr>
                      <m:sty m:val="p"/>
                    </m:rPr>
                    <w:rPr>
                      <w:rFonts w:ascii="Cambria Math" w:hAnsi="Cambria Math" w:cstheme="minorHAnsi"/>
                      <w:color w:val="000000" w:themeColor="text1"/>
                    </w:rPr>
                    <m:t>m</m:t>
                  </m:r>
                </m:e>
                <m:sub>
                  <m:r>
                    <m:rPr>
                      <m:sty m:val="p"/>
                    </m:rPr>
                    <w:rPr>
                      <w:rFonts w:ascii="Cambria Math" w:hAnsi="Cambria Math" w:cstheme="minorHAnsi"/>
                      <w:color w:val="000000" w:themeColor="text1"/>
                    </w:rPr>
                    <m:t>e</m:t>
                  </m:r>
                </m:sub>
                <m:sup>
                  <m:r>
                    <m:rPr>
                      <m:sty m:val="p"/>
                    </m:rPr>
                    <w:rPr>
                      <w:rFonts w:ascii="Cambria Math" w:hAnsi="Cambria Math" w:cstheme="minorHAnsi"/>
                      <w:color w:val="000000" w:themeColor="text1"/>
                    </w:rPr>
                    <m:t>*</m:t>
                  </m:r>
                </m:sup>
              </m:sSubSup>
            </m:oMath>
            <w:r w:rsidR="000B682F" w:rsidRPr="000E76B5">
              <w:rPr>
                <w:rFonts w:ascii="Calibri" w:eastAsia="Times New Roman" w:hAnsi="Calibri" w:cs="Calibri"/>
                <w:lang w:eastAsia="de-DE"/>
              </w:rPr>
              <w:t>=0.163</w:t>
            </w:r>
          </w:p>
        </w:tc>
      </w:tr>
      <w:tr w:rsidR="000B682F" w:rsidRPr="000E76B5" w14:paraId="4203E382" w14:textId="77777777" w:rsidTr="0027601D">
        <w:trPr>
          <w:jc w:val="center"/>
        </w:trPr>
        <w:tc>
          <w:tcPr>
            <w:tcW w:w="1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F25842" w14:textId="77777777" w:rsidR="000B682F" w:rsidRPr="000E76B5" w:rsidRDefault="000B682F" w:rsidP="0027601D">
            <w:pPr>
              <w:spacing w:after="0" w:line="240" w:lineRule="auto"/>
              <w:jc w:val="both"/>
              <w:rPr>
                <w:rFonts w:ascii="Times New Roman" w:eastAsia="Times New Roman" w:hAnsi="Times New Roman" w:cs="Times New Roman"/>
                <w:sz w:val="24"/>
                <w:szCs w:val="24"/>
                <w:lang w:val="de-DE" w:eastAsia="de-DE"/>
              </w:rPr>
            </w:pPr>
            <w:r w:rsidRPr="000E76B5">
              <w:rPr>
                <w:rFonts w:ascii="Calibri" w:eastAsia="Times New Roman" w:hAnsi="Calibri" w:cs="Calibri"/>
                <w:b/>
                <w:bCs/>
                <w:lang w:eastAsia="de-DE"/>
              </w:rPr>
              <w:t>  </w:t>
            </w:r>
            <w:r>
              <w:rPr>
                <w:rFonts w:ascii="Calibri" w:eastAsia="Times New Roman" w:hAnsi="Calibri" w:cs="Calibri"/>
                <w:b/>
                <w:bCs/>
                <w:lang w:eastAsia="de-DE"/>
              </w:rPr>
              <w:t xml:space="preserve"> +SOC</w:t>
            </w:r>
          </w:p>
        </w:tc>
        <w:tc>
          <w:tcPr>
            <w:tcW w:w="16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30C88C" w14:textId="77777777" w:rsidR="000B682F" w:rsidRPr="000E76B5" w:rsidRDefault="000B682F" w:rsidP="0027601D">
            <w:pPr>
              <w:spacing w:after="0" w:line="240" w:lineRule="auto"/>
              <w:jc w:val="both"/>
              <w:rPr>
                <w:rFonts w:ascii="Times New Roman" w:eastAsia="Times New Roman" w:hAnsi="Times New Roman" w:cs="Times New Roman"/>
                <w:sz w:val="24"/>
                <w:szCs w:val="24"/>
                <w:lang w:val="de-DE" w:eastAsia="de-DE"/>
              </w:rPr>
            </w:pPr>
            <w:r w:rsidRPr="000E76B5">
              <w:rPr>
                <w:rFonts w:ascii="Calibri" w:eastAsia="Times New Roman" w:hAnsi="Calibri" w:cs="Calibri"/>
                <w:lang w:val="de-DE" w:eastAsia="de-DE"/>
              </w:rPr>
              <w:t>0.091</w:t>
            </w:r>
          </w:p>
        </w:tc>
        <w:tc>
          <w:tcPr>
            <w:tcW w:w="2307" w:type="dxa"/>
            <w:tcBorders>
              <w:top w:val="nil"/>
              <w:left w:val="nil"/>
              <w:bottom w:val="single" w:sz="8" w:space="0" w:color="auto"/>
              <w:right w:val="single" w:sz="8" w:space="0" w:color="auto"/>
            </w:tcBorders>
            <w:tcMar>
              <w:top w:w="0" w:type="dxa"/>
              <w:left w:w="108" w:type="dxa"/>
              <w:bottom w:w="0" w:type="dxa"/>
              <w:right w:w="108" w:type="dxa"/>
            </w:tcMar>
            <w:hideMark/>
          </w:tcPr>
          <w:p w14:paraId="298A8458" w14:textId="5FE4FFA3" w:rsidR="000B682F" w:rsidRPr="000E76B5" w:rsidRDefault="009E7BE1" w:rsidP="0027601D">
            <w:pPr>
              <w:spacing w:after="0" w:line="240" w:lineRule="auto"/>
              <w:jc w:val="both"/>
              <w:rPr>
                <w:rFonts w:ascii="Times New Roman" w:eastAsia="Times New Roman" w:hAnsi="Times New Roman" w:cs="Times New Roman"/>
                <w:sz w:val="24"/>
                <w:szCs w:val="24"/>
                <w:lang w:val="de-DE" w:eastAsia="de-DE"/>
              </w:rPr>
            </w:pPr>
            <m:oMath>
              <m:sSubSup>
                <m:sSubSupPr>
                  <m:ctrlPr>
                    <w:rPr>
                      <w:rFonts w:ascii="Cambria Math" w:eastAsiaTheme="minorEastAsia" w:hAnsi="Cambria Math" w:cstheme="minorHAnsi"/>
                      <w:color w:val="000000" w:themeColor="text1"/>
                      <w:lang w:eastAsia="de-DE"/>
                    </w:rPr>
                  </m:ctrlPr>
                </m:sSubSupPr>
                <m:e>
                  <m:r>
                    <m:rPr>
                      <m:sty m:val="p"/>
                    </m:rPr>
                    <w:rPr>
                      <w:rFonts w:ascii="Cambria Math" w:hAnsi="Cambria Math" w:cstheme="minorHAnsi"/>
                      <w:color w:val="000000" w:themeColor="text1"/>
                    </w:rPr>
                    <m:t>m</m:t>
                  </m:r>
                </m:e>
                <m:sub>
                  <m:r>
                    <m:rPr>
                      <m:sty m:val="p"/>
                    </m:rPr>
                    <w:rPr>
                      <w:rFonts w:ascii="Cambria Math" w:hAnsi="Cambria Math" w:cstheme="minorHAnsi"/>
                      <w:color w:val="000000" w:themeColor="text1"/>
                    </w:rPr>
                    <m:t>h</m:t>
                  </m:r>
                </m:sub>
                <m:sup>
                  <m:r>
                    <m:rPr>
                      <m:sty m:val="p"/>
                    </m:rPr>
                    <w:rPr>
                      <w:rFonts w:ascii="Cambria Math" w:hAnsi="Cambria Math" w:cstheme="minorHAnsi"/>
                      <w:color w:val="000000" w:themeColor="text1"/>
                    </w:rPr>
                    <m:t>*</m:t>
                  </m:r>
                </m:sup>
              </m:sSubSup>
            </m:oMath>
            <w:r w:rsidR="000B682F" w:rsidRPr="000E76B5">
              <w:rPr>
                <w:rFonts w:ascii="Calibri" w:eastAsia="Times New Roman" w:hAnsi="Calibri" w:cs="Calibri"/>
                <w:lang w:eastAsia="de-DE"/>
              </w:rPr>
              <w:t>=0.098</w:t>
            </w:r>
            <w:r w:rsidR="000B682F">
              <w:rPr>
                <w:rFonts w:ascii="Calibri" w:eastAsia="Times New Roman" w:hAnsi="Calibri" w:cs="Calibri"/>
                <w:lang w:eastAsia="de-DE"/>
              </w:rPr>
              <w:t>,</w:t>
            </w:r>
            <w:r w:rsidR="000B682F" w:rsidRPr="000E76B5">
              <w:rPr>
                <w:rFonts w:ascii="Calibri" w:eastAsia="Times New Roman" w:hAnsi="Calibri" w:cs="Calibri"/>
                <w:lang w:eastAsia="de-DE"/>
              </w:rPr>
              <w:t xml:space="preserve">  </w:t>
            </w:r>
            <m:oMath>
              <m:sSubSup>
                <m:sSubSupPr>
                  <m:ctrlPr>
                    <w:rPr>
                      <w:rFonts w:ascii="Cambria Math" w:eastAsiaTheme="minorEastAsia" w:hAnsi="Cambria Math" w:cstheme="minorHAnsi"/>
                      <w:color w:val="000000" w:themeColor="text1"/>
                      <w:lang w:eastAsia="de-DE"/>
                    </w:rPr>
                  </m:ctrlPr>
                </m:sSubSupPr>
                <m:e>
                  <m:r>
                    <m:rPr>
                      <m:sty m:val="p"/>
                    </m:rPr>
                    <w:rPr>
                      <w:rFonts w:ascii="Cambria Math" w:hAnsi="Cambria Math" w:cstheme="minorHAnsi"/>
                      <w:color w:val="000000" w:themeColor="text1"/>
                    </w:rPr>
                    <m:t>m</m:t>
                  </m:r>
                </m:e>
                <m:sub>
                  <m:r>
                    <m:rPr>
                      <m:sty m:val="p"/>
                    </m:rPr>
                    <w:rPr>
                      <w:rFonts w:ascii="Cambria Math" w:hAnsi="Cambria Math" w:cstheme="minorHAnsi"/>
                      <w:color w:val="000000" w:themeColor="text1"/>
                    </w:rPr>
                    <m:t>e</m:t>
                  </m:r>
                </m:sub>
                <m:sup>
                  <m:r>
                    <m:rPr>
                      <m:sty m:val="p"/>
                    </m:rPr>
                    <w:rPr>
                      <w:rFonts w:ascii="Cambria Math" w:hAnsi="Cambria Math" w:cstheme="minorHAnsi"/>
                      <w:color w:val="000000" w:themeColor="text1"/>
                    </w:rPr>
                    <m:t>*</m:t>
                  </m:r>
                </m:sup>
              </m:sSubSup>
            </m:oMath>
            <w:r w:rsidR="000B682F" w:rsidRPr="000E76B5">
              <w:rPr>
                <w:rFonts w:ascii="Calibri" w:eastAsia="Times New Roman" w:hAnsi="Calibri" w:cs="Calibri"/>
                <w:lang w:eastAsia="de-DE"/>
              </w:rPr>
              <w:t>=0.089</w:t>
            </w:r>
          </w:p>
        </w:tc>
      </w:tr>
      <w:tr w:rsidR="000B682F" w:rsidRPr="000E76B5" w14:paraId="138D832E" w14:textId="77777777" w:rsidTr="0027601D">
        <w:trPr>
          <w:jc w:val="center"/>
        </w:trPr>
        <w:tc>
          <w:tcPr>
            <w:tcW w:w="1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3BCD44" w14:textId="77777777" w:rsidR="000B682F" w:rsidRPr="000E76B5" w:rsidRDefault="000B682F" w:rsidP="0027601D">
            <w:pPr>
              <w:spacing w:after="0" w:line="240" w:lineRule="auto"/>
              <w:rPr>
                <w:rFonts w:ascii="Times New Roman" w:eastAsia="Times New Roman" w:hAnsi="Times New Roman" w:cs="Times New Roman"/>
                <w:sz w:val="24"/>
                <w:szCs w:val="24"/>
                <w:lang w:val="de-DE" w:eastAsia="de-DE"/>
              </w:rPr>
            </w:pPr>
            <w:proofErr w:type="spellStart"/>
            <w:r w:rsidRPr="000E76B5">
              <w:rPr>
                <w:rFonts w:ascii="Calibri" w:eastAsia="Times New Roman" w:hAnsi="Calibri" w:cs="Calibri"/>
                <w:b/>
                <w:bCs/>
                <w:lang w:eastAsia="de-DE"/>
              </w:rPr>
              <w:t>PbTe</w:t>
            </w:r>
            <w:proofErr w:type="spellEnd"/>
          </w:p>
        </w:tc>
        <w:tc>
          <w:tcPr>
            <w:tcW w:w="1602" w:type="dxa"/>
            <w:tcBorders>
              <w:top w:val="nil"/>
              <w:left w:val="nil"/>
              <w:bottom w:val="single" w:sz="8" w:space="0" w:color="auto"/>
              <w:right w:val="single" w:sz="8" w:space="0" w:color="auto"/>
            </w:tcBorders>
            <w:tcMar>
              <w:top w:w="0" w:type="dxa"/>
              <w:left w:w="108" w:type="dxa"/>
              <w:bottom w:w="0" w:type="dxa"/>
              <w:right w:w="108" w:type="dxa"/>
            </w:tcMar>
            <w:hideMark/>
          </w:tcPr>
          <w:p w14:paraId="533E77C7" w14:textId="77777777" w:rsidR="000B682F" w:rsidRPr="000E76B5" w:rsidRDefault="000B682F" w:rsidP="0027601D">
            <w:pPr>
              <w:spacing w:after="0" w:line="240" w:lineRule="auto"/>
              <w:jc w:val="both"/>
              <w:rPr>
                <w:rFonts w:ascii="Times New Roman" w:eastAsia="Times New Roman" w:hAnsi="Times New Roman" w:cs="Times New Roman"/>
                <w:sz w:val="24"/>
                <w:szCs w:val="24"/>
                <w:lang w:val="de-DE" w:eastAsia="de-DE"/>
              </w:rPr>
            </w:pPr>
            <w:r w:rsidRPr="000E76B5">
              <w:rPr>
                <w:rFonts w:ascii="Calibri" w:eastAsia="Times New Roman" w:hAnsi="Calibri" w:cs="Calibri"/>
                <w:lang w:eastAsia="de-DE"/>
              </w:rPr>
              <w:t>0.807</w:t>
            </w:r>
          </w:p>
        </w:tc>
        <w:tc>
          <w:tcPr>
            <w:tcW w:w="2307" w:type="dxa"/>
            <w:tcBorders>
              <w:top w:val="nil"/>
              <w:left w:val="nil"/>
              <w:bottom w:val="single" w:sz="8" w:space="0" w:color="auto"/>
              <w:right w:val="single" w:sz="8" w:space="0" w:color="auto"/>
            </w:tcBorders>
            <w:tcMar>
              <w:top w:w="0" w:type="dxa"/>
              <w:left w:w="108" w:type="dxa"/>
              <w:bottom w:w="0" w:type="dxa"/>
              <w:right w:w="108" w:type="dxa"/>
            </w:tcMar>
            <w:hideMark/>
          </w:tcPr>
          <w:p w14:paraId="1E85F179" w14:textId="5E980BC9" w:rsidR="000B682F" w:rsidRPr="000E76B5" w:rsidRDefault="009E7BE1" w:rsidP="0027601D">
            <w:pPr>
              <w:spacing w:after="0" w:line="240" w:lineRule="auto"/>
              <w:jc w:val="both"/>
              <w:rPr>
                <w:rFonts w:ascii="Times New Roman" w:eastAsia="Times New Roman" w:hAnsi="Times New Roman" w:cs="Times New Roman"/>
                <w:sz w:val="24"/>
                <w:szCs w:val="24"/>
                <w:lang w:val="de-DE" w:eastAsia="de-DE"/>
              </w:rPr>
            </w:pPr>
            <m:oMath>
              <m:sSubSup>
                <m:sSubSupPr>
                  <m:ctrlPr>
                    <w:rPr>
                      <w:rFonts w:ascii="Cambria Math" w:eastAsiaTheme="minorEastAsia" w:hAnsi="Cambria Math" w:cstheme="minorHAnsi"/>
                      <w:color w:val="000000" w:themeColor="text1"/>
                      <w:lang w:eastAsia="de-DE"/>
                    </w:rPr>
                  </m:ctrlPr>
                </m:sSubSupPr>
                <m:e>
                  <m:r>
                    <m:rPr>
                      <m:sty m:val="p"/>
                    </m:rPr>
                    <w:rPr>
                      <w:rFonts w:ascii="Cambria Math" w:hAnsi="Cambria Math" w:cstheme="minorHAnsi"/>
                      <w:color w:val="000000" w:themeColor="text1"/>
                    </w:rPr>
                    <m:t>m</m:t>
                  </m:r>
                </m:e>
                <m:sub>
                  <m:r>
                    <m:rPr>
                      <m:sty m:val="p"/>
                    </m:rPr>
                    <w:rPr>
                      <w:rFonts w:ascii="Cambria Math" w:hAnsi="Cambria Math" w:cstheme="minorHAnsi"/>
                      <w:color w:val="000000" w:themeColor="text1"/>
                    </w:rPr>
                    <m:t>h</m:t>
                  </m:r>
                </m:sub>
                <m:sup>
                  <m:r>
                    <m:rPr>
                      <m:sty m:val="p"/>
                    </m:rPr>
                    <w:rPr>
                      <w:rFonts w:ascii="Cambria Math" w:hAnsi="Cambria Math" w:cstheme="minorHAnsi"/>
                      <w:color w:val="000000" w:themeColor="text1"/>
                    </w:rPr>
                    <m:t>*</m:t>
                  </m:r>
                </m:sup>
              </m:sSubSup>
            </m:oMath>
            <w:r w:rsidR="000B682F" w:rsidRPr="000E76B5">
              <w:rPr>
                <w:rFonts w:ascii="Calibri" w:eastAsia="Times New Roman" w:hAnsi="Calibri" w:cs="Calibri"/>
                <w:lang w:eastAsia="de-DE"/>
              </w:rPr>
              <w:t>=0.499</w:t>
            </w:r>
            <w:r w:rsidR="000B682F">
              <w:rPr>
                <w:rFonts w:ascii="Calibri" w:eastAsia="Times New Roman" w:hAnsi="Calibri" w:cs="Calibri"/>
                <w:lang w:eastAsia="de-DE"/>
              </w:rPr>
              <w:t>,</w:t>
            </w:r>
            <w:r w:rsidR="000B682F" w:rsidRPr="000E76B5">
              <w:rPr>
                <w:rFonts w:ascii="Calibri" w:eastAsia="Times New Roman" w:hAnsi="Calibri" w:cs="Calibri"/>
                <w:lang w:eastAsia="de-DE"/>
              </w:rPr>
              <w:t xml:space="preserve">  </w:t>
            </w:r>
            <m:oMath>
              <m:sSubSup>
                <m:sSubSupPr>
                  <m:ctrlPr>
                    <w:rPr>
                      <w:rFonts w:ascii="Cambria Math" w:eastAsiaTheme="minorEastAsia" w:hAnsi="Cambria Math" w:cstheme="minorHAnsi"/>
                      <w:color w:val="000000" w:themeColor="text1"/>
                      <w:lang w:eastAsia="de-DE"/>
                    </w:rPr>
                  </m:ctrlPr>
                </m:sSubSupPr>
                <m:e>
                  <m:r>
                    <m:rPr>
                      <m:sty m:val="p"/>
                    </m:rPr>
                    <w:rPr>
                      <w:rFonts w:ascii="Cambria Math" w:hAnsi="Cambria Math" w:cstheme="minorHAnsi"/>
                      <w:color w:val="000000" w:themeColor="text1"/>
                    </w:rPr>
                    <m:t>m</m:t>
                  </m:r>
                </m:e>
                <m:sub>
                  <m:r>
                    <m:rPr>
                      <m:sty m:val="p"/>
                    </m:rPr>
                    <w:rPr>
                      <w:rFonts w:ascii="Cambria Math" w:hAnsi="Cambria Math" w:cstheme="minorHAnsi"/>
                      <w:color w:val="000000" w:themeColor="text1"/>
                    </w:rPr>
                    <m:t>e</m:t>
                  </m:r>
                </m:sub>
                <m:sup>
                  <m:r>
                    <m:rPr>
                      <m:sty m:val="p"/>
                    </m:rPr>
                    <w:rPr>
                      <w:rFonts w:ascii="Cambria Math" w:hAnsi="Cambria Math" w:cstheme="minorHAnsi"/>
                      <w:color w:val="000000" w:themeColor="text1"/>
                    </w:rPr>
                    <m:t>*</m:t>
                  </m:r>
                </m:sup>
              </m:sSubSup>
            </m:oMath>
            <w:r w:rsidR="000B682F" w:rsidRPr="000E76B5">
              <w:rPr>
                <w:rFonts w:ascii="Calibri" w:eastAsia="Times New Roman" w:hAnsi="Calibri" w:cs="Calibri"/>
                <w:lang w:eastAsia="de-DE"/>
              </w:rPr>
              <w:t>=0.310</w:t>
            </w:r>
          </w:p>
        </w:tc>
      </w:tr>
      <w:tr w:rsidR="000B682F" w:rsidRPr="000E76B5" w14:paraId="374BF8A5" w14:textId="77777777" w:rsidTr="0027601D">
        <w:trPr>
          <w:jc w:val="center"/>
        </w:trPr>
        <w:tc>
          <w:tcPr>
            <w:tcW w:w="14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E357B" w14:textId="77777777" w:rsidR="000B682F" w:rsidRPr="000E76B5" w:rsidRDefault="000B682F" w:rsidP="0027601D">
            <w:pPr>
              <w:spacing w:after="0" w:line="240" w:lineRule="auto"/>
              <w:rPr>
                <w:rFonts w:ascii="Times New Roman" w:eastAsia="Times New Roman" w:hAnsi="Times New Roman" w:cs="Times New Roman"/>
                <w:sz w:val="24"/>
                <w:szCs w:val="24"/>
                <w:lang w:val="de-DE" w:eastAsia="de-DE"/>
              </w:rPr>
            </w:pPr>
            <w:r w:rsidRPr="000E76B5">
              <w:rPr>
                <w:rFonts w:ascii="Calibri" w:eastAsia="Times New Roman" w:hAnsi="Calibri" w:cs="Calibri"/>
                <w:b/>
                <w:bCs/>
                <w:lang w:eastAsia="de-DE"/>
              </w:rPr>
              <w:t>  </w:t>
            </w:r>
            <w:r>
              <w:rPr>
                <w:rFonts w:ascii="Calibri" w:eastAsia="Times New Roman" w:hAnsi="Calibri" w:cs="Calibri"/>
                <w:b/>
                <w:bCs/>
                <w:lang w:eastAsia="de-DE"/>
              </w:rPr>
              <w:t xml:space="preserve"> +SOC</w:t>
            </w:r>
          </w:p>
        </w:tc>
        <w:tc>
          <w:tcPr>
            <w:tcW w:w="1602" w:type="dxa"/>
            <w:tcBorders>
              <w:top w:val="nil"/>
              <w:left w:val="nil"/>
              <w:bottom w:val="single" w:sz="8" w:space="0" w:color="auto"/>
              <w:right w:val="single" w:sz="8" w:space="0" w:color="auto"/>
            </w:tcBorders>
            <w:tcMar>
              <w:top w:w="0" w:type="dxa"/>
              <w:left w:w="108" w:type="dxa"/>
              <w:bottom w:w="0" w:type="dxa"/>
              <w:right w:w="108" w:type="dxa"/>
            </w:tcMar>
            <w:hideMark/>
          </w:tcPr>
          <w:p w14:paraId="6B868B3E" w14:textId="77777777" w:rsidR="000B682F" w:rsidRPr="000E76B5" w:rsidRDefault="000B682F" w:rsidP="0027601D">
            <w:pPr>
              <w:spacing w:after="0" w:line="240" w:lineRule="auto"/>
              <w:jc w:val="both"/>
              <w:rPr>
                <w:rFonts w:ascii="Times New Roman" w:eastAsia="Times New Roman" w:hAnsi="Times New Roman" w:cs="Times New Roman"/>
                <w:sz w:val="24"/>
                <w:szCs w:val="24"/>
                <w:lang w:val="de-DE" w:eastAsia="de-DE"/>
              </w:rPr>
            </w:pPr>
            <w:r w:rsidRPr="000E76B5">
              <w:rPr>
                <w:rFonts w:ascii="Calibri" w:eastAsia="Times New Roman" w:hAnsi="Calibri" w:cs="Calibri"/>
                <w:lang w:eastAsia="de-DE"/>
              </w:rPr>
              <w:t>0.147</w:t>
            </w:r>
          </w:p>
        </w:tc>
        <w:tc>
          <w:tcPr>
            <w:tcW w:w="2307" w:type="dxa"/>
            <w:tcBorders>
              <w:top w:val="nil"/>
              <w:left w:val="nil"/>
              <w:bottom w:val="single" w:sz="8" w:space="0" w:color="auto"/>
              <w:right w:val="single" w:sz="8" w:space="0" w:color="auto"/>
            </w:tcBorders>
            <w:tcMar>
              <w:top w:w="0" w:type="dxa"/>
              <w:left w:w="108" w:type="dxa"/>
              <w:bottom w:w="0" w:type="dxa"/>
              <w:right w:w="108" w:type="dxa"/>
            </w:tcMar>
            <w:hideMark/>
          </w:tcPr>
          <w:p w14:paraId="2398C861" w14:textId="09024C21" w:rsidR="000B682F" w:rsidRPr="000E76B5" w:rsidRDefault="009E7BE1" w:rsidP="0027601D">
            <w:pPr>
              <w:spacing w:after="0" w:line="240" w:lineRule="auto"/>
              <w:jc w:val="both"/>
              <w:rPr>
                <w:rFonts w:ascii="Times New Roman" w:eastAsia="Times New Roman" w:hAnsi="Times New Roman" w:cs="Times New Roman"/>
                <w:sz w:val="24"/>
                <w:szCs w:val="24"/>
                <w:lang w:val="de-DE" w:eastAsia="de-DE"/>
              </w:rPr>
            </w:pPr>
            <m:oMath>
              <m:sSubSup>
                <m:sSubSupPr>
                  <m:ctrlPr>
                    <w:rPr>
                      <w:rFonts w:ascii="Cambria Math" w:eastAsiaTheme="minorEastAsia" w:hAnsi="Cambria Math" w:cstheme="minorHAnsi"/>
                      <w:color w:val="000000" w:themeColor="text1"/>
                      <w:lang w:eastAsia="de-DE"/>
                    </w:rPr>
                  </m:ctrlPr>
                </m:sSubSupPr>
                <m:e>
                  <m:r>
                    <m:rPr>
                      <m:sty m:val="p"/>
                    </m:rPr>
                    <w:rPr>
                      <w:rFonts w:ascii="Cambria Math" w:hAnsi="Cambria Math" w:cstheme="minorHAnsi"/>
                      <w:color w:val="000000" w:themeColor="text1"/>
                    </w:rPr>
                    <m:t>m</m:t>
                  </m:r>
                </m:e>
                <m:sub>
                  <m:r>
                    <m:rPr>
                      <m:sty m:val="p"/>
                    </m:rPr>
                    <w:rPr>
                      <w:rFonts w:ascii="Cambria Math" w:hAnsi="Cambria Math" w:cstheme="minorHAnsi"/>
                      <w:color w:val="000000" w:themeColor="text1"/>
                    </w:rPr>
                    <m:t>h</m:t>
                  </m:r>
                </m:sub>
                <m:sup>
                  <m:r>
                    <m:rPr>
                      <m:sty m:val="p"/>
                    </m:rPr>
                    <w:rPr>
                      <w:rFonts w:ascii="Cambria Math" w:hAnsi="Cambria Math" w:cstheme="minorHAnsi"/>
                      <w:color w:val="000000" w:themeColor="text1"/>
                    </w:rPr>
                    <m:t>*</m:t>
                  </m:r>
                </m:sup>
              </m:sSubSup>
            </m:oMath>
            <w:r w:rsidR="000B682F" w:rsidRPr="000E76B5">
              <w:rPr>
                <w:rFonts w:ascii="Calibri" w:eastAsia="Times New Roman" w:hAnsi="Calibri" w:cs="Calibri"/>
                <w:lang w:eastAsia="de-DE"/>
              </w:rPr>
              <w:t>=0.337</w:t>
            </w:r>
            <w:r w:rsidR="000B682F">
              <w:rPr>
                <w:rFonts w:ascii="Calibri" w:eastAsia="Times New Roman" w:hAnsi="Calibri" w:cs="Calibri"/>
                <w:lang w:eastAsia="de-DE"/>
              </w:rPr>
              <w:t>,</w:t>
            </w:r>
            <w:r w:rsidR="000B682F" w:rsidRPr="000E76B5">
              <w:rPr>
                <w:rFonts w:ascii="Calibri" w:eastAsia="Times New Roman" w:hAnsi="Calibri" w:cs="Calibri"/>
                <w:lang w:eastAsia="de-DE"/>
              </w:rPr>
              <w:t xml:space="preserve">  </w:t>
            </w:r>
            <m:oMath>
              <m:sSubSup>
                <m:sSubSupPr>
                  <m:ctrlPr>
                    <w:rPr>
                      <w:rFonts w:ascii="Cambria Math" w:eastAsiaTheme="minorEastAsia" w:hAnsi="Cambria Math" w:cstheme="minorHAnsi"/>
                      <w:color w:val="000000" w:themeColor="text1"/>
                      <w:lang w:eastAsia="de-DE"/>
                    </w:rPr>
                  </m:ctrlPr>
                </m:sSubSupPr>
                <m:e>
                  <m:r>
                    <m:rPr>
                      <m:sty m:val="p"/>
                    </m:rPr>
                    <w:rPr>
                      <w:rFonts w:ascii="Cambria Math" w:hAnsi="Cambria Math" w:cstheme="minorHAnsi"/>
                      <w:color w:val="000000" w:themeColor="text1"/>
                    </w:rPr>
                    <m:t>m</m:t>
                  </m:r>
                </m:e>
                <m:sub>
                  <m:r>
                    <m:rPr>
                      <m:sty m:val="p"/>
                    </m:rPr>
                    <w:rPr>
                      <w:rFonts w:ascii="Cambria Math" w:hAnsi="Cambria Math" w:cstheme="minorHAnsi"/>
                      <w:color w:val="000000" w:themeColor="text1"/>
                    </w:rPr>
                    <m:t>e</m:t>
                  </m:r>
                </m:sub>
                <m:sup>
                  <m:r>
                    <m:rPr>
                      <m:sty m:val="p"/>
                    </m:rPr>
                    <w:rPr>
                      <w:rFonts w:ascii="Cambria Math" w:hAnsi="Cambria Math" w:cstheme="minorHAnsi"/>
                      <w:color w:val="000000" w:themeColor="text1"/>
                    </w:rPr>
                    <m:t>*</m:t>
                  </m:r>
                </m:sup>
              </m:sSubSup>
            </m:oMath>
            <w:r w:rsidR="000B682F" w:rsidRPr="000E76B5">
              <w:rPr>
                <w:rFonts w:ascii="Calibri" w:eastAsia="Times New Roman" w:hAnsi="Calibri" w:cs="Calibri"/>
                <w:lang w:eastAsia="de-DE"/>
              </w:rPr>
              <w:t>=0.240</w:t>
            </w:r>
          </w:p>
        </w:tc>
      </w:tr>
    </w:tbl>
    <w:p w14:paraId="788EAFC0" w14:textId="77777777" w:rsidR="000B682F" w:rsidRDefault="000B682F" w:rsidP="000B682F">
      <w:pPr>
        <w:jc w:val="both"/>
        <w:rPr>
          <w:rFonts w:eastAsia="Times New Roman" w:cstheme="minorHAnsi"/>
          <w:b/>
          <w:bCs/>
          <w:highlight w:val="red"/>
          <w:lang w:eastAsia="de-DE"/>
        </w:rPr>
      </w:pPr>
    </w:p>
    <w:p w14:paraId="14F9427A" w14:textId="77777777" w:rsidR="000B682F" w:rsidRPr="001E6999" w:rsidRDefault="000B682F" w:rsidP="000B682F">
      <w:pPr>
        <w:jc w:val="both"/>
        <w:rPr>
          <w:rFonts w:eastAsia="Times New Roman" w:cstheme="minorHAnsi"/>
          <w:bCs/>
          <w:lang w:eastAsia="de-DE"/>
        </w:rPr>
      </w:pPr>
      <w:r w:rsidRPr="00DA41B3">
        <w:rPr>
          <w:rFonts w:eastAsia="Times New Roman" w:cstheme="minorHAnsi"/>
          <w:b/>
          <w:bCs/>
          <w:lang w:eastAsia="de-DE"/>
        </w:rPr>
        <w:t xml:space="preserve">Table S8: Effective masses and band gap in </w:t>
      </w:r>
      <w:proofErr w:type="spellStart"/>
      <w:r w:rsidRPr="00DA41B3">
        <w:rPr>
          <w:rFonts w:eastAsia="Times New Roman" w:cstheme="minorHAnsi"/>
          <w:b/>
          <w:bCs/>
          <w:lang w:eastAsia="de-DE"/>
        </w:rPr>
        <w:t>SnTe</w:t>
      </w:r>
      <w:proofErr w:type="spellEnd"/>
      <w:r w:rsidRPr="00DA41B3">
        <w:rPr>
          <w:rFonts w:eastAsia="Times New Roman" w:cstheme="minorHAnsi"/>
          <w:b/>
          <w:bCs/>
          <w:lang w:eastAsia="de-DE"/>
        </w:rPr>
        <w:t xml:space="preserve">, </w:t>
      </w:r>
      <w:proofErr w:type="spellStart"/>
      <w:r w:rsidRPr="00DA41B3">
        <w:rPr>
          <w:rFonts w:eastAsia="Times New Roman" w:cstheme="minorHAnsi"/>
          <w:b/>
          <w:bCs/>
          <w:lang w:eastAsia="de-DE"/>
        </w:rPr>
        <w:t>PbTe</w:t>
      </w:r>
      <w:proofErr w:type="spellEnd"/>
      <w:r w:rsidRPr="00DA41B3">
        <w:rPr>
          <w:rFonts w:eastAsia="Times New Roman" w:cstheme="minorHAnsi"/>
          <w:b/>
          <w:bCs/>
          <w:lang w:eastAsia="de-DE"/>
        </w:rPr>
        <w:t xml:space="preserve">, </w:t>
      </w:r>
      <w:proofErr w:type="spellStart"/>
      <w:r w:rsidRPr="00DA41B3">
        <w:rPr>
          <w:rFonts w:eastAsia="Times New Roman" w:cstheme="minorHAnsi"/>
          <w:b/>
          <w:bCs/>
          <w:lang w:eastAsia="de-DE"/>
        </w:rPr>
        <w:t>PbSe</w:t>
      </w:r>
      <w:proofErr w:type="spellEnd"/>
      <w:r w:rsidRPr="00DA41B3">
        <w:rPr>
          <w:rFonts w:eastAsia="Times New Roman" w:cstheme="minorHAnsi"/>
          <w:b/>
          <w:bCs/>
          <w:lang w:eastAsia="de-DE"/>
        </w:rPr>
        <w:t xml:space="preserve"> and </w:t>
      </w:r>
      <w:proofErr w:type="spellStart"/>
      <w:r w:rsidRPr="00DA41B3">
        <w:rPr>
          <w:rFonts w:eastAsia="Times New Roman" w:cstheme="minorHAnsi"/>
          <w:b/>
          <w:bCs/>
          <w:lang w:eastAsia="de-DE"/>
        </w:rPr>
        <w:t>PbS</w:t>
      </w:r>
      <w:proofErr w:type="spellEnd"/>
      <w:r w:rsidRPr="00DA41B3">
        <w:rPr>
          <w:rFonts w:eastAsia="Times New Roman" w:cstheme="minorHAnsi"/>
          <w:b/>
          <w:bCs/>
          <w:lang w:eastAsia="de-DE"/>
        </w:rPr>
        <w:t xml:space="preserve"> (with and without spin-orbit correction).</w:t>
      </w:r>
      <w:r w:rsidRPr="001E6999">
        <w:rPr>
          <w:rFonts w:eastAsia="Times New Roman" w:cstheme="minorHAnsi"/>
          <w:bCs/>
          <w:lang w:eastAsia="de-DE"/>
        </w:rPr>
        <w:t xml:space="preserve"> </w:t>
      </w:r>
      <w:r>
        <w:rPr>
          <w:rFonts w:eastAsia="Times New Roman" w:cstheme="minorHAnsi"/>
          <w:bCs/>
          <w:lang w:eastAsia="de-DE"/>
        </w:rPr>
        <w:t xml:space="preserve">As in the halide perovskites, small band gaps and small effective masses characterize the electronic states in the vicinity of the Fermi level.  </w:t>
      </w:r>
    </w:p>
    <w:p w14:paraId="39780130" w14:textId="77777777" w:rsidR="000B682F" w:rsidRDefault="000B682F" w:rsidP="000B682F">
      <w:pPr>
        <w:rPr>
          <w:rFonts w:ascii="Times New Roman" w:hAnsi="Times New Roman" w:cs="Times New Roman"/>
          <w:sz w:val="24"/>
          <w:szCs w:val="24"/>
        </w:rPr>
      </w:pPr>
    </w:p>
    <w:p w14:paraId="4BD25120" w14:textId="77777777" w:rsidR="000B682F" w:rsidRDefault="000B682F" w:rsidP="000B682F">
      <w:pPr>
        <w:rPr>
          <w:rFonts w:ascii="Times New Roman" w:hAnsi="Times New Roman" w:cs="Times New Roman"/>
          <w:sz w:val="24"/>
          <w:szCs w:val="24"/>
        </w:rPr>
      </w:pPr>
    </w:p>
    <w:p w14:paraId="5E7F056D" w14:textId="77777777" w:rsidR="000B682F" w:rsidRDefault="000B682F" w:rsidP="000B682F">
      <w:pPr>
        <w:rPr>
          <w:rFonts w:ascii="Times New Roman" w:hAnsi="Times New Roman" w:cs="Times New Roman"/>
          <w:sz w:val="24"/>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gridCol w:w="10"/>
      </w:tblGrid>
      <w:tr w:rsidR="000B682F" w14:paraId="7E28EE54" w14:textId="77777777" w:rsidTr="0027601D">
        <w:tc>
          <w:tcPr>
            <w:tcW w:w="9072" w:type="dxa"/>
            <w:gridSpan w:val="2"/>
          </w:tcPr>
          <w:p w14:paraId="4A000768" w14:textId="77777777" w:rsidR="000B682F" w:rsidRDefault="000B682F" w:rsidP="0027601D">
            <w:pPr>
              <w:rPr>
                <w:rFonts w:ascii="Calibri" w:hAnsi="Calibri" w:cs="Calibri"/>
              </w:rPr>
            </w:pPr>
            <w:r>
              <w:rPr>
                <w:rFonts w:ascii="Calibri" w:hAnsi="Calibri" w:cs="Calibri"/>
                <w:noProof/>
                <w:lang w:val="de-DE" w:eastAsia="de-DE"/>
              </w:rPr>
              <w:drawing>
                <wp:inline distT="0" distB="0" distL="0" distR="0" wp14:anchorId="64E98914" wp14:editId="6E3CB6FA">
                  <wp:extent cx="5760720" cy="2240915"/>
                  <wp:effectExtent l="0" t="0" r="0" b="698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2240915"/>
                          </a:xfrm>
                          <a:prstGeom prst="rect">
                            <a:avLst/>
                          </a:prstGeom>
                        </pic:spPr>
                      </pic:pic>
                    </a:graphicData>
                  </a:graphic>
                </wp:inline>
              </w:drawing>
            </w:r>
          </w:p>
        </w:tc>
      </w:tr>
      <w:tr w:rsidR="000B682F" w14:paraId="178DE0CC" w14:textId="77777777" w:rsidTr="0027601D">
        <w:tc>
          <w:tcPr>
            <w:tcW w:w="9072" w:type="dxa"/>
            <w:gridSpan w:val="2"/>
          </w:tcPr>
          <w:p w14:paraId="034C0CA6" w14:textId="7931E79A" w:rsidR="000B682F" w:rsidRPr="0071338A" w:rsidRDefault="000B682F" w:rsidP="00F65DF3">
            <w:pPr>
              <w:spacing w:line="360" w:lineRule="auto"/>
              <w:jc w:val="both"/>
              <w:rPr>
                <w:rFonts w:ascii="Calibri" w:hAnsi="Calibri" w:cs="Calibri"/>
                <w:sz w:val="20"/>
                <w:szCs w:val="20"/>
              </w:rPr>
            </w:pPr>
            <w:r w:rsidRPr="0071338A">
              <w:rPr>
                <w:rFonts w:ascii="Calibri" w:hAnsi="Calibri" w:cs="Calibri"/>
                <w:b/>
                <w:sz w:val="20"/>
                <w:szCs w:val="20"/>
              </w:rPr>
              <w:t>Figure S</w:t>
            </w:r>
            <w:r w:rsidR="00F65DF3" w:rsidRPr="0071338A">
              <w:rPr>
                <w:rFonts w:ascii="Calibri" w:hAnsi="Calibri" w:cs="Calibri"/>
                <w:b/>
                <w:sz w:val="20"/>
                <w:szCs w:val="20"/>
              </w:rPr>
              <w:t>11</w:t>
            </w:r>
            <w:r w:rsidRPr="0071338A">
              <w:rPr>
                <w:rFonts w:ascii="Calibri" w:hAnsi="Calibri" w:cs="Calibri"/>
                <w:b/>
                <w:sz w:val="20"/>
                <w:szCs w:val="20"/>
              </w:rPr>
              <w:t xml:space="preserve">:   Band structure of </w:t>
            </w:r>
            <w:proofErr w:type="spellStart"/>
            <w:r w:rsidRPr="0071338A">
              <w:rPr>
                <w:rFonts w:ascii="Calibri" w:hAnsi="Calibri" w:cs="Calibri"/>
                <w:b/>
                <w:sz w:val="20"/>
                <w:szCs w:val="20"/>
              </w:rPr>
              <w:t>PbTe</w:t>
            </w:r>
            <w:proofErr w:type="spellEnd"/>
            <w:r w:rsidRPr="0071338A">
              <w:rPr>
                <w:rFonts w:ascii="Calibri" w:hAnsi="Calibri" w:cs="Calibri"/>
                <w:b/>
                <w:sz w:val="20"/>
                <w:szCs w:val="20"/>
              </w:rPr>
              <w:t xml:space="preserve"> (PBE calculations without SO) in the Brillouin zone of the primitive and the conventional cell.</w:t>
            </w:r>
            <w:r w:rsidRPr="0071338A">
              <w:rPr>
                <w:rFonts w:ascii="Calibri" w:hAnsi="Calibri" w:cs="Calibri"/>
                <w:sz w:val="20"/>
                <w:szCs w:val="20"/>
              </w:rPr>
              <w:t xml:space="preserve"> The colors correspond to the various orbitals involved, with sizes that are proportional to their contribution. The </w:t>
            </w:r>
            <w:proofErr w:type="spellStart"/>
            <w:r w:rsidRPr="0071338A">
              <w:rPr>
                <w:rFonts w:ascii="Calibri" w:hAnsi="Calibri" w:cs="Calibri"/>
                <w:sz w:val="20"/>
                <w:szCs w:val="20"/>
              </w:rPr>
              <w:t>Pb</w:t>
            </w:r>
            <w:proofErr w:type="spellEnd"/>
            <w:r w:rsidRPr="0071338A">
              <w:rPr>
                <w:rFonts w:ascii="Calibri" w:hAnsi="Calibri" w:cs="Calibri"/>
                <w:sz w:val="20"/>
                <w:szCs w:val="20"/>
              </w:rPr>
              <w:t xml:space="preserve">-s and </w:t>
            </w:r>
            <w:proofErr w:type="spellStart"/>
            <w:r w:rsidRPr="0071338A">
              <w:rPr>
                <w:rFonts w:ascii="Calibri" w:hAnsi="Calibri" w:cs="Calibri"/>
                <w:sz w:val="20"/>
                <w:szCs w:val="20"/>
              </w:rPr>
              <w:t>Te</w:t>
            </w:r>
            <w:proofErr w:type="spellEnd"/>
            <w:r w:rsidRPr="0071338A">
              <w:rPr>
                <w:rFonts w:ascii="Calibri" w:hAnsi="Calibri" w:cs="Calibri"/>
                <w:sz w:val="20"/>
                <w:szCs w:val="20"/>
              </w:rPr>
              <w:t xml:space="preserve">-s orbitals do not contribute to the valence and conduction bands (left). In the right panel, a dominant </w:t>
            </w:r>
            <w:proofErr w:type="spellStart"/>
            <w:r w:rsidRPr="0071338A">
              <w:rPr>
                <w:rFonts w:ascii="Calibri" w:hAnsi="Calibri" w:cs="Calibri"/>
                <w:sz w:val="20"/>
                <w:szCs w:val="20"/>
              </w:rPr>
              <w:t>Te</w:t>
            </w:r>
            <w:proofErr w:type="spellEnd"/>
            <w:r w:rsidRPr="0071338A">
              <w:rPr>
                <w:rFonts w:ascii="Calibri" w:hAnsi="Calibri" w:cs="Calibri"/>
                <w:sz w:val="20"/>
                <w:szCs w:val="20"/>
              </w:rPr>
              <w:t xml:space="preserve">-p contribution is observed in the valence band and a </w:t>
            </w:r>
            <w:proofErr w:type="spellStart"/>
            <w:r w:rsidRPr="0071338A">
              <w:rPr>
                <w:rFonts w:ascii="Calibri" w:hAnsi="Calibri" w:cs="Calibri"/>
                <w:sz w:val="20"/>
                <w:szCs w:val="20"/>
              </w:rPr>
              <w:t>Pb</w:t>
            </w:r>
            <w:proofErr w:type="spellEnd"/>
            <w:r w:rsidRPr="0071338A">
              <w:rPr>
                <w:rFonts w:ascii="Calibri" w:hAnsi="Calibri" w:cs="Calibri"/>
                <w:sz w:val="20"/>
                <w:szCs w:val="20"/>
              </w:rPr>
              <w:t>-p contribution in the conduction band.  Around VBM and CBM (at R), the relative contributions match the model given in section V for the halide perovskites.</w:t>
            </w:r>
          </w:p>
        </w:tc>
      </w:tr>
      <w:tr w:rsidR="000B682F" w14:paraId="4581D5C7" w14:textId="77777777" w:rsidTr="0027601D">
        <w:trPr>
          <w:gridAfter w:val="1"/>
          <w:wAfter w:w="10" w:type="dxa"/>
        </w:trPr>
        <w:tc>
          <w:tcPr>
            <w:tcW w:w="9062" w:type="dxa"/>
          </w:tcPr>
          <w:p w14:paraId="38F5B732" w14:textId="77777777" w:rsidR="000B682F" w:rsidRDefault="000B682F" w:rsidP="0027601D">
            <w:pPr>
              <w:spacing w:line="360" w:lineRule="auto"/>
              <w:rPr>
                <w:rFonts w:ascii="Calibri" w:hAnsi="Calibri" w:cs="Calibri"/>
              </w:rPr>
            </w:pPr>
            <w:r>
              <w:rPr>
                <w:rFonts w:ascii="Calibri" w:hAnsi="Calibri" w:cs="Calibri"/>
                <w:noProof/>
                <w:lang w:val="de-DE" w:eastAsia="de-DE"/>
              </w:rPr>
              <w:drawing>
                <wp:inline distT="0" distB="0" distL="0" distR="0" wp14:anchorId="2A44988C" wp14:editId="249CF2ED">
                  <wp:extent cx="2743200" cy="4026535"/>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rotWithShape="1">
                          <a:blip r:embed="rId18" cstate="print">
                            <a:extLst>
                              <a:ext uri="{28A0092B-C50C-407E-A947-70E740481C1C}">
                                <a14:useLocalDpi xmlns:a14="http://schemas.microsoft.com/office/drawing/2010/main" val="0"/>
                              </a:ext>
                            </a:extLst>
                          </a:blip>
                          <a:srcRect l="6944" r="45437"/>
                          <a:stretch/>
                        </pic:blipFill>
                        <pic:spPr bwMode="auto">
                          <a:xfrm>
                            <a:off x="0" y="0"/>
                            <a:ext cx="2743200" cy="4026535"/>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hAnsi="Calibri" w:cs="Calibri"/>
                <w:noProof/>
                <w:lang w:val="de-DE" w:eastAsia="de-DE"/>
              </w:rPr>
              <w:drawing>
                <wp:inline distT="0" distB="0" distL="0" distR="0" wp14:anchorId="34202D30" wp14:editId="51726207">
                  <wp:extent cx="2781300" cy="4026535"/>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rotWithShape="1">
                          <a:blip r:embed="rId19" cstate="print">
                            <a:extLst>
                              <a:ext uri="{28A0092B-C50C-407E-A947-70E740481C1C}">
                                <a14:useLocalDpi xmlns:a14="http://schemas.microsoft.com/office/drawing/2010/main" val="0"/>
                              </a:ext>
                            </a:extLst>
                          </a:blip>
                          <a:srcRect l="6284" r="45436"/>
                          <a:stretch/>
                        </pic:blipFill>
                        <pic:spPr bwMode="auto">
                          <a:xfrm>
                            <a:off x="0" y="0"/>
                            <a:ext cx="2781300" cy="4026535"/>
                          </a:xfrm>
                          <a:prstGeom prst="rect">
                            <a:avLst/>
                          </a:prstGeom>
                          <a:ln>
                            <a:noFill/>
                          </a:ln>
                          <a:extLst>
                            <a:ext uri="{53640926-AAD7-44D8-BBD7-CCE9431645EC}">
                              <a14:shadowObscured xmlns:a14="http://schemas.microsoft.com/office/drawing/2010/main"/>
                            </a:ext>
                          </a:extLst>
                        </pic:spPr>
                      </pic:pic>
                    </a:graphicData>
                  </a:graphic>
                </wp:inline>
              </w:drawing>
            </w:r>
          </w:p>
        </w:tc>
      </w:tr>
      <w:tr w:rsidR="000B682F" w14:paraId="2477439E" w14:textId="77777777" w:rsidTr="0027601D">
        <w:trPr>
          <w:gridAfter w:val="1"/>
          <w:wAfter w:w="10" w:type="dxa"/>
        </w:trPr>
        <w:tc>
          <w:tcPr>
            <w:tcW w:w="9062" w:type="dxa"/>
          </w:tcPr>
          <w:p w14:paraId="20F2FA41" w14:textId="021F6E08" w:rsidR="000B682F" w:rsidRPr="0071338A" w:rsidRDefault="000B682F" w:rsidP="00F65DF3">
            <w:pPr>
              <w:spacing w:line="360" w:lineRule="auto"/>
              <w:jc w:val="both"/>
              <w:rPr>
                <w:rFonts w:ascii="Calibri" w:hAnsi="Calibri" w:cs="Calibri"/>
                <w:sz w:val="20"/>
                <w:szCs w:val="20"/>
              </w:rPr>
            </w:pPr>
            <w:r w:rsidRPr="0071338A">
              <w:rPr>
                <w:rFonts w:ascii="Calibri" w:hAnsi="Calibri" w:cs="Calibri"/>
                <w:b/>
                <w:sz w:val="20"/>
                <w:szCs w:val="20"/>
              </w:rPr>
              <w:t>Figure S1</w:t>
            </w:r>
            <w:r w:rsidR="00F65DF3" w:rsidRPr="0071338A">
              <w:rPr>
                <w:rFonts w:ascii="Calibri" w:hAnsi="Calibri" w:cs="Calibri"/>
                <w:b/>
                <w:sz w:val="20"/>
                <w:szCs w:val="20"/>
              </w:rPr>
              <w:t>2</w:t>
            </w:r>
            <w:r w:rsidRPr="0071338A">
              <w:rPr>
                <w:rFonts w:ascii="Calibri" w:hAnsi="Calibri" w:cs="Calibri"/>
                <w:b/>
                <w:sz w:val="20"/>
                <w:szCs w:val="20"/>
              </w:rPr>
              <w:t xml:space="preserve">. Comparison between </w:t>
            </w:r>
            <w:proofErr w:type="spellStart"/>
            <w:r w:rsidRPr="0071338A">
              <w:rPr>
                <w:rFonts w:ascii="Calibri" w:hAnsi="Calibri" w:cs="Calibri"/>
                <w:b/>
                <w:sz w:val="20"/>
                <w:szCs w:val="20"/>
              </w:rPr>
              <w:t>PbTe</w:t>
            </w:r>
            <w:proofErr w:type="spellEnd"/>
            <w:r w:rsidRPr="0071338A">
              <w:rPr>
                <w:rFonts w:ascii="Calibri" w:hAnsi="Calibri" w:cs="Calibri"/>
                <w:b/>
                <w:sz w:val="20"/>
                <w:szCs w:val="20"/>
              </w:rPr>
              <w:t xml:space="preserve"> (no SOC) DFT-PBE band structure (left) and the linear chain of p-orbitals model (right).</w:t>
            </w:r>
            <w:r w:rsidRPr="0071338A">
              <w:rPr>
                <w:rFonts w:ascii="Calibri" w:hAnsi="Calibri" w:cs="Calibri"/>
                <w:sz w:val="20"/>
                <w:szCs w:val="20"/>
              </w:rPr>
              <w:t xml:space="preserve"> In the model, a small 2</w:t>
            </w:r>
            <w:r w:rsidRPr="0071338A">
              <w:rPr>
                <w:rFonts w:ascii="Calibri" w:hAnsi="Calibri" w:cs="Calibri"/>
                <w:sz w:val="20"/>
                <w:szCs w:val="20"/>
                <w:vertAlign w:val="superscript"/>
              </w:rPr>
              <w:t>nd</w:t>
            </w:r>
            <w:r w:rsidRPr="0071338A">
              <w:rPr>
                <w:rFonts w:ascii="Calibri" w:hAnsi="Calibri" w:cs="Calibri"/>
                <w:sz w:val="20"/>
                <w:szCs w:val="20"/>
              </w:rPr>
              <w:t xml:space="preserve"> neighbor contribution was included.</w:t>
            </w:r>
          </w:p>
        </w:tc>
      </w:tr>
    </w:tbl>
    <w:p w14:paraId="0E69BA20" w14:textId="77777777" w:rsidR="000B682F" w:rsidRDefault="000B682F" w:rsidP="000B682F">
      <w:pPr>
        <w:spacing w:line="360" w:lineRule="auto"/>
        <w:rPr>
          <w:rFonts w:ascii="Calibri" w:hAnsi="Calibri" w:cs="Calibri"/>
        </w:rPr>
      </w:pPr>
    </w:p>
    <w:p w14:paraId="09161A2C" w14:textId="77777777" w:rsidR="000B682F" w:rsidRPr="00C878BA" w:rsidRDefault="000B682F" w:rsidP="000B682F">
      <w:pPr>
        <w:pStyle w:val="Listenabsatz"/>
        <w:numPr>
          <w:ilvl w:val="0"/>
          <w:numId w:val="47"/>
        </w:numPr>
        <w:ind w:left="0" w:firstLine="54"/>
        <w:rPr>
          <w:rFonts w:cstheme="minorHAnsi"/>
          <w:b/>
          <w:bCs/>
          <w:sz w:val="24"/>
          <w:szCs w:val="24"/>
        </w:rPr>
      </w:pPr>
      <w:r w:rsidRPr="00C878BA">
        <w:rPr>
          <w:rFonts w:cstheme="minorHAnsi"/>
          <w:b/>
          <w:bCs/>
          <w:sz w:val="24"/>
          <w:szCs w:val="24"/>
        </w:rPr>
        <w:lastRenderedPageBreak/>
        <w:t>References</w:t>
      </w:r>
    </w:p>
    <w:p w14:paraId="29E586A4" w14:textId="77777777" w:rsidR="004C054C" w:rsidRPr="004C054C" w:rsidRDefault="000B682F" w:rsidP="004C054C">
      <w:pPr>
        <w:pStyle w:val="EndNoteBibliography"/>
        <w:spacing w:after="0"/>
        <w:ind w:left="720" w:hanging="720"/>
      </w:pPr>
      <w:r>
        <w:rPr>
          <w:rFonts w:eastAsiaTheme="minorEastAsia"/>
          <w:szCs w:val="24"/>
          <w:lang w:eastAsia="de-DE"/>
        </w:rPr>
        <w:fldChar w:fldCharType="begin"/>
      </w:r>
      <w:r>
        <w:instrText xml:space="preserve"> ADDIN EN.REFLIST </w:instrText>
      </w:r>
      <w:r>
        <w:rPr>
          <w:rFonts w:eastAsiaTheme="minorEastAsia"/>
          <w:szCs w:val="24"/>
          <w:lang w:eastAsia="de-DE"/>
        </w:rPr>
        <w:fldChar w:fldCharType="separate"/>
      </w:r>
      <w:r w:rsidR="004C054C" w:rsidRPr="004C054C">
        <w:t>1.</w:t>
      </w:r>
      <w:r w:rsidR="004C054C" w:rsidRPr="004C054C">
        <w:tab/>
        <w:t xml:space="preserve">R. Hoppe, EFFECTIVE COORDINATION NUMBERS (ECON) AND MEAN FICTIVE IONIC-RADII (MEFIR). </w:t>
      </w:r>
      <w:r w:rsidR="004C054C" w:rsidRPr="004C054C">
        <w:rPr>
          <w:i/>
        </w:rPr>
        <w:t>Z. Kristall.</w:t>
      </w:r>
      <w:r w:rsidR="004C054C" w:rsidRPr="004C054C">
        <w:t xml:space="preserve"> </w:t>
      </w:r>
      <w:r w:rsidR="004C054C" w:rsidRPr="004C054C">
        <w:rPr>
          <w:b/>
        </w:rPr>
        <w:t>150</w:t>
      </w:r>
      <w:r w:rsidR="004C054C" w:rsidRPr="004C054C">
        <w:t>, 23-52 (1979).</w:t>
      </w:r>
    </w:p>
    <w:p w14:paraId="02DC0D25" w14:textId="77777777" w:rsidR="004C054C" w:rsidRPr="004C054C" w:rsidRDefault="004C054C" w:rsidP="004C054C">
      <w:pPr>
        <w:pStyle w:val="EndNoteBibliography"/>
        <w:spacing w:after="0"/>
        <w:ind w:left="720" w:hanging="720"/>
      </w:pPr>
      <w:r w:rsidRPr="004C054C">
        <w:t>2.</w:t>
      </w:r>
      <w:r w:rsidRPr="004C054C">
        <w:tab/>
        <w:t xml:space="preserve">M. Wuttig, V. L. Deringer, X. Gonze, C. Bichara, J.-Y. Raty, Incipient Metals: Functional Materials with a Unique Bonding Mechanism. </w:t>
      </w:r>
      <w:r w:rsidRPr="004C054C">
        <w:rPr>
          <w:i/>
        </w:rPr>
        <w:t>Adv. Mater.</w:t>
      </w:r>
      <w:r w:rsidRPr="004C054C">
        <w:t xml:space="preserve"> </w:t>
      </w:r>
      <w:r w:rsidRPr="004C054C">
        <w:rPr>
          <w:b/>
        </w:rPr>
        <w:t>30</w:t>
      </w:r>
      <w:r w:rsidRPr="004C054C">
        <w:t>, 1803777 (2018).</w:t>
      </w:r>
    </w:p>
    <w:p w14:paraId="0C559035" w14:textId="77777777" w:rsidR="004C054C" w:rsidRPr="0071338A" w:rsidRDefault="004C054C" w:rsidP="004C054C">
      <w:pPr>
        <w:pStyle w:val="EndNoteBibliography"/>
        <w:spacing w:after="0"/>
        <w:ind w:left="720" w:hanging="720"/>
        <w:rPr>
          <w:lang w:val="de-DE"/>
        </w:rPr>
      </w:pPr>
      <w:r w:rsidRPr="004C054C">
        <w:t>3.</w:t>
      </w:r>
      <w:r w:rsidRPr="004C054C">
        <w:tab/>
        <w:t xml:space="preserve">A. C. Garcia-Castro, N. A. Spaldin, A. H. Romero, E. Bousquet, Geometric ferroelectricity in fluoroperovskites. </w:t>
      </w:r>
      <w:r w:rsidRPr="0071338A">
        <w:rPr>
          <w:i/>
          <w:lang w:val="de-DE"/>
        </w:rPr>
        <w:t>Physical Review B</w:t>
      </w:r>
      <w:r w:rsidRPr="0071338A">
        <w:rPr>
          <w:lang w:val="de-DE"/>
        </w:rPr>
        <w:t xml:space="preserve"> </w:t>
      </w:r>
      <w:r w:rsidRPr="0071338A">
        <w:rPr>
          <w:b/>
          <w:lang w:val="de-DE"/>
        </w:rPr>
        <w:t>89</w:t>
      </w:r>
      <w:r w:rsidRPr="0071338A">
        <w:rPr>
          <w:lang w:val="de-DE"/>
        </w:rPr>
        <w:t>, 5 (2014).</w:t>
      </w:r>
    </w:p>
    <w:p w14:paraId="4AAFB06D" w14:textId="77777777" w:rsidR="004C054C" w:rsidRPr="0071338A" w:rsidRDefault="004C054C" w:rsidP="004C054C">
      <w:pPr>
        <w:pStyle w:val="EndNoteBibliography"/>
        <w:spacing w:after="0"/>
        <w:ind w:left="720" w:hanging="720"/>
        <w:rPr>
          <w:lang w:val="de-DE"/>
        </w:rPr>
      </w:pPr>
      <w:r w:rsidRPr="0071338A">
        <w:rPr>
          <w:lang w:val="de-DE"/>
        </w:rPr>
        <w:t>4.</w:t>
      </w:r>
      <w:r w:rsidRPr="0071338A">
        <w:rPr>
          <w:lang w:val="de-DE"/>
        </w:rPr>
        <w:tab/>
        <w:t>V. M. Goldschmidt, Die Gesetze der Krystallochemie (1926).</w:t>
      </w:r>
    </w:p>
    <w:p w14:paraId="7D24E5F4" w14:textId="77777777" w:rsidR="004C054C" w:rsidRPr="004C054C" w:rsidRDefault="004C054C" w:rsidP="004C054C">
      <w:pPr>
        <w:pStyle w:val="EndNoteBibliography"/>
        <w:spacing w:after="0"/>
        <w:ind w:left="720" w:hanging="720"/>
      </w:pPr>
      <w:r w:rsidRPr="004C054C">
        <w:t>5.</w:t>
      </w:r>
      <w:r w:rsidRPr="004C054C">
        <w:tab/>
        <w:t xml:space="preserve">D. B. Mitzi, N4H9Cu7S4: A hydrazinium-based salt with a layered Cu7S4- framework. </w:t>
      </w:r>
      <w:r w:rsidRPr="004C054C">
        <w:rPr>
          <w:i/>
        </w:rPr>
        <w:t>Inorg. Chem.</w:t>
      </w:r>
      <w:r w:rsidRPr="004C054C">
        <w:t xml:space="preserve"> </w:t>
      </w:r>
      <w:r w:rsidRPr="004C054C">
        <w:rPr>
          <w:b/>
        </w:rPr>
        <w:t>46</w:t>
      </w:r>
      <w:r w:rsidRPr="004C054C">
        <w:t>, 926-931 (2007).</w:t>
      </w:r>
    </w:p>
    <w:p w14:paraId="6CFAE8C7" w14:textId="77777777" w:rsidR="004C054C" w:rsidRPr="004C054C" w:rsidRDefault="004C054C" w:rsidP="004C054C">
      <w:pPr>
        <w:pStyle w:val="EndNoteBibliography"/>
        <w:spacing w:after="0"/>
        <w:ind w:left="720" w:hanging="720"/>
      </w:pPr>
      <w:r w:rsidRPr="004C054C">
        <w:t>6.</w:t>
      </w:r>
      <w:r w:rsidRPr="004C054C">
        <w:tab/>
        <w:t xml:space="preserve">A. V. Krukau, O. A. Vydrov, A. F. Izmaylov, G. E. Scuseria, Influence of the exchange screening parameter on the performance of screened hybrid functionals. </w:t>
      </w:r>
      <w:r w:rsidRPr="004C054C">
        <w:rPr>
          <w:i/>
        </w:rPr>
        <w:t>Journal of Chemical Physics</w:t>
      </w:r>
      <w:r w:rsidRPr="004C054C">
        <w:t xml:space="preserve"> </w:t>
      </w:r>
      <w:r w:rsidRPr="004C054C">
        <w:rPr>
          <w:b/>
        </w:rPr>
        <w:t>125</w:t>
      </w:r>
      <w:r w:rsidRPr="004C054C">
        <w:t>,  (2006).</w:t>
      </w:r>
    </w:p>
    <w:p w14:paraId="36654276" w14:textId="77777777" w:rsidR="004C054C" w:rsidRPr="004C054C" w:rsidRDefault="004C054C" w:rsidP="004C054C">
      <w:pPr>
        <w:pStyle w:val="EndNoteBibliography"/>
        <w:spacing w:after="0"/>
        <w:ind w:left="720" w:hanging="720"/>
      </w:pPr>
      <w:r w:rsidRPr="004C054C">
        <w:t>7.</w:t>
      </w:r>
      <w:r w:rsidRPr="004C054C">
        <w:tab/>
        <w:t xml:space="preserve">R. Ponec, Electron pairing and chemical bonds. Chemical structure, valences and structural similarities from the analysis of the Fermi holes. </w:t>
      </w:r>
      <w:r w:rsidRPr="004C054C">
        <w:rPr>
          <w:i/>
        </w:rPr>
        <w:t>J Math Chem</w:t>
      </w:r>
      <w:r w:rsidRPr="004C054C">
        <w:t xml:space="preserve"> </w:t>
      </w:r>
      <w:r w:rsidRPr="004C054C">
        <w:rPr>
          <w:b/>
        </w:rPr>
        <w:t>21</w:t>
      </w:r>
      <w:r w:rsidRPr="004C054C">
        <w:t>, 323-333 (1997).</w:t>
      </w:r>
    </w:p>
    <w:p w14:paraId="5B73BDC2" w14:textId="77777777" w:rsidR="004C054C" w:rsidRPr="004C054C" w:rsidRDefault="004C054C" w:rsidP="004C054C">
      <w:pPr>
        <w:pStyle w:val="EndNoteBibliography"/>
        <w:spacing w:after="0"/>
        <w:ind w:left="720" w:hanging="720"/>
      </w:pPr>
      <w:r w:rsidRPr="004C054C">
        <w:t>8.</w:t>
      </w:r>
      <w:r w:rsidRPr="004C054C">
        <w:tab/>
        <w:t xml:space="preserve">R. Ponec, Electron pairing and chemical bonds. Molecular structure from the analysis of pair densities and related quantities. </w:t>
      </w:r>
      <w:r w:rsidRPr="004C054C">
        <w:rPr>
          <w:i/>
        </w:rPr>
        <w:t>J Math Chem</w:t>
      </w:r>
      <w:r w:rsidRPr="004C054C">
        <w:t xml:space="preserve"> </w:t>
      </w:r>
      <w:r w:rsidRPr="004C054C">
        <w:rPr>
          <w:b/>
        </w:rPr>
        <w:t>23</w:t>
      </w:r>
      <w:r w:rsidRPr="004C054C">
        <w:t>, 85-103 (1998).</w:t>
      </w:r>
    </w:p>
    <w:p w14:paraId="4F188056" w14:textId="77777777" w:rsidR="004C054C" w:rsidRPr="004C054C" w:rsidRDefault="004C054C" w:rsidP="004C054C">
      <w:pPr>
        <w:pStyle w:val="EndNoteBibliography"/>
        <w:spacing w:after="0"/>
        <w:ind w:left="720" w:hanging="720"/>
      </w:pPr>
      <w:r w:rsidRPr="004C054C">
        <w:t>9.</w:t>
      </w:r>
      <w:r w:rsidRPr="004C054C">
        <w:tab/>
        <w:t xml:space="preserve">R. S. Allgaier, W. W. Scanlon, Mobility of Electrons and Holes in PbS, PbSe, and PbTe between Room Temperature and 4.2°K*. </w:t>
      </w:r>
      <w:r w:rsidRPr="004C054C">
        <w:rPr>
          <w:i/>
        </w:rPr>
        <w:t>Phys Rev</w:t>
      </w:r>
      <w:r w:rsidRPr="004C054C">
        <w:t xml:space="preserve"> </w:t>
      </w:r>
      <w:r w:rsidRPr="004C054C">
        <w:rPr>
          <w:b/>
        </w:rPr>
        <w:t>111</w:t>
      </w:r>
      <w:r w:rsidRPr="004C054C">
        <w:t>, 1029-1037 (1958).</w:t>
      </w:r>
    </w:p>
    <w:p w14:paraId="786786F3" w14:textId="77777777" w:rsidR="004C054C" w:rsidRPr="004C054C" w:rsidRDefault="004C054C" w:rsidP="004C054C">
      <w:pPr>
        <w:pStyle w:val="EndNoteBibliography"/>
        <w:ind w:left="720" w:hanging="720"/>
      </w:pPr>
      <w:r w:rsidRPr="004C054C">
        <w:t>10.</w:t>
      </w:r>
      <w:r w:rsidRPr="004C054C">
        <w:tab/>
        <w:t>A. Biewald</w:t>
      </w:r>
      <w:r w:rsidRPr="004C054C">
        <w:rPr>
          <w:i/>
        </w:rPr>
        <w:t xml:space="preserve"> et al.</w:t>
      </w:r>
      <w:r w:rsidRPr="004C054C">
        <w:t xml:space="preserve">, Temperature-Dependent Ambipolar Charge Carrier Mobility in Large-Crystal Hybrid Halide Perovskite Thin Films. </w:t>
      </w:r>
      <w:r w:rsidRPr="004C054C">
        <w:rPr>
          <w:i/>
        </w:rPr>
        <w:t>Acs Appl Mater Inter</w:t>
      </w:r>
      <w:r w:rsidRPr="004C054C">
        <w:t xml:space="preserve"> </w:t>
      </w:r>
      <w:r w:rsidRPr="004C054C">
        <w:rPr>
          <w:b/>
        </w:rPr>
        <w:t>11</w:t>
      </w:r>
      <w:r w:rsidRPr="004C054C">
        <w:t>, 20838-20844 (2019).</w:t>
      </w:r>
    </w:p>
    <w:p w14:paraId="4F162344" w14:textId="7A004BC4" w:rsidR="000B682F" w:rsidRDefault="000B682F" w:rsidP="000B682F">
      <w:pPr>
        <w:spacing w:line="360" w:lineRule="auto"/>
      </w:pPr>
      <w:r>
        <w:fldChar w:fldCharType="end"/>
      </w:r>
    </w:p>
    <w:p w14:paraId="0314780C" w14:textId="56E697CA" w:rsidR="00007D45" w:rsidRPr="003E3B4A" w:rsidRDefault="00007D45" w:rsidP="003E3B4A">
      <w:pPr>
        <w:autoSpaceDE w:val="0"/>
        <w:autoSpaceDN w:val="0"/>
        <w:adjustRightInd w:val="0"/>
        <w:spacing w:after="0" w:line="240" w:lineRule="auto"/>
        <w:rPr>
          <w:rFonts w:cstheme="minorHAnsi"/>
        </w:rPr>
      </w:pPr>
    </w:p>
    <w:sectPr w:rsidR="00007D45" w:rsidRPr="003E3B4A" w:rsidSect="005B066C">
      <w:footerReference w:type="default" r:id="rId20"/>
      <w:pgSz w:w="11906" w:h="16838" w:code="9"/>
      <w:pgMar w:top="1417" w:right="1417" w:bottom="1134" w:left="141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63C12" w16cex:dateUtc="2020-11-23T12: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C47DD7D" w16cid:durableId="23663BAB"/>
  <w16cid:commentId w16cid:paraId="455389EB" w16cid:durableId="23663BAC"/>
  <w16cid:commentId w16cid:paraId="661A7A57" w16cid:durableId="23663BAD"/>
  <w16cid:commentId w16cid:paraId="28F79BBE" w16cid:durableId="23663C1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3DB7E" w14:textId="77777777" w:rsidR="009E7BE1" w:rsidRDefault="009E7BE1" w:rsidP="00E0135F">
      <w:pPr>
        <w:spacing w:after="0" w:line="240" w:lineRule="auto"/>
      </w:pPr>
      <w:r>
        <w:separator/>
      </w:r>
    </w:p>
  </w:endnote>
  <w:endnote w:type="continuationSeparator" w:id="0">
    <w:p w14:paraId="6C7B74A5" w14:textId="77777777" w:rsidR="009E7BE1" w:rsidRDefault="009E7BE1" w:rsidP="00E01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ZWAdobeF">
    <w:panose1 w:val="000000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5503644"/>
      <w:docPartObj>
        <w:docPartGallery w:val="Page Numbers (Bottom of Page)"/>
        <w:docPartUnique/>
      </w:docPartObj>
    </w:sdtPr>
    <w:sdtEndPr/>
    <w:sdtContent>
      <w:p w14:paraId="4CC4A167" w14:textId="2FBD0084" w:rsidR="007436A0" w:rsidRDefault="007436A0">
        <w:pPr>
          <w:pStyle w:val="Fuzeile"/>
          <w:jc w:val="right"/>
        </w:pPr>
        <w:r>
          <w:fldChar w:fldCharType="begin"/>
        </w:r>
        <w:r>
          <w:instrText>PAGE   \* MERGEFORMAT</w:instrText>
        </w:r>
        <w:r>
          <w:fldChar w:fldCharType="separate"/>
        </w:r>
        <w:r w:rsidR="004E12BA" w:rsidRPr="004E12BA">
          <w:rPr>
            <w:noProof/>
            <w:lang w:val="de-DE"/>
          </w:rPr>
          <w:t>21</w:t>
        </w:r>
        <w:r>
          <w:fldChar w:fldCharType="end"/>
        </w:r>
      </w:p>
    </w:sdtContent>
  </w:sdt>
  <w:p w14:paraId="2E70CBA7" w14:textId="77777777" w:rsidR="007436A0" w:rsidRDefault="007436A0">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1F9A6" w14:textId="77777777" w:rsidR="009E7BE1" w:rsidRDefault="009E7BE1" w:rsidP="00E0135F">
      <w:pPr>
        <w:spacing w:after="0" w:line="240" w:lineRule="auto"/>
      </w:pPr>
      <w:r>
        <w:separator/>
      </w:r>
    </w:p>
  </w:footnote>
  <w:footnote w:type="continuationSeparator" w:id="0">
    <w:p w14:paraId="5850E85A" w14:textId="77777777" w:rsidR="009E7BE1" w:rsidRDefault="009E7BE1" w:rsidP="00E013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42404A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558714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FC40B2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C28AA3A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1D18968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2ED56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922B6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D09B1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D344A5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68A86B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D81CA4"/>
    <w:multiLevelType w:val="hybridMultilevel"/>
    <w:tmpl w:val="0A00F1B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1E56FC6"/>
    <w:multiLevelType w:val="hybridMultilevel"/>
    <w:tmpl w:val="D07A77A0"/>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0433409B"/>
    <w:multiLevelType w:val="hybridMultilevel"/>
    <w:tmpl w:val="A3DCD72A"/>
    <w:lvl w:ilvl="0" w:tplc="EA44CDF6">
      <w:start w:val="1"/>
      <w:numFmt w:val="lowerLetter"/>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E741844"/>
    <w:multiLevelType w:val="hybridMultilevel"/>
    <w:tmpl w:val="295860D6"/>
    <w:lvl w:ilvl="0" w:tplc="F1AA8956">
      <w:start w:val="1"/>
      <w:numFmt w:val="upperRoman"/>
      <w:lvlText w:val="%1."/>
      <w:lvlJc w:val="left"/>
      <w:pPr>
        <w:ind w:left="1080" w:hanging="72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8831D8C"/>
    <w:multiLevelType w:val="hybridMultilevel"/>
    <w:tmpl w:val="0698471C"/>
    <w:lvl w:ilvl="0" w:tplc="F4BA3EDC">
      <w:start w:val="1"/>
      <w:numFmt w:val="decimal"/>
      <w:lvlText w:val="%1)"/>
      <w:lvlJc w:val="left"/>
      <w:pPr>
        <w:ind w:left="720" w:hanging="360"/>
      </w:pPr>
      <w:rPr>
        <w:rFonts w:eastAsia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DA32C8D"/>
    <w:multiLevelType w:val="hybridMultilevel"/>
    <w:tmpl w:val="6E18019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1F3E4F47"/>
    <w:multiLevelType w:val="hybridMultilevel"/>
    <w:tmpl w:val="CA4C404C"/>
    <w:lvl w:ilvl="0" w:tplc="E7DA3BE6">
      <w:start w:val="1"/>
      <w:numFmt w:val="upperRoman"/>
      <w:lvlText w:val="%1."/>
      <w:lvlJc w:val="left"/>
      <w:pPr>
        <w:ind w:left="1080" w:hanging="720"/>
      </w:pPr>
      <w:rPr>
        <w:rFonts w:hint="default"/>
        <w:b/>
        <w:sz w:val="36"/>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24D81E4B"/>
    <w:multiLevelType w:val="multilevel"/>
    <w:tmpl w:val="B0C4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3C239B"/>
    <w:multiLevelType w:val="hybridMultilevel"/>
    <w:tmpl w:val="1F2085F6"/>
    <w:lvl w:ilvl="0" w:tplc="C61CAE7A">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9" w15:restartNumberingAfterBreak="0">
    <w:nsid w:val="28B555D6"/>
    <w:multiLevelType w:val="hybridMultilevel"/>
    <w:tmpl w:val="96BE902A"/>
    <w:lvl w:ilvl="0" w:tplc="D36A34CA">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2BC27166"/>
    <w:multiLevelType w:val="hybridMultilevel"/>
    <w:tmpl w:val="9220809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2C492CF1"/>
    <w:multiLevelType w:val="hybridMultilevel"/>
    <w:tmpl w:val="1E4A736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2CBE2110"/>
    <w:multiLevelType w:val="hybridMultilevel"/>
    <w:tmpl w:val="FF78602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D5F496B"/>
    <w:multiLevelType w:val="hybridMultilevel"/>
    <w:tmpl w:val="88581EE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309F6FF3"/>
    <w:multiLevelType w:val="hybridMultilevel"/>
    <w:tmpl w:val="5E80C6D2"/>
    <w:lvl w:ilvl="0" w:tplc="0016B460">
      <w:start w:val="6"/>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2441F5E"/>
    <w:multiLevelType w:val="hybridMultilevel"/>
    <w:tmpl w:val="5E80C6D2"/>
    <w:lvl w:ilvl="0" w:tplc="0016B460">
      <w:start w:val="6"/>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34637BFE"/>
    <w:multiLevelType w:val="hybridMultilevel"/>
    <w:tmpl w:val="71CE640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38F3016D"/>
    <w:multiLevelType w:val="hybridMultilevel"/>
    <w:tmpl w:val="9D206C74"/>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39B87BB5"/>
    <w:multiLevelType w:val="hybridMultilevel"/>
    <w:tmpl w:val="751AF5B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3AC42C3A"/>
    <w:multiLevelType w:val="hybridMultilevel"/>
    <w:tmpl w:val="9CF4EDD4"/>
    <w:lvl w:ilvl="0" w:tplc="8FB6C044">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3CC109AC"/>
    <w:multiLevelType w:val="hybridMultilevel"/>
    <w:tmpl w:val="CE88BF1E"/>
    <w:lvl w:ilvl="0" w:tplc="0016B46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D146B10"/>
    <w:multiLevelType w:val="hybridMultilevel"/>
    <w:tmpl w:val="CE88BF1E"/>
    <w:lvl w:ilvl="0" w:tplc="0016B46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1493D7B"/>
    <w:multiLevelType w:val="hybridMultilevel"/>
    <w:tmpl w:val="5D785630"/>
    <w:lvl w:ilvl="0" w:tplc="19C4BE8A">
      <w:numFmt w:val="bullet"/>
      <w:lvlText w:val="-"/>
      <w:lvlJc w:val="left"/>
      <w:pPr>
        <w:ind w:left="360" w:hanging="360"/>
      </w:pPr>
      <w:rPr>
        <w:rFonts w:ascii="Calibri" w:eastAsiaTheme="minorEastAsia"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3" w15:restartNumberingAfterBreak="0">
    <w:nsid w:val="48B74F3F"/>
    <w:multiLevelType w:val="hybridMultilevel"/>
    <w:tmpl w:val="517EBFC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4BFC46E7"/>
    <w:multiLevelType w:val="hybridMultilevel"/>
    <w:tmpl w:val="0698471C"/>
    <w:lvl w:ilvl="0" w:tplc="F4BA3EDC">
      <w:start w:val="1"/>
      <w:numFmt w:val="decimal"/>
      <w:lvlText w:val="%1)"/>
      <w:lvlJc w:val="left"/>
      <w:pPr>
        <w:ind w:left="720" w:hanging="360"/>
      </w:pPr>
      <w:rPr>
        <w:rFonts w:eastAsia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4D1E3589"/>
    <w:multiLevelType w:val="hybridMultilevel"/>
    <w:tmpl w:val="9594B56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6" w15:restartNumberingAfterBreak="0">
    <w:nsid w:val="5BDC62B4"/>
    <w:multiLevelType w:val="hybridMultilevel"/>
    <w:tmpl w:val="0F440826"/>
    <w:lvl w:ilvl="0" w:tplc="5F689A54">
      <w:start w:val="6"/>
      <w:numFmt w:val="upperRoman"/>
      <w:lvlText w:val="%1."/>
      <w:lvlJc w:val="left"/>
      <w:pPr>
        <w:ind w:left="1080" w:hanging="720"/>
      </w:pPr>
      <w:rPr>
        <w:rFonts w:hint="default"/>
        <w:sz w:val="36"/>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7" w15:restartNumberingAfterBreak="0">
    <w:nsid w:val="5C10283E"/>
    <w:multiLevelType w:val="hybridMultilevel"/>
    <w:tmpl w:val="30629FC6"/>
    <w:lvl w:ilvl="0" w:tplc="F64457F4">
      <w:start w:val="10"/>
      <w:numFmt w:val="upperRoman"/>
      <w:lvlText w:val="%1."/>
      <w:lvlJc w:val="left"/>
      <w:pPr>
        <w:ind w:left="1080" w:hanging="720"/>
      </w:pPr>
      <w:rPr>
        <w:rFonts w:hint="default"/>
        <w:b/>
        <w:sz w:val="36"/>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8" w15:restartNumberingAfterBreak="0">
    <w:nsid w:val="5C7D0411"/>
    <w:multiLevelType w:val="hybridMultilevel"/>
    <w:tmpl w:val="8A460DE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5DA95DFC"/>
    <w:multiLevelType w:val="hybridMultilevel"/>
    <w:tmpl w:val="E8161284"/>
    <w:lvl w:ilvl="0" w:tplc="5F689A54">
      <w:start w:val="6"/>
      <w:numFmt w:val="upperRoman"/>
      <w:lvlText w:val="%1."/>
      <w:lvlJc w:val="left"/>
      <w:pPr>
        <w:ind w:left="1080" w:hanging="720"/>
      </w:pPr>
      <w:rPr>
        <w:rFonts w:hint="default"/>
        <w:sz w:val="36"/>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0" w15:restartNumberingAfterBreak="0">
    <w:nsid w:val="61107804"/>
    <w:multiLevelType w:val="hybridMultilevel"/>
    <w:tmpl w:val="137CD75A"/>
    <w:lvl w:ilvl="0" w:tplc="F1AA8956">
      <w:start w:val="1"/>
      <w:numFmt w:val="upperRoman"/>
      <w:lvlText w:val="%1."/>
      <w:lvlJc w:val="left"/>
      <w:pPr>
        <w:ind w:left="1080" w:hanging="720"/>
      </w:pPr>
      <w:rPr>
        <w:rFonts w:hint="default"/>
        <w:b/>
      </w:rPr>
    </w:lvl>
    <w:lvl w:ilvl="1" w:tplc="97121FA4">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0C2BAF"/>
    <w:multiLevelType w:val="hybridMultilevel"/>
    <w:tmpl w:val="DFFAF6F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6AAC145E"/>
    <w:multiLevelType w:val="hybridMultilevel"/>
    <w:tmpl w:val="80EC59C8"/>
    <w:lvl w:ilvl="0" w:tplc="0016B46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46F1C5A"/>
    <w:multiLevelType w:val="hybridMultilevel"/>
    <w:tmpl w:val="48CE6EE4"/>
    <w:lvl w:ilvl="0" w:tplc="0016B46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58C4A59"/>
    <w:multiLevelType w:val="hybridMultilevel"/>
    <w:tmpl w:val="14D458DE"/>
    <w:lvl w:ilvl="0" w:tplc="80326556">
      <w:start w:val="1"/>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5" w15:restartNumberingAfterBreak="0">
    <w:nsid w:val="79B42E71"/>
    <w:multiLevelType w:val="hybridMultilevel"/>
    <w:tmpl w:val="D966C0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79D232B8"/>
    <w:multiLevelType w:val="hybridMultilevel"/>
    <w:tmpl w:val="137CD75A"/>
    <w:lvl w:ilvl="0" w:tplc="F1AA8956">
      <w:start w:val="1"/>
      <w:numFmt w:val="upperRoman"/>
      <w:lvlText w:val="%1."/>
      <w:lvlJc w:val="left"/>
      <w:pPr>
        <w:ind w:left="1080" w:hanging="720"/>
      </w:pPr>
      <w:rPr>
        <w:rFonts w:hint="default"/>
        <w:b/>
      </w:rPr>
    </w:lvl>
    <w:lvl w:ilvl="1" w:tplc="97121FA4">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582CF9"/>
    <w:multiLevelType w:val="hybridMultilevel"/>
    <w:tmpl w:val="1BB42A14"/>
    <w:lvl w:ilvl="0" w:tplc="5F689A54">
      <w:start w:val="6"/>
      <w:numFmt w:val="upperRoman"/>
      <w:lvlText w:val="%1."/>
      <w:lvlJc w:val="left"/>
      <w:pPr>
        <w:ind w:left="1080" w:hanging="720"/>
      </w:pPr>
      <w:rPr>
        <w:rFonts w:hint="default"/>
        <w:b/>
        <w:sz w:val="36"/>
      </w:rPr>
    </w:lvl>
    <w:lvl w:ilvl="1" w:tplc="97121FA4">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5D52C2"/>
    <w:multiLevelType w:val="hybridMultilevel"/>
    <w:tmpl w:val="0C72B03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4"/>
  </w:num>
  <w:num w:numId="2">
    <w:abstractNumId w:val="34"/>
  </w:num>
  <w:num w:numId="3">
    <w:abstractNumId w:val="22"/>
  </w:num>
  <w:num w:numId="4">
    <w:abstractNumId w:val="10"/>
  </w:num>
  <w:num w:numId="5">
    <w:abstractNumId w:val="18"/>
  </w:num>
  <w:num w:numId="6">
    <w:abstractNumId w:val="26"/>
  </w:num>
  <w:num w:numId="7">
    <w:abstractNumId w:val="48"/>
  </w:num>
  <w:num w:numId="8">
    <w:abstractNumId w:val="46"/>
  </w:num>
  <w:num w:numId="9">
    <w:abstractNumId w:val="30"/>
  </w:num>
  <w:num w:numId="10">
    <w:abstractNumId w:val="15"/>
  </w:num>
  <w:num w:numId="11">
    <w:abstractNumId w:val="45"/>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33"/>
  </w:num>
  <w:num w:numId="23">
    <w:abstractNumId w:val="23"/>
  </w:num>
  <w:num w:numId="24">
    <w:abstractNumId w:val="21"/>
  </w:num>
  <w:num w:numId="25">
    <w:abstractNumId w:val="41"/>
  </w:num>
  <w:num w:numId="26">
    <w:abstractNumId w:val="38"/>
  </w:num>
  <w:num w:numId="27">
    <w:abstractNumId w:val="28"/>
  </w:num>
  <w:num w:numId="28">
    <w:abstractNumId w:val="20"/>
  </w:num>
  <w:num w:numId="29">
    <w:abstractNumId w:val="43"/>
  </w:num>
  <w:num w:numId="30">
    <w:abstractNumId w:val="12"/>
  </w:num>
  <w:num w:numId="31">
    <w:abstractNumId w:val="42"/>
  </w:num>
  <w:num w:numId="32">
    <w:abstractNumId w:val="31"/>
  </w:num>
  <w:num w:numId="33">
    <w:abstractNumId w:val="25"/>
  </w:num>
  <w:num w:numId="34">
    <w:abstractNumId w:val="24"/>
  </w:num>
  <w:num w:numId="35">
    <w:abstractNumId w:val="11"/>
  </w:num>
  <w:num w:numId="36">
    <w:abstractNumId w:val="32"/>
  </w:num>
  <w:num w:numId="37">
    <w:abstractNumId w:val="35"/>
  </w:num>
  <w:num w:numId="38">
    <w:abstractNumId w:val="44"/>
  </w:num>
  <w:num w:numId="39">
    <w:abstractNumId w:val="19"/>
  </w:num>
  <w:num w:numId="40">
    <w:abstractNumId w:val="17"/>
  </w:num>
  <w:num w:numId="41">
    <w:abstractNumId w:val="29"/>
  </w:num>
  <w:num w:numId="42">
    <w:abstractNumId w:val="47"/>
  </w:num>
  <w:num w:numId="43">
    <w:abstractNumId w:val="27"/>
  </w:num>
  <w:num w:numId="44">
    <w:abstractNumId w:val="36"/>
  </w:num>
  <w:num w:numId="45">
    <w:abstractNumId w:val="39"/>
  </w:num>
  <w:num w:numId="46">
    <w:abstractNumId w:val="16"/>
  </w:num>
  <w:num w:numId="47">
    <w:abstractNumId w:val="37"/>
  </w:num>
  <w:num w:numId="48">
    <w:abstractNumId w:val="40"/>
  </w:num>
  <w:num w:numId="49">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Scienc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trv5dxadfttake2s9rppep4xs5xzavvx29a&quot;&gt;betz@physik.rwth-aachen.de&lt;record-ids&gt;&lt;item&gt;354&lt;/item&gt;&lt;item&gt;518&lt;/item&gt;&lt;item&gt;562&lt;/item&gt;&lt;item&gt;596&lt;/item&gt;&lt;item&gt;597&lt;/item&gt;&lt;/record-ids&gt;&lt;/item&gt;&lt;item db-id=&quot;a5rad2dvj2rat5epsp1x2fejrfprxz2wfpaw&quot;&gt;CFS_EndNote_Library&lt;record-ids&gt;&lt;item&gt;19&lt;/item&gt;&lt;item&gt;20&lt;/item&gt;&lt;item&gt;21&lt;/item&gt;&lt;item&gt;22&lt;/item&gt;&lt;/record-ids&gt;&lt;/item&gt;&lt;/Libraries&gt;"/>
  </w:docVars>
  <w:rsids>
    <w:rsidRoot w:val="00F13425"/>
    <w:rsid w:val="000064BF"/>
    <w:rsid w:val="00007D45"/>
    <w:rsid w:val="00012DF2"/>
    <w:rsid w:val="000132C4"/>
    <w:rsid w:val="00013F1E"/>
    <w:rsid w:val="00014C55"/>
    <w:rsid w:val="00014C84"/>
    <w:rsid w:val="00016E7B"/>
    <w:rsid w:val="00017F43"/>
    <w:rsid w:val="000212FD"/>
    <w:rsid w:val="0002265B"/>
    <w:rsid w:val="000227DC"/>
    <w:rsid w:val="000274A3"/>
    <w:rsid w:val="00031E34"/>
    <w:rsid w:val="00032FE7"/>
    <w:rsid w:val="00035B17"/>
    <w:rsid w:val="00035C35"/>
    <w:rsid w:val="0003616B"/>
    <w:rsid w:val="00040BBB"/>
    <w:rsid w:val="0004340C"/>
    <w:rsid w:val="000438F3"/>
    <w:rsid w:val="00043B2F"/>
    <w:rsid w:val="00045D9D"/>
    <w:rsid w:val="0004619D"/>
    <w:rsid w:val="000475E9"/>
    <w:rsid w:val="00054000"/>
    <w:rsid w:val="00054C5E"/>
    <w:rsid w:val="00055728"/>
    <w:rsid w:val="00062D27"/>
    <w:rsid w:val="00066338"/>
    <w:rsid w:val="00066EC6"/>
    <w:rsid w:val="00066F56"/>
    <w:rsid w:val="00067B9F"/>
    <w:rsid w:val="00070510"/>
    <w:rsid w:val="00071AE5"/>
    <w:rsid w:val="00071B7B"/>
    <w:rsid w:val="000724F3"/>
    <w:rsid w:val="000743BF"/>
    <w:rsid w:val="000747CA"/>
    <w:rsid w:val="000751A3"/>
    <w:rsid w:val="00077462"/>
    <w:rsid w:val="000846BF"/>
    <w:rsid w:val="00086B3F"/>
    <w:rsid w:val="000901D4"/>
    <w:rsid w:val="0009163D"/>
    <w:rsid w:val="00096D9E"/>
    <w:rsid w:val="00097390"/>
    <w:rsid w:val="0009764E"/>
    <w:rsid w:val="000A4EF2"/>
    <w:rsid w:val="000A59B7"/>
    <w:rsid w:val="000A5B7F"/>
    <w:rsid w:val="000A62C8"/>
    <w:rsid w:val="000A6D8F"/>
    <w:rsid w:val="000B17F7"/>
    <w:rsid w:val="000B65AC"/>
    <w:rsid w:val="000B682F"/>
    <w:rsid w:val="000B6E9D"/>
    <w:rsid w:val="000B7466"/>
    <w:rsid w:val="000B7AB0"/>
    <w:rsid w:val="000C075C"/>
    <w:rsid w:val="000C20B6"/>
    <w:rsid w:val="000C2A13"/>
    <w:rsid w:val="000C3F43"/>
    <w:rsid w:val="000C653C"/>
    <w:rsid w:val="000D32B5"/>
    <w:rsid w:val="000D3D59"/>
    <w:rsid w:val="000D6E55"/>
    <w:rsid w:val="000E1D05"/>
    <w:rsid w:val="000E2742"/>
    <w:rsid w:val="000E3832"/>
    <w:rsid w:val="000E3867"/>
    <w:rsid w:val="000E4FFD"/>
    <w:rsid w:val="000E74A7"/>
    <w:rsid w:val="000E76B5"/>
    <w:rsid w:val="000F12E8"/>
    <w:rsid w:val="000F267C"/>
    <w:rsid w:val="000F29D3"/>
    <w:rsid w:val="000F4412"/>
    <w:rsid w:val="000F4C9E"/>
    <w:rsid w:val="000F5784"/>
    <w:rsid w:val="00101A15"/>
    <w:rsid w:val="00101ABE"/>
    <w:rsid w:val="00101F68"/>
    <w:rsid w:val="00103508"/>
    <w:rsid w:val="00104439"/>
    <w:rsid w:val="0010585E"/>
    <w:rsid w:val="0010665A"/>
    <w:rsid w:val="001067E7"/>
    <w:rsid w:val="00106D82"/>
    <w:rsid w:val="00113261"/>
    <w:rsid w:val="00116AE3"/>
    <w:rsid w:val="00116DF3"/>
    <w:rsid w:val="00117991"/>
    <w:rsid w:val="00117EF4"/>
    <w:rsid w:val="00120DDD"/>
    <w:rsid w:val="001212FC"/>
    <w:rsid w:val="00126D6C"/>
    <w:rsid w:val="00127A55"/>
    <w:rsid w:val="0013480D"/>
    <w:rsid w:val="0013531B"/>
    <w:rsid w:val="00135895"/>
    <w:rsid w:val="00137C94"/>
    <w:rsid w:val="00140960"/>
    <w:rsid w:val="001442A6"/>
    <w:rsid w:val="00145405"/>
    <w:rsid w:val="00147ADC"/>
    <w:rsid w:val="0015073D"/>
    <w:rsid w:val="00156234"/>
    <w:rsid w:val="001564B1"/>
    <w:rsid w:val="0016026B"/>
    <w:rsid w:val="0016192C"/>
    <w:rsid w:val="00164119"/>
    <w:rsid w:val="00165A18"/>
    <w:rsid w:val="00170472"/>
    <w:rsid w:val="00171F68"/>
    <w:rsid w:val="00173BE5"/>
    <w:rsid w:val="0017507F"/>
    <w:rsid w:val="0017580A"/>
    <w:rsid w:val="00177253"/>
    <w:rsid w:val="00177B21"/>
    <w:rsid w:val="00192CC4"/>
    <w:rsid w:val="00193B33"/>
    <w:rsid w:val="0019466B"/>
    <w:rsid w:val="00194C2D"/>
    <w:rsid w:val="001973C7"/>
    <w:rsid w:val="001A0638"/>
    <w:rsid w:val="001A18EB"/>
    <w:rsid w:val="001A2806"/>
    <w:rsid w:val="001A55E7"/>
    <w:rsid w:val="001B1A05"/>
    <w:rsid w:val="001B1F67"/>
    <w:rsid w:val="001B206B"/>
    <w:rsid w:val="001C10B4"/>
    <w:rsid w:val="001C1CE1"/>
    <w:rsid w:val="001C68B4"/>
    <w:rsid w:val="001C6B0C"/>
    <w:rsid w:val="001C77EC"/>
    <w:rsid w:val="001C7B60"/>
    <w:rsid w:val="001D1780"/>
    <w:rsid w:val="001D2466"/>
    <w:rsid w:val="001D40A7"/>
    <w:rsid w:val="001D7E73"/>
    <w:rsid w:val="001E0589"/>
    <w:rsid w:val="001E0EE4"/>
    <w:rsid w:val="001E3C2F"/>
    <w:rsid w:val="001F1BE0"/>
    <w:rsid w:val="001F4971"/>
    <w:rsid w:val="001F6076"/>
    <w:rsid w:val="001F6792"/>
    <w:rsid w:val="001F7D55"/>
    <w:rsid w:val="00200C7E"/>
    <w:rsid w:val="002031B7"/>
    <w:rsid w:val="00207607"/>
    <w:rsid w:val="00215DDA"/>
    <w:rsid w:val="00221521"/>
    <w:rsid w:val="00224CF9"/>
    <w:rsid w:val="00233871"/>
    <w:rsid w:val="002344B4"/>
    <w:rsid w:val="0023661E"/>
    <w:rsid w:val="0023696B"/>
    <w:rsid w:val="002421BB"/>
    <w:rsid w:val="00246E0A"/>
    <w:rsid w:val="0025207F"/>
    <w:rsid w:val="00257D2F"/>
    <w:rsid w:val="002613DD"/>
    <w:rsid w:val="00261B16"/>
    <w:rsid w:val="0026225F"/>
    <w:rsid w:val="00264BD9"/>
    <w:rsid w:val="00266560"/>
    <w:rsid w:val="00270A53"/>
    <w:rsid w:val="00271CB7"/>
    <w:rsid w:val="00273E19"/>
    <w:rsid w:val="0027601D"/>
    <w:rsid w:val="002766FC"/>
    <w:rsid w:val="0027776C"/>
    <w:rsid w:val="002809FE"/>
    <w:rsid w:val="00282E48"/>
    <w:rsid w:val="00285C67"/>
    <w:rsid w:val="00285D06"/>
    <w:rsid w:val="0028628D"/>
    <w:rsid w:val="00287C98"/>
    <w:rsid w:val="00292BC3"/>
    <w:rsid w:val="00294817"/>
    <w:rsid w:val="002A217E"/>
    <w:rsid w:val="002A282C"/>
    <w:rsid w:val="002A3FF1"/>
    <w:rsid w:val="002A669A"/>
    <w:rsid w:val="002A782E"/>
    <w:rsid w:val="002B092B"/>
    <w:rsid w:val="002B10E2"/>
    <w:rsid w:val="002B1D4A"/>
    <w:rsid w:val="002B7007"/>
    <w:rsid w:val="002C2262"/>
    <w:rsid w:val="002C351A"/>
    <w:rsid w:val="002C59EA"/>
    <w:rsid w:val="002D191C"/>
    <w:rsid w:val="002D433C"/>
    <w:rsid w:val="002D752B"/>
    <w:rsid w:val="002E100B"/>
    <w:rsid w:val="002E4D70"/>
    <w:rsid w:val="002E553A"/>
    <w:rsid w:val="002F0018"/>
    <w:rsid w:val="002F0B3D"/>
    <w:rsid w:val="002F25BD"/>
    <w:rsid w:val="002F563D"/>
    <w:rsid w:val="003037B8"/>
    <w:rsid w:val="00306585"/>
    <w:rsid w:val="00307309"/>
    <w:rsid w:val="003077EC"/>
    <w:rsid w:val="00310877"/>
    <w:rsid w:val="00311F9A"/>
    <w:rsid w:val="00315AE8"/>
    <w:rsid w:val="00316B88"/>
    <w:rsid w:val="00321CBE"/>
    <w:rsid w:val="00321CF9"/>
    <w:rsid w:val="003240A7"/>
    <w:rsid w:val="00327B39"/>
    <w:rsid w:val="00327B9B"/>
    <w:rsid w:val="00330988"/>
    <w:rsid w:val="00331A94"/>
    <w:rsid w:val="003320F4"/>
    <w:rsid w:val="00332CE7"/>
    <w:rsid w:val="0034227E"/>
    <w:rsid w:val="003428A7"/>
    <w:rsid w:val="00343D79"/>
    <w:rsid w:val="00343DB6"/>
    <w:rsid w:val="00344273"/>
    <w:rsid w:val="00345112"/>
    <w:rsid w:val="003451E6"/>
    <w:rsid w:val="0035180E"/>
    <w:rsid w:val="00353BCE"/>
    <w:rsid w:val="003552E8"/>
    <w:rsid w:val="00357ADB"/>
    <w:rsid w:val="00362327"/>
    <w:rsid w:val="003644EA"/>
    <w:rsid w:val="00365241"/>
    <w:rsid w:val="00366958"/>
    <w:rsid w:val="00366AAB"/>
    <w:rsid w:val="003671A2"/>
    <w:rsid w:val="003676E0"/>
    <w:rsid w:val="00373A69"/>
    <w:rsid w:val="00375734"/>
    <w:rsid w:val="003762FD"/>
    <w:rsid w:val="003801A3"/>
    <w:rsid w:val="003848A5"/>
    <w:rsid w:val="00385653"/>
    <w:rsid w:val="00385BD8"/>
    <w:rsid w:val="00391FDD"/>
    <w:rsid w:val="00392C5D"/>
    <w:rsid w:val="00394DCD"/>
    <w:rsid w:val="00397670"/>
    <w:rsid w:val="003A1B44"/>
    <w:rsid w:val="003A2F16"/>
    <w:rsid w:val="003A59BA"/>
    <w:rsid w:val="003B07C6"/>
    <w:rsid w:val="003B0950"/>
    <w:rsid w:val="003B2DD4"/>
    <w:rsid w:val="003B2E34"/>
    <w:rsid w:val="003B3ABA"/>
    <w:rsid w:val="003B49EE"/>
    <w:rsid w:val="003B7E68"/>
    <w:rsid w:val="003C1C57"/>
    <w:rsid w:val="003C35BB"/>
    <w:rsid w:val="003C3B1F"/>
    <w:rsid w:val="003C3EC5"/>
    <w:rsid w:val="003C4CE5"/>
    <w:rsid w:val="003C4F28"/>
    <w:rsid w:val="003C5F86"/>
    <w:rsid w:val="003C6E60"/>
    <w:rsid w:val="003D2053"/>
    <w:rsid w:val="003D3056"/>
    <w:rsid w:val="003D4637"/>
    <w:rsid w:val="003D5EEB"/>
    <w:rsid w:val="003E0A42"/>
    <w:rsid w:val="003E3524"/>
    <w:rsid w:val="003E3B4A"/>
    <w:rsid w:val="003E5E68"/>
    <w:rsid w:val="003F002B"/>
    <w:rsid w:val="003F0B32"/>
    <w:rsid w:val="003F2E27"/>
    <w:rsid w:val="003F49A0"/>
    <w:rsid w:val="003F649A"/>
    <w:rsid w:val="003F7649"/>
    <w:rsid w:val="004001CD"/>
    <w:rsid w:val="00406C6E"/>
    <w:rsid w:val="0040779D"/>
    <w:rsid w:val="0041029D"/>
    <w:rsid w:val="004136DD"/>
    <w:rsid w:val="00417023"/>
    <w:rsid w:val="004174C0"/>
    <w:rsid w:val="00420B5C"/>
    <w:rsid w:val="00420B90"/>
    <w:rsid w:val="004275B4"/>
    <w:rsid w:val="00430459"/>
    <w:rsid w:val="0043083F"/>
    <w:rsid w:val="00431D79"/>
    <w:rsid w:val="00432AE1"/>
    <w:rsid w:val="00432F63"/>
    <w:rsid w:val="00433B5F"/>
    <w:rsid w:val="00440D0C"/>
    <w:rsid w:val="00440D8A"/>
    <w:rsid w:val="00442603"/>
    <w:rsid w:val="004444D8"/>
    <w:rsid w:val="0044568E"/>
    <w:rsid w:val="00450ECB"/>
    <w:rsid w:val="004522F5"/>
    <w:rsid w:val="00452AC7"/>
    <w:rsid w:val="00453010"/>
    <w:rsid w:val="00455A64"/>
    <w:rsid w:val="00455C33"/>
    <w:rsid w:val="00460FC1"/>
    <w:rsid w:val="0046139A"/>
    <w:rsid w:val="00462310"/>
    <w:rsid w:val="00463F1E"/>
    <w:rsid w:val="004648A8"/>
    <w:rsid w:val="00464976"/>
    <w:rsid w:val="004729A4"/>
    <w:rsid w:val="0047452A"/>
    <w:rsid w:val="00476E7F"/>
    <w:rsid w:val="00481308"/>
    <w:rsid w:val="004839A6"/>
    <w:rsid w:val="0048411B"/>
    <w:rsid w:val="00486466"/>
    <w:rsid w:val="00486EF1"/>
    <w:rsid w:val="004913A7"/>
    <w:rsid w:val="004A08A2"/>
    <w:rsid w:val="004A416A"/>
    <w:rsid w:val="004A5323"/>
    <w:rsid w:val="004A6B28"/>
    <w:rsid w:val="004A6FCB"/>
    <w:rsid w:val="004B2594"/>
    <w:rsid w:val="004B6392"/>
    <w:rsid w:val="004B6AFA"/>
    <w:rsid w:val="004C037A"/>
    <w:rsid w:val="004C054C"/>
    <w:rsid w:val="004C2357"/>
    <w:rsid w:val="004C5163"/>
    <w:rsid w:val="004C5894"/>
    <w:rsid w:val="004C6100"/>
    <w:rsid w:val="004D21E9"/>
    <w:rsid w:val="004D26FE"/>
    <w:rsid w:val="004D3651"/>
    <w:rsid w:val="004D3AC8"/>
    <w:rsid w:val="004D6328"/>
    <w:rsid w:val="004D7B00"/>
    <w:rsid w:val="004E12BA"/>
    <w:rsid w:val="004E20CC"/>
    <w:rsid w:val="004E37AF"/>
    <w:rsid w:val="004E6992"/>
    <w:rsid w:val="004E6D26"/>
    <w:rsid w:val="004F1A24"/>
    <w:rsid w:val="00500F20"/>
    <w:rsid w:val="00501735"/>
    <w:rsid w:val="00502BD8"/>
    <w:rsid w:val="005040EA"/>
    <w:rsid w:val="00504E76"/>
    <w:rsid w:val="0051084F"/>
    <w:rsid w:val="00510E04"/>
    <w:rsid w:val="005143D8"/>
    <w:rsid w:val="00516E6E"/>
    <w:rsid w:val="00521685"/>
    <w:rsid w:val="00521AC5"/>
    <w:rsid w:val="00522449"/>
    <w:rsid w:val="005224DE"/>
    <w:rsid w:val="0052306E"/>
    <w:rsid w:val="00523829"/>
    <w:rsid w:val="0053175A"/>
    <w:rsid w:val="00531DD6"/>
    <w:rsid w:val="00533E70"/>
    <w:rsid w:val="00534080"/>
    <w:rsid w:val="00536BD5"/>
    <w:rsid w:val="005413FE"/>
    <w:rsid w:val="00543D76"/>
    <w:rsid w:val="00544098"/>
    <w:rsid w:val="00544AE4"/>
    <w:rsid w:val="00544E6A"/>
    <w:rsid w:val="00546DC2"/>
    <w:rsid w:val="00551D3D"/>
    <w:rsid w:val="005605F1"/>
    <w:rsid w:val="005607B9"/>
    <w:rsid w:val="00566CE9"/>
    <w:rsid w:val="005679B8"/>
    <w:rsid w:val="00574696"/>
    <w:rsid w:val="00577D3B"/>
    <w:rsid w:val="0058102D"/>
    <w:rsid w:val="005810A3"/>
    <w:rsid w:val="0058112D"/>
    <w:rsid w:val="00584CBB"/>
    <w:rsid w:val="00585CA6"/>
    <w:rsid w:val="00586316"/>
    <w:rsid w:val="005865C5"/>
    <w:rsid w:val="00590169"/>
    <w:rsid w:val="00590377"/>
    <w:rsid w:val="0059440F"/>
    <w:rsid w:val="005949F2"/>
    <w:rsid w:val="00596EDC"/>
    <w:rsid w:val="005A29A8"/>
    <w:rsid w:val="005A368A"/>
    <w:rsid w:val="005A49C7"/>
    <w:rsid w:val="005B066C"/>
    <w:rsid w:val="005B12D9"/>
    <w:rsid w:val="005B1585"/>
    <w:rsid w:val="005B1E1B"/>
    <w:rsid w:val="005B2434"/>
    <w:rsid w:val="005B3608"/>
    <w:rsid w:val="005B3A1A"/>
    <w:rsid w:val="005B7046"/>
    <w:rsid w:val="005C1145"/>
    <w:rsid w:val="005C190B"/>
    <w:rsid w:val="005C21A8"/>
    <w:rsid w:val="005C2432"/>
    <w:rsid w:val="005C39E1"/>
    <w:rsid w:val="005C3E34"/>
    <w:rsid w:val="005C4256"/>
    <w:rsid w:val="005C6063"/>
    <w:rsid w:val="005C6E05"/>
    <w:rsid w:val="005C7999"/>
    <w:rsid w:val="005D37A6"/>
    <w:rsid w:val="005D3AFA"/>
    <w:rsid w:val="005D487B"/>
    <w:rsid w:val="005D580D"/>
    <w:rsid w:val="005D7008"/>
    <w:rsid w:val="005E5429"/>
    <w:rsid w:val="005E5AC2"/>
    <w:rsid w:val="005E6CEC"/>
    <w:rsid w:val="005F0B64"/>
    <w:rsid w:val="005F5B62"/>
    <w:rsid w:val="005F6F40"/>
    <w:rsid w:val="005F766D"/>
    <w:rsid w:val="00601BEC"/>
    <w:rsid w:val="00603850"/>
    <w:rsid w:val="00606632"/>
    <w:rsid w:val="00607076"/>
    <w:rsid w:val="00613159"/>
    <w:rsid w:val="0061316B"/>
    <w:rsid w:val="00613751"/>
    <w:rsid w:val="00613E57"/>
    <w:rsid w:val="006159F6"/>
    <w:rsid w:val="00617D59"/>
    <w:rsid w:val="00620A99"/>
    <w:rsid w:val="0062217C"/>
    <w:rsid w:val="00630513"/>
    <w:rsid w:val="0063143E"/>
    <w:rsid w:val="00633390"/>
    <w:rsid w:val="006344A9"/>
    <w:rsid w:val="006351DF"/>
    <w:rsid w:val="006368E8"/>
    <w:rsid w:val="006369ED"/>
    <w:rsid w:val="00636C3C"/>
    <w:rsid w:val="006379B8"/>
    <w:rsid w:val="00640AD2"/>
    <w:rsid w:val="00642A90"/>
    <w:rsid w:val="00644960"/>
    <w:rsid w:val="0064564A"/>
    <w:rsid w:val="00645F80"/>
    <w:rsid w:val="0065203F"/>
    <w:rsid w:val="006523FA"/>
    <w:rsid w:val="00652F34"/>
    <w:rsid w:val="006566D4"/>
    <w:rsid w:val="00657668"/>
    <w:rsid w:val="00660D41"/>
    <w:rsid w:val="00660D86"/>
    <w:rsid w:val="006624CC"/>
    <w:rsid w:val="006667D5"/>
    <w:rsid w:val="0067023B"/>
    <w:rsid w:val="0067164F"/>
    <w:rsid w:val="0067356F"/>
    <w:rsid w:val="00674B98"/>
    <w:rsid w:val="0067506B"/>
    <w:rsid w:val="006763DC"/>
    <w:rsid w:val="00677D8F"/>
    <w:rsid w:val="00681C38"/>
    <w:rsid w:val="006829E1"/>
    <w:rsid w:val="006840DA"/>
    <w:rsid w:val="00684815"/>
    <w:rsid w:val="006869B9"/>
    <w:rsid w:val="006901D9"/>
    <w:rsid w:val="006942A4"/>
    <w:rsid w:val="00694656"/>
    <w:rsid w:val="0069480D"/>
    <w:rsid w:val="006A1F4E"/>
    <w:rsid w:val="006A2856"/>
    <w:rsid w:val="006A3CEC"/>
    <w:rsid w:val="006A3EF9"/>
    <w:rsid w:val="006A6A76"/>
    <w:rsid w:val="006A6B80"/>
    <w:rsid w:val="006B094B"/>
    <w:rsid w:val="006B1955"/>
    <w:rsid w:val="006B27B4"/>
    <w:rsid w:val="006B48EA"/>
    <w:rsid w:val="006B6874"/>
    <w:rsid w:val="006C01ED"/>
    <w:rsid w:val="006C0E65"/>
    <w:rsid w:val="006C11AC"/>
    <w:rsid w:val="006C207C"/>
    <w:rsid w:val="006C3A17"/>
    <w:rsid w:val="006C3A79"/>
    <w:rsid w:val="006C7DB8"/>
    <w:rsid w:val="006D0879"/>
    <w:rsid w:val="006D0D57"/>
    <w:rsid w:val="006D2797"/>
    <w:rsid w:val="006D27BA"/>
    <w:rsid w:val="006D32AD"/>
    <w:rsid w:val="006D3911"/>
    <w:rsid w:val="006D40A6"/>
    <w:rsid w:val="006D73E4"/>
    <w:rsid w:val="006E05F2"/>
    <w:rsid w:val="006E2F57"/>
    <w:rsid w:val="006E7892"/>
    <w:rsid w:val="006E7E76"/>
    <w:rsid w:val="006F56CA"/>
    <w:rsid w:val="006F5869"/>
    <w:rsid w:val="006F693A"/>
    <w:rsid w:val="00701875"/>
    <w:rsid w:val="00702F77"/>
    <w:rsid w:val="00703280"/>
    <w:rsid w:val="00703BAD"/>
    <w:rsid w:val="007075A8"/>
    <w:rsid w:val="0071338A"/>
    <w:rsid w:val="00716BAA"/>
    <w:rsid w:val="0071762A"/>
    <w:rsid w:val="00722D33"/>
    <w:rsid w:val="00723F43"/>
    <w:rsid w:val="0072590E"/>
    <w:rsid w:val="0072650D"/>
    <w:rsid w:val="0072709F"/>
    <w:rsid w:val="00727289"/>
    <w:rsid w:val="00730137"/>
    <w:rsid w:val="007327DE"/>
    <w:rsid w:val="00732AF8"/>
    <w:rsid w:val="007331C4"/>
    <w:rsid w:val="00734244"/>
    <w:rsid w:val="007348E9"/>
    <w:rsid w:val="00742204"/>
    <w:rsid w:val="007436A0"/>
    <w:rsid w:val="00746E40"/>
    <w:rsid w:val="00752A0B"/>
    <w:rsid w:val="00752CE0"/>
    <w:rsid w:val="00755A22"/>
    <w:rsid w:val="007628EA"/>
    <w:rsid w:val="00765BBA"/>
    <w:rsid w:val="00766599"/>
    <w:rsid w:val="00766748"/>
    <w:rsid w:val="0076794D"/>
    <w:rsid w:val="00771E4B"/>
    <w:rsid w:val="00772314"/>
    <w:rsid w:val="00773753"/>
    <w:rsid w:val="00773CA9"/>
    <w:rsid w:val="007754B7"/>
    <w:rsid w:val="00775508"/>
    <w:rsid w:val="00776481"/>
    <w:rsid w:val="007800BD"/>
    <w:rsid w:val="0078239D"/>
    <w:rsid w:val="007828EA"/>
    <w:rsid w:val="0078321D"/>
    <w:rsid w:val="00786D90"/>
    <w:rsid w:val="007872EB"/>
    <w:rsid w:val="00787FF4"/>
    <w:rsid w:val="00792E78"/>
    <w:rsid w:val="0079349A"/>
    <w:rsid w:val="00794B73"/>
    <w:rsid w:val="007A62A1"/>
    <w:rsid w:val="007A69B6"/>
    <w:rsid w:val="007A6B83"/>
    <w:rsid w:val="007A6C12"/>
    <w:rsid w:val="007B1962"/>
    <w:rsid w:val="007B44A2"/>
    <w:rsid w:val="007B5596"/>
    <w:rsid w:val="007C215F"/>
    <w:rsid w:val="007C320B"/>
    <w:rsid w:val="007C6889"/>
    <w:rsid w:val="007C78D2"/>
    <w:rsid w:val="007D727E"/>
    <w:rsid w:val="007D753C"/>
    <w:rsid w:val="007D7A15"/>
    <w:rsid w:val="007E0A0D"/>
    <w:rsid w:val="007E3964"/>
    <w:rsid w:val="007E57CC"/>
    <w:rsid w:val="007F01E0"/>
    <w:rsid w:val="007F064E"/>
    <w:rsid w:val="007F4B24"/>
    <w:rsid w:val="007F56D4"/>
    <w:rsid w:val="007F6147"/>
    <w:rsid w:val="007F6BFD"/>
    <w:rsid w:val="008012D4"/>
    <w:rsid w:val="00807C03"/>
    <w:rsid w:val="008131B5"/>
    <w:rsid w:val="00813ACF"/>
    <w:rsid w:val="0081465F"/>
    <w:rsid w:val="008172FA"/>
    <w:rsid w:val="0082252E"/>
    <w:rsid w:val="00826B77"/>
    <w:rsid w:val="008308E7"/>
    <w:rsid w:val="00830C85"/>
    <w:rsid w:val="00831C16"/>
    <w:rsid w:val="008355CD"/>
    <w:rsid w:val="008359FE"/>
    <w:rsid w:val="00836C6D"/>
    <w:rsid w:val="0084104A"/>
    <w:rsid w:val="008412F9"/>
    <w:rsid w:val="00841541"/>
    <w:rsid w:val="00841A56"/>
    <w:rsid w:val="00841DDE"/>
    <w:rsid w:val="00843523"/>
    <w:rsid w:val="00843C54"/>
    <w:rsid w:val="00852400"/>
    <w:rsid w:val="008531CD"/>
    <w:rsid w:val="00856AF5"/>
    <w:rsid w:val="008653B8"/>
    <w:rsid w:val="008719F4"/>
    <w:rsid w:val="00872CEC"/>
    <w:rsid w:val="00874C3A"/>
    <w:rsid w:val="00875E37"/>
    <w:rsid w:val="008764C8"/>
    <w:rsid w:val="00880C28"/>
    <w:rsid w:val="008851F1"/>
    <w:rsid w:val="00886E02"/>
    <w:rsid w:val="00887D9C"/>
    <w:rsid w:val="00890144"/>
    <w:rsid w:val="008909E8"/>
    <w:rsid w:val="0089189C"/>
    <w:rsid w:val="00897CEB"/>
    <w:rsid w:val="00897FB4"/>
    <w:rsid w:val="008A1AED"/>
    <w:rsid w:val="008A1B6D"/>
    <w:rsid w:val="008A200E"/>
    <w:rsid w:val="008A22FA"/>
    <w:rsid w:val="008A4211"/>
    <w:rsid w:val="008A491A"/>
    <w:rsid w:val="008A5D8E"/>
    <w:rsid w:val="008A62D6"/>
    <w:rsid w:val="008A71E7"/>
    <w:rsid w:val="008B2E16"/>
    <w:rsid w:val="008B2EF3"/>
    <w:rsid w:val="008B30B9"/>
    <w:rsid w:val="008B7E03"/>
    <w:rsid w:val="008B7E9F"/>
    <w:rsid w:val="008C09DE"/>
    <w:rsid w:val="008C2571"/>
    <w:rsid w:val="008C2933"/>
    <w:rsid w:val="008C4C0F"/>
    <w:rsid w:val="008D3678"/>
    <w:rsid w:val="008D452F"/>
    <w:rsid w:val="008D48C9"/>
    <w:rsid w:val="008D5825"/>
    <w:rsid w:val="008D5EBE"/>
    <w:rsid w:val="008D6980"/>
    <w:rsid w:val="008E288A"/>
    <w:rsid w:val="008E3606"/>
    <w:rsid w:val="008E6025"/>
    <w:rsid w:val="008E74A3"/>
    <w:rsid w:val="008F0266"/>
    <w:rsid w:val="008F0AC7"/>
    <w:rsid w:val="008F23F2"/>
    <w:rsid w:val="008F272B"/>
    <w:rsid w:val="008F4D6D"/>
    <w:rsid w:val="008F6A75"/>
    <w:rsid w:val="00900A18"/>
    <w:rsid w:val="00902042"/>
    <w:rsid w:val="00902574"/>
    <w:rsid w:val="00903D09"/>
    <w:rsid w:val="0091068E"/>
    <w:rsid w:val="00911B3D"/>
    <w:rsid w:val="00911E1A"/>
    <w:rsid w:val="00915CCA"/>
    <w:rsid w:val="00921C55"/>
    <w:rsid w:val="00926205"/>
    <w:rsid w:val="009310EA"/>
    <w:rsid w:val="00931648"/>
    <w:rsid w:val="009322B1"/>
    <w:rsid w:val="00940203"/>
    <w:rsid w:val="00943206"/>
    <w:rsid w:val="00943A3C"/>
    <w:rsid w:val="009440BF"/>
    <w:rsid w:val="00944D46"/>
    <w:rsid w:val="009457C9"/>
    <w:rsid w:val="00947E56"/>
    <w:rsid w:val="00950CCA"/>
    <w:rsid w:val="00952279"/>
    <w:rsid w:val="009527B1"/>
    <w:rsid w:val="00953E48"/>
    <w:rsid w:val="00954F42"/>
    <w:rsid w:val="009612E2"/>
    <w:rsid w:val="00961575"/>
    <w:rsid w:val="009622FE"/>
    <w:rsid w:val="00962C3B"/>
    <w:rsid w:val="00962F84"/>
    <w:rsid w:val="00967731"/>
    <w:rsid w:val="00970083"/>
    <w:rsid w:val="009713C7"/>
    <w:rsid w:val="00971EE1"/>
    <w:rsid w:val="0097315D"/>
    <w:rsid w:val="00973B7F"/>
    <w:rsid w:val="009743C7"/>
    <w:rsid w:val="0097629F"/>
    <w:rsid w:val="00981046"/>
    <w:rsid w:val="0098313D"/>
    <w:rsid w:val="009848D3"/>
    <w:rsid w:val="009849BC"/>
    <w:rsid w:val="009855E0"/>
    <w:rsid w:val="009863F4"/>
    <w:rsid w:val="00987B19"/>
    <w:rsid w:val="0099096E"/>
    <w:rsid w:val="00993883"/>
    <w:rsid w:val="009968C5"/>
    <w:rsid w:val="00996E10"/>
    <w:rsid w:val="009970F7"/>
    <w:rsid w:val="009A1688"/>
    <w:rsid w:val="009A1B50"/>
    <w:rsid w:val="009A1F1C"/>
    <w:rsid w:val="009A294C"/>
    <w:rsid w:val="009A58AD"/>
    <w:rsid w:val="009A7C9E"/>
    <w:rsid w:val="009B28A3"/>
    <w:rsid w:val="009B3F94"/>
    <w:rsid w:val="009B43B8"/>
    <w:rsid w:val="009B699C"/>
    <w:rsid w:val="009B70E1"/>
    <w:rsid w:val="009B7F7D"/>
    <w:rsid w:val="009C0659"/>
    <w:rsid w:val="009C1EF4"/>
    <w:rsid w:val="009C20E0"/>
    <w:rsid w:val="009C32C0"/>
    <w:rsid w:val="009C4B88"/>
    <w:rsid w:val="009C4EE4"/>
    <w:rsid w:val="009C51B9"/>
    <w:rsid w:val="009C71A7"/>
    <w:rsid w:val="009D13B6"/>
    <w:rsid w:val="009D2F2C"/>
    <w:rsid w:val="009D3EA1"/>
    <w:rsid w:val="009E1191"/>
    <w:rsid w:val="009E14D3"/>
    <w:rsid w:val="009E1FD2"/>
    <w:rsid w:val="009E3484"/>
    <w:rsid w:val="009E5895"/>
    <w:rsid w:val="009E7BE1"/>
    <w:rsid w:val="009F0F7B"/>
    <w:rsid w:val="009F4C8D"/>
    <w:rsid w:val="00A04EAF"/>
    <w:rsid w:val="00A0562B"/>
    <w:rsid w:val="00A058ED"/>
    <w:rsid w:val="00A1097F"/>
    <w:rsid w:val="00A14A99"/>
    <w:rsid w:val="00A14D9E"/>
    <w:rsid w:val="00A16D21"/>
    <w:rsid w:val="00A1734C"/>
    <w:rsid w:val="00A2019D"/>
    <w:rsid w:val="00A215BF"/>
    <w:rsid w:val="00A21D35"/>
    <w:rsid w:val="00A22725"/>
    <w:rsid w:val="00A22ACA"/>
    <w:rsid w:val="00A26C8B"/>
    <w:rsid w:val="00A31E5B"/>
    <w:rsid w:val="00A3215F"/>
    <w:rsid w:val="00A32AE3"/>
    <w:rsid w:val="00A32EFD"/>
    <w:rsid w:val="00A3410B"/>
    <w:rsid w:val="00A35D54"/>
    <w:rsid w:val="00A3608D"/>
    <w:rsid w:val="00A36CD3"/>
    <w:rsid w:val="00A36F32"/>
    <w:rsid w:val="00A36F78"/>
    <w:rsid w:val="00A3749C"/>
    <w:rsid w:val="00A43BB4"/>
    <w:rsid w:val="00A44F35"/>
    <w:rsid w:val="00A46E7A"/>
    <w:rsid w:val="00A50B6C"/>
    <w:rsid w:val="00A51F56"/>
    <w:rsid w:val="00A54343"/>
    <w:rsid w:val="00A561AC"/>
    <w:rsid w:val="00A56F16"/>
    <w:rsid w:val="00A57080"/>
    <w:rsid w:val="00A6051A"/>
    <w:rsid w:val="00A635D6"/>
    <w:rsid w:val="00A65590"/>
    <w:rsid w:val="00A70813"/>
    <w:rsid w:val="00A71949"/>
    <w:rsid w:val="00A71BCD"/>
    <w:rsid w:val="00A730AF"/>
    <w:rsid w:val="00A82DBC"/>
    <w:rsid w:val="00A8327D"/>
    <w:rsid w:val="00A83ED5"/>
    <w:rsid w:val="00A94558"/>
    <w:rsid w:val="00A94EC6"/>
    <w:rsid w:val="00A978F4"/>
    <w:rsid w:val="00AA11B5"/>
    <w:rsid w:val="00AA1A7F"/>
    <w:rsid w:val="00AA3242"/>
    <w:rsid w:val="00AA639C"/>
    <w:rsid w:val="00AA6F2E"/>
    <w:rsid w:val="00AA6FFC"/>
    <w:rsid w:val="00AB13B3"/>
    <w:rsid w:val="00AB17E0"/>
    <w:rsid w:val="00AB2780"/>
    <w:rsid w:val="00AB5A00"/>
    <w:rsid w:val="00AB5D20"/>
    <w:rsid w:val="00AC0FA0"/>
    <w:rsid w:val="00AC3FD2"/>
    <w:rsid w:val="00AC42B9"/>
    <w:rsid w:val="00AC46DC"/>
    <w:rsid w:val="00AD478A"/>
    <w:rsid w:val="00AD6AD5"/>
    <w:rsid w:val="00AE077C"/>
    <w:rsid w:val="00AE0BDE"/>
    <w:rsid w:val="00AE2EA9"/>
    <w:rsid w:val="00AE2F13"/>
    <w:rsid w:val="00AE345D"/>
    <w:rsid w:val="00AE39D4"/>
    <w:rsid w:val="00AE50DA"/>
    <w:rsid w:val="00AE5249"/>
    <w:rsid w:val="00AF13D4"/>
    <w:rsid w:val="00AF4EFE"/>
    <w:rsid w:val="00B018C8"/>
    <w:rsid w:val="00B02664"/>
    <w:rsid w:val="00B04F5E"/>
    <w:rsid w:val="00B06A25"/>
    <w:rsid w:val="00B06A9A"/>
    <w:rsid w:val="00B12259"/>
    <w:rsid w:val="00B124C9"/>
    <w:rsid w:val="00B14ADF"/>
    <w:rsid w:val="00B15E0B"/>
    <w:rsid w:val="00B17B73"/>
    <w:rsid w:val="00B23360"/>
    <w:rsid w:val="00B25637"/>
    <w:rsid w:val="00B26C87"/>
    <w:rsid w:val="00B26DAB"/>
    <w:rsid w:val="00B27C69"/>
    <w:rsid w:val="00B40334"/>
    <w:rsid w:val="00B43F48"/>
    <w:rsid w:val="00B444F4"/>
    <w:rsid w:val="00B45CF3"/>
    <w:rsid w:val="00B502EF"/>
    <w:rsid w:val="00B52B9F"/>
    <w:rsid w:val="00B52F97"/>
    <w:rsid w:val="00B54425"/>
    <w:rsid w:val="00B56A3F"/>
    <w:rsid w:val="00B57CFC"/>
    <w:rsid w:val="00B60926"/>
    <w:rsid w:val="00B60E18"/>
    <w:rsid w:val="00B6223B"/>
    <w:rsid w:val="00B63537"/>
    <w:rsid w:val="00B643EB"/>
    <w:rsid w:val="00B670F2"/>
    <w:rsid w:val="00B719E9"/>
    <w:rsid w:val="00B73C2D"/>
    <w:rsid w:val="00B75B54"/>
    <w:rsid w:val="00B76D95"/>
    <w:rsid w:val="00B76E38"/>
    <w:rsid w:val="00B80E5A"/>
    <w:rsid w:val="00B8114F"/>
    <w:rsid w:val="00B81CD6"/>
    <w:rsid w:val="00B82206"/>
    <w:rsid w:val="00B93339"/>
    <w:rsid w:val="00B9385D"/>
    <w:rsid w:val="00B943B8"/>
    <w:rsid w:val="00B957E8"/>
    <w:rsid w:val="00B9743B"/>
    <w:rsid w:val="00BA1DC7"/>
    <w:rsid w:val="00BA37B8"/>
    <w:rsid w:val="00BA48F9"/>
    <w:rsid w:val="00BA5EA9"/>
    <w:rsid w:val="00BA6E7E"/>
    <w:rsid w:val="00BB0A83"/>
    <w:rsid w:val="00BB284E"/>
    <w:rsid w:val="00BB558F"/>
    <w:rsid w:val="00BB7020"/>
    <w:rsid w:val="00BB786B"/>
    <w:rsid w:val="00BB7ADC"/>
    <w:rsid w:val="00BB7EF8"/>
    <w:rsid w:val="00BC1774"/>
    <w:rsid w:val="00BC5A00"/>
    <w:rsid w:val="00BC6BA6"/>
    <w:rsid w:val="00BC7A72"/>
    <w:rsid w:val="00BC7B63"/>
    <w:rsid w:val="00BC7CB9"/>
    <w:rsid w:val="00BD0799"/>
    <w:rsid w:val="00BD0AB2"/>
    <w:rsid w:val="00BE2364"/>
    <w:rsid w:val="00BE35A1"/>
    <w:rsid w:val="00BE38B6"/>
    <w:rsid w:val="00BE4ADA"/>
    <w:rsid w:val="00BE69BA"/>
    <w:rsid w:val="00BE7CF3"/>
    <w:rsid w:val="00BE7E9A"/>
    <w:rsid w:val="00BF0CA0"/>
    <w:rsid w:val="00BF0DE1"/>
    <w:rsid w:val="00BF1B5D"/>
    <w:rsid w:val="00BF3575"/>
    <w:rsid w:val="00C02C3B"/>
    <w:rsid w:val="00C0481E"/>
    <w:rsid w:val="00C0587C"/>
    <w:rsid w:val="00C06546"/>
    <w:rsid w:val="00C069F2"/>
    <w:rsid w:val="00C07F6B"/>
    <w:rsid w:val="00C102B3"/>
    <w:rsid w:val="00C13DE4"/>
    <w:rsid w:val="00C1553A"/>
    <w:rsid w:val="00C1672D"/>
    <w:rsid w:val="00C243CF"/>
    <w:rsid w:val="00C2611E"/>
    <w:rsid w:val="00C27EAB"/>
    <w:rsid w:val="00C335ED"/>
    <w:rsid w:val="00C33F45"/>
    <w:rsid w:val="00C343D9"/>
    <w:rsid w:val="00C34AF3"/>
    <w:rsid w:val="00C36785"/>
    <w:rsid w:val="00C37F4D"/>
    <w:rsid w:val="00C442AB"/>
    <w:rsid w:val="00C45074"/>
    <w:rsid w:val="00C4734A"/>
    <w:rsid w:val="00C525C6"/>
    <w:rsid w:val="00C54A6E"/>
    <w:rsid w:val="00C55BE0"/>
    <w:rsid w:val="00C67E6C"/>
    <w:rsid w:val="00C7493B"/>
    <w:rsid w:val="00C82029"/>
    <w:rsid w:val="00C84603"/>
    <w:rsid w:val="00C84CE9"/>
    <w:rsid w:val="00C857B6"/>
    <w:rsid w:val="00C8627F"/>
    <w:rsid w:val="00C878D1"/>
    <w:rsid w:val="00C901CF"/>
    <w:rsid w:val="00C94441"/>
    <w:rsid w:val="00C94C40"/>
    <w:rsid w:val="00C952FB"/>
    <w:rsid w:val="00CA2836"/>
    <w:rsid w:val="00CA297A"/>
    <w:rsid w:val="00CA6A1E"/>
    <w:rsid w:val="00CA78DF"/>
    <w:rsid w:val="00CA79C9"/>
    <w:rsid w:val="00CB46A4"/>
    <w:rsid w:val="00CB686F"/>
    <w:rsid w:val="00CB7981"/>
    <w:rsid w:val="00CC2392"/>
    <w:rsid w:val="00CC4AE7"/>
    <w:rsid w:val="00CC52FD"/>
    <w:rsid w:val="00CC5D22"/>
    <w:rsid w:val="00CC68B6"/>
    <w:rsid w:val="00CC73FB"/>
    <w:rsid w:val="00CD04E3"/>
    <w:rsid w:val="00CD2C22"/>
    <w:rsid w:val="00CD3531"/>
    <w:rsid w:val="00CD451E"/>
    <w:rsid w:val="00CD4578"/>
    <w:rsid w:val="00CD4FF1"/>
    <w:rsid w:val="00CD6CFE"/>
    <w:rsid w:val="00CE1CF5"/>
    <w:rsid w:val="00CE34E0"/>
    <w:rsid w:val="00CE3DD8"/>
    <w:rsid w:val="00CE7641"/>
    <w:rsid w:val="00CF0045"/>
    <w:rsid w:val="00CF552B"/>
    <w:rsid w:val="00D0521C"/>
    <w:rsid w:val="00D0522E"/>
    <w:rsid w:val="00D0586D"/>
    <w:rsid w:val="00D0713E"/>
    <w:rsid w:val="00D077A3"/>
    <w:rsid w:val="00D07D29"/>
    <w:rsid w:val="00D102CA"/>
    <w:rsid w:val="00D11026"/>
    <w:rsid w:val="00D14147"/>
    <w:rsid w:val="00D1749A"/>
    <w:rsid w:val="00D17AFD"/>
    <w:rsid w:val="00D17E71"/>
    <w:rsid w:val="00D25AB5"/>
    <w:rsid w:val="00D3246F"/>
    <w:rsid w:val="00D333FD"/>
    <w:rsid w:val="00D3396D"/>
    <w:rsid w:val="00D349BA"/>
    <w:rsid w:val="00D36189"/>
    <w:rsid w:val="00D36A4C"/>
    <w:rsid w:val="00D40404"/>
    <w:rsid w:val="00D42436"/>
    <w:rsid w:val="00D43968"/>
    <w:rsid w:val="00D44765"/>
    <w:rsid w:val="00D45732"/>
    <w:rsid w:val="00D47003"/>
    <w:rsid w:val="00D5776C"/>
    <w:rsid w:val="00D609C3"/>
    <w:rsid w:val="00D61FC6"/>
    <w:rsid w:val="00D63C12"/>
    <w:rsid w:val="00D642B8"/>
    <w:rsid w:val="00D64950"/>
    <w:rsid w:val="00D65254"/>
    <w:rsid w:val="00D66AE8"/>
    <w:rsid w:val="00D6755C"/>
    <w:rsid w:val="00D702BD"/>
    <w:rsid w:val="00D70E43"/>
    <w:rsid w:val="00D72E92"/>
    <w:rsid w:val="00D742C4"/>
    <w:rsid w:val="00D75CF2"/>
    <w:rsid w:val="00D81A33"/>
    <w:rsid w:val="00D852CA"/>
    <w:rsid w:val="00D85D37"/>
    <w:rsid w:val="00D91950"/>
    <w:rsid w:val="00D92732"/>
    <w:rsid w:val="00D94A1C"/>
    <w:rsid w:val="00D95E4A"/>
    <w:rsid w:val="00D95F4E"/>
    <w:rsid w:val="00D97CF2"/>
    <w:rsid w:val="00DA44A8"/>
    <w:rsid w:val="00DA4AE2"/>
    <w:rsid w:val="00DA7B80"/>
    <w:rsid w:val="00DA7F97"/>
    <w:rsid w:val="00DB07A4"/>
    <w:rsid w:val="00DB1F5D"/>
    <w:rsid w:val="00DB3AE7"/>
    <w:rsid w:val="00DB4D75"/>
    <w:rsid w:val="00DB5DFB"/>
    <w:rsid w:val="00DB73CA"/>
    <w:rsid w:val="00DC204E"/>
    <w:rsid w:val="00DC5D37"/>
    <w:rsid w:val="00DD1E3E"/>
    <w:rsid w:val="00DD2AF4"/>
    <w:rsid w:val="00DD2FC0"/>
    <w:rsid w:val="00DD456E"/>
    <w:rsid w:val="00DE0621"/>
    <w:rsid w:val="00DE4CE1"/>
    <w:rsid w:val="00DE4D42"/>
    <w:rsid w:val="00DE4EC6"/>
    <w:rsid w:val="00DE593C"/>
    <w:rsid w:val="00DE5CE8"/>
    <w:rsid w:val="00DE76FB"/>
    <w:rsid w:val="00DE77EA"/>
    <w:rsid w:val="00DF22CA"/>
    <w:rsid w:val="00DF3CE8"/>
    <w:rsid w:val="00DF5953"/>
    <w:rsid w:val="00DF6232"/>
    <w:rsid w:val="00E0135F"/>
    <w:rsid w:val="00E03D95"/>
    <w:rsid w:val="00E04FC4"/>
    <w:rsid w:val="00E073DB"/>
    <w:rsid w:val="00E10119"/>
    <w:rsid w:val="00E1240A"/>
    <w:rsid w:val="00E1598F"/>
    <w:rsid w:val="00E24502"/>
    <w:rsid w:val="00E27BE7"/>
    <w:rsid w:val="00E308AB"/>
    <w:rsid w:val="00E30BE3"/>
    <w:rsid w:val="00E32C76"/>
    <w:rsid w:val="00E332D6"/>
    <w:rsid w:val="00E364FB"/>
    <w:rsid w:val="00E37747"/>
    <w:rsid w:val="00E37DD7"/>
    <w:rsid w:val="00E37E95"/>
    <w:rsid w:val="00E4006E"/>
    <w:rsid w:val="00E41C08"/>
    <w:rsid w:val="00E42BE4"/>
    <w:rsid w:val="00E42FF3"/>
    <w:rsid w:val="00E430B9"/>
    <w:rsid w:val="00E440BD"/>
    <w:rsid w:val="00E45C9A"/>
    <w:rsid w:val="00E52CBA"/>
    <w:rsid w:val="00E52CE2"/>
    <w:rsid w:val="00E5589A"/>
    <w:rsid w:val="00E56512"/>
    <w:rsid w:val="00E608E6"/>
    <w:rsid w:val="00E60C4A"/>
    <w:rsid w:val="00E6183E"/>
    <w:rsid w:val="00E6462E"/>
    <w:rsid w:val="00E652E3"/>
    <w:rsid w:val="00E659E7"/>
    <w:rsid w:val="00E70EF4"/>
    <w:rsid w:val="00E717C4"/>
    <w:rsid w:val="00E72894"/>
    <w:rsid w:val="00E73678"/>
    <w:rsid w:val="00E74664"/>
    <w:rsid w:val="00E75E28"/>
    <w:rsid w:val="00E768BB"/>
    <w:rsid w:val="00E80C45"/>
    <w:rsid w:val="00E83640"/>
    <w:rsid w:val="00E83D10"/>
    <w:rsid w:val="00E84473"/>
    <w:rsid w:val="00E907BD"/>
    <w:rsid w:val="00E96676"/>
    <w:rsid w:val="00E96913"/>
    <w:rsid w:val="00EA03E2"/>
    <w:rsid w:val="00EA1B43"/>
    <w:rsid w:val="00EA207C"/>
    <w:rsid w:val="00EA55F7"/>
    <w:rsid w:val="00EA5DC8"/>
    <w:rsid w:val="00EA7186"/>
    <w:rsid w:val="00EA7F0E"/>
    <w:rsid w:val="00EB2CA1"/>
    <w:rsid w:val="00EB34E0"/>
    <w:rsid w:val="00EB79C4"/>
    <w:rsid w:val="00EC199E"/>
    <w:rsid w:val="00EC1A46"/>
    <w:rsid w:val="00EC1DEB"/>
    <w:rsid w:val="00EC3465"/>
    <w:rsid w:val="00EC389D"/>
    <w:rsid w:val="00EC570C"/>
    <w:rsid w:val="00EC7B19"/>
    <w:rsid w:val="00ED4A92"/>
    <w:rsid w:val="00ED6012"/>
    <w:rsid w:val="00ED61B6"/>
    <w:rsid w:val="00ED7CA0"/>
    <w:rsid w:val="00EE016D"/>
    <w:rsid w:val="00EE6A4A"/>
    <w:rsid w:val="00EF34C5"/>
    <w:rsid w:val="00EF480C"/>
    <w:rsid w:val="00EF65EB"/>
    <w:rsid w:val="00F00583"/>
    <w:rsid w:val="00F00C43"/>
    <w:rsid w:val="00F011AB"/>
    <w:rsid w:val="00F0193F"/>
    <w:rsid w:val="00F03756"/>
    <w:rsid w:val="00F03872"/>
    <w:rsid w:val="00F03EB0"/>
    <w:rsid w:val="00F055C5"/>
    <w:rsid w:val="00F06602"/>
    <w:rsid w:val="00F0732A"/>
    <w:rsid w:val="00F11504"/>
    <w:rsid w:val="00F13425"/>
    <w:rsid w:val="00F13FC5"/>
    <w:rsid w:val="00F16485"/>
    <w:rsid w:val="00F210E9"/>
    <w:rsid w:val="00F23766"/>
    <w:rsid w:val="00F240B6"/>
    <w:rsid w:val="00F24157"/>
    <w:rsid w:val="00F24F46"/>
    <w:rsid w:val="00F3412B"/>
    <w:rsid w:val="00F34E1C"/>
    <w:rsid w:val="00F37B8D"/>
    <w:rsid w:val="00F37DAD"/>
    <w:rsid w:val="00F423A9"/>
    <w:rsid w:val="00F44F16"/>
    <w:rsid w:val="00F50A46"/>
    <w:rsid w:val="00F54467"/>
    <w:rsid w:val="00F55F5F"/>
    <w:rsid w:val="00F56487"/>
    <w:rsid w:val="00F56690"/>
    <w:rsid w:val="00F57087"/>
    <w:rsid w:val="00F641D0"/>
    <w:rsid w:val="00F65D62"/>
    <w:rsid w:val="00F65DF3"/>
    <w:rsid w:val="00F66BBB"/>
    <w:rsid w:val="00F66C58"/>
    <w:rsid w:val="00F713E9"/>
    <w:rsid w:val="00F72281"/>
    <w:rsid w:val="00F755E5"/>
    <w:rsid w:val="00F864A1"/>
    <w:rsid w:val="00F91B16"/>
    <w:rsid w:val="00F91D7B"/>
    <w:rsid w:val="00F92991"/>
    <w:rsid w:val="00F93881"/>
    <w:rsid w:val="00F93EC8"/>
    <w:rsid w:val="00F95654"/>
    <w:rsid w:val="00F96C11"/>
    <w:rsid w:val="00F96F05"/>
    <w:rsid w:val="00FA0BD4"/>
    <w:rsid w:val="00FA13CA"/>
    <w:rsid w:val="00FA4A48"/>
    <w:rsid w:val="00FB03EA"/>
    <w:rsid w:val="00FB1564"/>
    <w:rsid w:val="00FB1967"/>
    <w:rsid w:val="00FB1D78"/>
    <w:rsid w:val="00FB1D98"/>
    <w:rsid w:val="00FB2934"/>
    <w:rsid w:val="00FB2E7A"/>
    <w:rsid w:val="00FB4D43"/>
    <w:rsid w:val="00FC0475"/>
    <w:rsid w:val="00FC0931"/>
    <w:rsid w:val="00FC1312"/>
    <w:rsid w:val="00FC700D"/>
    <w:rsid w:val="00FC7119"/>
    <w:rsid w:val="00FD02D6"/>
    <w:rsid w:val="00FD15C4"/>
    <w:rsid w:val="00FD450D"/>
    <w:rsid w:val="00FD58F2"/>
    <w:rsid w:val="00FE2DF1"/>
    <w:rsid w:val="00FE3252"/>
    <w:rsid w:val="00FE5242"/>
    <w:rsid w:val="00FE6782"/>
    <w:rsid w:val="00FE6854"/>
    <w:rsid w:val="00FE7D7E"/>
    <w:rsid w:val="00FF1BFA"/>
    <w:rsid w:val="00FF6E40"/>
    <w:rsid w:val="00FF7A16"/>
    <w:rsid w:val="00FF7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C77149"/>
  <w15:docId w15:val="{4D9700EB-5326-4FCB-8BA9-1439229F6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F7649"/>
    <w:rPr>
      <w:lang w:val="en-US"/>
    </w:rPr>
  </w:style>
  <w:style w:type="paragraph" w:styleId="berschrift1">
    <w:name w:val="heading 1"/>
    <w:basedOn w:val="Standard"/>
    <w:next w:val="Standard"/>
    <w:link w:val="berschrift1Zchn"/>
    <w:uiPriority w:val="9"/>
    <w:qFormat/>
    <w:rsid w:val="00481308"/>
    <w:pPr>
      <w:keepNext/>
      <w:keepLines/>
      <w:spacing w:before="240" w:after="0"/>
      <w:outlineLvl w:val="0"/>
    </w:pPr>
    <w:rPr>
      <w:rFonts w:asciiTheme="majorHAnsi" w:eastAsiaTheme="majorEastAsia" w:hAnsiTheme="majorHAnsi" w:cstheme="majorBidi"/>
      <w:color w:val="2F5496" w:themeColor="accent1" w:themeShade="BF"/>
      <w:sz w:val="32"/>
      <w:szCs w:val="32"/>
      <w:lang w:val="fr-BE"/>
    </w:rPr>
  </w:style>
  <w:style w:type="paragraph" w:styleId="berschrift2">
    <w:name w:val="heading 2"/>
    <w:basedOn w:val="Standard"/>
    <w:next w:val="Standard"/>
    <w:link w:val="berschrift2Zchn"/>
    <w:uiPriority w:val="9"/>
    <w:unhideWhenUsed/>
    <w:qFormat/>
    <w:rsid w:val="001C6B0C"/>
    <w:pPr>
      <w:keepNext/>
      <w:keepLines/>
      <w:spacing w:before="40" w:after="0"/>
      <w:outlineLvl w:val="1"/>
    </w:pPr>
    <w:rPr>
      <w:rFonts w:asciiTheme="majorHAnsi" w:eastAsiaTheme="majorEastAsia" w:hAnsiTheme="majorHAnsi" w:cstheme="majorBidi"/>
      <w:color w:val="2F5496" w:themeColor="accent1" w:themeShade="BF"/>
      <w:sz w:val="26"/>
      <w:szCs w:val="26"/>
      <w:lang w:val="de-DE"/>
    </w:rPr>
  </w:style>
  <w:style w:type="paragraph" w:styleId="berschrift3">
    <w:name w:val="heading 3"/>
    <w:basedOn w:val="Standard"/>
    <w:next w:val="Standard"/>
    <w:link w:val="berschrift3Zchn"/>
    <w:uiPriority w:val="9"/>
    <w:unhideWhenUsed/>
    <w:qFormat/>
    <w:rsid w:val="00E608E6"/>
    <w:pPr>
      <w:keepNext/>
      <w:keepLines/>
      <w:spacing w:before="40" w:after="0"/>
      <w:outlineLvl w:val="2"/>
    </w:pPr>
    <w:rPr>
      <w:rFonts w:asciiTheme="majorHAnsi" w:eastAsiaTheme="majorEastAsia" w:hAnsiTheme="majorHAnsi" w:cstheme="majorBidi"/>
      <w:color w:val="1F3763" w:themeColor="accent1" w:themeShade="7F"/>
      <w:sz w:val="24"/>
      <w:szCs w:val="24"/>
      <w:lang w:val="fr-BE"/>
    </w:rPr>
  </w:style>
  <w:style w:type="paragraph" w:styleId="berschrift4">
    <w:name w:val="heading 4"/>
    <w:basedOn w:val="Standard"/>
    <w:next w:val="Standard"/>
    <w:link w:val="berschrift4Zchn"/>
    <w:uiPriority w:val="9"/>
    <w:semiHidden/>
    <w:unhideWhenUsed/>
    <w:qFormat/>
    <w:rsid w:val="005C114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C1145"/>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5C1145"/>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5C114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5C114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C114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F134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667D5"/>
    <w:pPr>
      <w:ind w:left="720"/>
      <w:contextualSpacing/>
    </w:pPr>
  </w:style>
  <w:style w:type="table" w:customStyle="1" w:styleId="EinfacheTabelle31">
    <w:name w:val="Einfache Tabelle 31"/>
    <w:basedOn w:val="NormaleTabelle"/>
    <w:uiPriority w:val="43"/>
    <w:rsid w:val="00321CB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tandardWeb">
    <w:name w:val="Normal (Web)"/>
    <w:basedOn w:val="Standard"/>
    <w:link w:val="StandardWebZchn"/>
    <w:uiPriority w:val="99"/>
    <w:unhideWhenUsed/>
    <w:rsid w:val="00BB7EF8"/>
    <w:pPr>
      <w:spacing w:before="100" w:beforeAutospacing="1" w:after="100" w:afterAutospacing="1" w:line="240" w:lineRule="auto"/>
    </w:pPr>
    <w:rPr>
      <w:rFonts w:ascii="Times New Roman" w:eastAsiaTheme="minorEastAsia" w:hAnsi="Times New Roman" w:cs="Times New Roman"/>
      <w:sz w:val="24"/>
      <w:szCs w:val="24"/>
      <w:lang w:val="de-DE" w:eastAsia="de-DE"/>
    </w:rPr>
  </w:style>
  <w:style w:type="character" w:styleId="Kommentarzeichen">
    <w:name w:val="annotation reference"/>
    <w:basedOn w:val="Absatz-Standardschriftart"/>
    <w:uiPriority w:val="99"/>
    <w:semiHidden/>
    <w:unhideWhenUsed/>
    <w:qFormat/>
    <w:rsid w:val="00566CE9"/>
    <w:rPr>
      <w:sz w:val="16"/>
      <w:szCs w:val="16"/>
    </w:rPr>
  </w:style>
  <w:style w:type="paragraph" w:styleId="Kommentartext">
    <w:name w:val="annotation text"/>
    <w:basedOn w:val="Standard"/>
    <w:link w:val="KommentartextZchn"/>
    <w:uiPriority w:val="99"/>
    <w:unhideWhenUsed/>
    <w:qFormat/>
    <w:rsid w:val="00566CE9"/>
    <w:pPr>
      <w:spacing w:line="240" w:lineRule="auto"/>
    </w:pPr>
    <w:rPr>
      <w:sz w:val="20"/>
      <w:szCs w:val="20"/>
    </w:rPr>
  </w:style>
  <w:style w:type="character" w:customStyle="1" w:styleId="KommentartextZchn">
    <w:name w:val="Kommentartext Zchn"/>
    <w:basedOn w:val="Absatz-Standardschriftart"/>
    <w:link w:val="Kommentartext"/>
    <w:uiPriority w:val="99"/>
    <w:qFormat/>
    <w:rsid w:val="00566CE9"/>
    <w:rPr>
      <w:sz w:val="20"/>
      <w:szCs w:val="20"/>
    </w:rPr>
  </w:style>
  <w:style w:type="paragraph" w:styleId="Kommentarthema">
    <w:name w:val="annotation subject"/>
    <w:basedOn w:val="Kommentartext"/>
    <w:next w:val="Kommentartext"/>
    <w:link w:val="KommentarthemaZchn"/>
    <w:uiPriority w:val="99"/>
    <w:semiHidden/>
    <w:unhideWhenUsed/>
    <w:rsid w:val="00566CE9"/>
    <w:rPr>
      <w:b/>
      <w:bCs/>
    </w:rPr>
  </w:style>
  <w:style w:type="character" w:customStyle="1" w:styleId="KommentarthemaZchn">
    <w:name w:val="Kommentarthema Zchn"/>
    <w:basedOn w:val="KommentartextZchn"/>
    <w:link w:val="Kommentarthema"/>
    <w:uiPriority w:val="99"/>
    <w:semiHidden/>
    <w:rsid w:val="00566CE9"/>
    <w:rPr>
      <w:b/>
      <w:bCs/>
      <w:sz w:val="20"/>
      <w:szCs w:val="20"/>
    </w:rPr>
  </w:style>
  <w:style w:type="paragraph" w:styleId="Sprechblasentext">
    <w:name w:val="Balloon Text"/>
    <w:basedOn w:val="Standard"/>
    <w:link w:val="SprechblasentextZchn"/>
    <w:uiPriority w:val="99"/>
    <w:semiHidden/>
    <w:unhideWhenUsed/>
    <w:rsid w:val="00566CE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66CE9"/>
    <w:rPr>
      <w:rFonts w:ascii="Segoe UI" w:hAnsi="Segoe UI" w:cs="Segoe UI"/>
      <w:sz w:val="18"/>
      <w:szCs w:val="18"/>
    </w:rPr>
  </w:style>
  <w:style w:type="character" w:styleId="Hyperlink">
    <w:name w:val="Hyperlink"/>
    <w:basedOn w:val="Absatz-Standardschriftart"/>
    <w:uiPriority w:val="99"/>
    <w:unhideWhenUsed/>
    <w:rsid w:val="00DB73CA"/>
    <w:rPr>
      <w:color w:val="0000FF"/>
      <w:u w:val="single"/>
    </w:rPr>
  </w:style>
  <w:style w:type="character" w:customStyle="1" w:styleId="label">
    <w:name w:val="label"/>
    <w:basedOn w:val="Absatz-Standardschriftart"/>
    <w:rsid w:val="00DB73CA"/>
  </w:style>
  <w:style w:type="character" w:customStyle="1" w:styleId="databold">
    <w:name w:val="data_bold"/>
    <w:basedOn w:val="Absatz-Standardschriftart"/>
    <w:rsid w:val="00DB73CA"/>
  </w:style>
  <w:style w:type="paragraph" w:styleId="Kopfzeile">
    <w:name w:val="header"/>
    <w:basedOn w:val="Standard"/>
    <w:link w:val="KopfzeileZchn"/>
    <w:uiPriority w:val="99"/>
    <w:unhideWhenUsed/>
    <w:rsid w:val="00E0135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0135F"/>
  </w:style>
  <w:style w:type="paragraph" w:styleId="Fuzeile">
    <w:name w:val="footer"/>
    <w:basedOn w:val="Standard"/>
    <w:link w:val="FuzeileZchn"/>
    <w:uiPriority w:val="99"/>
    <w:unhideWhenUsed/>
    <w:rsid w:val="00E0135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0135F"/>
  </w:style>
  <w:style w:type="paragraph" w:customStyle="1" w:styleId="Literature">
    <w:name w:val="Literature"/>
    <w:basedOn w:val="Standard"/>
    <w:rsid w:val="00A3608D"/>
    <w:pPr>
      <w:spacing w:after="0" w:line="480" w:lineRule="auto"/>
    </w:pPr>
    <w:rPr>
      <w:rFonts w:ascii="Times New Roman" w:eastAsia="MS Mincho" w:hAnsi="Times New Roman" w:cs="Times New Roman"/>
      <w:sz w:val="24"/>
      <w:szCs w:val="24"/>
      <w:lang w:val="de-DE" w:eastAsia="ja-JP"/>
    </w:rPr>
  </w:style>
  <w:style w:type="table" w:customStyle="1" w:styleId="Gitternetztabelle1hell1">
    <w:name w:val="Gitternetztabelle 1 hell1"/>
    <w:basedOn w:val="NormaleTabelle"/>
    <w:uiPriority w:val="46"/>
    <w:rsid w:val="000C075C"/>
    <w:pPr>
      <w:spacing w:after="0" w:line="240" w:lineRule="auto"/>
    </w:pPr>
    <w:rPr>
      <w:lang w:val="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rfield">
    <w:name w:val="fr_field"/>
    <w:basedOn w:val="Standard"/>
    <w:rsid w:val="003848A5"/>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frlabel">
    <w:name w:val="fr_label"/>
    <w:basedOn w:val="Absatz-Standardschriftart"/>
    <w:rsid w:val="003848A5"/>
  </w:style>
  <w:style w:type="character" w:customStyle="1" w:styleId="hithilite">
    <w:name w:val="hithilite"/>
    <w:basedOn w:val="Absatz-Standardschriftart"/>
    <w:rsid w:val="003848A5"/>
  </w:style>
  <w:style w:type="character" w:customStyle="1" w:styleId="sourcetitle">
    <w:name w:val="sourcetitle"/>
    <w:basedOn w:val="Absatz-Standardschriftart"/>
    <w:rsid w:val="003848A5"/>
  </w:style>
  <w:style w:type="paragraph" w:customStyle="1" w:styleId="frlabel1">
    <w:name w:val="fr_label1"/>
    <w:basedOn w:val="Standard"/>
    <w:rsid w:val="003848A5"/>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styleId="Textkrper">
    <w:name w:val="Body Text"/>
    <w:basedOn w:val="Standard"/>
    <w:link w:val="TextkrperZchn"/>
    <w:uiPriority w:val="1"/>
    <w:qFormat/>
    <w:rsid w:val="003848A5"/>
    <w:pPr>
      <w:widowControl w:val="0"/>
      <w:autoSpaceDE w:val="0"/>
      <w:autoSpaceDN w:val="0"/>
      <w:spacing w:after="0" w:line="240" w:lineRule="auto"/>
      <w:ind w:left="109"/>
      <w:jc w:val="both"/>
    </w:pPr>
    <w:rPr>
      <w:rFonts w:ascii="Garamond" w:eastAsia="Garamond" w:hAnsi="Garamond" w:cs="Garamond"/>
      <w:sz w:val="20"/>
      <w:szCs w:val="20"/>
    </w:rPr>
  </w:style>
  <w:style w:type="character" w:customStyle="1" w:styleId="TextkrperZchn">
    <w:name w:val="Textkörper Zchn"/>
    <w:basedOn w:val="Absatz-Standardschriftart"/>
    <w:link w:val="Textkrper"/>
    <w:uiPriority w:val="1"/>
    <w:rsid w:val="003848A5"/>
    <w:rPr>
      <w:rFonts w:ascii="Garamond" w:eastAsia="Garamond" w:hAnsi="Garamond" w:cs="Garamond"/>
      <w:sz w:val="20"/>
      <w:szCs w:val="20"/>
      <w:lang w:val="en-US"/>
    </w:rPr>
  </w:style>
  <w:style w:type="paragraph" w:styleId="berarbeitung">
    <w:name w:val="Revision"/>
    <w:hidden/>
    <w:uiPriority w:val="99"/>
    <w:semiHidden/>
    <w:rsid w:val="00701875"/>
    <w:pPr>
      <w:spacing w:after="0" w:line="240" w:lineRule="auto"/>
    </w:pPr>
  </w:style>
  <w:style w:type="table" w:customStyle="1" w:styleId="EinfacheTabelle51">
    <w:name w:val="Einfache Tabelle 51"/>
    <w:basedOn w:val="NormaleTabelle"/>
    <w:uiPriority w:val="45"/>
    <w:rsid w:val="00145405"/>
    <w:pPr>
      <w:spacing w:after="0" w:line="240" w:lineRule="auto"/>
    </w:pPr>
    <w:rPr>
      <w:lang w:val="de-D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tzhaltertext">
    <w:name w:val="Placeholder Text"/>
    <w:basedOn w:val="Absatz-Standardschriftart"/>
    <w:uiPriority w:val="99"/>
    <w:semiHidden/>
    <w:rsid w:val="00054C5E"/>
    <w:rPr>
      <w:color w:val="808080"/>
    </w:rPr>
  </w:style>
  <w:style w:type="paragraph" w:customStyle="1" w:styleId="EndNoteBibliographyTitle">
    <w:name w:val="EndNote Bibliography Title"/>
    <w:basedOn w:val="Standard"/>
    <w:link w:val="EndNoteBibliographyTitleZchn"/>
    <w:rsid w:val="000274A3"/>
    <w:pPr>
      <w:spacing w:after="0"/>
      <w:jc w:val="center"/>
    </w:pPr>
    <w:rPr>
      <w:rFonts w:ascii="Calibri" w:hAnsi="Calibri" w:cs="Calibri"/>
      <w:noProof/>
    </w:rPr>
  </w:style>
  <w:style w:type="character" w:customStyle="1" w:styleId="StandardWebZchn">
    <w:name w:val="Standard (Web) Zchn"/>
    <w:basedOn w:val="Absatz-Standardschriftart"/>
    <w:link w:val="StandardWeb"/>
    <w:uiPriority w:val="99"/>
    <w:rsid w:val="000274A3"/>
    <w:rPr>
      <w:rFonts w:ascii="Times New Roman" w:eastAsiaTheme="minorEastAsia" w:hAnsi="Times New Roman" w:cs="Times New Roman"/>
      <w:sz w:val="24"/>
      <w:szCs w:val="24"/>
      <w:lang w:val="de-DE" w:eastAsia="de-DE"/>
    </w:rPr>
  </w:style>
  <w:style w:type="character" w:customStyle="1" w:styleId="EndNoteBibliographyTitleZchn">
    <w:name w:val="EndNote Bibliography Title Zchn"/>
    <w:basedOn w:val="StandardWebZchn"/>
    <w:link w:val="EndNoteBibliographyTitle"/>
    <w:rsid w:val="000274A3"/>
    <w:rPr>
      <w:rFonts w:ascii="Calibri" w:eastAsiaTheme="minorEastAsia" w:hAnsi="Calibri" w:cs="Calibri"/>
      <w:noProof/>
      <w:sz w:val="24"/>
      <w:szCs w:val="24"/>
      <w:lang w:val="en-US" w:eastAsia="de-DE"/>
    </w:rPr>
  </w:style>
  <w:style w:type="paragraph" w:customStyle="1" w:styleId="EndNoteBibliography">
    <w:name w:val="EndNote Bibliography"/>
    <w:basedOn w:val="Standard"/>
    <w:link w:val="EndNoteBibliographyZchn"/>
    <w:rsid w:val="000274A3"/>
    <w:pPr>
      <w:spacing w:line="240" w:lineRule="auto"/>
    </w:pPr>
    <w:rPr>
      <w:rFonts w:ascii="Calibri" w:hAnsi="Calibri" w:cs="Calibri"/>
      <w:noProof/>
    </w:rPr>
  </w:style>
  <w:style w:type="character" w:customStyle="1" w:styleId="EndNoteBibliographyZchn">
    <w:name w:val="EndNote Bibliography Zchn"/>
    <w:basedOn w:val="StandardWebZchn"/>
    <w:link w:val="EndNoteBibliography"/>
    <w:rsid w:val="000274A3"/>
    <w:rPr>
      <w:rFonts w:ascii="Calibri" w:eastAsiaTheme="minorEastAsia" w:hAnsi="Calibri" w:cs="Calibri"/>
      <w:noProof/>
      <w:sz w:val="24"/>
      <w:szCs w:val="24"/>
      <w:lang w:val="en-US" w:eastAsia="de-DE"/>
    </w:rPr>
  </w:style>
  <w:style w:type="character" w:styleId="HTMLZitat">
    <w:name w:val="HTML Cite"/>
    <w:basedOn w:val="Absatz-Standardschriftart"/>
    <w:uiPriority w:val="99"/>
    <w:semiHidden/>
    <w:unhideWhenUsed/>
    <w:rsid w:val="004B6AFA"/>
    <w:rPr>
      <w:i/>
      <w:iCs/>
    </w:rPr>
  </w:style>
  <w:style w:type="character" w:customStyle="1" w:styleId="cs1-format">
    <w:name w:val="cs1-format"/>
    <w:basedOn w:val="Absatz-Standardschriftart"/>
    <w:rsid w:val="004522F5"/>
  </w:style>
  <w:style w:type="character" w:customStyle="1" w:styleId="berschrift2Zchn">
    <w:name w:val="Überschrift 2 Zchn"/>
    <w:basedOn w:val="Absatz-Standardschriftart"/>
    <w:link w:val="berschrift2"/>
    <w:uiPriority w:val="9"/>
    <w:rsid w:val="001C6B0C"/>
    <w:rPr>
      <w:rFonts w:asciiTheme="majorHAnsi" w:eastAsiaTheme="majorEastAsia" w:hAnsiTheme="majorHAnsi" w:cstheme="majorBidi"/>
      <w:color w:val="2F5496" w:themeColor="accent1" w:themeShade="BF"/>
      <w:sz w:val="26"/>
      <w:szCs w:val="26"/>
      <w:lang w:val="de-DE"/>
    </w:rPr>
  </w:style>
  <w:style w:type="paragraph" w:styleId="Untertitel">
    <w:name w:val="Subtitle"/>
    <w:basedOn w:val="Standard"/>
    <w:next w:val="Standard"/>
    <w:link w:val="UntertitelZchn"/>
    <w:uiPriority w:val="11"/>
    <w:qFormat/>
    <w:rsid w:val="001C6B0C"/>
    <w:pPr>
      <w:numPr>
        <w:ilvl w:val="1"/>
      </w:numPr>
    </w:pPr>
    <w:rPr>
      <w:rFonts w:eastAsiaTheme="minorEastAsia"/>
      <w:color w:val="5A5A5A" w:themeColor="text1" w:themeTint="A5"/>
      <w:spacing w:val="15"/>
      <w:lang w:val="de-DE"/>
    </w:rPr>
  </w:style>
  <w:style w:type="character" w:customStyle="1" w:styleId="UntertitelZchn">
    <w:name w:val="Untertitel Zchn"/>
    <w:basedOn w:val="Absatz-Standardschriftart"/>
    <w:link w:val="Untertitel"/>
    <w:uiPriority w:val="11"/>
    <w:rsid w:val="001C6B0C"/>
    <w:rPr>
      <w:rFonts w:eastAsiaTheme="minorEastAsia"/>
      <w:color w:val="5A5A5A" w:themeColor="text1" w:themeTint="A5"/>
      <w:spacing w:val="15"/>
      <w:lang w:val="de-DE"/>
    </w:rPr>
  </w:style>
  <w:style w:type="character" w:customStyle="1" w:styleId="berschrift1Zchn">
    <w:name w:val="Überschrift 1 Zchn"/>
    <w:basedOn w:val="Absatz-Standardschriftart"/>
    <w:link w:val="berschrift1"/>
    <w:uiPriority w:val="9"/>
    <w:rsid w:val="0048130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rsid w:val="00E608E6"/>
    <w:rPr>
      <w:rFonts w:asciiTheme="majorHAnsi" w:eastAsiaTheme="majorEastAsia" w:hAnsiTheme="majorHAnsi" w:cstheme="majorBidi"/>
      <w:color w:val="1F3763" w:themeColor="accent1" w:themeShade="7F"/>
      <w:sz w:val="24"/>
      <w:szCs w:val="24"/>
    </w:rPr>
  </w:style>
  <w:style w:type="character" w:styleId="Fett">
    <w:name w:val="Strong"/>
    <w:basedOn w:val="Absatz-Standardschriftart"/>
    <w:uiPriority w:val="22"/>
    <w:qFormat/>
    <w:rsid w:val="00E608E6"/>
    <w:rPr>
      <w:b/>
      <w:bCs/>
    </w:rPr>
  </w:style>
  <w:style w:type="character" w:customStyle="1" w:styleId="separator">
    <w:name w:val="separator"/>
    <w:basedOn w:val="Absatz-Standardschriftart"/>
    <w:rsid w:val="00544E6A"/>
  </w:style>
  <w:style w:type="paragraph" w:customStyle="1" w:styleId="c-article-info-details">
    <w:name w:val="c-article-info-details"/>
    <w:basedOn w:val="Standard"/>
    <w:rsid w:val="00544E6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u-visually-hidden">
    <w:name w:val="u-visually-hidden"/>
    <w:basedOn w:val="Absatz-Standardschriftart"/>
    <w:rsid w:val="00544E6A"/>
  </w:style>
  <w:style w:type="character" w:customStyle="1" w:styleId="mi">
    <w:name w:val="mi"/>
    <w:basedOn w:val="Absatz-Standardschriftart"/>
    <w:rsid w:val="00A32EFD"/>
  </w:style>
  <w:style w:type="character" w:customStyle="1" w:styleId="mo">
    <w:name w:val="mo"/>
    <w:basedOn w:val="Absatz-Standardschriftart"/>
    <w:rsid w:val="00A32EFD"/>
  </w:style>
  <w:style w:type="character" w:customStyle="1" w:styleId="mtext">
    <w:name w:val="mtext"/>
    <w:basedOn w:val="Absatz-Standardschriftart"/>
    <w:rsid w:val="00A32EFD"/>
  </w:style>
  <w:style w:type="character" w:customStyle="1" w:styleId="mjxassistivemathml">
    <w:name w:val="mjx_assistive_mathml"/>
    <w:basedOn w:val="Absatz-Standardschriftart"/>
    <w:rsid w:val="00A32EFD"/>
  </w:style>
  <w:style w:type="character" w:customStyle="1" w:styleId="ff3">
    <w:name w:val="ff3"/>
    <w:basedOn w:val="Absatz-Standardschriftart"/>
    <w:rsid w:val="009F0F7B"/>
  </w:style>
  <w:style w:type="character" w:customStyle="1" w:styleId="ff2">
    <w:name w:val="ff2"/>
    <w:basedOn w:val="Absatz-Standardschriftart"/>
    <w:rsid w:val="009F0F7B"/>
  </w:style>
  <w:style w:type="character" w:customStyle="1" w:styleId="a">
    <w:name w:val="_"/>
    <w:basedOn w:val="Absatz-Standardschriftart"/>
    <w:rsid w:val="009F0F7B"/>
  </w:style>
  <w:style w:type="character" w:customStyle="1" w:styleId="ws1">
    <w:name w:val="ws1"/>
    <w:basedOn w:val="Absatz-Standardschriftart"/>
    <w:rsid w:val="009F0F7B"/>
  </w:style>
  <w:style w:type="character" w:customStyle="1" w:styleId="ff9">
    <w:name w:val="ff9"/>
    <w:basedOn w:val="Absatz-Standardschriftart"/>
    <w:rsid w:val="009F0F7B"/>
  </w:style>
  <w:style w:type="character" w:customStyle="1" w:styleId="ff7">
    <w:name w:val="ff7"/>
    <w:basedOn w:val="Absatz-Standardschriftart"/>
    <w:rsid w:val="00C525C6"/>
  </w:style>
  <w:style w:type="character" w:customStyle="1" w:styleId="ff6">
    <w:name w:val="ff6"/>
    <w:basedOn w:val="Absatz-Standardschriftart"/>
    <w:rsid w:val="00C525C6"/>
  </w:style>
  <w:style w:type="character" w:customStyle="1" w:styleId="ws16">
    <w:name w:val="ws16"/>
    <w:basedOn w:val="Absatz-Standardschriftart"/>
    <w:rsid w:val="0072650D"/>
  </w:style>
  <w:style w:type="character" w:customStyle="1" w:styleId="ls1">
    <w:name w:val="ls1"/>
    <w:basedOn w:val="Absatz-Standardschriftart"/>
    <w:rsid w:val="0072650D"/>
  </w:style>
  <w:style w:type="character" w:customStyle="1" w:styleId="ff8">
    <w:name w:val="ff8"/>
    <w:basedOn w:val="Absatz-Standardschriftart"/>
    <w:rsid w:val="0072650D"/>
  </w:style>
  <w:style w:type="character" w:customStyle="1" w:styleId="lsc">
    <w:name w:val="lsc"/>
    <w:basedOn w:val="Absatz-Standardschriftart"/>
    <w:rsid w:val="0072650D"/>
  </w:style>
  <w:style w:type="paragraph" w:styleId="Abbildungsverzeichnis">
    <w:name w:val="table of figures"/>
    <w:basedOn w:val="Standard"/>
    <w:next w:val="Standard"/>
    <w:uiPriority w:val="99"/>
    <w:semiHidden/>
    <w:unhideWhenUsed/>
    <w:rsid w:val="005C1145"/>
    <w:pPr>
      <w:spacing w:after="0"/>
    </w:pPr>
  </w:style>
  <w:style w:type="paragraph" w:styleId="Anrede">
    <w:name w:val="Salutation"/>
    <w:basedOn w:val="Standard"/>
    <w:next w:val="Standard"/>
    <w:link w:val="AnredeZchn"/>
    <w:uiPriority w:val="99"/>
    <w:semiHidden/>
    <w:unhideWhenUsed/>
    <w:rsid w:val="005C1145"/>
  </w:style>
  <w:style w:type="character" w:customStyle="1" w:styleId="AnredeZchn">
    <w:name w:val="Anrede Zchn"/>
    <w:basedOn w:val="Absatz-Standardschriftart"/>
    <w:link w:val="Anrede"/>
    <w:uiPriority w:val="99"/>
    <w:semiHidden/>
    <w:rsid w:val="005C1145"/>
    <w:rPr>
      <w:lang w:val="en-US"/>
    </w:rPr>
  </w:style>
  <w:style w:type="paragraph" w:styleId="Aufzhlungszeichen">
    <w:name w:val="List Bullet"/>
    <w:basedOn w:val="Standard"/>
    <w:uiPriority w:val="99"/>
    <w:semiHidden/>
    <w:unhideWhenUsed/>
    <w:rsid w:val="005C1145"/>
    <w:pPr>
      <w:numPr>
        <w:numId w:val="12"/>
      </w:numPr>
      <w:contextualSpacing/>
    </w:pPr>
  </w:style>
  <w:style w:type="paragraph" w:styleId="Aufzhlungszeichen2">
    <w:name w:val="List Bullet 2"/>
    <w:basedOn w:val="Standard"/>
    <w:uiPriority w:val="99"/>
    <w:semiHidden/>
    <w:unhideWhenUsed/>
    <w:rsid w:val="005C1145"/>
    <w:pPr>
      <w:numPr>
        <w:numId w:val="13"/>
      </w:numPr>
      <w:contextualSpacing/>
    </w:pPr>
  </w:style>
  <w:style w:type="paragraph" w:styleId="Aufzhlungszeichen3">
    <w:name w:val="List Bullet 3"/>
    <w:basedOn w:val="Standard"/>
    <w:uiPriority w:val="99"/>
    <w:semiHidden/>
    <w:unhideWhenUsed/>
    <w:rsid w:val="005C1145"/>
    <w:pPr>
      <w:numPr>
        <w:numId w:val="14"/>
      </w:numPr>
      <w:contextualSpacing/>
    </w:pPr>
  </w:style>
  <w:style w:type="paragraph" w:styleId="Aufzhlungszeichen4">
    <w:name w:val="List Bullet 4"/>
    <w:basedOn w:val="Standard"/>
    <w:uiPriority w:val="99"/>
    <w:semiHidden/>
    <w:unhideWhenUsed/>
    <w:rsid w:val="005C1145"/>
    <w:pPr>
      <w:numPr>
        <w:numId w:val="15"/>
      </w:numPr>
      <w:contextualSpacing/>
    </w:pPr>
  </w:style>
  <w:style w:type="paragraph" w:styleId="Aufzhlungszeichen5">
    <w:name w:val="List Bullet 5"/>
    <w:basedOn w:val="Standard"/>
    <w:uiPriority w:val="99"/>
    <w:semiHidden/>
    <w:unhideWhenUsed/>
    <w:rsid w:val="005C1145"/>
    <w:pPr>
      <w:numPr>
        <w:numId w:val="16"/>
      </w:numPr>
      <w:contextualSpacing/>
    </w:pPr>
  </w:style>
  <w:style w:type="paragraph" w:styleId="Beschriftung">
    <w:name w:val="caption"/>
    <w:basedOn w:val="Standard"/>
    <w:next w:val="Standard"/>
    <w:uiPriority w:val="35"/>
    <w:semiHidden/>
    <w:unhideWhenUsed/>
    <w:qFormat/>
    <w:rsid w:val="005C1145"/>
    <w:pPr>
      <w:spacing w:after="200" w:line="240" w:lineRule="auto"/>
    </w:pPr>
    <w:rPr>
      <w:i/>
      <w:iCs/>
      <w:color w:val="44546A" w:themeColor="text2"/>
      <w:sz w:val="18"/>
      <w:szCs w:val="18"/>
    </w:rPr>
  </w:style>
  <w:style w:type="paragraph" w:styleId="Blocktext">
    <w:name w:val="Block Text"/>
    <w:basedOn w:val="Standard"/>
    <w:uiPriority w:val="99"/>
    <w:semiHidden/>
    <w:unhideWhenUsed/>
    <w:rsid w:val="005C1145"/>
    <w:pPr>
      <w:pBdr>
        <w:top w:val="single" w:sz="2" w:space="10" w:color="4472C4" w:themeColor="accent1" w:frame="1"/>
        <w:left w:val="single" w:sz="2" w:space="10" w:color="4472C4" w:themeColor="accent1" w:frame="1"/>
        <w:bottom w:val="single" w:sz="2" w:space="10" w:color="4472C4" w:themeColor="accent1" w:frame="1"/>
        <w:right w:val="single" w:sz="2" w:space="10" w:color="4472C4" w:themeColor="accent1" w:frame="1"/>
      </w:pBdr>
      <w:ind w:left="1152" w:right="1152"/>
    </w:pPr>
    <w:rPr>
      <w:rFonts w:eastAsiaTheme="minorEastAsia"/>
      <w:i/>
      <w:iCs/>
      <w:color w:val="4472C4" w:themeColor="accent1"/>
    </w:rPr>
  </w:style>
  <w:style w:type="paragraph" w:styleId="Datum">
    <w:name w:val="Date"/>
    <w:basedOn w:val="Standard"/>
    <w:next w:val="Standard"/>
    <w:link w:val="DatumZchn"/>
    <w:uiPriority w:val="99"/>
    <w:semiHidden/>
    <w:unhideWhenUsed/>
    <w:rsid w:val="005C1145"/>
  </w:style>
  <w:style w:type="character" w:customStyle="1" w:styleId="DatumZchn">
    <w:name w:val="Datum Zchn"/>
    <w:basedOn w:val="Absatz-Standardschriftart"/>
    <w:link w:val="Datum"/>
    <w:uiPriority w:val="99"/>
    <w:semiHidden/>
    <w:rsid w:val="005C1145"/>
    <w:rPr>
      <w:lang w:val="en-US"/>
    </w:rPr>
  </w:style>
  <w:style w:type="paragraph" w:styleId="Dokumentstruktur">
    <w:name w:val="Document Map"/>
    <w:basedOn w:val="Standard"/>
    <w:link w:val="DokumentstrukturZchn"/>
    <w:uiPriority w:val="99"/>
    <w:semiHidden/>
    <w:unhideWhenUsed/>
    <w:rsid w:val="005C1145"/>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5C1145"/>
    <w:rPr>
      <w:rFonts w:ascii="Segoe UI" w:hAnsi="Segoe UI" w:cs="Segoe UI"/>
      <w:sz w:val="16"/>
      <w:szCs w:val="16"/>
      <w:lang w:val="en-US"/>
    </w:rPr>
  </w:style>
  <w:style w:type="paragraph" w:styleId="E-Mail-Signatur">
    <w:name w:val="E-mail Signature"/>
    <w:basedOn w:val="Standard"/>
    <w:link w:val="E-Mail-SignaturZchn"/>
    <w:uiPriority w:val="99"/>
    <w:semiHidden/>
    <w:unhideWhenUsed/>
    <w:rsid w:val="005C1145"/>
    <w:pPr>
      <w:spacing w:after="0" w:line="240" w:lineRule="auto"/>
    </w:pPr>
  </w:style>
  <w:style w:type="character" w:customStyle="1" w:styleId="E-Mail-SignaturZchn">
    <w:name w:val="E-Mail-Signatur Zchn"/>
    <w:basedOn w:val="Absatz-Standardschriftart"/>
    <w:link w:val="E-Mail-Signatur"/>
    <w:uiPriority w:val="99"/>
    <w:semiHidden/>
    <w:rsid w:val="005C1145"/>
    <w:rPr>
      <w:lang w:val="en-US"/>
    </w:rPr>
  </w:style>
  <w:style w:type="paragraph" w:styleId="Endnotentext">
    <w:name w:val="endnote text"/>
    <w:basedOn w:val="Standard"/>
    <w:link w:val="EndnotentextZchn"/>
    <w:uiPriority w:val="99"/>
    <w:semiHidden/>
    <w:unhideWhenUsed/>
    <w:rsid w:val="005C1145"/>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5C1145"/>
    <w:rPr>
      <w:sz w:val="20"/>
      <w:szCs w:val="20"/>
      <w:lang w:val="en-US"/>
    </w:rPr>
  </w:style>
  <w:style w:type="paragraph" w:styleId="Fu-Endnotenberschrift">
    <w:name w:val="Note Heading"/>
    <w:basedOn w:val="Standard"/>
    <w:next w:val="Standard"/>
    <w:link w:val="Fu-EndnotenberschriftZchn"/>
    <w:uiPriority w:val="99"/>
    <w:semiHidden/>
    <w:unhideWhenUsed/>
    <w:rsid w:val="005C1145"/>
    <w:pPr>
      <w:spacing w:after="0" w:line="240" w:lineRule="auto"/>
    </w:pPr>
  </w:style>
  <w:style w:type="character" w:customStyle="1" w:styleId="Fu-EndnotenberschriftZchn">
    <w:name w:val="Fuß/-Endnotenüberschrift Zchn"/>
    <w:basedOn w:val="Absatz-Standardschriftart"/>
    <w:link w:val="Fu-Endnotenberschrift"/>
    <w:uiPriority w:val="99"/>
    <w:semiHidden/>
    <w:rsid w:val="005C1145"/>
    <w:rPr>
      <w:lang w:val="en-US"/>
    </w:rPr>
  </w:style>
  <w:style w:type="paragraph" w:styleId="Funotentext">
    <w:name w:val="footnote text"/>
    <w:basedOn w:val="Standard"/>
    <w:link w:val="FunotentextZchn"/>
    <w:uiPriority w:val="99"/>
    <w:semiHidden/>
    <w:unhideWhenUsed/>
    <w:rsid w:val="005C114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C1145"/>
    <w:rPr>
      <w:sz w:val="20"/>
      <w:szCs w:val="20"/>
      <w:lang w:val="en-US"/>
    </w:rPr>
  </w:style>
  <w:style w:type="paragraph" w:styleId="Gruformel">
    <w:name w:val="Closing"/>
    <w:basedOn w:val="Standard"/>
    <w:link w:val="GruformelZchn"/>
    <w:uiPriority w:val="99"/>
    <w:semiHidden/>
    <w:unhideWhenUsed/>
    <w:rsid w:val="005C1145"/>
    <w:pPr>
      <w:spacing w:after="0" w:line="240" w:lineRule="auto"/>
      <w:ind w:left="4252"/>
    </w:pPr>
  </w:style>
  <w:style w:type="character" w:customStyle="1" w:styleId="GruformelZchn">
    <w:name w:val="Grußformel Zchn"/>
    <w:basedOn w:val="Absatz-Standardschriftart"/>
    <w:link w:val="Gruformel"/>
    <w:uiPriority w:val="99"/>
    <w:semiHidden/>
    <w:rsid w:val="005C1145"/>
    <w:rPr>
      <w:lang w:val="en-US"/>
    </w:rPr>
  </w:style>
  <w:style w:type="paragraph" w:styleId="HTMLAdresse">
    <w:name w:val="HTML Address"/>
    <w:basedOn w:val="Standard"/>
    <w:link w:val="HTMLAdresseZchn"/>
    <w:uiPriority w:val="99"/>
    <w:semiHidden/>
    <w:unhideWhenUsed/>
    <w:rsid w:val="005C1145"/>
    <w:pPr>
      <w:spacing w:after="0" w:line="240" w:lineRule="auto"/>
    </w:pPr>
    <w:rPr>
      <w:i/>
      <w:iCs/>
    </w:rPr>
  </w:style>
  <w:style w:type="character" w:customStyle="1" w:styleId="HTMLAdresseZchn">
    <w:name w:val="HTML Adresse Zchn"/>
    <w:basedOn w:val="Absatz-Standardschriftart"/>
    <w:link w:val="HTMLAdresse"/>
    <w:uiPriority w:val="99"/>
    <w:semiHidden/>
    <w:rsid w:val="005C1145"/>
    <w:rPr>
      <w:i/>
      <w:iCs/>
      <w:lang w:val="en-US"/>
    </w:rPr>
  </w:style>
  <w:style w:type="paragraph" w:styleId="HTMLVorformatiert">
    <w:name w:val="HTML Preformatted"/>
    <w:basedOn w:val="Standard"/>
    <w:link w:val="HTMLVorformatiertZchn"/>
    <w:uiPriority w:val="99"/>
    <w:semiHidden/>
    <w:unhideWhenUsed/>
    <w:rsid w:val="005C1145"/>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5C1145"/>
    <w:rPr>
      <w:rFonts w:ascii="Consolas" w:hAnsi="Consolas"/>
      <w:sz w:val="20"/>
      <w:szCs w:val="20"/>
      <w:lang w:val="en-US"/>
    </w:rPr>
  </w:style>
  <w:style w:type="paragraph" w:styleId="Index1">
    <w:name w:val="index 1"/>
    <w:basedOn w:val="Standard"/>
    <w:next w:val="Standard"/>
    <w:autoRedefine/>
    <w:uiPriority w:val="99"/>
    <w:semiHidden/>
    <w:unhideWhenUsed/>
    <w:rsid w:val="005C1145"/>
    <w:pPr>
      <w:spacing w:after="0" w:line="240" w:lineRule="auto"/>
      <w:ind w:left="220" w:hanging="220"/>
    </w:pPr>
  </w:style>
  <w:style w:type="paragraph" w:styleId="Index2">
    <w:name w:val="index 2"/>
    <w:basedOn w:val="Standard"/>
    <w:next w:val="Standard"/>
    <w:autoRedefine/>
    <w:uiPriority w:val="99"/>
    <w:semiHidden/>
    <w:unhideWhenUsed/>
    <w:rsid w:val="005C1145"/>
    <w:pPr>
      <w:spacing w:after="0" w:line="240" w:lineRule="auto"/>
      <w:ind w:left="440" w:hanging="220"/>
    </w:pPr>
  </w:style>
  <w:style w:type="paragraph" w:styleId="Index3">
    <w:name w:val="index 3"/>
    <w:basedOn w:val="Standard"/>
    <w:next w:val="Standard"/>
    <w:autoRedefine/>
    <w:uiPriority w:val="99"/>
    <w:semiHidden/>
    <w:unhideWhenUsed/>
    <w:rsid w:val="005C1145"/>
    <w:pPr>
      <w:spacing w:after="0" w:line="240" w:lineRule="auto"/>
      <w:ind w:left="660" w:hanging="220"/>
    </w:pPr>
  </w:style>
  <w:style w:type="paragraph" w:styleId="Index4">
    <w:name w:val="index 4"/>
    <w:basedOn w:val="Standard"/>
    <w:next w:val="Standard"/>
    <w:autoRedefine/>
    <w:uiPriority w:val="99"/>
    <w:semiHidden/>
    <w:unhideWhenUsed/>
    <w:rsid w:val="005C1145"/>
    <w:pPr>
      <w:spacing w:after="0" w:line="240" w:lineRule="auto"/>
      <w:ind w:left="880" w:hanging="220"/>
    </w:pPr>
  </w:style>
  <w:style w:type="paragraph" w:styleId="Index5">
    <w:name w:val="index 5"/>
    <w:basedOn w:val="Standard"/>
    <w:next w:val="Standard"/>
    <w:autoRedefine/>
    <w:uiPriority w:val="99"/>
    <w:semiHidden/>
    <w:unhideWhenUsed/>
    <w:rsid w:val="005C1145"/>
    <w:pPr>
      <w:spacing w:after="0" w:line="240" w:lineRule="auto"/>
      <w:ind w:left="1100" w:hanging="220"/>
    </w:pPr>
  </w:style>
  <w:style w:type="paragraph" w:styleId="Index6">
    <w:name w:val="index 6"/>
    <w:basedOn w:val="Standard"/>
    <w:next w:val="Standard"/>
    <w:autoRedefine/>
    <w:uiPriority w:val="99"/>
    <w:semiHidden/>
    <w:unhideWhenUsed/>
    <w:rsid w:val="005C1145"/>
    <w:pPr>
      <w:spacing w:after="0" w:line="240" w:lineRule="auto"/>
      <w:ind w:left="1320" w:hanging="220"/>
    </w:pPr>
  </w:style>
  <w:style w:type="paragraph" w:styleId="Index7">
    <w:name w:val="index 7"/>
    <w:basedOn w:val="Standard"/>
    <w:next w:val="Standard"/>
    <w:autoRedefine/>
    <w:uiPriority w:val="99"/>
    <w:semiHidden/>
    <w:unhideWhenUsed/>
    <w:rsid w:val="005C1145"/>
    <w:pPr>
      <w:spacing w:after="0" w:line="240" w:lineRule="auto"/>
      <w:ind w:left="1540" w:hanging="220"/>
    </w:pPr>
  </w:style>
  <w:style w:type="paragraph" w:styleId="Index8">
    <w:name w:val="index 8"/>
    <w:basedOn w:val="Standard"/>
    <w:next w:val="Standard"/>
    <w:autoRedefine/>
    <w:uiPriority w:val="99"/>
    <w:semiHidden/>
    <w:unhideWhenUsed/>
    <w:rsid w:val="005C1145"/>
    <w:pPr>
      <w:spacing w:after="0" w:line="240" w:lineRule="auto"/>
      <w:ind w:left="1760" w:hanging="220"/>
    </w:pPr>
  </w:style>
  <w:style w:type="paragraph" w:styleId="Index9">
    <w:name w:val="index 9"/>
    <w:basedOn w:val="Standard"/>
    <w:next w:val="Standard"/>
    <w:autoRedefine/>
    <w:uiPriority w:val="99"/>
    <w:semiHidden/>
    <w:unhideWhenUsed/>
    <w:rsid w:val="005C1145"/>
    <w:pPr>
      <w:spacing w:after="0" w:line="240" w:lineRule="auto"/>
      <w:ind w:left="1980" w:hanging="220"/>
    </w:pPr>
  </w:style>
  <w:style w:type="paragraph" w:styleId="Indexberschrift">
    <w:name w:val="index heading"/>
    <w:basedOn w:val="Standard"/>
    <w:next w:val="Index1"/>
    <w:uiPriority w:val="99"/>
    <w:semiHidden/>
    <w:unhideWhenUsed/>
    <w:rsid w:val="005C1145"/>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5C1145"/>
    <w:pPr>
      <w:outlineLvl w:val="9"/>
    </w:pPr>
    <w:rPr>
      <w:lang w:val="en-US"/>
    </w:rPr>
  </w:style>
  <w:style w:type="paragraph" w:styleId="IntensivesZitat">
    <w:name w:val="Intense Quote"/>
    <w:basedOn w:val="Standard"/>
    <w:next w:val="Standard"/>
    <w:link w:val="IntensivesZitatZchn"/>
    <w:uiPriority w:val="30"/>
    <w:qFormat/>
    <w:rsid w:val="005C114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5C1145"/>
    <w:rPr>
      <w:i/>
      <w:iCs/>
      <w:color w:val="4472C4" w:themeColor="accent1"/>
      <w:lang w:val="en-US"/>
    </w:rPr>
  </w:style>
  <w:style w:type="paragraph" w:styleId="KeinLeerraum">
    <w:name w:val="No Spacing"/>
    <w:uiPriority w:val="1"/>
    <w:qFormat/>
    <w:rsid w:val="005C1145"/>
    <w:pPr>
      <w:spacing w:after="0" w:line="240" w:lineRule="auto"/>
    </w:pPr>
    <w:rPr>
      <w:lang w:val="en-US"/>
    </w:rPr>
  </w:style>
  <w:style w:type="paragraph" w:styleId="Liste">
    <w:name w:val="List"/>
    <w:basedOn w:val="Standard"/>
    <w:uiPriority w:val="99"/>
    <w:semiHidden/>
    <w:unhideWhenUsed/>
    <w:rsid w:val="005C1145"/>
    <w:pPr>
      <w:ind w:left="283" w:hanging="283"/>
      <w:contextualSpacing/>
    </w:pPr>
  </w:style>
  <w:style w:type="paragraph" w:styleId="Liste2">
    <w:name w:val="List 2"/>
    <w:basedOn w:val="Standard"/>
    <w:uiPriority w:val="99"/>
    <w:semiHidden/>
    <w:unhideWhenUsed/>
    <w:rsid w:val="005C1145"/>
    <w:pPr>
      <w:ind w:left="566" w:hanging="283"/>
      <w:contextualSpacing/>
    </w:pPr>
  </w:style>
  <w:style w:type="paragraph" w:styleId="Liste3">
    <w:name w:val="List 3"/>
    <w:basedOn w:val="Standard"/>
    <w:uiPriority w:val="99"/>
    <w:semiHidden/>
    <w:unhideWhenUsed/>
    <w:rsid w:val="005C1145"/>
    <w:pPr>
      <w:ind w:left="849" w:hanging="283"/>
      <w:contextualSpacing/>
    </w:pPr>
  </w:style>
  <w:style w:type="paragraph" w:styleId="Liste4">
    <w:name w:val="List 4"/>
    <w:basedOn w:val="Standard"/>
    <w:uiPriority w:val="99"/>
    <w:semiHidden/>
    <w:unhideWhenUsed/>
    <w:rsid w:val="005C1145"/>
    <w:pPr>
      <w:ind w:left="1132" w:hanging="283"/>
      <w:contextualSpacing/>
    </w:pPr>
  </w:style>
  <w:style w:type="paragraph" w:styleId="Liste5">
    <w:name w:val="List 5"/>
    <w:basedOn w:val="Standard"/>
    <w:uiPriority w:val="99"/>
    <w:semiHidden/>
    <w:unhideWhenUsed/>
    <w:rsid w:val="005C1145"/>
    <w:pPr>
      <w:ind w:left="1415" w:hanging="283"/>
      <w:contextualSpacing/>
    </w:pPr>
  </w:style>
  <w:style w:type="paragraph" w:styleId="Listenfortsetzung">
    <w:name w:val="List Continue"/>
    <w:basedOn w:val="Standard"/>
    <w:uiPriority w:val="99"/>
    <w:semiHidden/>
    <w:unhideWhenUsed/>
    <w:rsid w:val="005C1145"/>
    <w:pPr>
      <w:spacing w:after="120"/>
      <w:ind w:left="283"/>
      <w:contextualSpacing/>
    </w:pPr>
  </w:style>
  <w:style w:type="paragraph" w:styleId="Listenfortsetzung2">
    <w:name w:val="List Continue 2"/>
    <w:basedOn w:val="Standard"/>
    <w:uiPriority w:val="99"/>
    <w:semiHidden/>
    <w:unhideWhenUsed/>
    <w:rsid w:val="005C1145"/>
    <w:pPr>
      <w:spacing w:after="120"/>
      <w:ind w:left="566"/>
      <w:contextualSpacing/>
    </w:pPr>
  </w:style>
  <w:style w:type="paragraph" w:styleId="Listenfortsetzung3">
    <w:name w:val="List Continue 3"/>
    <w:basedOn w:val="Standard"/>
    <w:uiPriority w:val="99"/>
    <w:semiHidden/>
    <w:unhideWhenUsed/>
    <w:rsid w:val="005C1145"/>
    <w:pPr>
      <w:spacing w:after="120"/>
      <w:ind w:left="849"/>
      <w:contextualSpacing/>
    </w:pPr>
  </w:style>
  <w:style w:type="paragraph" w:styleId="Listenfortsetzung4">
    <w:name w:val="List Continue 4"/>
    <w:basedOn w:val="Standard"/>
    <w:uiPriority w:val="99"/>
    <w:semiHidden/>
    <w:unhideWhenUsed/>
    <w:rsid w:val="005C1145"/>
    <w:pPr>
      <w:spacing w:after="120"/>
      <w:ind w:left="1132"/>
      <w:contextualSpacing/>
    </w:pPr>
  </w:style>
  <w:style w:type="paragraph" w:styleId="Listenfortsetzung5">
    <w:name w:val="List Continue 5"/>
    <w:basedOn w:val="Standard"/>
    <w:uiPriority w:val="99"/>
    <w:semiHidden/>
    <w:unhideWhenUsed/>
    <w:rsid w:val="005C1145"/>
    <w:pPr>
      <w:spacing w:after="120"/>
      <w:ind w:left="1415"/>
      <w:contextualSpacing/>
    </w:pPr>
  </w:style>
  <w:style w:type="paragraph" w:styleId="Listennummer">
    <w:name w:val="List Number"/>
    <w:basedOn w:val="Standard"/>
    <w:uiPriority w:val="99"/>
    <w:semiHidden/>
    <w:unhideWhenUsed/>
    <w:rsid w:val="005C1145"/>
    <w:pPr>
      <w:numPr>
        <w:numId w:val="17"/>
      </w:numPr>
      <w:contextualSpacing/>
    </w:pPr>
  </w:style>
  <w:style w:type="paragraph" w:styleId="Listennummer2">
    <w:name w:val="List Number 2"/>
    <w:basedOn w:val="Standard"/>
    <w:uiPriority w:val="99"/>
    <w:semiHidden/>
    <w:unhideWhenUsed/>
    <w:rsid w:val="005C1145"/>
    <w:pPr>
      <w:numPr>
        <w:numId w:val="18"/>
      </w:numPr>
      <w:contextualSpacing/>
    </w:pPr>
  </w:style>
  <w:style w:type="paragraph" w:styleId="Listennummer3">
    <w:name w:val="List Number 3"/>
    <w:basedOn w:val="Standard"/>
    <w:uiPriority w:val="99"/>
    <w:semiHidden/>
    <w:unhideWhenUsed/>
    <w:rsid w:val="005C1145"/>
    <w:pPr>
      <w:numPr>
        <w:numId w:val="19"/>
      </w:numPr>
      <w:contextualSpacing/>
    </w:pPr>
  </w:style>
  <w:style w:type="paragraph" w:styleId="Listennummer4">
    <w:name w:val="List Number 4"/>
    <w:basedOn w:val="Standard"/>
    <w:uiPriority w:val="99"/>
    <w:semiHidden/>
    <w:unhideWhenUsed/>
    <w:rsid w:val="005C1145"/>
    <w:pPr>
      <w:numPr>
        <w:numId w:val="20"/>
      </w:numPr>
      <w:contextualSpacing/>
    </w:pPr>
  </w:style>
  <w:style w:type="paragraph" w:styleId="Listennummer5">
    <w:name w:val="List Number 5"/>
    <w:basedOn w:val="Standard"/>
    <w:uiPriority w:val="99"/>
    <w:semiHidden/>
    <w:unhideWhenUsed/>
    <w:rsid w:val="005C1145"/>
    <w:pPr>
      <w:numPr>
        <w:numId w:val="21"/>
      </w:numPr>
      <w:contextualSpacing/>
    </w:pPr>
  </w:style>
  <w:style w:type="paragraph" w:styleId="Literaturverzeichnis">
    <w:name w:val="Bibliography"/>
    <w:basedOn w:val="Standard"/>
    <w:next w:val="Standard"/>
    <w:uiPriority w:val="37"/>
    <w:semiHidden/>
    <w:unhideWhenUsed/>
    <w:rsid w:val="005C1145"/>
  </w:style>
  <w:style w:type="paragraph" w:styleId="Makrotext">
    <w:name w:val="macro"/>
    <w:link w:val="MakrotextZchn"/>
    <w:uiPriority w:val="99"/>
    <w:semiHidden/>
    <w:unhideWhenUsed/>
    <w:rsid w:val="005C114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US"/>
    </w:rPr>
  </w:style>
  <w:style w:type="character" w:customStyle="1" w:styleId="MakrotextZchn">
    <w:name w:val="Makrotext Zchn"/>
    <w:basedOn w:val="Absatz-Standardschriftart"/>
    <w:link w:val="Makrotext"/>
    <w:uiPriority w:val="99"/>
    <w:semiHidden/>
    <w:rsid w:val="005C1145"/>
    <w:rPr>
      <w:rFonts w:ascii="Consolas" w:hAnsi="Consolas"/>
      <w:sz w:val="20"/>
      <w:szCs w:val="20"/>
      <w:lang w:val="en-US"/>
    </w:rPr>
  </w:style>
  <w:style w:type="paragraph" w:styleId="Nachrichtenkopf">
    <w:name w:val="Message Header"/>
    <w:basedOn w:val="Standard"/>
    <w:link w:val="NachrichtenkopfZchn"/>
    <w:uiPriority w:val="99"/>
    <w:semiHidden/>
    <w:unhideWhenUsed/>
    <w:rsid w:val="005C114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5C1145"/>
    <w:rPr>
      <w:rFonts w:asciiTheme="majorHAnsi" w:eastAsiaTheme="majorEastAsia" w:hAnsiTheme="majorHAnsi" w:cstheme="majorBidi"/>
      <w:sz w:val="24"/>
      <w:szCs w:val="24"/>
      <w:shd w:val="pct20" w:color="auto" w:fill="auto"/>
      <w:lang w:val="en-US"/>
    </w:rPr>
  </w:style>
  <w:style w:type="paragraph" w:styleId="NurText">
    <w:name w:val="Plain Text"/>
    <w:basedOn w:val="Standard"/>
    <w:link w:val="NurTextZchn"/>
    <w:uiPriority w:val="99"/>
    <w:semiHidden/>
    <w:unhideWhenUsed/>
    <w:rsid w:val="005C1145"/>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5C1145"/>
    <w:rPr>
      <w:rFonts w:ascii="Consolas" w:hAnsi="Consolas"/>
      <w:sz w:val="21"/>
      <w:szCs w:val="21"/>
      <w:lang w:val="en-US"/>
    </w:rPr>
  </w:style>
  <w:style w:type="paragraph" w:styleId="Rechtsgrundlagenverzeichnis">
    <w:name w:val="table of authorities"/>
    <w:basedOn w:val="Standard"/>
    <w:next w:val="Standard"/>
    <w:uiPriority w:val="99"/>
    <w:semiHidden/>
    <w:unhideWhenUsed/>
    <w:rsid w:val="005C1145"/>
    <w:pPr>
      <w:spacing w:after="0"/>
      <w:ind w:left="220" w:hanging="220"/>
    </w:pPr>
  </w:style>
  <w:style w:type="paragraph" w:styleId="RGV-berschrift">
    <w:name w:val="toa heading"/>
    <w:basedOn w:val="Standard"/>
    <w:next w:val="Standard"/>
    <w:uiPriority w:val="99"/>
    <w:semiHidden/>
    <w:unhideWhenUsed/>
    <w:rsid w:val="005C1145"/>
    <w:pPr>
      <w:spacing w:before="120"/>
    </w:pPr>
    <w:rPr>
      <w:rFonts w:asciiTheme="majorHAnsi" w:eastAsiaTheme="majorEastAsia" w:hAnsiTheme="majorHAnsi" w:cstheme="majorBidi"/>
      <w:b/>
      <w:bCs/>
      <w:sz w:val="24"/>
      <w:szCs w:val="24"/>
    </w:rPr>
  </w:style>
  <w:style w:type="paragraph" w:styleId="Standardeinzug">
    <w:name w:val="Normal Indent"/>
    <w:basedOn w:val="Standard"/>
    <w:uiPriority w:val="99"/>
    <w:semiHidden/>
    <w:unhideWhenUsed/>
    <w:rsid w:val="005C1145"/>
    <w:pPr>
      <w:ind w:left="708"/>
    </w:pPr>
  </w:style>
  <w:style w:type="paragraph" w:styleId="Textkrper2">
    <w:name w:val="Body Text 2"/>
    <w:basedOn w:val="Standard"/>
    <w:link w:val="Textkrper2Zchn"/>
    <w:uiPriority w:val="99"/>
    <w:semiHidden/>
    <w:unhideWhenUsed/>
    <w:rsid w:val="005C1145"/>
    <w:pPr>
      <w:spacing w:after="120" w:line="480" w:lineRule="auto"/>
    </w:pPr>
  </w:style>
  <w:style w:type="character" w:customStyle="1" w:styleId="Textkrper2Zchn">
    <w:name w:val="Textkörper 2 Zchn"/>
    <w:basedOn w:val="Absatz-Standardschriftart"/>
    <w:link w:val="Textkrper2"/>
    <w:uiPriority w:val="99"/>
    <w:semiHidden/>
    <w:rsid w:val="005C1145"/>
    <w:rPr>
      <w:lang w:val="en-US"/>
    </w:rPr>
  </w:style>
  <w:style w:type="paragraph" w:styleId="Textkrper3">
    <w:name w:val="Body Text 3"/>
    <w:basedOn w:val="Standard"/>
    <w:link w:val="Textkrper3Zchn"/>
    <w:uiPriority w:val="99"/>
    <w:semiHidden/>
    <w:unhideWhenUsed/>
    <w:rsid w:val="005C1145"/>
    <w:pPr>
      <w:spacing w:after="120"/>
    </w:pPr>
    <w:rPr>
      <w:sz w:val="16"/>
      <w:szCs w:val="16"/>
    </w:rPr>
  </w:style>
  <w:style w:type="character" w:customStyle="1" w:styleId="Textkrper3Zchn">
    <w:name w:val="Textkörper 3 Zchn"/>
    <w:basedOn w:val="Absatz-Standardschriftart"/>
    <w:link w:val="Textkrper3"/>
    <w:uiPriority w:val="99"/>
    <w:semiHidden/>
    <w:rsid w:val="005C1145"/>
    <w:rPr>
      <w:sz w:val="16"/>
      <w:szCs w:val="16"/>
      <w:lang w:val="en-US"/>
    </w:rPr>
  </w:style>
  <w:style w:type="paragraph" w:styleId="Textkrper-Einzug2">
    <w:name w:val="Body Text Indent 2"/>
    <w:basedOn w:val="Standard"/>
    <w:link w:val="Textkrper-Einzug2Zchn"/>
    <w:uiPriority w:val="99"/>
    <w:semiHidden/>
    <w:unhideWhenUsed/>
    <w:rsid w:val="005C1145"/>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5C1145"/>
    <w:rPr>
      <w:lang w:val="en-US"/>
    </w:rPr>
  </w:style>
  <w:style w:type="paragraph" w:styleId="Textkrper-Einzug3">
    <w:name w:val="Body Text Indent 3"/>
    <w:basedOn w:val="Standard"/>
    <w:link w:val="Textkrper-Einzug3Zchn"/>
    <w:uiPriority w:val="99"/>
    <w:semiHidden/>
    <w:unhideWhenUsed/>
    <w:rsid w:val="005C1145"/>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5C1145"/>
    <w:rPr>
      <w:sz w:val="16"/>
      <w:szCs w:val="16"/>
      <w:lang w:val="en-US"/>
    </w:rPr>
  </w:style>
  <w:style w:type="paragraph" w:styleId="Textkrper-Erstzeileneinzug">
    <w:name w:val="Body Text First Indent"/>
    <w:basedOn w:val="Textkrper"/>
    <w:link w:val="Textkrper-ErstzeileneinzugZchn"/>
    <w:uiPriority w:val="99"/>
    <w:semiHidden/>
    <w:unhideWhenUsed/>
    <w:rsid w:val="005C1145"/>
    <w:pPr>
      <w:widowControl/>
      <w:autoSpaceDE/>
      <w:autoSpaceDN/>
      <w:spacing w:after="160" w:line="259" w:lineRule="auto"/>
      <w:ind w:left="0" w:firstLine="360"/>
      <w:jc w:val="left"/>
    </w:pPr>
    <w:rPr>
      <w:rFonts w:asciiTheme="minorHAnsi" w:eastAsiaTheme="minorHAnsi" w:hAnsiTheme="minorHAnsi" w:cstheme="minorBidi"/>
      <w:sz w:val="22"/>
      <w:szCs w:val="22"/>
    </w:rPr>
  </w:style>
  <w:style w:type="character" w:customStyle="1" w:styleId="Textkrper-ErstzeileneinzugZchn">
    <w:name w:val="Textkörper-Erstzeileneinzug Zchn"/>
    <w:basedOn w:val="TextkrperZchn"/>
    <w:link w:val="Textkrper-Erstzeileneinzug"/>
    <w:uiPriority w:val="99"/>
    <w:semiHidden/>
    <w:rsid w:val="005C1145"/>
    <w:rPr>
      <w:rFonts w:ascii="Garamond" w:eastAsia="Garamond" w:hAnsi="Garamond" w:cs="Garamond"/>
      <w:sz w:val="20"/>
      <w:szCs w:val="20"/>
      <w:lang w:val="en-US"/>
    </w:rPr>
  </w:style>
  <w:style w:type="paragraph" w:styleId="Textkrper-Zeileneinzug">
    <w:name w:val="Body Text Indent"/>
    <w:basedOn w:val="Standard"/>
    <w:link w:val="Textkrper-ZeileneinzugZchn"/>
    <w:uiPriority w:val="99"/>
    <w:semiHidden/>
    <w:unhideWhenUsed/>
    <w:rsid w:val="005C1145"/>
    <w:pPr>
      <w:spacing w:after="120"/>
      <w:ind w:left="283"/>
    </w:pPr>
  </w:style>
  <w:style w:type="character" w:customStyle="1" w:styleId="Textkrper-ZeileneinzugZchn">
    <w:name w:val="Textkörper-Zeileneinzug Zchn"/>
    <w:basedOn w:val="Absatz-Standardschriftart"/>
    <w:link w:val="Textkrper-Zeileneinzug"/>
    <w:uiPriority w:val="99"/>
    <w:semiHidden/>
    <w:rsid w:val="005C1145"/>
    <w:rPr>
      <w:lang w:val="en-US"/>
    </w:rPr>
  </w:style>
  <w:style w:type="paragraph" w:styleId="Textkrper-Erstzeileneinzug2">
    <w:name w:val="Body Text First Indent 2"/>
    <w:basedOn w:val="Textkrper-Zeileneinzug"/>
    <w:link w:val="Textkrper-Erstzeileneinzug2Zchn"/>
    <w:uiPriority w:val="99"/>
    <w:semiHidden/>
    <w:unhideWhenUsed/>
    <w:rsid w:val="005C1145"/>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5C1145"/>
    <w:rPr>
      <w:lang w:val="en-US"/>
    </w:rPr>
  </w:style>
  <w:style w:type="paragraph" w:styleId="Titel">
    <w:name w:val="Title"/>
    <w:basedOn w:val="Standard"/>
    <w:next w:val="Standard"/>
    <w:link w:val="TitelZchn"/>
    <w:uiPriority w:val="10"/>
    <w:qFormat/>
    <w:rsid w:val="005C11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C1145"/>
    <w:rPr>
      <w:rFonts w:asciiTheme="majorHAnsi" w:eastAsiaTheme="majorEastAsia" w:hAnsiTheme="majorHAnsi" w:cstheme="majorBidi"/>
      <w:spacing w:val="-10"/>
      <w:kern w:val="28"/>
      <w:sz w:val="56"/>
      <w:szCs w:val="56"/>
      <w:lang w:val="en-US"/>
    </w:rPr>
  </w:style>
  <w:style w:type="character" w:customStyle="1" w:styleId="berschrift4Zchn">
    <w:name w:val="Überschrift 4 Zchn"/>
    <w:basedOn w:val="Absatz-Standardschriftart"/>
    <w:link w:val="berschrift4"/>
    <w:uiPriority w:val="9"/>
    <w:semiHidden/>
    <w:rsid w:val="005C1145"/>
    <w:rPr>
      <w:rFonts w:asciiTheme="majorHAnsi" w:eastAsiaTheme="majorEastAsia" w:hAnsiTheme="majorHAnsi" w:cstheme="majorBidi"/>
      <w:i/>
      <w:iCs/>
      <w:color w:val="2F5496" w:themeColor="accent1" w:themeShade="BF"/>
      <w:lang w:val="en-US"/>
    </w:rPr>
  </w:style>
  <w:style w:type="character" w:customStyle="1" w:styleId="berschrift5Zchn">
    <w:name w:val="Überschrift 5 Zchn"/>
    <w:basedOn w:val="Absatz-Standardschriftart"/>
    <w:link w:val="berschrift5"/>
    <w:uiPriority w:val="9"/>
    <w:semiHidden/>
    <w:rsid w:val="005C1145"/>
    <w:rPr>
      <w:rFonts w:asciiTheme="majorHAnsi" w:eastAsiaTheme="majorEastAsia" w:hAnsiTheme="majorHAnsi" w:cstheme="majorBidi"/>
      <w:color w:val="2F5496" w:themeColor="accent1" w:themeShade="BF"/>
      <w:lang w:val="en-US"/>
    </w:rPr>
  </w:style>
  <w:style w:type="character" w:customStyle="1" w:styleId="berschrift6Zchn">
    <w:name w:val="Überschrift 6 Zchn"/>
    <w:basedOn w:val="Absatz-Standardschriftart"/>
    <w:link w:val="berschrift6"/>
    <w:uiPriority w:val="9"/>
    <w:semiHidden/>
    <w:rsid w:val="005C1145"/>
    <w:rPr>
      <w:rFonts w:asciiTheme="majorHAnsi" w:eastAsiaTheme="majorEastAsia" w:hAnsiTheme="majorHAnsi" w:cstheme="majorBidi"/>
      <w:color w:val="1F3763" w:themeColor="accent1" w:themeShade="7F"/>
      <w:lang w:val="en-US"/>
    </w:rPr>
  </w:style>
  <w:style w:type="character" w:customStyle="1" w:styleId="berschrift7Zchn">
    <w:name w:val="Überschrift 7 Zchn"/>
    <w:basedOn w:val="Absatz-Standardschriftart"/>
    <w:link w:val="berschrift7"/>
    <w:uiPriority w:val="9"/>
    <w:semiHidden/>
    <w:rsid w:val="005C1145"/>
    <w:rPr>
      <w:rFonts w:asciiTheme="majorHAnsi" w:eastAsiaTheme="majorEastAsia" w:hAnsiTheme="majorHAnsi" w:cstheme="majorBidi"/>
      <w:i/>
      <w:iCs/>
      <w:color w:val="1F3763" w:themeColor="accent1" w:themeShade="7F"/>
      <w:lang w:val="en-US"/>
    </w:rPr>
  </w:style>
  <w:style w:type="character" w:customStyle="1" w:styleId="berschrift8Zchn">
    <w:name w:val="Überschrift 8 Zchn"/>
    <w:basedOn w:val="Absatz-Standardschriftart"/>
    <w:link w:val="berschrift8"/>
    <w:uiPriority w:val="9"/>
    <w:semiHidden/>
    <w:rsid w:val="005C1145"/>
    <w:rPr>
      <w:rFonts w:asciiTheme="majorHAnsi" w:eastAsiaTheme="majorEastAsia" w:hAnsiTheme="majorHAnsi" w:cstheme="majorBidi"/>
      <w:color w:val="272727" w:themeColor="text1" w:themeTint="D8"/>
      <w:sz w:val="21"/>
      <w:szCs w:val="21"/>
      <w:lang w:val="en-US"/>
    </w:rPr>
  </w:style>
  <w:style w:type="character" w:customStyle="1" w:styleId="berschrift9Zchn">
    <w:name w:val="Überschrift 9 Zchn"/>
    <w:basedOn w:val="Absatz-Standardschriftart"/>
    <w:link w:val="berschrift9"/>
    <w:uiPriority w:val="9"/>
    <w:semiHidden/>
    <w:rsid w:val="005C1145"/>
    <w:rPr>
      <w:rFonts w:asciiTheme="majorHAnsi" w:eastAsiaTheme="majorEastAsia" w:hAnsiTheme="majorHAnsi" w:cstheme="majorBidi"/>
      <w:i/>
      <w:iCs/>
      <w:color w:val="272727" w:themeColor="text1" w:themeTint="D8"/>
      <w:sz w:val="21"/>
      <w:szCs w:val="21"/>
      <w:lang w:val="en-US"/>
    </w:rPr>
  </w:style>
  <w:style w:type="paragraph" w:styleId="Umschlagabsenderadresse">
    <w:name w:val="envelope return"/>
    <w:basedOn w:val="Standard"/>
    <w:uiPriority w:val="99"/>
    <w:semiHidden/>
    <w:unhideWhenUsed/>
    <w:rsid w:val="005C1145"/>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5C1145"/>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5C1145"/>
    <w:pPr>
      <w:spacing w:after="0" w:line="240" w:lineRule="auto"/>
      <w:ind w:left="4252"/>
    </w:pPr>
  </w:style>
  <w:style w:type="character" w:customStyle="1" w:styleId="UnterschriftZchn">
    <w:name w:val="Unterschrift Zchn"/>
    <w:basedOn w:val="Absatz-Standardschriftart"/>
    <w:link w:val="Unterschrift"/>
    <w:uiPriority w:val="99"/>
    <w:semiHidden/>
    <w:rsid w:val="005C1145"/>
    <w:rPr>
      <w:lang w:val="en-US"/>
    </w:rPr>
  </w:style>
  <w:style w:type="paragraph" w:styleId="Verzeichnis1">
    <w:name w:val="toc 1"/>
    <w:basedOn w:val="Standard"/>
    <w:next w:val="Standard"/>
    <w:autoRedefine/>
    <w:uiPriority w:val="39"/>
    <w:semiHidden/>
    <w:unhideWhenUsed/>
    <w:rsid w:val="005C1145"/>
    <w:pPr>
      <w:spacing w:after="100"/>
    </w:pPr>
  </w:style>
  <w:style w:type="paragraph" w:styleId="Verzeichnis2">
    <w:name w:val="toc 2"/>
    <w:basedOn w:val="Standard"/>
    <w:next w:val="Standard"/>
    <w:autoRedefine/>
    <w:uiPriority w:val="39"/>
    <w:semiHidden/>
    <w:unhideWhenUsed/>
    <w:rsid w:val="005C1145"/>
    <w:pPr>
      <w:spacing w:after="100"/>
      <w:ind w:left="220"/>
    </w:pPr>
  </w:style>
  <w:style w:type="paragraph" w:styleId="Verzeichnis3">
    <w:name w:val="toc 3"/>
    <w:basedOn w:val="Standard"/>
    <w:next w:val="Standard"/>
    <w:autoRedefine/>
    <w:uiPriority w:val="39"/>
    <w:semiHidden/>
    <w:unhideWhenUsed/>
    <w:rsid w:val="005C1145"/>
    <w:pPr>
      <w:spacing w:after="100"/>
      <w:ind w:left="440"/>
    </w:pPr>
  </w:style>
  <w:style w:type="paragraph" w:styleId="Verzeichnis4">
    <w:name w:val="toc 4"/>
    <w:basedOn w:val="Standard"/>
    <w:next w:val="Standard"/>
    <w:autoRedefine/>
    <w:uiPriority w:val="39"/>
    <w:semiHidden/>
    <w:unhideWhenUsed/>
    <w:rsid w:val="005C1145"/>
    <w:pPr>
      <w:spacing w:after="100"/>
      <w:ind w:left="660"/>
    </w:pPr>
  </w:style>
  <w:style w:type="paragraph" w:styleId="Verzeichnis5">
    <w:name w:val="toc 5"/>
    <w:basedOn w:val="Standard"/>
    <w:next w:val="Standard"/>
    <w:autoRedefine/>
    <w:uiPriority w:val="39"/>
    <w:semiHidden/>
    <w:unhideWhenUsed/>
    <w:rsid w:val="005C1145"/>
    <w:pPr>
      <w:spacing w:after="100"/>
      <w:ind w:left="880"/>
    </w:pPr>
  </w:style>
  <w:style w:type="paragraph" w:styleId="Verzeichnis6">
    <w:name w:val="toc 6"/>
    <w:basedOn w:val="Standard"/>
    <w:next w:val="Standard"/>
    <w:autoRedefine/>
    <w:uiPriority w:val="39"/>
    <w:semiHidden/>
    <w:unhideWhenUsed/>
    <w:rsid w:val="005C1145"/>
    <w:pPr>
      <w:spacing w:after="100"/>
      <w:ind w:left="1100"/>
    </w:pPr>
  </w:style>
  <w:style w:type="paragraph" w:styleId="Verzeichnis7">
    <w:name w:val="toc 7"/>
    <w:basedOn w:val="Standard"/>
    <w:next w:val="Standard"/>
    <w:autoRedefine/>
    <w:uiPriority w:val="39"/>
    <w:semiHidden/>
    <w:unhideWhenUsed/>
    <w:rsid w:val="005C1145"/>
    <w:pPr>
      <w:spacing w:after="100"/>
      <w:ind w:left="1320"/>
    </w:pPr>
  </w:style>
  <w:style w:type="paragraph" w:styleId="Verzeichnis8">
    <w:name w:val="toc 8"/>
    <w:basedOn w:val="Standard"/>
    <w:next w:val="Standard"/>
    <w:autoRedefine/>
    <w:uiPriority w:val="39"/>
    <w:semiHidden/>
    <w:unhideWhenUsed/>
    <w:rsid w:val="005C1145"/>
    <w:pPr>
      <w:spacing w:after="100"/>
      <w:ind w:left="1540"/>
    </w:pPr>
  </w:style>
  <w:style w:type="paragraph" w:styleId="Verzeichnis9">
    <w:name w:val="toc 9"/>
    <w:basedOn w:val="Standard"/>
    <w:next w:val="Standard"/>
    <w:autoRedefine/>
    <w:uiPriority w:val="39"/>
    <w:semiHidden/>
    <w:unhideWhenUsed/>
    <w:rsid w:val="005C1145"/>
    <w:pPr>
      <w:spacing w:after="100"/>
      <w:ind w:left="1760"/>
    </w:pPr>
  </w:style>
  <w:style w:type="paragraph" w:styleId="Zitat">
    <w:name w:val="Quote"/>
    <w:basedOn w:val="Standard"/>
    <w:next w:val="Standard"/>
    <w:link w:val="ZitatZchn"/>
    <w:uiPriority w:val="29"/>
    <w:qFormat/>
    <w:rsid w:val="005C1145"/>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5C1145"/>
    <w:rPr>
      <w:i/>
      <w:iCs/>
      <w:color w:val="404040" w:themeColor="text1" w:themeTint="BF"/>
      <w:lang w:val="en-US"/>
    </w:rPr>
  </w:style>
  <w:style w:type="paragraph" w:customStyle="1" w:styleId="Default">
    <w:name w:val="Default"/>
    <w:rsid w:val="000E1D05"/>
    <w:pPr>
      <w:autoSpaceDE w:val="0"/>
      <w:autoSpaceDN w:val="0"/>
      <w:adjustRightInd w:val="0"/>
      <w:spacing w:after="0" w:line="240" w:lineRule="auto"/>
    </w:pPr>
    <w:rPr>
      <w:rFonts w:ascii="Arial" w:hAnsi="Arial" w:cs="Arial"/>
      <w:color w:val="000000"/>
      <w:sz w:val="24"/>
      <w:szCs w:val="24"/>
      <w:lang w:val="en-US"/>
    </w:rPr>
  </w:style>
  <w:style w:type="character" w:customStyle="1" w:styleId="Mentionnonrsolue1">
    <w:name w:val="Mention non résolue1"/>
    <w:basedOn w:val="Absatz-Standardschriftart"/>
    <w:uiPriority w:val="99"/>
    <w:semiHidden/>
    <w:unhideWhenUsed/>
    <w:rsid w:val="00CA79C9"/>
    <w:rPr>
      <w:color w:val="605E5C"/>
      <w:shd w:val="clear" w:color="auto" w:fill="E1DFDD"/>
    </w:rPr>
  </w:style>
  <w:style w:type="character" w:customStyle="1" w:styleId="moz-txt-underscore">
    <w:name w:val="moz-txt-underscore"/>
    <w:basedOn w:val="Absatz-Standardschriftart"/>
    <w:rsid w:val="00E45C9A"/>
  </w:style>
  <w:style w:type="character" w:customStyle="1" w:styleId="moz-txt-tag">
    <w:name w:val="moz-txt-tag"/>
    <w:basedOn w:val="Absatz-Standardschriftart"/>
    <w:rsid w:val="00E45C9A"/>
  </w:style>
  <w:style w:type="table" w:styleId="EinfacheTabelle3">
    <w:name w:val="Plain Table 3"/>
    <w:basedOn w:val="NormaleTabelle"/>
    <w:uiPriority w:val="43"/>
    <w:rsid w:val="000B682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netztabelle1hell">
    <w:name w:val="Grid Table 1 Light"/>
    <w:basedOn w:val="NormaleTabelle"/>
    <w:uiPriority w:val="46"/>
    <w:rsid w:val="000B682F"/>
    <w:pPr>
      <w:spacing w:after="0" w:line="240" w:lineRule="auto"/>
    </w:pPr>
    <w:rPr>
      <w:lang w:val="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EinfacheTabelle5">
    <w:name w:val="Plain Table 5"/>
    <w:basedOn w:val="NormaleTabelle"/>
    <w:uiPriority w:val="45"/>
    <w:rsid w:val="000B682F"/>
    <w:pPr>
      <w:spacing w:after="0" w:line="240" w:lineRule="auto"/>
    </w:pPr>
    <w:rPr>
      <w:lang w:val="de-D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7624">
      <w:bodyDiv w:val="1"/>
      <w:marLeft w:val="0"/>
      <w:marRight w:val="0"/>
      <w:marTop w:val="0"/>
      <w:marBottom w:val="0"/>
      <w:divBdr>
        <w:top w:val="none" w:sz="0" w:space="0" w:color="auto"/>
        <w:left w:val="none" w:sz="0" w:space="0" w:color="auto"/>
        <w:bottom w:val="none" w:sz="0" w:space="0" w:color="auto"/>
        <w:right w:val="none" w:sz="0" w:space="0" w:color="auto"/>
      </w:divBdr>
    </w:div>
    <w:div w:id="68693174">
      <w:bodyDiv w:val="1"/>
      <w:marLeft w:val="0"/>
      <w:marRight w:val="0"/>
      <w:marTop w:val="0"/>
      <w:marBottom w:val="0"/>
      <w:divBdr>
        <w:top w:val="none" w:sz="0" w:space="0" w:color="auto"/>
        <w:left w:val="none" w:sz="0" w:space="0" w:color="auto"/>
        <w:bottom w:val="none" w:sz="0" w:space="0" w:color="auto"/>
        <w:right w:val="none" w:sz="0" w:space="0" w:color="auto"/>
      </w:divBdr>
      <w:divsChild>
        <w:div w:id="937257097">
          <w:marLeft w:val="0"/>
          <w:marRight w:val="0"/>
          <w:marTop w:val="0"/>
          <w:marBottom w:val="0"/>
          <w:divBdr>
            <w:top w:val="none" w:sz="0" w:space="0" w:color="auto"/>
            <w:left w:val="none" w:sz="0" w:space="0" w:color="auto"/>
            <w:bottom w:val="none" w:sz="0" w:space="0" w:color="auto"/>
            <w:right w:val="none" w:sz="0" w:space="0" w:color="auto"/>
          </w:divBdr>
        </w:div>
        <w:div w:id="1184393034">
          <w:marLeft w:val="0"/>
          <w:marRight w:val="0"/>
          <w:marTop w:val="0"/>
          <w:marBottom w:val="0"/>
          <w:divBdr>
            <w:top w:val="none" w:sz="0" w:space="0" w:color="auto"/>
            <w:left w:val="none" w:sz="0" w:space="0" w:color="auto"/>
            <w:bottom w:val="none" w:sz="0" w:space="0" w:color="auto"/>
            <w:right w:val="none" w:sz="0" w:space="0" w:color="auto"/>
          </w:divBdr>
        </w:div>
        <w:div w:id="1236624371">
          <w:marLeft w:val="0"/>
          <w:marRight w:val="0"/>
          <w:marTop w:val="0"/>
          <w:marBottom w:val="0"/>
          <w:divBdr>
            <w:top w:val="none" w:sz="0" w:space="0" w:color="auto"/>
            <w:left w:val="none" w:sz="0" w:space="0" w:color="auto"/>
            <w:bottom w:val="none" w:sz="0" w:space="0" w:color="auto"/>
            <w:right w:val="none" w:sz="0" w:space="0" w:color="auto"/>
          </w:divBdr>
        </w:div>
        <w:div w:id="1632861955">
          <w:marLeft w:val="0"/>
          <w:marRight w:val="0"/>
          <w:marTop w:val="0"/>
          <w:marBottom w:val="0"/>
          <w:divBdr>
            <w:top w:val="none" w:sz="0" w:space="0" w:color="auto"/>
            <w:left w:val="none" w:sz="0" w:space="0" w:color="auto"/>
            <w:bottom w:val="none" w:sz="0" w:space="0" w:color="auto"/>
            <w:right w:val="none" w:sz="0" w:space="0" w:color="auto"/>
          </w:divBdr>
        </w:div>
        <w:div w:id="1874296247">
          <w:marLeft w:val="0"/>
          <w:marRight w:val="0"/>
          <w:marTop w:val="0"/>
          <w:marBottom w:val="0"/>
          <w:divBdr>
            <w:top w:val="none" w:sz="0" w:space="0" w:color="auto"/>
            <w:left w:val="none" w:sz="0" w:space="0" w:color="auto"/>
            <w:bottom w:val="none" w:sz="0" w:space="0" w:color="auto"/>
            <w:right w:val="none" w:sz="0" w:space="0" w:color="auto"/>
          </w:divBdr>
        </w:div>
        <w:div w:id="1876846235">
          <w:marLeft w:val="0"/>
          <w:marRight w:val="0"/>
          <w:marTop w:val="0"/>
          <w:marBottom w:val="0"/>
          <w:divBdr>
            <w:top w:val="none" w:sz="0" w:space="0" w:color="auto"/>
            <w:left w:val="none" w:sz="0" w:space="0" w:color="auto"/>
            <w:bottom w:val="none" w:sz="0" w:space="0" w:color="auto"/>
            <w:right w:val="none" w:sz="0" w:space="0" w:color="auto"/>
          </w:divBdr>
        </w:div>
      </w:divsChild>
    </w:div>
    <w:div w:id="89468315">
      <w:bodyDiv w:val="1"/>
      <w:marLeft w:val="0"/>
      <w:marRight w:val="0"/>
      <w:marTop w:val="0"/>
      <w:marBottom w:val="0"/>
      <w:divBdr>
        <w:top w:val="none" w:sz="0" w:space="0" w:color="auto"/>
        <w:left w:val="none" w:sz="0" w:space="0" w:color="auto"/>
        <w:bottom w:val="none" w:sz="0" w:space="0" w:color="auto"/>
        <w:right w:val="none" w:sz="0" w:space="0" w:color="auto"/>
      </w:divBdr>
      <w:divsChild>
        <w:div w:id="169681703">
          <w:marLeft w:val="0"/>
          <w:marRight w:val="0"/>
          <w:marTop w:val="0"/>
          <w:marBottom w:val="0"/>
          <w:divBdr>
            <w:top w:val="none" w:sz="0" w:space="0" w:color="auto"/>
            <w:left w:val="none" w:sz="0" w:space="0" w:color="auto"/>
            <w:bottom w:val="none" w:sz="0" w:space="0" w:color="auto"/>
            <w:right w:val="none" w:sz="0" w:space="0" w:color="auto"/>
          </w:divBdr>
        </w:div>
        <w:div w:id="306979138">
          <w:marLeft w:val="0"/>
          <w:marRight w:val="0"/>
          <w:marTop w:val="0"/>
          <w:marBottom w:val="0"/>
          <w:divBdr>
            <w:top w:val="none" w:sz="0" w:space="0" w:color="auto"/>
            <w:left w:val="none" w:sz="0" w:space="0" w:color="auto"/>
            <w:bottom w:val="none" w:sz="0" w:space="0" w:color="auto"/>
            <w:right w:val="none" w:sz="0" w:space="0" w:color="auto"/>
          </w:divBdr>
        </w:div>
        <w:div w:id="313028342">
          <w:marLeft w:val="0"/>
          <w:marRight w:val="0"/>
          <w:marTop w:val="0"/>
          <w:marBottom w:val="0"/>
          <w:divBdr>
            <w:top w:val="none" w:sz="0" w:space="0" w:color="auto"/>
            <w:left w:val="none" w:sz="0" w:space="0" w:color="auto"/>
            <w:bottom w:val="none" w:sz="0" w:space="0" w:color="auto"/>
            <w:right w:val="none" w:sz="0" w:space="0" w:color="auto"/>
          </w:divBdr>
        </w:div>
        <w:div w:id="338968436">
          <w:marLeft w:val="0"/>
          <w:marRight w:val="0"/>
          <w:marTop w:val="0"/>
          <w:marBottom w:val="0"/>
          <w:divBdr>
            <w:top w:val="none" w:sz="0" w:space="0" w:color="auto"/>
            <w:left w:val="none" w:sz="0" w:space="0" w:color="auto"/>
            <w:bottom w:val="none" w:sz="0" w:space="0" w:color="auto"/>
            <w:right w:val="none" w:sz="0" w:space="0" w:color="auto"/>
          </w:divBdr>
        </w:div>
        <w:div w:id="562838867">
          <w:marLeft w:val="0"/>
          <w:marRight w:val="0"/>
          <w:marTop w:val="0"/>
          <w:marBottom w:val="0"/>
          <w:divBdr>
            <w:top w:val="none" w:sz="0" w:space="0" w:color="auto"/>
            <w:left w:val="none" w:sz="0" w:space="0" w:color="auto"/>
            <w:bottom w:val="none" w:sz="0" w:space="0" w:color="auto"/>
            <w:right w:val="none" w:sz="0" w:space="0" w:color="auto"/>
          </w:divBdr>
        </w:div>
        <w:div w:id="606887509">
          <w:marLeft w:val="0"/>
          <w:marRight w:val="0"/>
          <w:marTop w:val="0"/>
          <w:marBottom w:val="0"/>
          <w:divBdr>
            <w:top w:val="none" w:sz="0" w:space="0" w:color="auto"/>
            <w:left w:val="none" w:sz="0" w:space="0" w:color="auto"/>
            <w:bottom w:val="none" w:sz="0" w:space="0" w:color="auto"/>
            <w:right w:val="none" w:sz="0" w:space="0" w:color="auto"/>
          </w:divBdr>
        </w:div>
        <w:div w:id="626660664">
          <w:marLeft w:val="0"/>
          <w:marRight w:val="0"/>
          <w:marTop w:val="0"/>
          <w:marBottom w:val="0"/>
          <w:divBdr>
            <w:top w:val="none" w:sz="0" w:space="0" w:color="auto"/>
            <w:left w:val="none" w:sz="0" w:space="0" w:color="auto"/>
            <w:bottom w:val="none" w:sz="0" w:space="0" w:color="auto"/>
            <w:right w:val="none" w:sz="0" w:space="0" w:color="auto"/>
          </w:divBdr>
        </w:div>
        <w:div w:id="767117068">
          <w:marLeft w:val="0"/>
          <w:marRight w:val="0"/>
          <w:marTop w:val="0"/>
          <w:marBottom w:val="0"/>
          <w:divBdr>
            <w:top w:val="none" w:sz="0" w:space="0" w:color="auto"/>
            <w:left w:val="none" w:sz="0" w:space="0" w:color="auto"/>
            <w:bottom w:val="none" w:sz="0" w:space="0" w:color="auto"/>
            <w:right w:val="none" w:sz="0" w:space="0" w:color="auto"/>
          </w:divBdr>
        </w:div>
        <w:div w:id="841503414">
          <w:marLeft w:val="0"/>
          <w:marRight w:val="0"/>
          <w:marTop w:val="0"/>
          <w:marBottom w:val="0"/>
          <w:divBdr>
            <w:top w:val="none" w:sz="0" w:space="0" w:color="auto"/>
            <w:left w:val="none" w:sz="0" w:space="0" w:color="auto"/>
            <w:bottom w:val="none" w:sz="0" w:space="0" w:color="auto"/>
            <w:right w:val="none" w:sz="0" w:space="0" w:color="auto"/>
          </w:divBdr>
        </w:div>
        <w:div w:id="1250579194">
          <w:marLeft w:val="0"/>
          <w:marRight w:val="0"/>
          <w:marTop w:val="0"/>
          <w:marBottom w:val="0"/>
          <w:divBdr>
            <w:top w:val="none" w:sz="0" w:space="0" w:color="auto"/>
            <w:left w:val="none" w:sz="0" w:space="0" w:color="auto"/>
            <w:bottom w:val="none" w:sz="0" w:space="0" w:color="auto"/>
            <w:right w:val="none" w:sz="0" w:space="0" w:color="auto"/>
          </w:divBdr>
        </w:div>
        <w:div w:id="1261179834">
          <w:marLeft w:val="0"/>
          <w:marRight w:val="0"/>
          <w:marTop w:val="0"/>
          <w:marBottom w:val="0"/>
          <w:divBdr>
            <w:top w:val="none" w:sz="0" w:space="0" w:color="auto"/>
            <w:left w:val="none" w:sz="0" w:space="0" w:color="auto"/>
            <w:bottom w:val="none" w:sz="0" w:space="0" w:color="auto"/>
            <w:right w:val="none" w:sz="0" w:space="0" w:color="auto"/>
          </w:divBdr>
        </w:div>
        <w:div w:id="1302659452">
          <w:marLeft w:val="0"/>
          <w:marRight w:val="0"/>
          <w:marTop w:val="0"/>
          <w:marBottom w:val="0"/>
          <w:divBdr>
            <w:top w:val="none" w:sz="0" w:space="0" w:color="auto"/>
            <w:left w:val="none" w:sz="0" w:space="0" w:color="auto"/>
            <w:bottom w:val="none" w:sz="0" w:space="0" w:color="auto"/>
            <w:right w:val="none" w:sz="0" w:space="0" w:color="auto"/>
          </w:divBdr>
        </w:div>
        <w:div w:id="1344700290">
          <w:marLeft w:val="0"/>
          <w:marRight w:val="0"/>
          <w:marTop w:val="0"/>
          <w:marBottom w:val="0"/>
          <w:divBdr>
            <w:top w:val="none" w:sz="0" w:space="0" w:color="auto"/>
            <w:left w:val="none" w:sz="0" w:space="0" w:color="auto"/>
            <w:bottom w:val="none" w:sz="0" w:space="0" w:color="auto"/>
            <w:right w:val="none" w:sz="0" w:space="0" w:color="auto"/>
          </w:divBdr>
        </w:div>
        <w:div w:id="1348942219">
          <w:marLeft w:val="0"/>
          <w:marRight w:val="0"/>
          <w:marTop w:val="0"/>
          <w:marBottom w:val="0"/>
          <w:divBdr>
            <w:top w:val="none" w:sz="0" w:space="0" w:color="auto"/>
            <w:left w:val="none" w:sz="0" w:space="0" w:color="auto"/>
            <w:bottom w:val="none" w:sz="0" w:space="0" w:color="auto"/>
            <w:right w:val="none" w:sz="0" w:space="0" w:color="auto"/>
          </w:divBdr>
        </w:div>
        <w:div w:id="1482115587">
          <w:marLeft w:val="0"/>
          <w:marRight w:val="0"/>
          <w:marTop w:val="0"/>
          <w:marBottom w:val="0"/>
          <w:divBdr>
            <w:top w:val="none" w:sz="0" w:space="0" w:color="auto"/>
            <w:left w:val="none" w:sz="0" w:space="0" w:color="auto"/>
            <w:bottom w:val="none" w:sz="0" w:space="0" w:color="auto"/>
            <w:right w:val="none" w:sz="0" w:space="0" w:color="auto"/>
          </w:divBdr>
        </w:div>
        <w:div w:id="1517307080">
          <w:marLeft w:val="0"/>
          <w:marRight w:val="0"/>
          <w:marTop w:val="0"/>
          <w:marBottom w:val="0"/>
          <w:divBdr>
            <w:top w:val="none" w:sz="0" w:space="0" w:color="auto"/>
            <w:left w:val="none" w:sz="0" w:space="0" w:color="auto"/>
            <w:bottom w:val="none" w:sz="0" w:space="0" w:color="auto"/>
            <w:right w:val="none" w:sz="0" w:space="0" w:color="auto"/>
          </w:divBdr>
        </w:div>
        <w:div w:id="1647513083">
          <w:marLeft w:val="0"/>
          <w:marRight w:val="0"/>
          <w:marTop w:val="0"/>
          <w:marBottom w:val="0"/>
          <w:divBdr>
            <w:top w:val="none" w:sz="0" w:space="0" w:color="auto"/>
            <w:left w:val="none" w:sz="0" w:space="0" w:color="auto"/>
            <w:bottom w:val="none" w:sz="0" w:space="0" w:color="auto"/>
            <w:right w:val="none" w:sz="0" w:space="0" w:color="auto"/>
          </w:divBdr>
        </w:div>
        <w:div w:id="1746993600">
          <w:marLeft w:val="0"/>
          <w:marRight w:val="0"/>
          <w:marTop w:val="0"/>
          <w:marBottom w:val="0"/>
          <w:divBdr>
            <w:top w:val="none" w:sz="0" w:space="0" w:color="auto"/>
            <w:left w:val="none" w:sz="0" w:space="0" w:color="auto"/>
            <w:bottom w:val="none" w:sz="0" w:space="0" w:color="auto"/>
            <w:right w:val="none" w:sz="0" w:space="0" w:color="auto"/>
          </w:divBdr>
        </w:div>
        <w:div w:id="1818568046">
          <w:marLeft w:val="0"/>
          <w:marRight w:val="0"/>
          <w:marTop w:val="0"/>
          <w:marBottom w:val="0"/>
          <w:divBdr>
            <w:top w:val="none" w:sz="0" w:space="0" w:color="auto"/>
            <w:left w:val="none" w:sz="0" w:space="0" w:color="auto"/>
            <w:bottom w:val="none" w:sz="0" w:space="0" w:color="auto"/>
            <w:right w:val="none" w:sz="0" w:space="0" w:color="auto"/>
          </w:divBdr>
        </w:div>
        <w:div w:id="1869560384">
          <w:marLeft w:val="0"/>
          <w:marRight w:val="0"/>
          <w:marTop w:val="0"/>
          <w:marBottom w:val="0"/>
          <w:divBdr>
            <w:top w:val="none" w:sz="0" w:space="0" w:color="auto"/>
            <w:left w:val="none" w:sz="0" w:space="0" w:color="auto"/>
            <w:bottom w:val="none" w:sz="0" w:space="0" w:color="auto"/>
            <w:right w:val="none" w:sz="0" w:space="0" w:color="auto"/>
          </w:divBdr>
        </w:div>
        <w:div w:id="1959875569">
          <w:marLeft w:val="0"/>
          <w:marRight w:val="0"/>
          <w:marTop w:val="0"/>
          <w:marBottom w:val="0"/>
          <w:divBdr>
            <w:top w:val="none" w:sz="0" w:space="0" w:color="auto"/>
            <w:left w:val="none" w:sz="0" w:space="0" w:color="auto"/>
            <w:bottom w:val="none" w:sz="0" w:space="0" w:color="auto"/>
            <w:right w:val="none" w:sz="0" w:space="0" w:color="auto"/>
          </w:divBdr>
        </w:div>
        <w:div w:id="1979455717">
          <w:marLeft w:val="0"/>
          <w:marRight w:val="0"/>
          <w:marTop w:val="0"/>
          <w:marBottom w:val="0"/>
          <w:divBdr>
            <w:top w:val="none" w:sz="0" w:space="0" w:color="auto"/>
            <w:left w:val="none" w:sz="0" w:space="0" w:color="auto"/>
            <w:bottom w:val="none" w:sz="0" w:space="0" w:color="auto"/>
            <w:right w:val="none" w:sz="0" w:space="0" w:color="auto"/>
          </w:divBdr>
        </w:div>
        <w:div w:id="2102867273">
          <w:marLeft w:val="0"/>
          <w:marRight w:val="0"/>
          <w:marTop w:val="0"/>
          <w:marBottom w:val="0"/>
          <w:divBdr>
            <w:top w:val="none" w:sz="0" w:space="0" w:color="auto"/>
            <w:left w:val="none" w:sz="0" w:space="0" w:color="auto"/>
            <w:bottom w:val="none" w:sz="0" w:space="0" w:color="auto"/>
            <w:right w:val="none" w:sz="0" w:space="0" w:color="auto"/>
          </w:divBdr>
        </w:div>
      </w:divsChild>
    </w:div>
    <w:div w:id="104425513">
      <w:bodyDiv w:val="1"/>
      <w:marLeft w:val="0"/>
      <w:marRight w:val="0"/>
      <w:marTop w:val="0"/>
      <w:marBottom w:val="0"/>
      <w:divBdr>
        <w:top w:val="none" w:sz="0" w:space="0" w:color="auto"/>
        <w:left w:val="none" w:sz="0" w:space="0" w:color="auto"/>
        <w:bottom w:val="none" w:sz="0" w:space="0" w:color="auto"/>
        <w:right w:val="none" w:sz="0" w:space="0" w:color="auto"/>
      </w:divBdr>
    </w:div>
    <w:div w:id="125974075">
      <w:bodyDiv w:val="1"/>
      <w:marLeft w:val="0"/>
      <w:marRight w:val="0"/>
      <w:marTop w:val="0"/>
      <w:marBottom w:val="0"/>
      <w:divBdr>
        <w:top w:val="none" w:sz="0" w:space="0" w:color="auto"/>
        <w:left w:val="none" w:sz="0" w:space="0" w:color="auto"/>
        <w:bottom w:val="none" w:sz="0" w:space="0" w:color="auto"/>
        <w:right w:val="none" w:sz="0" w:space="0" w:color="auto"/>
      </w:divBdr>
      <w:divsChild>
        <w:div w:id="86969055">
          <w:marLeft w:val="0"/>
          <w:marRight w:val="0"/>
          <w:marTop w:val="0"/>
          <w:marBottom w:val="0"/>
          <w:divBdr>
            <w:top w:val="none" w:sz="0" w:space="0" w:color="auto"/>
            <w:left w:val="none" w:sz="0" w:space="0" w:color="auto"/>
            <w:bottom w:val="none" w:sz="0" w:space="0" w:color="auto"/>
            <w:right w:val="none" w:sz="0" w:space="0" w:color="auto"/>
          </w:divBdr>
        </w:div>
        <w:div w:id="445537774">
          <w:marLeft w:val="0"/>
          <w:marRight w:val="0"/>
          <w:marTop w:val="0"/>
          <w:marBottom w:val="0"/>
          <w:divBdr>
            <w:top w:val="none" w:sz="0" w:space="0" w:color="auto"/>
            <w:left w:val="none" w:sz="0" w:space="0" w:color="auto"/>
            <w:bottom w:val="none" w:sz="0" w:space="0" w:color="auto"/>
            <w:right w:val="none" w:sz="0" w:space="0" w:color="auto"/>
          </w:divBdr>
        </w:div>
        <w:div w:id="1356270930">
          <w:marLeft w:val="0"/>
          <w:marRight w:val="0"/>
          <w:marTop w:val="0"/>
          <w:marBottom w:val="0"/>
          <w:divBdr>
            <w:top w:val="none" w:sz="0" w:space="0" w:color="auto"/>
            <w:left w:val="none" w:sz="0" w:space="0" w:color="auto"/>
            <w:bottom w:val="none" w:sz="0" w:space="0" w:color="auto"/>
            <w:right w:val="none" w:sz="0" w:space="0" w:color="auto"/>
          </w:divBdr>
        </w:div>
      </w:divsChild>
    </w:div>
    <w:div w:id="134687194">
      <w:bodyDiv w:val="1"/>
      <w:marLeft w:val="0"/>
      <w:marRight w:val="0"/>
      <w:marTop w:val="0"/>
      <w:marBottom w:val="0"/>
      <w:divBdr>
        <w:top w:val="none" w:sz="0" w:space="0" w:color="auto"/>
        <w:left w:val="none" w:sz="0" w:space="0" w:color="auto"/>
        <w:bottom w:val="none" w:sz="0" w:space="0" w:color="auto"/>
        <w:right w:val="none" w:sz="0" w:space="0" w:color="auto"/>
      </w:divBdr>
    </w:div>
    <w:div w:id="141579583">
      <w:bodyDiv w:val="1"/>
      <w:marLeft w:val="0"/>
      <w:marRight w:val="0"/>
      <w:marTop w:val="0"/>
      <w:marBottom w:val="0"/>
      <w:divBdr>
        <w:top w:val="none" w:sz="0" w:space="0" w:color="auto"/>
        <w:left w:val="none" w:sz="0" w:space="0" w:color="auto"/>
        <w:bottom w:val="none" w:sz="0" w:space="0" w:color="auto"/>
        <w:right w:val="none" w:sz="0" w:space="0" w:color="auto"/>
      </w:divBdr>
      <w:divsChild>
        <w:div w:id="321813032">
          <w:marLeft w:val="0"/>
          <w:marRight w:val="0"/>
          <w:marTop w:val="0"/>
          <w:marBottom w:val="0"/>
          <w:divBdr>
            <w:top w:val="none" w:sz="0" w:space="0" w:color="auto"/>
            <w:left w:val="none" w:sz="0" w:space="0" w:color="auto"/>
            <w:bottom w:val="none" w:sz="0" w:space="0" w:color="auto"/>
            <w:right w:val="none" w:sz="0" w:space="0" w:color="auto"/>
          </w:divBdr>
        </w:div>
        <w:div w:id="1843232324">
          <w:marLeft w:val="0"/>
          <w:marRight w:val="0"/>
          <w:marTop w:val="0"/>
          <w:marBottom w:val="0"/>
          <w:divBdr>
            <w:top w:val="none" w:sz="0" w:space="0" w:color="auto"/>
            <w:left w:val="none" w:sz="0" w:space="0" w:color="auto"/>
            <w:bottom w:val="none" w:sz="0" w:space="0" w:color="auto"/>
            <w:right w:val="none" w:sz="0" w:space="0" w:color="auto"/>
          </w:divBdr>
        </w:div>
      </w:divsChild>
    </w:div>
    <w:div w:id="145905613">
      <w:bodyDiv w:val="1"/>
      <w:marLeft w:val="0"/>
      <w:marRight w:val="0"/>
      <w:marTop w:val="0"/>
      <w:marBottom w:val="0"/>
      <w:divBdr>
        <w:top w:val="none" w:sz="0" w:space="0" w:color="auto"/>
        <w:left w:val="none" w:sz="0" w:space="0" w:color="auto"/>
        <w:bottom w:val="none" w:sz="0" w:space="0" w:color="auto"/>
        <w:right w:val="none" w:sz="0" w:space="0" w:color="auto"/>
      </w:divBdr>
    </w:div>
    <w:div w:id="150147128">
      <w:bodyDiv w:val="1"/>
      <w:marLeft w:val="0"/>
      <w:marRight w:val="0"/>
      <w:marTop w:val="0"/>
      <w:marBottom w:val="0"/>
      <w:divBdr>
        <w:top w:val="none" w:sz="0" w:space="0" w:color="auto"/>
        <w:left w:val="none" w:sz="0" w:space="0" w:color="auto"/>
        <w:bottom w:val="none" w:sz="0" w:space="0" w:color="auto"/>
        <w:right w:val="none" w:sz="0" w:space="0" w:color="auto"/>
      </w:divBdr>
    </w:div>
    <w:div w:id="161749451">
      <w:bodyDiv w:val="1"/>
      <w:marLeft w:val="0"/>
      <w:marRight w:val="0"/>
      <w:marTop w:val="0"/>
      <w:marBottom w:val="0"/>
      <w:divBdr>
        <w:top w:val="none" w:sz="0" w:space="0" w:color="auto"/>
        <w:left w:val="none" w:sz="0" w:space="0" w:color="auto"/>
        <w:bottom w:val="none" w:sz="0" w:space="0" w:color="auto"/>
        <w:right w:val="none" w:sz="0" w:space="0" w:color="auto"/>
      </w:divBdr>
      <w:divsChild>
        <w:div w:id="327951555">
          <w:marLeft w:val="0"/>
          <w:marRight w:val="0"/>
          <w:marTop w:val="0"/>
          <w:marBottom w:val="0"/>
          <w:divBdr>
            <w:top w:val="none" w:sz="0" w:space="0" w:color="auto"/>
            <w:left w:val="none" w:sz="0" w:space="0" w:color="auto"/>
            <w:bottom w:val="none" w:sz="0" w:space="0" w:color="auto"/>
            <w:right w:val="none" w:sz="0" w:space="0" w:color="auto"/>
          </w:divBdr>
        </w:div>
        <w:div w:id="572469525">
          <w:marLeft w:val="0"/>
          <w:marRight w:val="0"/>
          <w:marTop w:val="0"/>
          <w:marBottom w:val="0"/>
          <w:divBdr>
            <w:top w:val="none" w:sz="0" w:space="0" w:color="auto"/>
            <w:left w:val="none" w:sz="0" w:space="0" w:color="auto"/>
            <w:bottom w:val="none" w:sz="0" w:space="0" w:color="auto"/>
            <w:right w:val="none" w:sz="0" w:space="0" w:color="auto"/>
          </w:divBdr>
        </w:div>
        <w:div w:id="1602183208">
          <w:marLeft w:val="0"/>
          <w:marRight w:val="0"/>
          <w:marTop w:val="0"/>
          <w:marBottom w:val="0"/>
          <w:divBdr>
            <w:top w:val="none" w:sz="0" w:space="0" w:color="auto"/>
            <w:left w:val="none" w:sz="0" w:space="0" w:color="auto"/>
            <w:bottom w:val="none" w:sz="0" w:space="0" w:color="auto"/>
            <w:right w:val="none" w:sz="0" w:space="0" w:color="auto"/>
          </w:divBdr>
        </w:div>
        <w:div w:id="2056345723">
          <w:marLeft w:val="0"/>
          <w:marRight w:val="0"/>
          <w:marTop w:val="0"/>
          <w:marBottom w:val="0"/>
          <w:divBdr>
            <w:top w:val="none" w:sz="0" w:space="0" w:color="auto"/>
            <w:left w:val="none" w:sz="0" w:space="0" w:color="auto"/>
            <w:bottom w:val="none" w:sz="0" w:space="0" w:color="auto"/>
            <w:right w:val="none" w:sz="0" w:space="0" w:color="auto"/>
          </w:divBdr>
        </w:div>
      </w:divsChild>
    </w:div>
    <w:div w:id="232811854">
      <w:bodyDiv w:val="1"/>
      <w:marLeft w:val="0"/>
      <w:marRight w:val="0"/>
      <w:marTop w:val="0"/>
      <w:marBottom w:val="0"/>
      <w:divBdr>
        <w:top w:val="none" w:sz="0" w:space="0" w:color="auto"/>
        <w:left w:val="none" w:sz="0" w:space="0" w:color="auto"/>
        <w:bottom w:val="none" w:sz="0" w:space="0" w:color="auto"/>
        <w:right w:val="none" w:sz="0" w:space="0" w:color="auto"/>
      </w:divBdr>
    </w:div>
    <w:div w:id="245458481">
      <w:bodyDiv w:val="1"/>
      <w:marLeft w:val="0"/>
      <w:marRight w:val="0"/>
      <w:marTop w:val="0"/>
      <w:marBottom w:val="0"/>
      <w:divBdr>
        <w:top w:val="none" w:sz="0" w:space="0" w:color="auto"/>
        <w:left w:val="none" w:sz="0" w:space="0" w:color="auto"/>
        <w:bottom w:val="none" w:sz="0" w:space="0" w:color="auto"/>
        <w:right w:val="none" w:sz="0" w:space="0" w:color="auto"/>
      </w:divBdr>
    </w:div>
    <w:div w:id="313148317">
      <w:bodyDiv w:val="1"/>
      <w:marLeft w:val="0"/>
      <w:marRight w:val="0"/>
      <w:marTop w:val="0"/>
      <w:marBottom w:val="0"/>
      <w:divBdr>
        <w:top w:val="none" w:sz="0" w:space="0" w:color="auto"/>
        <w:left w:val="none" w:sz="0" w:space="0" w:color="auto"/>
        <w:bottom w:val="none" w:sz="0" w:space="0" w:color="auto"/>
        <w:right w:val="none" w:sz="0" w:space="0" w:color="auto"/>
      </w:divBdr>
    </w:div>
    <w:div w:id="321011763">
      <w:bodyDiv w:val="1"/>
      <w:marLeft w:val="0"/>
      <w:marRight w:val="0"/>
      <w:marTop w:val="0"/>
      <w:marBottom w:val="0"/>
      <w:divBdr>
        <w:top w:val="none" w:sz="0" w:space="0" w:color="auto"/>
        <w:left w:val="none" w:sz="0" w:space="0" w:color="auto"/>
        <w:bottom w:val="none" w:sz="0" w:space="0" w:color="auto"/>
        <w:right w:val="none" w:sz="0" w:space="0" w:color="auto"/>
      </w:divBdr>
    </w:div>
    <w:div w:id="423383768">
      <w:bodyDiv w:val="1"/>
      <w:marLeft w:val="0"/>
      <w:marRight w:val="0"/>
      <w:marTop w:val="0"/>
      <w:marBottom w:val="0"/>
      <w:divBdr>
        <w:top w:val="none" w:sz="0" w:space="0" w:color="auto"/>
        <w:left w:val="none" w:sz="0" w:space="0" w:color="auto"/>
        <w:bottom w:val="none" w:sz="0" w:space="0" w:color="auto"/>
        <w:right w:val="none" w:sz="0" w:space="0" w:color="auto"/>
      </w:divBdr>
    </w:div>
    <w:div w:id="481505722">
      <w:bodyDiv w:val="1"/>
      <w:marLeft w:val="0"/>
      <w:marRight w:val="0"/>
      <w:marTop w:val="0"/>
      <w:marBottom w:val="0"/>
      <w:divBdr>
        <w:top w:val="none" w:sz="0" w:space="0" w:color="auto"/>
        <w:left w:val="none" w:sz="0" w:space="0" w:color="auto"/>
        <w:bottom w:val="none" w:sz="0" w:space="0" w:color="auto"/>
        <w:right w:val="none" w:sz="0" w:space="0" w:color="auto"/>
      </w:divBdr>
    </w:div>
    <w:div w:id="485899281">
      <w:bodyDiv w:val="1"/>
      <w:marLeft w:val="0"/>
      <w:marRight w:val="0"/>
      <w:marTop w:val="0"/>
      <w:marBottom w:val="0"/>
      <w:divBdr>
        <w:top w:val="none" w:sz="0" w:space="0" w:color="auto"/>
        <w:left w:val="none" w:sz="0" w:space="0" w:color="auto"/>
        <w:bottom w:val="none" w:sz="0" w:space="0" w:color="auto"/>
        <w:right w:val="none" w:sz="0" w:space="0" w:color="auto"/>
      </w:divBdr>
    </w:div>
    <w:div w:id="488526343">
      <w:bodyDiv w:val="1"/>
      <w:marLeft w:val="0"/>
      <w:marRight w:val="0"/>
      <w:marTop w:val="0"/>
      <w:marBottom w:val="0"/>
      <w:divBdr>
        <w:top w:val="none" w:sz="0" w:space="0" w:color="auto"/>
        <w:left w:val="none" w:sz="0" w:space="0" w:color="auto"/>
        <w:bottom w:val="none" w:sz="0" w:space="0" w:color="auto"/>
        <w:right w:val="none" w:sz="0" w:space="0" w:color="auto"/>
      </w:divBdr>
      <w:divsChild>
        <w:div w:id="868567465">
          <w:marLeft w:val="0"/>
          <w:marRight w:val="0"/>
          <w:marTop w:val="0"/>
          <w:marBottom w:val="0"/>
          <w:divBdr>
            <w:top w:val="none" w:sz="0" w:space="0" w:color="auto"/>
            <w:left w:val="none" w:sz="0" w:space="0" w:color="auto"/>
            <w:bottom w:val="none" w:sz="0" w:space="0" w:color="auto"/>
            <w:right w:val="none" w:sz="0" w:space="0" w:color="auto"/>
          </w:divBdr>
        </w:div>
        <w:div w:id="1571426379">
          <w:marLeft w:val="0"/>
          <w:marRight w:val="0"/>
          <w:marTop w:val="0"/>
          <w:marBottom w:val="0"/>
          <w:divBdr>
            <w:top w:val="none" w:sz="0" w:space="0" w:color="auto"/>
            <w:left w:val="none" w:sz="0" w:space="0" w:color="auto"/>
            <w:bottom w:val="none" w:sz="0" w:space="0" w:color="auto"/>
            <w:right w:val="none" w:sz="0" w:space="0" w:color="auto"/>
          </w:divBdr>
        </w:div>
        <w:div w:id="1671449467">
          <w:marLeft w:val="0"/>
          <w:marRight w:val="0"/>
          <w:marTop w:val="0"/>
          <w:marBottom w:val="0"/>
          <w:divBdr>
            <w:top w:val="none" w:sz="0" w:space="0" w:color="auto"/>
            <w:left w:val="none" w:sz="0" w:space="0" w:color="auto"/>
            <w:bottom w:val="none" w:sz="0" w:space="0" w:color="auto"/>
            <w:right w:val="none" w:sz="0" w:space="0" w:color="auto"/>
          </w:divBdr>
        </w:div>
      </w:divsChild>
    </w:div>
    <w:div w:id="542063158">
      <w:bodyDiv w:val="1"/>
      <w:marLeft w:val="0"/>
      <w:marRight w:val="0"/>
      <w:marTop w:val="0"/>
      <w:marBottom w:val="0"/>
      <w:divBdr>
        <w:top w:val="none" w:sz="0" w:space="0" w:color="auto"/>
        <w:left w:val="none" w:sz="0" w:space="0" w:color="auto"/>
        <w:bottom w:val="none" w:sz="0" w:space="0" w:color="auto"/>
        <w:right w:val="none" w:sz="0" w:space="0" w:color="auto"/>
      </w:divBdr>
      <w:divsChild>
        <w:div w:id="16543099">
          <w:marLeft w:val="0"/>
          <w:marRight w:val="0"/>
          <w:marTop w:val="0"/>
          <w:marBottom w:val="0"/>
          <w:divBdr>
            <w:top w:val="none" w:sz="0" w:space="0" w:color="auto"/>
            <w:left w:val="none" w:sz="0" w:space="0" w:color="auto"/>
            <w:bottom w:val="none" w:sz="0" w:space="0" w:color="auto"/>
            <w:right w:val="none" w:sz="0" w:space="0" w:color="auto"/>
          </w:divBdr>
          <w:divsChild>
            <w:div w:id="1666324568">
              <w:marLeft w:val="0"/>
              <w:marRight w:val="0"/>
              <w:marTop w:val="0"/>
              <w:marBottom w:val="0"/>
              <w:divBdr>
                <w:top w:val="none" w:sz="0" w:space="0" w:color="auto"/>
                <w:left w:val="none" w:sz="0" w:space="0" w:color="auto"/>
                <w:bottom w:val="none" w:sz="0" w:space="0" w:color="auto"/>
                <w:right w:val="none" w:sz="0" w:space="0" w:color="auto"/>
              </w:divBdr>
              <w:divsChild>
                <w:div w:id="1909076161">
                  <w:marLeft w:val="0"/>
                  <w:marRight w:val="0"/>
                  <w:marTop w:val="0"/>
                  <w:marBottom w:val="0"/>
                  <w:divBdr>
                    <w:top w:val="none" w:sz="0" w:space="0" w:color="auto"/>
                    <w:left w:val="none" w:sz="0" w:space="0" w:color="auto"/>
                    <w:bottom w:val="none" w:sz="0" w:space="0" w:color="auto"/>
                    <w:right w:val="none" w:sz="0" w:space="0" w:color="auto"/>
                  </w:divBdr>
                  <w:divsChild>
                    <w:div w:id="15047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335430">
      <w:bodyDiv w:val="1"/>
      <w:marLeft w:val="0"/>
      <w:marRight w:val="0"/>
      <w:marTop w:val="0"/>
      <w:marBottom w:val="0"/>
      <w:divBdr>
        <w:top w:val="none" w:sz="0" w:space="0" w:color="auto"/>
        <w:left w:val="none" w:sz="0" w:space="0" w:color="auto"/>
        <w:bottom w:val="none" w:sz="0" w:space="0" w:color="auto"/>
        <w:right w:val="none" w:sz="0" w:space="0" w:color="auto"/>
      </w:divBdr>
    </w:div>
    <w:div w:id="566913932">
      <w:bodyDiv w:val="1"/>
      <w:marLeft w:val="0"/>
      <w:marRight w:val="0"/>
      <w:marTop w:val="0"/>
      <w:marBottom w:val="0"/>
      <w:divBdr>
        <w:top w:val="none" w:sz="0" w:space="0" w:color="auto"/>
        <w:left w:val="none" w:sz="0" w:space="0" w:color="auto"/>
        <w:bottom w:val="none" w:sz="0" w:space="0" w:color="auto"/>
        <w:right w:val="none" w:sz="0" w:space="0" w:color="auto"/>
      </w:divBdr>
    </w:div>
    <w:div w:id="609046683">
      <w:bodyDiv w:val="1"/>
      <w:marLeft w:val="0"/>
      <w:marRight w:val="0"/>
      <w:marTop w:val="0"/>
      <w:marBottom w:val="0"/>
      <w:divBdr>
        <w:top w:val="none" w:sz="0" w:space="0" w:color="auto"/>
        <w:left w:val="none" w:sz="0" w:space="0" w:color="auto"/>
        <w:bottom w:val="none" w:sz="0" w:space="0" w:color="auto"/>
        <w:right w:val="none" w:sz="0" w:space="0" w:color="auto"/>
      </w:divBdr>
      <w:divsChild>
        <w:div w:id="470635210">
          <w:marLeft w:val="0"/>
          <w:marRight w:val="0"/>
          <w:marTop w:val="0"/>
          <w:marBottom w:val="0"/>
          <w:divBdr>
            <w:top w:val="none" w:sz="0" w:space="0" w:color="auto"/>
            <w:left w:val="none" w:sz="0" w:space="0" w:color="auto"/>
            <w:bottom w:val="none" w:sz="0" w:space="0" w:color="auto"/>
            <w:right w:val="none" w:sz="0" w:space="0" w:color="auto"/>
          </w:divBdr>
          <w:divsChild>
            <w:div w:id="2114551094">
              <w:marLeft w:val="0"/>
              <w:marRight w:val="0"/>
              <w:marTop w:val="0"/>
              <w:marBottom w:val="0"/>
              <w:divBdr>
                <w:top w:val="none" w:sz="0" w:space="0" w:color="auto"/>
                <w:left w:val="none" w:sz="0" w:space="0" w:color="auto"/>
                <w:bottom w:val="none" w:sz="0" w:space="0" w:color="auto"/>
                <w:right w:val="none" w:sz="0" w:space="0" w:color="auto"/>
              </w:divBdr>
            </w:div>
          </w:divsChild>
        </w:div>
        <w:div w:id="899946317">
          <w:marLeft w:val="0"/>
          <w:marRight w:val="0"/>
          <w:marTop w:val="0"/>
          <w:marBottom w:val="0"/>
          <w:divBdr>
            <w:top w:val="none" w:sz="0" w:space="0" w:color="auto"/>
            <w:left w:val="none" w:sz="0" w:space="0" w:color="auto"/>
            <w:bottom w:val="none" w:sz="0" w:space="0" w:color="auto"/>
            <w:right w:val="none" w:sz="0" w:space="0" w:color="auto"/>
          </w:divBdr>
        </w:div>
        <w:div w:id="1081296745">
          <w:marLeft w:val="0"/>
          <w:marRight w:val="0"/>
          <w:marTop w:val="0"/>
          <w:marBottom w:val="0"/>
          <w:divBdr>
            <w:top w:val="none" w:sz="0" w:space="0" w:color="auto"/>
            <w:left w:val="none" w:sz="0" w:space="0" w:color="auto"/>
            <w:bottom w:val="none" w:sz="0" w:space="0" w:color="auto"/>
            <w:right w:val="none" w:sz="0" w:space="0" w:color="auto"/>
          </w:divBdr>
          <w:divsChild>
            <w:div w:id="107508779">
              <w:marLeft w:val="0"/>
              <w:marRight w:val="0"/>
              <w:marTop w:val="0"/>
              <w:marBottom w:val="0"/>
              <w:divBdr>
                <w:top w:val="none" w:sz="0" w:space="0" w:color="auto"/>
                <w:left w:val="none" w:sz="0" w:space="0" w:color="auto"/>
                <w:bottom w:val="none" w:sz="0" w:space="0" w:color="auto"/>
                <w:right w:val="none" w:sz="0" w:space="0" w:color="auto"/>
              </w:divBdr>
            </w:div>
          </w:divsChild>
        </w:div>
        <w:div w:id="1346441521">
          <w:marLeft w:val="0"/>
          <w:marRight w:val="0"/>
          <w:marTop w:val="0"/>
          <w:marBottom w:val="0"/>
          <w:divBdr>
            <w:top w:val="none" w:sz="0" w:space="0" w:color="auto"/>
            <w:left w:val="none" w:sz="0" w:space="0" w:color="auto"/>
            <w:bottom w:val="none" w:sz="0" w:space="0" w:color="auto"/>
            <w:right w:val="none" w:sz="0" w:space="0" w:color="auto"/>
          </w:divBdr>
        </w:div>
      </w:divsChild>
    </w:div>
    <w:div w:id="625887523">
      <w:bodyDiv w:val="1"/>
      <w:marLeft w:val="0"/>
      <w:marRight w:val="0"/>
      <w:marTop w:val="0"/>
      <w:marBottom w:val="0"/>
      <w:divBdr>
        <w:top w:val="none" w:sz="0" w:space="0" w:color="auto"/>
        <w:left w:val="none" w:sz="0" w:space="0" w:color="auto"/>
        <w:bottom w:val="none" w:sz="0" w:space="0" w:color="auto"/>
        <w:right w:val="none" w:sz="0" w:space="0" w:color="auto"/>
      </w:divBdr>
    </w:div>
    <w:div w:id="663583044">
      <w:bodyDiv w:val="1"/>
      <w:marLeft w:val="0"/>
      <w:marRight w:val="0"/>
      <w:marTop w:val="0"/>
      <w:marBottom w:val="0"/>
      <w:divBdr>
        <w:top w:val="none" w:sz="0" w:space="0" w:color="auto"/>
        <w:left w:val="none" w:sz="0" w:space="0" w:color="auto"/>
        <w:bottom w:val="none" w:sz="0" w:space="0" w:color="auto"/>
        <w:right w:val="none" w:sz="0" w:space="0" w:color="auto"/>
      </w:divBdr>
      <w:divsChild>
        <w:div w:id="573319365">
          <w:marLeft w:val="0"/>
          <w:marRight w:val="0"/>
          <w:marTop w:val="225"/>
          <w:marBottom w:val="225"/>
          <w:divBdr>
            <w:top w:val="none" w:sz="0" w:space="0" w:color="auto"/>
            <w:left w:val="none" w:sz="0" w:space="0" w:color="auto"/>
            <w:bottom w:val="none" w:sz="0" w:space="0" w:color="auto"/>
            <w:right w:val="none" w:sz="0" w:space="0" w:color="auto"/>
          </w:divBdr>
          <w:divsChild>
            <w:div w:id="1925409363">
              <w:marLeft w:val="0"/>
              <w:marRight w:val="0"/>
              <w:marTop w:val="0"/>
              <w:marBottom w:val="0"/>
              <w:divBdr>
                <w:top w:val="none" w:sz="0" w:space="0" w:color="auto"/>
                <w:left w:val="none" w:sz="0" w:space="0" w:color="auto"/>
                <w:bottom w:val="none" w:sz="0" w:space="0" w:color="auto"/>
                <w:right w:val="none" w:sz="0" w:space="0" w:color="auto"/>
              </w:divBdr>
              <w:divsChild>
                <w:div w:id="1762023393">
                  <w:marLeft w:val="0"/>
                  <w:marRight w:val="0"/>
                  <w:marTop w:val="0"/>
                  <w:marBottom w:val="0"/>
                  <w:divBdr>
                    <w:top w:val="none" w:sz="0" w:space="0" w:color="auto"/>
                    <w:left w:val="none" w:sz="0" w:space="0" w:color="auto"/>
                    <w:bottom w:val="none" w:sz="0" w:space="0" w:color="auto"/>
                    <w:right w:val="none" w:sz="0" w:space="0" w:color="auto"/>
                  </w:divBdr>
                  <w:divsChild>
                    <w:div w:id="96608075">
                      <w:marLeft w:val="0"/>
                      <w:marRight w:val="0"/>
                      <w:marTop w:val="0"/>
                      <w:marBottom w:val="0"/>
                      <w:divBdr>
                        <w:top w:val="none" w:sz="0" w:space="0" w:color="auto"/>
                        <w:left w:val="none" w:sz="0" w:space="0" w:color="auto"/>
                        <w:bottom w:val="none" w:sz="0" w:space="0" w:color="auto"/>
                        <w:right w:val="none" w:sz="0" w:space="0" w:color="auto"/>
                      </w:divBdr>
                    </w:div>
                    <w:div w:id="129053746">
                      <w:marLeft w:val="0"/>
                      <w:marRight w:val="0"/>
                      <w:marTop w:val="0"/>
                      <w:marBottom w:val="0"/>
                      <w:divBdr>
                        <w:top w:val="none" w:sz="0" w:space="0" w:color="auto"/>
                        <w:left w:val="none" w:sz="0" w:space="0" w:color="auto"/>
                        <w:bottom w:val="none" w:sz="0" w:space="0" w:color="auto"/>
                        <w:right w:val="none" w:sz="0" w:space="0" w:color="auto"/>
                      </w:divBdr>
                    </w:div>
                    <w:div w:id="178006723">
                      <w:marLeft w:val="0"/>
                      <w:marRight w:val="0"/>
                      <w:marTop w:val="0"/>
                      <w:marBottom w:val="0"/>
                      <w:divBdr>
                        <w:top w:val="none" w:sz="0" w:space="0" w:color="auto"/>
                        <w:left w:val="none" w:sz="0" w:space="0" w:color="auto"/>
                        <w:bottom w:val="none" w:sz="0" w:space="0" w:color="auto"/>
                        <w:right w:val="none" w:sz="0" w:space="0" w:color="auto"/>
                      </w:divBdr>
                    </w:div>
                    <w:div w:id="514081663">
                      <w:marLeft w:val="0"/>
                      <w:marRight w:val="0"/>
                      <w:marTop w:val="0"/>
                      <w:marBottom w:val="0"/>
                      <w:divBdr>
                        <w:top w:val="none" w:sz="0" w:space="0" w:color="auto"/>
                        <w:left w:val="none" w:sz="0" w:space="0" w:color="auto"/>
                        <w:bottom w:val="none" w:sz="0" w:space="0" w:color="auto"/>
                        <w:right w:val="none" w:sz="0" w:space="0" w:color="auto"/>
                      </w:divBdr>
                    </w:div>
                    <w:div w:id="1290434865">
                      <w:marLeft w:val="0"/>
                      <w:marRight w:val="0"/>
                      <w:marTop w:val="0"/>
                      <w:marBottom w:val="0"/>
                      <w:divBdr>
                        <w:top w:val="none" w:sz="0" w:space="0" w:color="auto"/>
                        <w:left w:val="none" w:sz="0" w:space="0" w:color="auto"/>
                        <w:bottom w:val="none" w:sz="0" w:space="0" w:color="auto"/>
                        <w:right w:val="none" w:sz="0" w:space="0" w:color="auto"/>
                      </w:divBdr>
                    </w:div>
                    <w:div w:id="1608929197">
                      <w:marLeft w:val="0"/>
                      <w:marRight w:val="0"/>
                      <w:marTop w:val="0"/>
                      <w:marBottom w:val="0"/>
                      <w:divBdr>
                        <w:top w:val="none" w:sz="0" w:space="0" w:color="auto"/>
                        <w:left w:val="none" w:sz="0" w:space="0" w:color="auto"/>
                        <w:bottom w:val="none" w:sz="0" w:space="0" w:color="auto"/>
                        <w:right w:val="none" w:sz="0" w:space="0" w:color="auto"/>
                      </w:divBdr>
                    </w:div>
                    <w:div w:id="1760100758">
                      <w:marLeft w:val="0"/>
                      <w:marRight w:val="0"/>
                      <w:marTop w:val="0"/>
                      <w:marBottom w:val="0"/>
                      <w:divBdr>
                        <w:top w:val="none" w:sz="0" w:space="0" w:color="auto"/>
                        <w:left w:val="none" w:sz="0" w:space="0" w:color="auto"/>
                        <w:bottom w:val="none" w:sz="0" w:space="0" w:color="auto"/>
                        <w:right w:val="none" w:sz="0" w:space="0" w:color="auto"/>
                      </w:divBdr>
                    </w:div>
                    <w:div w:id="1904950083">
                      <w:marLeft w:val="0"/>
                      <w:marRight w:val="0"/>
                      <w:marTop w:val="0"/>
                      <w:marBottom w:val="0"/>
                      <w:divBdr>
                        <w:top w:val="none" w:sz="0" w:space="0" w:color="auto"/>
                        <w:left w:val="none" w:sz="0" w:space="0" w:color="auto"/>
                        <w:bottom w:val="none" w:sz="0" w:space="0" w:color="auto"/>
                        <w:right w:val="none" w:sz="0" w:space="0" w:color="auto"/>
                      </w:divBdr>
                    </w:div>
                    <w:div w:id="1975210914">
                      <w:marLeft w:val="0"/>
                      <w:marRight w:val="0"/>
                      <w:marTop w:val="0"/>
                      <w:marBottom w:val="0"/>
                      <w:divBdr>
                        <w:top w:val="none" w:sz="0" w:space="0" w:color="auto"/>
                        <w:left w:val="none" w:sz="0" w:space="0" w:color="auto"/>
                        <w:bottom w:val="none" w:sz="0" w:space="0" w:color="auto"/>
                        <w:right w:val="none" w:sz="0" w:space="0" w:color="auto"/>
                      </w:divBdr>
                    </w:div>
                    <w:div w:id="198496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726459">
      <w:bodyDiv w:val="1"/>
      <w:marLeft w:val="0"/>
      <w:marRight w:val="0"/>
      <w:marTop w:val="0"/>
      <w:marBottom w:val="0"/>
      <w:divBdr>
        <w:top w:val="none" w:sz="0" w:space="0" w:color="auto"/>
        <w:left w:val="none" w:sz="0" w:space="0" w:color="auto"/>
        <w:bottom w:val="none" w:sz="0" w:space="0" w:color="auto"/>
        <w:right w:val="none" w:sz="0" w:space="0" w:color="auto"/>
      </w:divBdr>
    </w:div>
    <w:div w:id="722409611">
      <w:bodyDiv w:val="1"/>
      <w:marLeft w:val="0"/>
      <w:marRight w:val="0"/>
      <w:marTop w:val="0"/>
      <w:marBottom w:val="0"/>
      <w:divBdr>
        <w:top w:val="none" w:sz="0" w:space="0" w:color="auto"/>
        <w:left w:val="none" w:sz="0" w:space="0" w:color="auto"/>
        <w:bottom w:val="none" w:sz="0" w:space="0" w:color="auto"/>
        <w:right w:val="none" w:sz="0" w:space="0" w:color="auto"/>
      </w:divBdr>
      <w:divsChild>
        <w:div w:id="25061413">
          <w:marLeft w:val="0"/>
          <w:marRight w:val="0"/>
          <w:marTop w:val="0"/>
          <w:marBottom w:val="0"/>
          <w:divBdr>
            <w:top w:val="none" w:sz="0" w:space="0" w:color="auto"/>
            <w:left w:val="none" w:sz="0" w:space="0" w:color="auto"/>
            <w:bottom w:val="none" w:sz="0" w:space="0" w:color="auto"/>
            <w:right w:val="none" w:sz="0" w:space="0" w:color="auto"/>
          </w:divBdr>
        </w:div>
        <w:div w:id="42994950">
          <w:marLeft w:val="0"/>
          <w:marRight w:val="0"/>
          <w:marTop w:val="0"/>
          <w:marBottom w:val="0"/>
          <w:divBdr>
            <w:top w:val="none" w:sz="0" w:space="0" w:color="auto"/>
            <w:left w:val="none" w:sz="0" w:space="0" w:color="auto"/>
            <w:bottom w:val="none" w:sz="0" w:space="0" w:color="auto"/>
            <w:right w:val="none" w:sz="0" w:space="0" w:color="auto"/>
          </w:divBdr>
        </w:div>
        <w:div w:id="107626734">
          <w:marLeft w:val="0"/>
          <w:marRight w:val="0"/>
          <w:marTop w:val="0"/>
          <w:marBottom w:val="0"/>
          <w:divBdr>
            <w:top w:val="none" w:sz="0" w:space="0" w:color="auto"/>
            <w:left w:val="none" w:sz="0" w:space="0" w:color="auto"/>
            <w:bottom w:val="none" w:sz="0" w:space="0" w:color="auto"/>
            <w:right w:val="none" w:sz="0" w:space="0" w:color="auto"/>
          </w:divBdr>
        </w:div>
        <w:div w:id="117571749">
          <w:marLeft w:val="0"/>
          <w:marRight w:val="0"/>
          <w:marTop w:val="0"/>
          <w:marBottom w:val="0"/>
          <w:divBdr>
            <w:top w:val="none" w:sz="0" w:space="0" w:color="auto"/>
            <w:left w:val="none" w:sz="0" w:space="0" w:color="auto"/>
            <w:bottom w:val="none" w:sz="0" w:space="0" w:color="auto"/>
            <w:right w:val="none" w:sz="0" w:space="0" w:color="auto"/>
          </w:divBdr>
        </w:div>
        <w:div w:id="557008884">
          <w:marLeft w:val="0"/>
          <w:marRight w:val="0"/>
          <w:marTop w:val="0"/>
          <w:marBottom w:val="0"/>
          <w:divBdr>
            <w:top w:val="none" w:sz="0" w:space="0" w:color="auto"/>
            <w:left w:val="none" w:sz="0" w:space="0" w:color="auto"/>
            <w:bottom w:val="none" w:sz="0" w:space="0" w:color="auto"/>
            <w:right w:val="none" w:sz="0" w:space="0" w:color="auto"/>
          </w:divBdr>
        </w:div>
        <w:div w:id="568460757">
          <w:marLeft w:val="0"/>
          <w:marRight w:val="0"/>
          <w:marTop w:val="0"/>
          <w:marBottom w:val="0"/>
          <w:divBdr>
            <w:top w:val="none" w:sz="0" w:space="0" w:color="auto"/>
            <w:left w:val="none" w:sz="0" w:space="0" w:color="auto"/>
            <w:bottom w:val="none" w:sz="0" w:space="0" w:color="auto"/>
            <w:right w:val="none" w:sz="0" w:space="0" w:color="auto"/>
          </w:divBdr>
        </w:div>
        <w:div w:id="715591419">
          <w:marLeft w:val="0"/>
          <w:marRight w:val="0"/>
          <w:marTop w:val="0"/>
          <w:marBottom w:val="0"/>
          <w:divBdr>
            <w:top w:val="none" w:sz="0" w:space="0" w:color="auto"/>
            <w:left w:val="none" w:sz="0" w:space="0" w:color="auto"/>
            <w:bottom w:val="none" w:sz="0" w:space="0" w:color="auto"/>
            <w:right w:val="none" w:sz="0" w:space="0" w:color="auto"/>
          </w:divBdr>
        </w:div>
        <w:div w:id="852230237">
          <w:marLeft w:val="0"/>
          <w:marRight w:val="0"/>
          <w:marTop w:val="0"/>
          <w:marBottom w:val="0"/>
          <w:divBdr>
            <w:top w:val="none" w:sz="0" w:space="0" w:color="auto"/>
            <w:left w:val="none" w:sz="0" w:space="0" w:color="auto"/>
            <w:bottom w:val="none" w:sz="0" w:space="0" w:color="auto"/>
            <w:right w:val="none" w:sz="0" w:space="0" w:color="auto"/>
          </w:divBdr>
        </w:div>
        <w:div w:id="985209691">
          <w:marLeft w:val="0"/>
          <w:marRight w:val="0"/>
          <w:marTop w:val="0"/>
          <w:marBottom w:val="0"/>
          <w:divBdr>
            <w:top w:val="none" w:sz="0" w:space="0" w:color="auto"/>
            <w:left w:val="none" w:sz="0" w:space="0" w:color="auto"/>
            <w:bottom w:val="none" w:sz="0" w:space="0" w:color="auto"/>
            <w:right w:val="none" w:sz="0" w:space="0" w:color="auto"/>
          </w:divBdr>
        </w:div>
        <w:div w:id="1323191727">
          <w:marLeft w:val="0"/>
          <w:marRight w:val="0"/>
          <w:marTop w:val="0"/>
          <w:marBottom w:val="0"/>
          <w:divBdr>
            <w:top w:val="none" w:sz="0" w:space="0" w:color="auto"/>
            <w:left w:val="none" w:sz="0" w:space="0" w:color="auto"/>
            <w:bottom w:val="none" w:sz="0" w:space="0" w:color="auto"/>
            <w:right w:val="none" w:sz="0" w:space="0" w:color="auto"/>
          </w:divBdr>
        </w:div>
        <w:div w:id="1402950175">
          <w:marLeft w:val="0"/>
          <w:marRight w:val="0"/>
          <w:marTop w:val="0"/>
          <w:marBottom w:val="0"/>
          <w:divBdr>
            <w:top w:val="none" w:sz="0" w:space="0" w:color="auto"/>
            <w:left w:val="none" w:sz="0" w:space="0" w:color="auto"/>
            <w:bottom w:val="none" w:sz="0" w:space="0" w:color="auto"/>
            <w:right w:val="none" w:sz="0" w:space="0" w:color="auto"/>
          </w:divBdr>
        </w:div>
        <w:div w:id="1439522819">
          <w:marLeft w:val="0"/>
          <w:marRight w:val="0"/>
          <w:marTop w:val="0"/>
          <w:marBottom w:val="0"/>
          <w:divBdr>
            <w:top w:val="none" w:sz="0" w:space="0" w:color="auto"/>
            <w:left w:val="none" w:sz="0" w:space="0" w:color="auto"/>
            <w:bottom w:val="none" w:sz="0" w:space="0" w:color="auto"/>
            <w:right w:val="none" w:sz="0" w:space="0" w:color="auto"/>
          </w:divBdr>
        </w:div>
        <w:div w:id="1925608164">
          <w:marLeft w:val="0"/>
          <w:marRight w:val="0"/>
          <w:marTop w:val="0"/>
          <w:marBottom w:val="0"/>
          <w:divBdr>
            <w:top w:val="none" w:sz="0" w:space="0" w:color="auto"/>
            <w:left w:val="none" w:sz="0" w:space="0" w:color="auto"/>
            <w:bottom w:val="none" w:sz="0" w:space="0" w:color="auto"/>
            <w:right w:val="none" w:sz="0" w:space="0" w:color="auto"/>
          </w:divBdr>
        </w:div>
        <w:div w:id="1945571497">
          <w:marLeft w:val="0"/>
          <w:marRight w:val="0"/>
          <w:marTop w:val="0"/>
          <w:marBottom w:val="0"/>
          <w:divBdr>
            <w:top w:val="none" w:sz="0" w:space="0" w:color="auto"/>
            <w:left w:val="none" w:sz="0" w:space="0" w:color="auto"/>
            <w:bottom w:val="none" w:sz="0" w:space="0" w:color="auto"/>
            <w:right w:val="none" w:sz="0" w:space="0" w:color="auto"/>
          </w:divBdr>
        </w:div>
        <w:div w:id="2023513104">
          <w:marLeft w:val="0"/>
          <w:marRight w:val="0"/>
          <w:marTop w:val="0"/>
          <w:marBottom w:val="0"/>
          <w:divBdr>
            <w:top w:val="none" w:sz="0" w:space="0" w:color="auto"/>
            <w:left w:val="none" w:sz="0" w:space="0" w:color="auto"/>
            <w:bottom w:val="none" w:sz="0" w:space="0" w:color="auto"/>
            <w:right w:val="none" w:sz="0" w:space="0" w:color="auto"/>
          </w:divBdr>
        </w:div>
      </w:divsChild>
    </w:div>
    <w:div w:id="724571127">
      <w:bodyDiv w:val="1"/>
      <w:marLeft w:val="0"/>
      <w:marRight w:val="0"/>
      <w:marTop w:val="0"/>
      <w:marBottom w:val="0"/>
      <w:divBdr>
        <w:top w:val="none" w:sz="0" w:space="0" w:color="auto"/>
        <w:left w:val="none" w:sz="0" w:space="0" w:color="auto"/>
        <w:bottom w:val="none" w:sz="0" w:space="0" w:color="auto"/>
        <w:right w:val="none" w:sz="0" w:space="0" w:color="auto"/>
      </w:divBdr>
      <w:divsChild>
        <w:div w:id="328606349">
          <w:marLeft w:val="0"/>
          <w:marRight w:val="0"/>
          <w:marTop w:val="0"/>
          <w:marBottom w:val="0"/>
          <w:divBdr>
            <w:top w:val="none" w:sz="0" w:space="0" w:color="auto"/>
            <w:left w:val="none" w:sz="0" w:space="0" w:color="auto"/>
            <w:bottom w:val="none" w:sz="0" w:space="0" w:color="auto"/>
            <w:right w:val="none" w:sz="0" w:space="0" w:color="auto"/>
          </w:divBdr>
        </w:div>
        <w:div w:id="455414733">
          <w:marLeft w:val="0"/>
          <w:marRight w:val="0"/>
          <w:marTop w:val="0"/>
          <w:marBottom w:val="0"/>
          <w:divBdr>
            <w:top w:val="none" w:sz="0" w:space="0" w:color="auto"/>
            <w:left w:val="none" w:sz="0" w:space="0" w:color="auto"/>
            <w:bottom w:val="none" w:sz="0" w:space="0" w:color="auto"/>
            <w:right w:val="none" w:sz="0" w:space="0" w:color="auto"/>
          </w:divBdr>
        </w:div>
        <w:div w:id="502552380">
          <w:marLeft w:val="0"/>
          <w:marRight w:val="0"/>
          <w:marTop w:val="0"/>
          <w:marBottom w:val="0"/>
          <w:divBdr>
            <w:top w:val="none" w:sz="0" w:space="0" w:color="auto"/>
            <w:left w:val="none" w:sz="0" w:space="0" w:color="auto"/>
            <w:bottom w:val="none" w:sz="0" w:space="0" w:color="auto"/>
            <w:right w:val="none" w:sz="0" w:space="0" w:color="auto"/>
          </w:divBdr>
        </w:div>
        <w:div w:id="667903854">
          <w:marLeft w:val="0"/>
          <w:marRight w:val="0"/>
          <w:marTop w:val="0"/>
          <w:marBottom w:val="0"/>
          <w:divBdr>
            <w:top w:val="none" w:sz="0" w:space="0" w:color="auto"/>
            <w:left w:val="none" w:sz="0" w:space="0" w:color="auto"/>
            <w:bottom w:val="none" w:sz="0" w:space="0" w:color="auto"/>
            <w:right w:val="none" w:sz="0" w:space="0" w:color="auto"/>
          </w:divBdr>
        </w:div>
        <w:div w:id="878979794">
          <w:marLeft w:val="0"/>
          <w:marRight w:val="0"/>
          <w:marTop w:val="0"/>
          <w:marBottom w:val="0"/>
          <w:divBdr>
            <w:top w:val="none" w:sz="0" w:space="0" w:color="auto"/>
            <w:left w:val="none" w:sz="0" w:space="0" w:color="auto"/>
            <w:bottom w:val="none" w:sz="0" w:space="0" w:color="auto"/>
            <w:right w:val="none" w:sz="0" w:space="0" w:color="auto"/>
          </w:divBdr>
        </w:div>
        <w:div w:id="963384616">
          <w:marLeft w:val="0"/>
          <w:marRight w:val="0"/>
          <w:marTop w:val="0"/>
          <w:marBottom w:val="0"/>
          <w:divBdr>
            <w:top w:val="none" w:sz="0" w:space="0" w:color="auto"/>
            <w:left w:val="none" w:sz="0" w:space="0" w:color="auto"/>
            <w:bottom w:val="none" w:sz="0" w:space="0" w:color="auto"/>
            <w:right w:val="none" w:sz="0" w:space="0" w:color="auto"/>
          </w:divBdr>
        </w:div>
        <w:div w:id="1188954434">
          <w:marLeft w:val="0"/>
          <w:marRight w:val="0"/>
          <w:marTop w:val="0"/>
          <w:marBottom w:val="0"/>
          <w:divBdr>
            <w:top w:val="none" w:sz="0" w:space="0" w:color="auto"/>
            <w:left w:val="none" w:sz="0" w:space="0" w:color="auto"/>
            <w:bottom w:val="none" w:sz="0" w:space="0" w:color="auto"/>
            <w:right w:val="none" w:sz="0" w:space="0" w:color="auto"/>
          </w:divBdr>
        </w:div>
        <w:div w:id="1242445838">
          <w:marLeft w:val="0"/>
          <w:marRight w:val="0"/>
          <w:marTop w:val="0"/>
          <w:marBottom w:val="0"/>
          <w:divBdr>
            <w:top w:val="none" w:sz="0" w:space="0" w:color="auto"/>
            <w:left w:val="none" w:sz="0" w:space="0" w:color="auto"/>
            <w:bottom w:val="none" w:sz="0" w:space="0" w:color="auto"/>
            <w:right w:val="none" w:sz="0" w:space="0" w:color="auto"/>
          </w:divBdr>
        </w:div>
        <w:div w:id="1634481795">
          <w:marLeft w:val="0"/>
          <w:marRight w:val="0"/>
          <w:marTop w:val="0"/>
          <w:marBottom w:val="0"/>
          <w:divBdr>
            <w:top w:val="none" w:sz="0" w:space="0" w:color="auto"/>
            <w:left w:val="none" w:sz="0" w:space="0" w:color="auto"/>
            <w:bottom w:val="none" w:sz="0" w:space="0" w:color="auto"/>
            <w:right w:val="none" w:sz="0" w:space="0" w:color="auto"/>
          </w:divBdr>
        </w:div>
        <w:div w:id="1647390146">
          <w:marLeft w:val="0"/>
          <w:marRight w:val="0"/>
          <w:marTop w:val="0"/>
          <w:marBottom w:val="0"/>
          <w:divBdr>
            <w:top w:val="none" w:sz="0" w:space="0" w:color="auto"/>
            <w:left w:val="none" w:sz="0" w:space="0" w:color="auto"/>
            <w:bottom w:val="none" w:sz="0" w:space="0" w:color="auto"/>
            <w:right w:val="none" w:sz="0" w:space="0" w:color="auto"/>
          </w:divBdr>
        </w:div>
        <w:div w:id="1781296622">
          <w:marLeft w:val="0"/>
          <w:marRight w:val="0"/>
          <w:marTop w:val="0"/>
          <w:marBottom w:val="0"/>
          <w:divBdr>
            <w:top w:val="none" w:sz="0" w:space="0" w:color="auto"/>
            <w:left w:val="none" w:sz="0" w:space="0" w:color="auto"/>
            <w:bottom w:val="none" w:sz="0" w:space="0" w:color="auto"/>
            <w:right w:val="none" w:sz="0" w:space="0" w:color="auto"/>
          </w:divBdr>
        </w:div>
        <w:div w:id="1864584947">
          <w:marLeft w:val="0"/>
          <w:marRight w:val="0"/>
          <w:marTop w:val="0"/>
          <w:marBottom w:val="0"/>
          <w:divBdr>
            <w:top w:val="none" w:sz="0" w:space="0" w:color="auto"/>
            <w:left w:val="none" w:sz="0" w:space="0" w:color="auto"/>
            <w:bottom w:val="none" w:sz="0" w:space="0" w:color="auto"/>
            <w:right w:val="none" w:sz="0" w:space="0" w:color="auto"/>
          </w:divBdr>
        </w:div>
        <w:div w:id="1877621936">
          <w:marLeft w:val="0"/>
          <w:marRight w:val="0"/>
          <w:marTop w:val="0"/>
          <w:marBottom w:val="0"/>
          <w:divBdr>
            <w:top w:val="none" w:sz="0" w:space="0" w:color="auto"/>
            <w:left w:val="none" w:sz="0" w:space="0" w:color="auto"/>
            <w:bottom w:val="none" w:sz="0" w:space="0" w:color="auto"/>
            <w:right w:val="none" w:sz="0" w:space="0" w:color="auto"/>
          </w:divBdr>
        </w:div>
        <w:div w:id="1919829159">
          <w:marLeft w:val="0"/>
          <w:marRight w:val="0"/>
          <w:marTop w:val="0"/>
          <w:marBottom w:val="0"/>
          <w:divBdr>
            <w:top w:val="none" w:sz="0" w:space="0" w:color="auto"/>
            <w:left w:val="none" w:sz="0" w:space="0" w:color="auto"/>
            <w:bottom w:val="none" w:sz="0" w:space="0" w:color="auto"/>
            <w:right w:val="none" w:sz="0" w:space="0" w:color="auto"/>
          </w:divBdr>
        </w:div>
        <w:div w:id="2054886027">
          <w:marLeft w:val="0"/>
          <w:marRight w:val="0"/>
          <w:marTop w:val="0"/>
          <w:marBottom w:val="0"/>
          <w:divBdr>
            <w:top w:val="none" w:sz="0" w:space="0" w:color="auto"/>
            <w:left w:val="none" w:sz="0" w:space="0" w:color="auto"/>
            <w:bottom w:val="none" w:sz="0" w:space="0" w:color="auto"/>
            <w:right w:val="none" w:sz="0" w:space="0" w:color="auto"/>
          </w:divBdr>
        </w:div>
        <w:div w:id="2062828578">
          <w:marLeft w:val="0"/>
          <w:marRight w:val="0"/>
          <w:marTop w:val="0"/>
          <w:marBottom w:val="0"/>
          <w:divBdr>
            <w:top w:val="none" w:sz="0" w:space="0" w:color="auto"/>
            <w:left w:val="none" w:sz="0" w:space="0" w:color="auto"/>
            <w:bottom w:val="none" w:sz="0" w:space="0" w:color="auto"/>
            <w:right w:val="none" w:sz="0" w:space="0" w:color="auto"/>
          </w:divBdr>
        </w:div>
      </w:divsChild>
    </w:div>
    <w:div w:id="888221167">
      <w:bodyDiv w:val="1"/>
      <w:marLeft w:val="0"/>
      <w:marRight w:val="0"/>
      <w:marTop w:val="0"/>
      <w:marBottom w:val="0"/>
      <w:divBdr>
        <w:top w:val="none" w:sz="0" w:space="0" w:color="auto"/>
        <w:left w:val="none" w:sz="0" w:space="0" w:color="auto"/>
        <w:bottom w:val="none" w:sz="0" w:space="0" w:color="auto"/>
        <w:right w:val="none" w:sz="0" w:space="0" w:color="auto"/>
      </w:divBdr>
      <w:divsChild>
        <w:div w:id="114060846">
          <w:marLeft w:val="0"/>
          <w:marRight w:val="0"/>
          <w:marTop w:val="0"/>
          <w:marBottom w:val="0"/>
          <w:divBdr>
            <w:top w:val="none" w:sz="0" w:space="0" w:color="auto"/>
            <w:left w:val="none" w:sz="0" w:space="0" w:color="auto"/>
            <w:bottom w:val="none" w:sz="0" w:space="0" w:color="auto"/>
            <w:right w:val="none" w:sz="0" w:space="0" w:color="auto"/>
          </w:divBdr>
        </w:div>
        <w:div w:id="115636350">
          <w:marLeft w:val="0"/>
          <w:marRight w:val="0"/>
          <w:marTop w:val="0"/>
          <w:marBottom w:val="0"/>
          <w:divBdr>
            <w:top w:val="none" w:sz="0" w:space="0" w:color="auto"/>
            <w:left w:val="none" w:sz="0" w:space="0" w:color="auto"/>
            <w:bottom w:val="none" w:sz="0" w:space="0" w:color="auto"/>
            <w:right w:val="none" w:sz="0" w:space="0" w:color="auto"/>
          </w:divBdr>
        </w:div>
        <w:div w:id="218904368">
          <w:marLeft w:val="0"/>
          <w:marRight w:val="0"/>
          <w:marTop w:val="0"/>
          <w:marBottom w:val="0"/>
          <w:divBdr>
            <w:top w:val="none" w:sz="0" w:space="0" w:color="auto"/>
            <w:left w:val="none" w:sz="0" w:space="0" w:color="auto"/>
            <w:bottom w:val="none" w:sz="0" w:space="0" w:color="auto"/>
            <w:right w:val="none" w:sz="0" w:space="0" w:color="auto"/>
          </w:divBdr>
        </w:div>
        <w:div w:id="230891114">
          <w:marLeft w:val="0"/>
          <w:marRight w:val="0"/>
          <w:marTop w:val="0"/>
          <w:marBottom w:val="0"/>
          <w:divBdr>
            <w:top w:val="none" w:sz="0" w:space="0" w:color="auto"/>
            <w:left w:val="none" w:sz="0" w:space="0" w:color="auto"/>
            <w:bottom w:val="none" w:sz="0" w:space="0" w:color="auto"/>
            <w:right w:val="none" w:sz="0" w:space="0" w:color="auto"/>
          </w:divBdr>
        </w:div>
        <w:div w:id="236089140">
          <w:marLeft w:val="0"/>
          <w:marRight w:val="0"/>
          <w:marTop w:val="0"/>
          <w:marBottom w:val="0"/>
          <w:divBdr>
            <w:top w:val="none" w:sz="0" w:space="0" w:color="auto"/>
            <w:left w:val="none" w:sz="0" w:space="0" w:color="auto"/>
            <w:bottom w:val="none" w:sz="0" w:space="0" w:color="auto"/>
            <w:right w:val="none" w:sz="0" w:space="0" w:color="auto"/>
          </w:divBdr>
        </w:div>
        <w:div w:id="269901384">
          <w:marLeft w:val="0"/>
          <w:marRight w:val="0"/>
          <w:marTop w:val="0"/>
          <w:marBottom w:val="0"/>
          <w:divBdr>
            <w:top w:val="none" w:sz="0" w:space="0" w:color="auto"/>
            <w:left w:val="none" w:sz="0" w:space="0" w:color="auto"/>
            <w:bottom w:val="none" w:sz="0" w:space="0" w:color="auto"/>
            <w:right w:val="none" w:sz="0" w:space="0" w:color="auto"/>
          </w:divBdr>
        </w:div>
        <w:div w:id="275986078">
          <w:marLeft w:val="0"/>
          <w:marRight w:val="0"/>
          <w:marTop w:val="0"/>
          <w:marBottom w:val="0"/>
          <w:divBdr>
            <w:top w:val="none" w:sz="0" w:space="0" w:color="auto"/>
            <w:left w:val="none" w:sz="0" w:space="0" w:color="auto"/>
            <w:bottom w:val="none" w:sz="0" w:space="0" w:color="auto"/>
            <w:right w:val="none" w:sz="0" w:space="0" w:color="auto"/>
          </w:divBdr>
        </w:div>
        <w:div w:id="280377635">
          <w:marLeft w:val="0"/>
          <w:marRight w:val="0"/>
          <w:marTop w:val="0"/>
          <w:marBottom w:val="0"/>
          <w:divBdr>
            <w:top w:val="none" w:sz="0" w:space="0" w:color="auto"/>
            <w:left w:val="none" w:sz="0" w:space="0" w:color="auto"/>
            <w:bottom w:val="none" w:sz="0" w:space="0" w:color="auto"/>
            <w:right w:val="none" w:sz="0" w:space="0" w:color="auto"/>
          </w:divBdr>
        </w:div>
        <w:div w:id="414474515">
          <w:marLeft w:val="0"/>
          <w:marRight w:val="0"/>
          <w:marTop w:val="0"/>
          <w:marBottom w:val="0"/>
          <w:divBdr>
            <w:top w:val="none" w:sz="0" w:space="0" w:color="auto"/>
            <w:left w:val="none" w:sz="0" w:space="0" w:color="auto"/>
            <w:bottom w:val="none" w:sz="0" w:space="0" w:color="auto"/>
            <w:right w:val="none" w:sz="0" w:space="0" w:color="auto"/>
          </w:divBdr>
        </w:div>
        <w:div w:id="466238511">
          <w:marLeft w:val="0"/>
          <w:marRight w:val="0"/>
          <w:marTop w:val="0"/>
          <w:marBottom w:val="0"/>
          <w:divBdr>
            <w:top w:val="none" w:sz="0" w:space="0" w:color="auto"/>
            <w:left w:val="none" w:sz="0" w:space="0" w:color="auto"/>
            <w:bottom w:val="none" w:sz="0" w:space="0" w:color="auto"/>
            <w:right w:val="none" w:sz="0" w:space="0" w:color="auto"/>
          </w:divBdr>
        </w:div>
        <w:div w:id="494567146">
          <w:marLeft w:val="0"/>
          <w:marRight w:val="0"/>
          <w:marTop w:val="0"/>
          <w:marBottom w:val="0"/>
          <w:divBdr>
            <w:top w:val="none" w:sz="0" w:space="0" w:color="auto"/>
            <w:left w:val="none" w:sz="0" w:space="0" w:color="auto"/>
            <w:bottom w:val="none" w:sz="0" w:space="0" w:color="auto"/>
            <w:right w:val="none" w:sz="0" w:space="0" w:color="auto"/>
          </w:divBdr>
        </w:div>
        <w:div w:id="558050501">
          <w:marLeft w:val="0"/>
          <w:marRight w:val="0"/>
          <w:marTop w:val="0"/>
          <w:marBottom w:val="0"/>
          <w:divBdr>
            <w:top w:val="none" w:sz="0" w:space="0" w:color="auto"/>
            <w:left w:val="none" w:sz="0" w:space="0" w:color="auto"/>
            <w:bottom w:val="none" w:sz="0" w:space="0" w:color="auto"/>
            <w:right w:val="none" w:sz="0" w:space="0" w:color="auto"/>
          </w:divBdr>
        </w:div>
        <w:div w:id="565117121">
          <w:marLeft w:val="0"/>
          <w:marRight w:val="0"/>
          <w:marTop w:val="0"/>
          <w:marBottom w:val="0"/>
          <w:divBdr>
            <w:top w:val="none" w:sz="0" w:space="0" w:color="auto"/>
            <w:left w:val="none" w:sz="0" w:space="0" w:color="auto"/>
            <w:bottom w:val="none" w:sz="0" w:space="0" w:color="auto"/>
            <w:right w:val="none" w:sz="0" w:space="0" w:color="auto"/>
          </w:divBdr>
        </w:div>
        <w:div w:id="570116363">
          <w:marLeft w:val="0"/>
          <w:marRight w:val="0"/>
          <w:marTop w:val="0"/>
          <w:marBottom w:val="0"/>
          <w:divBdr>
            <w:top w:val="none" w:sz="0" w:space="0" w:color="auto"/>
            <w:left w:val="none" w:sz="0" w:space="0" w:color="auto"/>
            <w:bottom w:val="none" w:sz="0" w:space="0" w:color="auto"/>
            <w:right w:val="none" w:sz="0" w:space="0" w:color="auto"/>
          </w:divBdr>
        </w:div>
        <w:div w:id="574048145">
          <w:marLeft w:val="0"/>
          <w:marRight w:val="0"/>
          <w:marTop w:val="0"/>
          <w:marBottom w:val="0"/>
          <w:divBdr>
            <w:top w:val="none" w:sz="0" w:space="0" w:color="auto"/>
            <w:left w:val="none" w:sz="0" w:space="0" w:color="auto"/>
            <w:bottom w:val="none" w:sz="0" w:space="0" w:color="auto"/>
            <w:right w:val="none" w:sz="0" w:space="0" w:color="auto"/>
          </w:divBdr>
        </w:div>
        <w:div w:id="708529298">
          <w:marLeft w:val="0"/>
          <w:marRight w:val="0"/>
          <w:marTop w:val="0"/>
          <w:marBottom w:val="0"/>
          <w:divBdr>
            <w:top w:val="none" w:sz="0" w:space="0" w:color="auto"/>
            <w:left w:val="none" w:sz="0" w:space="0" w:color="auto"/>
            <w:bottom w:val="none" w:sz="0" w:space="0" w:color="auto"/>
            <w:right w:val="none" w:sz="0" w:space="0" w:color="auto"/>
          </w:divBdr>
        </w:div>
        <w:div w:id="754864357">
          <w:marLeft w:val="0"/>
          <w:marRight w:val="0"/>
          <w:marTop w:val="0"/>
          <w:marBottom w:val="0"/>
          <w:divBdr>
            <w:top w:val="none" w:sz="0" w:space="0" w:color="auto"/>
            <w:left w:val="none" w:sz="0" w:space="0" w:color="auto"/>
            <w:bottom w:val="none" w:sz="0" w:space="0" w:color="auto"/>
            <w:right w:val="none" w:sz="0" w:space="0" w:color="auto"/>
          </w:divBdr>
        </w:div>
        <w:div w:id="760223634">
          <w:marLeft w:val="0"/>
          <w:marRight w:val="0"/>
          <w:marTop w:val="0"/>
          <w:marBottom w:val="0"/>
          <w:divBdr>
            <w:top w:val="none" w:sz="0" w:space="0" w:color="auto"/>
            <w:left w:val="none" w:sz="0" w:space="0" w:color="auto"/>
            <w:bottom w:val="none" w:sz="0" w:space="0" w:color="auto"/>
            <w:right w:val="none" w:sz="0" w:space="0" w:color="auto"/>
          </w:divBdr>
        </w:div>
        <w:div w:id="880902067">
          <w:marLeft w:val="0"/>
          <w:marRight w:val="0"/>
          <w:marTop w:val="0"/>
          <w:marBottom w:val="0"/>
          <w:divBdr>
            <w:top w:val="none" w:sz="0" w:space="0" w:color="auto"/>
            <w:left w:val="none" w:sz="0" w:space="0" w:color="auto"/>
            <w:bottom w:val="none" w:sz="0" w:space="0" w:color="auto"/>
            <w:right w:val="none" w:sz="0" w:space="0" w:color="auto"/>
          </w:divBdr>
        </w:div>
        <w:div w:id="1007363733">
          <w:marLeft w:val="0"/>
          <w:marRight w:val="0"/>
          <w:marTop w:val="0"/>
          <w:marBottom w:val="0"/>
          <w:divBdr>
            <w:top w:val="none" w:sz="0" w:space="0" w:color="auto"/>
            <w:left w:val="none" w:sz="0" w:space="0" w:color="auto"/>
            <w:bottom w:val="none" w:sz="0" w:space="0" w:color="auto"/>
            <w:right w:val="none" w:sz="0" w:space="0" w:color="auto"/>
          </w:divBdr>
        </w:div>
        <w:div w:id="1018696671">
          <w:marLeft w:val="0"/>
          <w:marRight w:val="0"/>
          <w:marTop w:val="0"/>
          <w:marBottom w:val="0"/>
          <w:divBdr>
            <w:top w:val="none" w:sz="0" w:space="0" w:color="auto"/>
            <w:left w:val="none" w:sz="0" w:space="0" w:color="auto"/>
            <w:bottom w:val="none" w:sz="0" w:space="0" w:color="auto"/>
            <w:right w:val="none" w:sz="0" w:space="0" w:color="auto"/>
          </w:divBdr>
        </w:div>
        <w:div w:id="1056663613">
          <w:marLeft w:val="0"/>
          <w:marRight w:val="0"/>
          <w:marTop w:val="0"/>
          <w:marBottom w:val="0"/>
          <w:divBdr>
            <w:top w:val="none" w:sz="0" w:space="0" w:color="auto"/>
            <w:left w:val="none" w:sz="0" w:space="0" w:color="auto"/>
            <w:bottom w:val="none" w:sz="0" w:space="0" w:color="auto"/>
            <w:right w:val="none" w:sz="0" w:space="0" w:color="auto"/>
          </w:divBdr>
        </w:div>
        <w:div w:id="1093934901">
          <w:marLeft w:val="0"/>
          <w:marRight w:val="0"/>
          <w:marTop w:val="0"/>
          <w:marBottom w:val="0"/>
          <w:divBdr>
            <w:top w:val="none" w:sz="0" w:space="0" w:color="auto"/>
            <w:left w:val="none" w:sz="0" w:space="0" w:color="auto"/>
            <w:bottom w:val="none" w:sz="0" w:space="0" w:color="auto"/>
            <w:right w:val="none" w:sz="0" w:space="0" w:color="auto"/>
          </w:divBdr>
        </w:div>
        <w:div w:id="1280837020">
          <w:marLeft w:val="0"/>
          <w:marRight w:val="0"/>
          <w:marTop w:val="0"/>
          <w:marBottom w:val="0"/>
          <w:divBdr>
            <w:top w:val="none" w:sz="0" w:space="0" w:color="auto"/>
            <w:left w:val="none" w:sz="0" w:space="0" w:color="auto"/>
            <w:bottom w:val="none" w:sz="0" w:space="0" w:color="auto"/>
            <w:right w:val="none" w:sz="0" w:space="0" w:color="auto"/>
          </w:divBdr>
        </w:div>
        <w:div w:id="1379815473">
          <w:marLeft w:val="0"/>
          <w:marRight w:val="0"/>
          <w:marTop w:val="0"/>
          <w:marBottom w:val="0"/>
          <w:divBdr>
            <w:top w:val="none" w:sz="0" w:space="0" w:color="auto"/>
            <w:left w:val="none" w:sz="0" w:space="0" w:color="auto"/>
            <w:bottom w:val="none" w:sz="0" w:space="0" w:color="auto"/>
            <w:right w:val="none" w:sz="0" w:space="0" w:color="auto"/>
          </w:divBdr>
        </w:div>
        <w:div w:id="1504197150">
          <w:marLeft w:val="0"/>
          <w:marRight w:val="0"/>
          <w:marTop w:val="0"/>
          <w:marBottom w:val="0"/>
          <w:divBdr>
            <w:top w:val="none" w:sz="0" w:space="0" w:color="auto"/>
            <w:left w:val="none" w:sz="0" w:space="0" w:color="auto"/>
            <w:bottom w:val="none" w:sz="0" w:space="0" w:color="auto"/>
            <w:right w:val="none" w:sz="0" w:space="0" w:color="auto"/>
          </w:divBdr>
        </w:div>
        <w:div w:id="1528134614">
          <w:marLeft w:val="0"/>
          <w:marRight w:val="0"/>
          <w:marTop w:val="0"/>
          <w:marBottom w:val="0"/>
          <w:divBdr>
            <w:top w:val="none" w:sz="0" w:space="0" w:color="auto"/>
            <w:left w:val="none" w:sz="0" w:space="0" w:color="auto"/>
            <w:bottom w:val="none" w:sz="0" w:space="0" w:color="auto"/>
            <w:right w:val="none" w:sz="0" w:space="0" w:color="auto"/>
          </w:divBdr>
        </w:div>
        <w:div w:id="1668315533">
          <w:marLeft w:val="0"/>
          <w:marRight w:val="0"/>
          <w:marTop w:val="0"/>
          <w:marBottom w:val="0"/>
          <w:divBdr>
            <w:top w:val="none" w:sz="0" w:space="0" w:color="auto"/>
            <w:left w:val="none" w:sz="0" w:space="0" w:color="auto"/>
            <w:bottom w:val="none" w:sz="0" w:space="0" w:color="auto"/>
            <w:right w:val="none" w:sz="0" w:space="0" w:color="auto"/>
          </w:divBdr>
        </w:div>
        <w:div w:id="1795830838">
          <w:marLeft w:val="0"/>
          <w:marRight w:val="0"/>
          <w:marTop w:val="0"/>
          <w:marBottom w:val="0"/>
          <w:divBdr>
            <w:top w:val="none" w:sz="0" w:space="0" w:color="auto"/>
            <w:left w:val="none" w:sz="0" w:space="0" w:color="auto"/>
            <w:bottom w:val="none" w:sz="0" w:space="0" w:color="auto"/>
            <w:right w:val="none" w:sz="0" w:space="0" w:color="auto"/>
          </w:divBdr>
        </w:div>
        <w:div w:id="1819958213">
          <w:marLeft w:val="0"/>
          <w:marRight w:val="0"/>
          <w:marTop w:val="0"/>
          <w:marBottom w:val="0"/>
          <w:divBdr>
            <w:top w:val="none" w:sz="0" w:space="0" w:color="auto"/>
            <w:left w:val="none" w:sz="0" w:space="0" w:color="auto"/>
            <w:bottom w:val="none" w:sz="0" w:space="0" w:color="auto"/>
            <w:right w:val="none" w:sz="0" w:space="0" w:color="auto"/>
          </w:divBdr>
        </w:div>
        <w:div w:id="1848321622">
          <w:marLeft w:val="0"/>
          <w:marRight w:val="0"/>
          <w:marTop w:val="0"/>
          <w:marBottom w:val="0"/>
          <w:divBdr>
            <w:top w:val="none" w:sz="0" w:space="0" w:color="auto"/>
            <w:left w:val="none" w:sz="0" w:space="0" w:color="auto"/>
            <w:bottom w:val="none" w:sz="0" w:space="0" w:color="auto"/>
            <w:right w:val="none" w:sz="0" w:space="0" w:color="auto"/>
          </w:divBdr>
        </w:div>
        <w:div w:id="1889604379">
          <w:marLeft w:val="0"/>
          <w:marRight w:val="0"/>
          <w:marTop w:val="0"/>
          <w:marBottom w:val="0"/>
          <w:divBdr>
            <w:top w:val="none" w:sz="0" w:space="0" w:color="auto"/>
            <w:left w:val="none" w:sz="0" w:space="0" w:color="auto"/>
            <w:bottom w:val="none" w:sz="0" w:space="0" w:color="auto"/>
            <w:right w:val="none" w:sz="0" w:space="0" w:color="auto"/>
          </w:divBdr>
        </w:div>
        <w:div w:id="1901551305">
          <w:marLeft w:val="0"/>
          <w:marRight w:val="0"/>
          <w:marTop w:val="0"/>
          <w:marBottom w:val="0"/>
          <w:divBdr>
            <w:top w:val="none" w:sz="0" w:space="0" w:color="auto"/>
            <w:left w:val="none" w:sz="0" w:space="0" w:color="auto"/>
            <w:bottom w:val="none" w:sz="0" w:space="0" w:color="auto"/>
            <w:right w:val="none" w:sz="0" w:space="0" w:color="auto"/>
          </w:divBdr>
        </w:div>
        <w:div w:id="2067144415">
          <w:marLeft w:val="0"/>
          <w:marRight w:val="0"/>
          <w:marTop w:val="0"/>
          <w:marBottom w:val="0"/>
          <w:divBdr>
            <w:top w:val="none" w:sz="0" w:space="0" w:color="auto"/>
            <w:left w:val="none" w:sz="0" w:space="0" w:color="auto"/>
            <w:bottom w:val="none" w:sz="0" w:space="0" w:color="auto"/>
            <w:right w:val="none" w:sz="0" w:space="0" w:color="auto"/>
          </w:divBdr>
        </w:div>
      </w:divsChild>
    </w:div>
    <w:div w:id="918564387">
      <w:bodyDiv w:val="1"/>
      <w:marLeft w:val="0"/>
      <w:marRight w:val="0"/>
      <w:marTop w:val="0"/>
      <w:marBottom w:val="0"/>
      <w:divBdr>
        <w:top w:val="none" w:sz="0" w:space="0" w:color="auto"/>
        <w:left w:val="none" w:sz="0" w:space="0" w:color="auto"/>
        <w:bottom w:val="none" w:sz="0" w:space="0" w:color="auto"/>
        <w:right w:val="none" w:sz="0" w:space="0" w:color="auto"/>
      </w:divBdr>
      <w:divsChild>
        <w:div w:id="1128085212">
          <w:marLeft w:val="330"/>
          <w:marRight w:val="330"/>
          <w:marTop w:val="0"/>
          <w:marBottom w:val="330"/>
          <w:divBdr>
            <w:top w:val="none" w:sz="0" w:space="0" w:color="auto"/>
            <w:left w:val="none" w:sz="0" w:space="0" w:color="auto"/>
            <w:bottom w:val="none" w:sz="0" w:space="0" w:color="auto"/>
            <w:right w:val="none" w:sz="0" w:space="0" w:color="auto"/>
          </w:divBdr>
          <w:divsChild>
            <w:div w:id="1258829226">
              <w:marLeft w:val="0"/>
              <w:marRight w:val="0"/>
              <w:marTop w:val="0"/>
              <w:marBottom w:val="0"/>
              <w:divBdr>
                <w:top w:val="none" w:sz="0" w:space="0" w:color="auto"/>
                <w:left w:val="none" w:sz="0" w:space="0" w:color="auto"/>
                <w:bottom w:val="none" w:sz="0" w:space="0" w:color="auto"/>
                <w:right w:val="none" w:sz="0" w:space="0" w:color="auto"/>
              </w:divBdr>
            </w:div>
          </w:divsChild>
        </w:div>
        <w:div w:id="1340424652">
          <w:marLeft w:val="330"/>
          <w:marRight w:val="330"/>
          <w:marTop w:val="30"/>
          <w:marBottom w:val="180"/>
          <w:divBdr>
            <w:top w:val="none" w:sz="0" w:space="0" w:color="auto"/>
            <w:left w:val="none" w:sz="0" w:space="0" w:color="auto"/>
            <w:bottom w:val="none" w:sz="0" w:space="0" w:color="auto"/>
            <w:right w:val="none" w:sz="0" w:space="0" w:color="auto"/>
          </w:divBdr>
        </w:div>
        <w:div w:id="1467164163">
          <w:marLeft w:val="330"/>
          <w:marRight w:val="330"/>
          <w:marTop w:val="0"/>
          <w:marBottom w:val="330"/>
          <w:divBdr>
            <w:top w:val="none" w:sz="0" w:space="0" w:color="auto"/>
            <w:left w:val="none" w:sz="0" w:space="0" w:color="auto"/>
            <w:bottom w:val="none" w:sz="0" w:space="0" w:color="auto"/>
            <w:right w:val="none" w:sz="0" w:space="0" w:color="auto"/>
          </w:divBdr>
        </w:div>
      </w:divsChild>
    </w:div>
    <w:div w:id="995381766">
      <w:bodyDiv w:val="1"/>
      <w:marLeft w:val="0"/>
      <w:marRight w:val="0"/>
      <w:marTop w:val="0"/>
      <w:marBottom w:val="0"/>
      <w:divBdr>
        <w:top w:val="none" w:sz="0" w:space="0" w:color="auto"/>
        <w:left w:val="none" w:sz="0" w:space="0" w:color="auto"/>
        <w:bottom w:val="none" w:sz="0" w:space="0" w:color="auto"/>
        <w:right w:val="none" w:sz="0" w:space="0" w:color="auto"/>
      </w:divBdr>
    </w:div>
    <w:div w:id="1111167546">
      <w:bodyDiv w:val="1"/>
      <w:marLeft w:val="0"/>
      <w:marRight w:val="0"/>
      <w:marTop w:val="0"/>
      <w:marBottom w:val="0"/>
      <w:divBdr>
        <w:top w:val="none" w:sz="0" w:space="0" w:color="auto"/>
        <w:left w:val="none" w:sz="0" w:space="0" w:color="auto"/>
        <w:bottom w:val="none" w:sz="0" w:space="0" w:color="auto"/>
        <w:right w:val="none" w:sz="0" w:space="0" w:color="auto"/>
      </w:divBdr>
      <w:divsChild>
        <w:div w:id="222762523">
          <w:marLeft w:val="0"/>
          <w:marRight w:val="0"/>
          <w:marTop w:val="0"/>
          <w:marBottom w:val="0"/>
          <w:divBdr>
            <w:top w:val="none" w:sz="0" w:space="0" w:color="auto"/>
            <w:left w:val="none" w:sz="0" w:space="0" w:color="auto"/>
            <w:bottom w:val="none" w:sz="0" w:space="0" w:color="auto"/>
            <w:right w:val="none" w:sz="0" w:space="0" w:color="auto"/>
          </w:divBdr>
        </w:div>
        <w:div w:id="231887298">
          <w:marLeft w:val="0"/>
          <w:marRight w:val="0"/>
          <w:marTop w:val="0"/>
          <w:marBottom w:val="0"/>
          <w:divBdr>
            <w:top w:val="none" w:sz="0" w:space="0" w:color="auto"/>
            <w:left w:val="none" w:sz="0" w:space="0" w:color="auto"/>
            <w:bottom w:val="none" w:sz="0" w:space="0" w:color="auto"/>
            <w:right w:val="none" w:sz="0" w:space="0" w:color="auto"/>
          </w:divBdr>
        </w:div>
        <w:div w:id="430855909">
          <w:marLeft w:val="0"/>
          <w:marRight w:val="0"/>
          <w:marTop w:val="0"/>
          <w:marBottom w:val="0"/>
          <w:divBdr>
            <w:top w:val="none" w:sz="0" w:space="0" w:color="auto"/>
            <w:left w:val="none" w:sz="0" w:space="0" w:color="auto"/>
            <w:bottom w:val="none" w:sz="0" w:space="0" w:color="auto"/>
            <w:right w:val="none" w:sz="0" w:space="0" w:color="auto"/>
          </w:divBdr>
        </w:div>
        <w:div w:id="443695262">
          <w:marLeft w:val="0"/>
          <w:marRight w:val="0"/>
          <w:marTop w:val="0"/>
          <w:marBottom w:val="0"/>
          <w:divBdr>
            <w:top w:val="none" w:sz="0" w:space="0" w:color="auto"/>
            <w:left w:val="none" w:sz="0" w:space="0" w:color="auto"/>
            <w:bottom w:val="none" w:sz="0" w:space="0" w:color="auto"/>
            <w:right w:val="none" w:sz="0" w:space="0" w:color="auto"/>
          </w:divBdr>
        </w:div>
        <w:div w:id="655963181">
          <w:marLeft w:val="0"/>
          <w:marRight w:val="0"/>
          <w:marTop w:val="0"/>
          <w:marBottom w:val="0"/>
          <w:divBdr>
            <w:top w:val="none" w:sz="0" w:space="0" w:color="auto"/>
            <w:left w:val="none" w:sz="0" w:space="0" w:color="auto"/>
            <w:bottom w:val="none" w:sz="0" w:space="0" w:color="auto"/>
            <w:right w:val="none" w:sz="0" w:space="0" w:color="auto"/>
          </w:divBdr>
        </w:div>
        <w:div w:id="1093939717">
          <w:marLeft w:val="0"/>
          <w:marRight w:val="0"/>
          <w:marTop w:val="0"/>
          <w:marBottom w:val="0"/>
          <w:divBdr>
            <w:top w:val="none" w:sz="0" w:space="0" w:color="auto"/>
            <w:left w:val="none" w:sz="0" w:space="0" w:color="auto"/>
            <w:bottom w:val="none" w:sz="0" w:space="0" w:color="auto"/>
            <w:right w:val="none" w:sz="0" w:space="0" w:color="auto"/>
          </w:divBdr>
        </w:div>
        <w:div w:id="1558663900">
          <w:marLeft w:val="0"/>
          <w:marRight w:val="0"/>
          <w:marTop w:val="0"/>
          <w:marBottom w:val="0"/>
          <w:divBdr>
            <w:top w:val="none" w:sz="0" w:space="0" w:color="auto"/>
            <w:left w:val="none" w:sz="0" w:space="0" w:color="auto"/>
            <w:bottom w:val="none" w:sz="0" w:space="0" w:color="auto"/>
            <w:right w:val="none" w:sz="0" w:space="0" w:color="auto"/>
          </w:divBdr>
        </w:div>
        <w:div w:id="1853059481">
          <w:marLeft w:val="0"/>
          <w:marRight w:val="0"/>
          <w:marTop w:val="0"/>
          <w:marBottom w:val="0"/>
          <w:divBdr>
            <w:top w:val="none" w:sz="0" w:space="0" w:color="auto"/>
            <w:left w:val="none" w:sz="0" w:space="0" w:color="auto"/>
            <w:bottom w:val="none" w:sz="0" w:space="0" w:color="auto"/>
            <w:right w:val="none" w:sz="0" w:space="0" w:color="auto"/>
          </w:divBdr>
        </w:div>
        <w:div w:id="2129666903">
          <w:marLeft w:val="0"/>
          <w:marRight w:val="0"/>
          <w:marTop w:val="0"/>
          <w:marBottom w:val="0"/>
          <w:divBdr>
            <w:top w:val="none" w:sz="0" w:space="0" w:color="auto"/>
            <w:left w:val="none" w:sz="0" w:space="0" w:color="auto"/>
            <w:bottom w:val="none" w:sz="0" w:space="0" w:color="auto"/>
            <w:right w:val="none" w:sz="0" w:space="0" w:color="auto"/>
          </w:divBdr>
        </w:div>
      </w:divsChild>
    </w:div>
    <w:div w:id="1120416922">
      <w:bodyDiv w:val="1"/>
      <w:marLeft w:val="0"/>
      <w:marRight w:val="0"/>
      <w:marTop w:val="0"/>
      <w:marBottom w:val="0"/>
      <w:divBdr>
        <w:top w:val="none" w:sz="0" w:space="0" w:color="auto"/>
        <w:left w:val="none" w:sz="0" w:space="0" w:color="auto"/>
        <w:bottom w:val="none" w:sz="0" w:space="0" w:color="auto"/>
        <w:right w:val="none" w:sz="0" w:space="0" w:color="auto"/>
      </w:divBdr>
    </w:div>
    <w:div w:id="1133249817">
      <w:bodyDiv w:val="1"/>
      <w:marLeft w:val="0"/>
      <w:marRight w:val="0"/>
      <w:marTop w:val="0"/>
      <w:marBottom w:val="0"/>
      <w:divBdr>
        <w:top w:val="none" w:sz="0" w:space="0" w:color="auto"/>
        <w:left w:val="none" w:sz="0" w:space="0" w:color="auto"/>
        <w:bottom w:val="none" w:sz="0" w:space="0" w:color="auto"/>
        <w:right w:val="none" w:sz="0" w:space="0" w:color="auto"/>
      </w:divBdr>
      <w:divsChild>
        <w:div w:id="364789686">
          <w:marLeft w:val="0"/>
          <w:marRight w:val="0"/>
          <w:marTop w:val="0"/>
          <w:marBottom w:val="0"/>
          <w:divBdr>
            <w:top w:val="none" w:sz="0" w:space="0" w:color="auto"/>
            <w:left w:val="none" w:sz="0" w:space="0" w:color="auto"/>
            <w:bottom w:val="none" w:sz="0" w:space="0" w:color="auto"/>
            <w:right w:val="none" w:sz="0" w:space="0" w:color="auto"/>
          </w:divBdr>
          <w:divsChild>
            <w:div w:id="1672023422">
              <w:marLeft w:val="0"/>
              <w:marRight w:val="0"/>
              <w:marTop w:val="0"/>
              <w:marBottom w:val="0"/>
              <w:divBdr>
                <w:top w:val="none" w:sz="0" w:space="0" w:color="auto"/>
                <w:left w:val="none" w:sz="0" w:space="0" w:color="auto"/>
                <w:bottom w:val="none" w:sz="0" w:space="0" w:color="auto"/>
                <w:right w:val="none" w:sz="0" w:space="0" w:color="auto"/>
              </w:divBdr>
              <w:divsChild>
                <w:div w:id="1604728595">
                  <w:marLeft w:val="0"/>
                  <w:marRight w:val="0"/>
                  <w:marTop w:val="0"/>
                  <w:marBottom w:val="0"/>
                  <w:divBdr>
                    <w:top w:val="none" w:sz="0" w:space="0" w:color="auto"/>
                    <w:left w:val="none" w:sz="0" w:space="0" w:color="auto"/>
                    <w:bottom w:val="none" w:sz="0" w:space="0" w:color="auto"/>
                    <w:right w:val="none" w:sz="0" w:space="0" w:color="auto"/>
                  </w:divBdr>
                  <w:divsChild>
                    <w:div w:id="98103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417732">
      <w:bodyDiv w:val="1"/>
      <w:marLeft w:val="0"/>
      <w:marRight w:val="0"/>
      <w:marTop w:val="0"/>
      <w:marBottom w:val="0"/>
      <w:divBdr>
        <w:top w:val="none" w:sz="0" w:space="0" w:color="auto"/>
        <w:left w:val="none" w:sz="0" w:space="0" w:color="auto"/>
        <w:bottom w:val="none" w:sz="0" w:space="0" w:color="auto"/>
        <w:right w:val="none" w:sz="0" w:space="0" w:color="auto"/>
      </w:divBdr>
      <w:divsChild>
        <w:div w:id="101649958">
          <w:marLeft w:val="330"/>
          <w:marRight w:val="330"/>
          <w:marTop w:val="30"/>
          <w:marBottom w:val="180"/>
          <w:divBdr>
            <w:top w:val="none" w:sz="0" w:space="0" w:color="auto"/>
            <w:left w:val="none" w:sz="0" w:space="0" w:color="auto"/>
            <w:bottom w:val="none" w:sz="0" w:space="0" w:color="auto"/>
            <w:right w:val="none" w:sz="0" w:space="0" w:color="auto"/>
          </w:divBdr>
        </w:div>
        <w:div w:id="1018194613">
          <w:marLeft w:val="330"/>
          <w:marRight w:val="330"/>
          <w:marTop w:val="0"/>
          <w:marBottom w:val="330"/>
          <w:divBdr>
            <w:top w:val="none" w:sz="0" w:space="0" w:color="auto"/>
            <w:left w:val="none" w:sz="0" w:space="0" w:color="auto"/>
            <w:bottom w:val="none" w:sz="0" w:space="0" w:color="auto"/>
            <w:right w:val="none" w:sz="0" w:space="0" w:color="auto"/>
          </w:divBdr>
          <w:divsChild>
            <w:div w:id="1637682435">
              <w:marLeft w:val="0"/>
              <w:marRight w:val="0"/>
              <w:marTop w:val="0"/>
              <w:marBottom w:val="0"/>
              <w:divBdr>
                <w:top w:val="none" w:sz="0" w:space="0" w:color="auto"/>
                <w:left w:val="none" w:sz="0" w:space="0" w:color="auto"/>
                <w:bottom w:val="none" w:sz="0" w:space="0" w:color="auto"/>
                <w:right w:val="none" w:sz="0" w:space="0" w:color="auto"/>
              </w:divBdr>
            </w:div>
          </w:divsChild>
        </w:div>
        <w:div w:id="1170099138">
          <w:marLeft w:val="330"/>
          <w:marRight w:val="330"/>
          <w:marTop w:val="0"/>
          <w:marBottom w:val="330"/>
          <w:divBdr>
            <w:top w:val="none" w:sz="0" w:space="0" w:color="auto"/>
            <w:left w:val="none" w:sz="0" w:space="0" w:color="auto"/>
            <w:bottom w:val="none" w:sz="0" w:space="0" w:color="auto"/>
            <w:right w:val="none" w:sz="0" w:space="0" w:color="auto"/>
          </w:divBdr>
        </w:div>
      </w:divsChild>
    </w:div>
    <w:div w:id="1281105095">
      <w:bodyDiv w:val="1"/>
      <w:marLeft w:val="0"/>
      <w:marRight w:val="0"/>
      <w:marTop w:val="0"/>
      <w:marBottom w:val="0"/>
      <w:divBdr>
        <w:top w:val="none" w:sz="0" w:space="0" w:color="auto"/>
        <w:left w:val="none" w:sz="0" w:space="0" w:color="auto"/>
        <w:bottom w:val="none" w:sz="0" w:space="0" w:color="auto"/>
        <w:right w:val="none" w:sz="0" w:space="0" w:color="auto"/>
      </w:divBdr>
    </w:div>
    <w:div w:id="1334524620">
      <w:bodyDiv w:val="1"/>
      <w:marLeft w:val="0"/>
      <w:marRight w:val="0"/>
      <w:marTop w:val="0"/>
      <w:marBottom w:val="0"/>
      <w:divBdr>
        <w:top w:val="none" w:sz="0" w:space="0" w:color="auto"/>
        <w:left w:val="none" w:sz="0" w:space="0" w:color="auto"/>
        <w:bottom w:val="none" w:sz="0" w:space="0" w:color="auto"/>
        <w:right w:val="none" w:sz="0" w:space="0" w:color="auto"/>
      </w:divBdr>
      <w:divsChild>
        <w:div w:id="26102304">
          <w:marLeft w:val="0"/>
          <w:marRight w:val="0"/>
          <w:marTop w:val="0"/>
          <w:marBottom w:val="0"/>
          <w:divBdr>
            <w:top w:val="none" w:sz="0" w:space="0" w:color="auto"/>
            <w:left w:val="none" w:sz="0" w:space="0" w:color="auto"/>
            <w:bottom w:val="none" w:sz="0" w:space="0" w:color="auto"/>
            <w:right w:val="none" w:sz="0" w:space="0" w:color="auto"/>
          </w:divBdr>
        </w:div>
        <w:div w:id="570769374">
          <w:marLeft w:val="0"/>
          <w:marRight w:val="0"/>
          <w:marTop w:val="0"/>
          <w:marBottom w:val="0"/>
          <w:divBdr>
            <w:top w:val="none" w:sz="0" w:space="0" w:color="auto"/>
            <w:left w:val="none" w:sz="0" w:space="0" w:color="auto"/>
            <w:bottom w:val="none" w:sz="0" w:space="0" w:color="auto"/>
            <w:right w:val="none" w:sz="0" w:space="0" w:color="auto"/>
          </w:divBdr>
        </w:div>
        <w:div w:id="935527763">
          <w:marLeft w:val="0"/>
          <w:marRight w:val="0"/>
          <w:marTop w:val="0"/>
          <w:marBottom w:val="0"/>
          <w:divBdr>
            <w:top w:val="none" w:sz="0" w:space="0" w:color="auto"/>
            <w:left w:val="none" w:sz="0" w:space="0" w:color="auto"/>
            <w:bottom w:val="none" w:sz="0" w:space="0" w:color="auto"/>
            <w:right w:val="none" w:sz="0" w:space="0" w:color="auto"/>
          </w:divBdr>
        </w:div>
        <w:div w:id="1371419757">
          <w:marLeft w:val="0"/>
          <w:marRight w:val="0"/>
          <w:marTop w:val="0"/>
          <w:marBottom w:val="0"/>
          <w:divBdr>
            <w:top w:val="none" w:sz="0" w:space="0" w:color="auto"/>
            <w:left w:val="none" w:sz="0" w:space="0" w:color="auto"/>
            <w:bottom w:val="none" w:sz="0" w:space="0" w:color="auto"/>
            <w:right w:val="none" w:sz="0" w:space="0" w:color="auto"/>
          </w:divBdr>
        </w:div>
        <w:div w:id="1512139871">
          <w:marLeft w:val="0"/>
          <w:marRight w:val="0"/>
          <w:marTop w:val="0"/>
          <w:marBottom w:val="0"/>
          <w:divBdr>
            <w:top w:val="none" w:sz="0" w:space="0" w:color="auto"/>
            <w:left w:val="none" w:sz="0" w:space="0" w:color="auto"/>
            <w:bottom w:val="none" w:sz="0" w:space="0" w:color="auto"/>
            <w:right w:val="none" w:sz="0" w:space="0" w:color="auto"/>
          </w:divBdr>
        </w:div>
        <w:div w:id="1537543600">
          <w:marLeft w:val="0"/>
          <w:marRight w:val="0"/>
          <w:marTop w:val="0"/>
          <w:marBottom w:val="0"/>
          <w:divBdr>
            <w:top w:val="none" w:sz="0" w:space="0" w:color="auto"/>
            <w:left w:val="none" w:sz="0" w:space="0" w:color="auto"/>
            <w:bottom w:val="none" w:sz="0" w:space="0" w:color="auto"/>
            <w:right w:val="none" w:sz="0" w:space="0" w:color="auto"/>
          </w:divBdr>
        </w:div>
      </w:divsChild>
    </w:div>
    <w:div w:id="1358432923">
      <w:bodyDiv w:val="1"/>
      <w:marLeft w:val="0"/>
      <w:marRight w:val="0"/>
      <w:marTop w:val="0"/>
      <w:marBottom w:val="0"/>
      <w:divBdr>
        <w:top w:val="none" w:sz="0" w:space="0" w:color="auto"/>
        <w:left w:val="none" w:sz="0" w:space="0" w:color="auto"/>
        <w:bottom w:val="none" w:sz="0" w:space="0" w:color="auto"/>
        <w:right w:val="none" w:sz="0" w:space="0" w:color="auto"/>
      </w:divBdr>
      <w:divsChild>
        <w:div w:id="667902592">
          <w:marLeft w:val="0"/>
          <w:marRight w:val="0"/>
          <w:marTop w:val="0"/>
          <w:marBottom w:val="0"/>
          <w:divBdr>
            <w:top w:val="none" w:sz="0" w:space="0" w:color="auto"/>
            <w:left w:val="none" w:sz="0" w:space="0" w:color="auto"/>
            <w:bottom w:val="none" w:sz="0" w:space="0" w:color="auto"/>
            <w:right w:val="none" w:sz="0" w:space="0" w:color="auto"/>
          </w:divBdr>
        </w:div>
        <w:div w:id="1028524676">
          <w:marLeft w:val="0"/>
          <w:marRight w:val="0"/>
          <w:marTop w:val="0"/>
          <w:marBottom w:val="0"/>
          <w:divBdr>
            <w:top w:val="none" w:sz="0" w:space="0" w:color="auto"/>
            <w:left w:val="none" w:sz="0" w:space="0" w:color="auto"/>
            <w:bottom w:val="none" w:sz="0" w:space="0" w:color="auto"/>
            <w:right w:val="none" w:sz="0" w:space="0" w:color="auto"/>
          </w:divBdr>
        </w:div>
        <w:div w:id="1557546371">
          <w:marLeft w:val="0"/>
          <w:marRight w:val="0"/>
          <w:marTop w:val="0"/>
          <w:marBottom w:val="0"/>
          <w:divBdr>
            <w:top w:val="none" w:sz="0" w:space="0" w:color="auto"/>
            <w:left w:val="none" w:sz="0" w:space="0" w:color="auto"/>
            <w:bottom w:val="none" w:sz="0" w:space="0" w:color="auto"/>
            <w:right w:val="none" w:sz="0" w:space="0" w:color="auto"/>
          </w:divBdr>
        </w:div>
        <w:div w:id="1672755799">
          <w:marLeft w:val="0"/>
          <w:marRight w:val="0"/>
          <w:marTop w:val="0"/>
          <w:marBottom w:val="0"/>
          <w:divBdr>
            <w:top w:val="none" w:sz="0" w:space="0" w:color="auto"/>
            <w:left w:val="none" w:sz="0" w:space="0" w:color="auto"/>
            <w:bottom w:val="none" w:sz="0" w:space="0" w:color="auto"/>
            <w:right w:val="none" w:sz="0" w:space="0" w:color="auto"/>
          </w:divBdr>
        </w:div>
      </w:divsChild>
    </w:div>
    <w:div w:id="1365978837">
      <w:bodyDiv w:val="1"/>
      <w:marLeft w:val="0"/>
      <w:marRight w:val="0"/>
      <w:marTop w:val="0"/>
      <w:marBottom w:val="0"/>
      <w:divBdr>
        <w:top w:val="none" w:sz="0" w:space="0" w:color="auto"/>
        <w:left w:val="none" w:sz="0" w:space="0" w:color="auto"/>
        <w:bottom w:val="none" w:sz="0" w:space="0" w:color="auto"/>
        <w:right w:val="none" w:sz="0" w:space="0" w:color="auto"/>
      </w:divBdr>
    </w:div>
    <w:div w:id="1452747321">
      <w:bodyDiv w:val="1"/>
      <w:marLeft w:val="0"/>
      <w:marRight w:val="0"/>
      <w:marTop w:val="0"/>
      <w:marBottom w:val="0"/>
      <w:divBdr>
        <w:top w:val="none" w:sz="0" w:space="0" w:color="auto"/>
        <w:left w:val="none" w:sz="0" w:space="0" w:color="auto"/>
        <w:bottom w:val="none" w:sz="0" w:space="0" w:color="auto"/>
        <w:right w:val="none" w:sz="0" w:space="0" w:color="auto"/>
      </w:divBdr>
    </w:div>
    <w:div w:id="1467704107">
      <w:bodyDiv w:val="1"/>
      <w:marLeft w:val="0"/>
      <w:marRight w:val="0"/>
      <w:marTop w:val="0"/>
      <w:marBottom w:val="0"/>
      <w:divBdr>
        <w:top w:val="none" w:sz="0" w:space="0" w:color="auto"/>
        <w:left w:val="none" w:sz="0" w:space="0" w:color="auto"/>
        <w:bottom w:val="none" w:sz="0" w:space="0" w:color="auto"/>
        <w:right w:val="none" w:sz="0" w:space="0" w:color="auto"/>
      </w:divBdr>
    </w:div>
    <w:div w:id="1511333056">
      <w:bodyDiv w:val="1"/>
      <w:marLeft w:val="0"/>
      <w:marRight w:val="0"/>
      <w:marTop w:val="0"/>
      <w:marBottom w:val="0"/>
      <w:divBdr>
        <w:top w:val="none" w:sz="0" w:space="0" w:color="auto"/>
        <w:left w:val="none" w:sz="0" w:space="0" w:color="auto"/>
        <w:bottom w:val="none" w:sz="0" w:space="0" w:color="auto"/>
        <w:right w:val="none" w:sz="0" w:space="0" w:color="auto"/>
      </w:divBdr>
    </w:div>
    <w:div w:id="1552693113">
      <w:bodyDiv w:val="1"/>
      <w:marLeft w:val="0"/>
      <w:marRight w:val="0"/>
      <w:marTop w:val="0"/>
      <w:marBottom w:val="0"/>
      <w:divBdr>
        <w:top w:val="none" w:sz="0" w:space="0" w:color="auto"/>
        <w:left w:val="none" w:sz="0" w:space="0" w:color="auto"/>
        <w:bottom w:val="none" w:sz="0" w:space="0" w:color="auto"/>
        <w:right w:val="none" w:sz="0" w:space="0" w:color="auto"/>
      </w:divBdr>
    </w:div>
    <w:div w:id="1555776901">
      <w:bodyDiv w:val="1"/>
      <w:marLeft w:val="0"/>
      <w:marRight w:val="0"/>
      <w:marTop w:val="0"/>
      <w:marBottom w:val="0"/>
      <w:divBdr>
        <w:top w:val="none" w:sz="0" w:space="0" w:color="auto"/>
        <w:left w:val="none" w:sz="0" w:space="0" w:color="auto"/>
        <w:bottom w:val="none" w:sz="0" w:space="0" w:color="auto"/>
        <w:right w:val="none" w:sz="0" w:space="0" w:color="auto"/>
      </w:divBdr>
    </w:div>
    <w:div w:id="1631596362">
      <w:bodyDiv w:val="1"/>
      <w:marLeft w:val="0"/>
      <w:marRight w:val="0"/>
      <w:marTop w:val="0"/>
      <w:marBottom w:val="0"/>
      <w:divBdr>
        <w:top w:val="none" w:sz="0" w:space="0" w:color="auto"/>
        <w:left w:val="none" w:sz="0" w:space="0" w:color="auto"/>
        <w:bottom w:val="none" w:sz="0" w:space="0" w:color="auto"/>
        <w:right w:val="none" w:sz="0" w:space="0" w:color="auto"/>
      </w:divBdr>
    </w:div>
    <w:div w:id="1700860484">
      <w:bodyDiv w:val="1"/>
      <w:marLeft w:val="0"/>
      <w:marRight w:val="0"/>
      <w:marTop w:val="0"/>
      <w:marBottom w:val="0"/>
      <w:divBdr>
        <w:top w:val="none" w:sz="0" w:space="0" w:color="auto"/>
        <w:left w:val="none" w:sz="0" w:space="0" w:color="auto"/>
        <w:bottom w:val="none" w:sz="0" w:space="0" w:color="auto"/>
        <w:right w:val="none" w:sz="0" w:space="0" w:color="auto"/>
      </w:divBdr>
      <w:divsChild>
        <w:div w:id="2126140">
          <w:marLeft w:val="0"/>
          <w:marRight w:val="0"/>
          <w:marTop w:val="0"/>
          <w:marBottom w:val="0"/>
          <w:divBdr>
            <w:top w:val="none" w:sz="0" w:space="0" w:color="auto"/>
            <w:left w:val="none" w:sz="0" w:space="0" w:color="auto"/>
            <w:bottom w:val="none" w:sz="0" w:space="0" w:color="auto"/>
            <w:right w:val="none" w:sz="0" w:space="0" w:color="auto"/>
          </w:divBdr>
        </w:div>
        <w:div w:id="687870590">
          <w:marLeft w:val="0"/>
          <w:marRight w:val="0"/>
          <w:marTop w:val="0"/>
          <w:marBottom w:val="0"/>
          <w:divBdr>
            <w:top w:val="none" w:sz="0" w:space="0" w:color="auto"/>
            <w:left w:val="none" w:sz="0" w:space="0" w:color="auto"/>
            <w:bottom w:val="none" w:sz="0" w:space="0" w:color="auto"/>
            <w:right w:val="none" w:sz="0" w:space="0" w:color="auto"/>
          </w:divBdr>
        </w:div>
        <w:div w:id="1915386678">
          <w:marLeft w:val="0"/>
          <w:marRight w:val="0"/>
          <w:marTop w:val="0"/>
          <w:marBottom w:val="0"/>
          <w:divBdr>
            <w:top w:val="none" w:sz="0" w:space="0" w:color="auto"/>
            <w:left w:val="none" w:sz="0" w:space="0" w:color="auto"/>
            <w:bottom w:val="none" w:sz="0" w:space="0" w:color="auto"/>
            <w:right w:val="none" w:sz="0" w:space="0" w:color="auto"/>
          </w:divBdr>
        </w:div>
      </w:divsChild>
    </w:div>
    <w:div w:id="1710521210">
      <w:bodyDiv w:val="1"/>
      <w:marLeft w:val="0"/>
      <w:marRight w:val="0"/>
      <w:marTop w:val="0"/>
      <w:marBottom w:val="0"/>
      <w:divBdr>
        <w:top w:val="none" w:sz="0" w:space="0" w:color="auto"/>
        <w:left w:val="none" w:sz="0" w:space="0" w:color="auto"/>
        <w:bottom w:val="none" w:sz="0" w:space="0" w:color="auto"/>
        <w:right w:val="none" w:sz="0" w:space="0" w:color="auto"/>
      </w:divBdr>
    </w:div>
    <w:div w:id="1851027174">
      <w:bodyDiv w:val="1"/>
      <w:marLeft w:val="0"/>
      <w:marRight w:val="0"/>
      <w:marTop w:val="0"/>
      <w:marBottom w:val="0"/>
      <w:divBdr>
        <w:top w:val="none" w:sz="0" w:space="0" w:color="auto"/>
        <w:left w:val="none" w:sz="0" w:space="0" w:color="auto"/>
        <w:bottom w:val="none" w:sz="0" w:space="0" w:color="auto"/>
        <w:right w:val="none" w:sz="0" w:space="0" w:color="auto"/>
      </w:divBdr>
      <w:divsChild>
        <w:div w:id="19864880">
          <w:marLeft w:val="0"/>
          <w:marRight w:val="0"/>
          <w:marTop w:val="0"/>
          <w:marBottom w:val="0"/>
          <w:divBdr>
            <w:top w:val="none" w:sz="0" w:space="0" w:color="auto"/>
            <w:left w:val="none" w:sz="0" w:space="0" w:color="auto"/>
            <w:bottom w:val="none" w:sz="0" w:space="0" w:color="auto"/>
            <w:right w:val="none" w:sz="0" w:space="0" w:color="auto"/>
          </w:divBdr>
        </w:div>
        <w:div w:id="50929896">
          <w:marLeft w:val="0"/>
          <w:marRight w:val="0"/>
          <w:marTop w:val="0"/>
          <w:marBottom w:val="0"/>
          <w:divBdr>
            <w:top w:val="none" w:sz="0" w:space="0" w:color="auto"/>
            <w:left w:val="none" w:sz="0" w:space="0" w:color="auto"/>
            <w:bottom w:val="none" w:sz="0" w:space="0" w:color="auto"/>
            <w:right w:val="none" w:sz="0" w:space="0" w:color="auto"/>
          </w:divBdr>
        </w:div>
        <w:div w:id="72121833">
          <w:marLeft w:val="0"/>
          <w:marRight w:val="0"/>
          <w:marTop w:val="0"/>
          <w:marBottom w:val="0"/>
          <w:divBdr>
            <w:top w:val="none" w:sz="0" w:space="0" w:color="auto"/>
            <w:left w:val="none" w:sz="0" w:space="0" w:color="auto"/>
            <w:bottom w:val="none" w:sz="0" w:space="0" w:color="auto"/>
            <w:right w:val="none" w:sz="0" w:space="0" w:color="auto"/>
          </w:divBdr>
        </w:div>
        <w:div w:id="106043770">
          <w:marLeft w:val="0"/>
          <w:marRight w:val="0"/>
          <w:marTop w:val="0"/>
          <w:marBottom w:val="0"/>
          <w:divBdr>
            <w:top w:val="none" w:sz="0" w:space="0" w:color="auto"/>
            <w:left w:val="none" w:sz="0" w:space="0" w:color="auto"/>
            <w:bottom w:val="none" w:sz="0" w:space="0" w:color="auto"/>
            <w:right w:val="none" w:sz="0" w:space="0" w:color="auto"/>
          </w:divBdr>
        </w:div>
        <w:div w:id="106893647">
          <w:marLeft w:val="0"/>
          <w:marRight w:val="0"/>
          <w:marTop w:val="0"/>
          <w:marBottom w:val="0"/>
          <w:divBdr>
            <w:top w:val="none" w:sz="0" w:space="0" w:color="auto"/>
            <w:left w:val="none" w:sz="0" w:space="0" w:color="auto"/>
            <w:bottom w:val="none" w:sz="0" w:space="0" w:color="auto"/>
            <w:right w:val="none" w:sz="0" w:space="0" w:color="auto"/>
          </w:divBdr>
        </w:div>
        <w:div w:id="220217256">
          <w:marLeft w:val="0"/>
          <w:marRight w:val="0"/>
          <w:marTop w:val="0"/>
          <w:marBottom w:val="0"/>
          <w:divBdr>
            <w:top w:val="none" w:sz="0" w:space="0" w:color="auto"/>
            <w:left w:val="none" w:sz="0" w:space="0" w:color="auto"/>
            <w:bottom w:val="none" w:sz="0" w:space="0" w:color="auto"/>
            <w:right w:val="none" w:sz="0" w:space="0" w:color="auto"/>
          </w:divBdr>
        </w:div>
        <w:div w:id="243728442">
          <w:marLeft w:val="0"/>
          <w:marRight w:val="0"/>
          <w:marTop w:val="0"/>
          <w:marBottom w:val="0"/>
          <w:divBdr>
            <w:top w:val="none" w:sz="0" w:space="0" w:color="auto"/>
            <w:left w:val="none" w:sz="0" w:space="0" w:color="auto"/>
            <w:bottom w:val="none" w:sz="0" w:space="0" w:color="auto"/>
            <w:right w:val="none" w:sz="0" w:space="0" w:color="auto"/>
          </w:divBdr>
        </w:div>
        <w:div w:id="324287817">
          <w:marLeft w:val="0"/>
          <w:marRight w:val="0"/>
          <w:marTop w:val="0"/>
          <w:marBottom w:val="0"/>
          <w:divBdr>
            <w:top w:val="none" w:sz="0" w:space="0" w:color="auto"/>
            <w:left w:val="none" w:sz="0" w:space="0" w:color="auto"/>
            <w:bottom w:val="none" w:sz="0" w:space="0" w:color="auto"/>
            <w:right w:val="none" w:sz="0" w:space="0" w:color="auto"/>
          </w:divBdr>
        </w:div>
        <w:div w:id="337734767">
          <w:marLeft w:val="0"/>
          <w:marRight w:val="0"/>
          <w:marTop w:val="0"/>
          <w:marBottom w:val="0"/>
          <w:divBdr>
            <w:top w:val="none" w:sz="0" w:space="0" w:color="auto"/>
            <w:left w:val="none" w:sz="0" w:space="0" w:color="auto"/>
            <w:bottom w:val="none" w:sz="0" w:space="0" w:color="auto"/>
            <w:right w:val="none" w:sz="0" w:space="0" w:color="auto"/>
          </w:divBdr>
        </w:div>
        <w:div w:id="348530954">
          <w:marLeft w:val="0"/>
          <w:marRight w:val="0"/>
          <w:marTop w:val="0"/>
          <w:marBottom w:val="0"/>
          <w:divBdr>
            <w:top w:val="none" w:sz="0" w:space="0" w:color="auto"/>
            <w:left w:val="none" w:sz="0" w:space="0" w:color="auto"/>
            <w:bottom w:val="none" w:sz="0" w:space="0" w:color="auto"/>
            <w:right w:val="none" w:sz="0" w:space="0" w:color="auto"/>
          </w:divBdr>
        </w:div>
        <w:div w:id="360937317">
          <w:marLeft w:val="0"/>
          <w:marRight w:val="0"/>
          <w:marTop w:val="0"/>
          <w:marBottom w:val="0"/>
          <w:divBdr>
            <w:top w:val="none" w:sz="0" w:space="0" w:color="auto"/>
            <w:left w:val="none" w:sz="0" w:space="0" w:color="auto"/>
            <w:bottom w:val="none" w:sz="0" w:space="0" w:color="auto"/>
            <w:right w:val="none" w:sz="0" w:space="0" w:color="auto"/>
          </w:divBdr>
        </w:div>
        <w:div w:id="422190530">
          <w:marLeft w:val="0"/>
          <w:marRight w:val="0"/>
          <w:marTop w:val="0"/>
          <w:marBottom w:val="0"/>
          <w:divBdr>
            <w:top w:val="none" w:sz="0" w:space="0" w:color="auto"/>
            <w:left w:val="none" w:sz="0" w:space="0" w:color="auto"/>
            <w:bottom w:val="none" w:sz="0" w:space="0" w:color="auto"/>
            <w:right w:val="none" w:sz="0" w:space="0" w:color="auto"/>
          </w:divBdr>
        </w:div>
        <w:div w:id="517352772">
          <w:marLeft w:val="0"/>
          <w:marRight w:val="0"/>
          <w:marTop w:val="0"/>
          <w:marBottom w:val="0"/>
          <w:divBdr>
            <w:top w:val="none" w:sz="0" w:space="0" w:color="auto"/>
            <w:left w:val="none" w:sz="0" w:space="0" w:color="auto"/>
            <w:bottom w:val="none" w:sz="0" w:space="0" w:color="auto"/>
            <w:right w:val="none" w:sz="0" w:space="0" w:color="auto"/>
          </w:divBdr>
        </w:div>
        <w:div w:id="517543346">
          <w:marLeft w:val="0"/>
          <w:marRight w:val="0"/>
          <w:marTop w:val="0"/>
          <w:marBottom w:val="0"/>
          <w:divBdr>
            <w:top w:val="none" w:sz="0" w:space="0" w:color="auto"/>
            <w:left w:val="none" w:sz="0" w:space="0" w:color="auto"/>
            <w:bottom w:val="none" w:sz="0" w:space="0" w:color="auto"/>
            <w:right w:val="none" w:sz="0" w:space="0" w:color="auto"/>
          </w:divBdr>
        </w:div>
        <w:div w:id="544831765">
          <w:marLeft w:val="0"/>
          <w:marRight w:val="0"/>
          <w:marTop w:val="0"/>
          <w:marBottom w:val="0"/>
          <w:divBdr>
            <w:top w:val="none" w:sz="0" w:space="0" w:color="auto"/>
            <w:left w:val="none" w:sz="0" w:space="0" w:color="auto"/>
            <w:bottom w:val="none" w:sz="0" w:space="0" w:color="auto"/>
            <w:right w:val="none" w:sz="0" w:space="0" w:color="auto"/>
          </w:divBdr>
        </w:div>
        <w:div w:id="565341988">
          <w:marLeft w:val="0"/>
          <w:marRight w:val="0"/>
          <w:marTop w:val="0"/>
          <w:marBottom w:val="0"/>
          <w:divBdr>
            <w:top w:val="none" w:sz="0" w:space="0" w:color="auto"/>
            <w:left w:val="none" w:sz="0" w:space="0" w:color="auto"/>
            <w:bottom w:val="none" w:sz="0" w:space="0" w:color="auto"/>
            <w:right w:val="none" w:sz="0" w:space="0" w:color="auto"/>
          </w:divBdr>
        </w:div>
        <w:div w:id="588007706">
          <w:marLeft w:val="0"/>
          <w:marRight w:val="0"/>
          <w:marTop w:val="0"/>
          <w:marBottom w:val="0"/>
          <w:divBdr>
            <w:top w:val="none" w:sz="0" w:space="0" w:color="auto"/>
            <w:left w:val="none" w:sz="0" w:space="0" w:color="auto"/>
            <w:bottom w:val="none" w:sz="0" w:space="0" w:color="auto"/>
            <w:right w:val="none" w:sz="0" w:space="0" w:color="auto"/>
          </w:divBdr>
        </w:div>
        <w:div w:id="595286020">
          <w:marLeft w:val="0"/>
          <w:marRight w:val="0"/>
          <w:marTop w:val="0"/>
          <w:marBottom w:val="0"/>
          <w:divBdr>
            <w:top w:val="none" w:sz="0" w:space="0" w:color="auto"/>
            <w:left w:val="none" w:sz="0" w:space="0" w:color="auto"/>
            <w:bottom w:val="none" w:sz="0" w:space="0" w:color="auto"/>
            <w:right w:val="none" w:sz="0" w:space="0" w:color="auto"/>
          </w:divBdr>
        </w:div>
        <w:div w:id="629211290">
          <w:marLeft w:val="0"/>
          <w:marRight w:val="0"/>
          <w:marTop w:val="0"/>
          <w:marBottom w:val="0"/>
          <w:divBdr>
            <w:top w:val="none" w:sz="0" w:space="0" w:color="auto"/>
            <w:left w:val="none" w:sz="0" w:space="0" w:color="auto"/>
            <w:bottom w:val="none" w:sz="0" w:space="0" w:color="auto"/>
            <w:right w:val="none" w:sz="0" w:space="0" w:color="auto"/>
          </w:divBdr>
        </w:div>
        <w:div w:id="755638323">
          <w:marLeft w:val="0"/>
          <w:marRight w:val="0"/>
          <w:marTop w:val="0"/>
          <w:marBottom w:val="0"/>
          <w:divBdr>
            <w:top w:val="none" w:sz="0" w:space="0" w:color="auto"/>
            <w:left w:val="none" w:sz="0" w:space="0" w:color="auto"/>
            <w:bottom w:val="none" w:sz="0" w:space="0" w:color="auto"/>
            <w:right w:val="none" w:sz="0" w:space="0" w:color="auto"/>
          </w:divBdr>
        </w:div>
        <w:div w:id="804588773">
          <w:marLeft w:val="0"/>
          <w:marRight w:val="0"/>
          <w:marTop w:val="0"/>
          <w:marBottom w:val="0"/>
          <w:divBdr>
            <w:top w:val="none" w:sz="0" w:space="0" w:color="auto"/>
            <w:left w:val="none" w:sz="0" w:space="0" w:color="auto"/>
            <w:bottom w:val="none" w:sz="0" w:space="0" w:color="auto"/>
            <w:right w:val="none" w:sz="0" w:space="0" w:color="auto"/>
          </w:divBdr>
        </w:div>
        <w:div w:id="827869453">
          <w:marLeft w:val="0"/>
          <w:marRight w:val="0"/>
          <w:marTop w:val="0"/>
          <w:marBottom w:val="0"/>
          <w:divBdr>
            <w:top w:val="none" w:sz="0" w:space="0" w:color="auto"/>
            <w:left w:val="none" w:sz="0" w:space="0" w:color="auto"/>
            <w:bottom w:val="none" w:sz="0" w:space="0" w:color="auto"/>
            <w:right w:val="none" w:sz="0" w:space="0" w:color="auto"/>
          </w:divBdr>
        </w:div>
        <w:div w:id="832262990">
          <w:marLeft w:val="0"/>
          <w:marRight w:val="0"/>
          <w:marTop w:val="0"/>
          <w:marBottom w:val="0"/>
          <w:divBdr>
            <w:top w:val="none" w:sz="0" w:space="0" w:color="auto"/>
            <w:left w:val="none" w:sz="0" w:space="0" w:color="auto"/>
            <w:bottom w:val="none" w:sz="0" w:space="0" w:color="auto"/>
            <w:right w:val="none" w:sz="0" w:space="0" w:color="auto"/>
          </w:divBdr>
        </w:div>
        <w:div w:id="859007498">
          <w:marLeft w:val="0"/>
          <w:marRight w:val="0"/>
          <w:marTop w:val="0"/>
          <w:marBottom w:val="0"/>
          <w:divBdr>
            <w:top w:val="none" w:sz="0" w:space="0" w:color="auto"/>
            <w:left w:val="none" w:sz="0" w:space="0" w:color="auto"/>
            <w:bottom w:val="none" w:sz="0" w:space="0" w:color="auto"/>
            <w:right w:val="none" w:sz="0" w:space="0" w:color="auto"/>
          </w:divBdr>
        </w:div>
        <w:div w:id="882136261">
          <w:marLeft w:val="0"/>
          <w:marRight w:val="0"/>
          <w:marTop w:val="0"/>
          <w:marBottom w:val="0"/>
          <w:divBdr>
            <w:top w:val="none" w:sz="0" w:space="0" w:color="auto"/>
            <w:left w:val="none" w:sz="0" w:space="0" w:color="auto"/>
            <w:bottom w:val="none" w:sz="0" w:space="0" w:color="auto"/>
            <w:right w:val="none" w:sz="0" w:space="0" w:color="auto"/>
          </w:divBdr>
        </w:div>
        <w:div w:id="945232734">
          <w:marLeft w:val="0"/>
          <w:marRight w:val="0"/>
          <w:marTop w:val="0"/>
          <w:marBottom w:val="0"/>
          <w:divBdr>
            <w:top w:val="none" w:sz="0" w:space="0" w:color="auto"/>
            <w:left w:val="none" w:sz="0" w:space="0" w:color="auto"/>
            <w:bottom w:val="none" w:sz="0" w:space="0" w:color="auto"/>
            <w:right w:val="none" w:sz="0" w:space="0" w:color="auto"/>
          </w:divBdr>
        </w:div>
        <w:div w:id="986981142">
          <w:marLeft w:val="0"/>
          <w:marRight w:val="0"/>
          <w:marTop w:val="0"/>
          <w:marBottom w:val="0"/>
          <w:divBdr>
            <w:top w:val="none" w:sz="0" w:space="0" w:color="auto"/>
            <w:left w:val="none" w:sz="0" w:space="0" w:color="auto"/>
            <w:bottom w:val="none" w:sz="0" w:space="0" w:color="auto"/>
            <w:right w:val="none" w:sz="0" w:space="0" w:color="auto"/>
          </w:divBdr>
        </w:div>
        <w:div w:id="1003585041">
          <w:marLeft w:val="0"/>
          <w:marRight w:val="0"/>
          <w:marTop w:val="0"/>
          <w:marBottom w:val="0"/>
          <w:divBdr>
            <w:top w:val="none" w:sz="0" w:space="0" w:color="auto"/>
            <w:left w:val="none" w:sz="0" w:space="0" w:color="auto"/>
            <w:bottom w:val="none" w:sz="0" w:space="0" w:color="auto"/>
            <w:right w:val="none" w:sz="0" w:space="0" w:color="auto"/>
          </w:divBdr>
        </w:div>
        <w:div w:id="1044717435">
          <w:marLeft w:val="0"/>
          <w:marRight w:val="0"/>
          <w:marTop w:val="0"/>
          <w:marBottom w:val="0"/>
          <w:divBdr>
            <w:top w:val="none" w:sz="0" w:space="0" w:color="auto"/>
            <w:left w:val="none" w:sz="0" w:space="0" w:color="auto"/>
            <w:bottom w:val="none" w:sz="0" w:space="0" w:color="auto"/>
            <w:right w:val="none" w:sz="0" w:space="0" w:color="auto"/>
          </w:divBdr>
        </w:div>
        <w:div w:id="1045763502">
          <w:marLeft w:val="0"/>
          <w:marRight w:val="0"/>
          <w:marTop w:val="0"/>
          <w:marBottom w:val="0"/>
          <w:divBdr>
            <w:top w:val="none" w:sz="0" w:space="0" w:color="auto"/>
            <w:left w:val="none" w:sz="0" w:space="0" w:color="auto"/>
            <w:bottom w:val="none" w:sz="0" w:space="0" w:color="auto"/>
            <w:right w:val="none" w:sz="0" w:space="0" w:color="auto"/>
          </w:divBdr>
        </w:div>
        <w:div w:id="1068848367">
          <w:marLeft w:val="0"/>
          <w:marRight w:val="0"/>
          <w:marTop w:val="0"/>
          <w:marBottom w:val="0"/>
          <w:divBdr>
            <w:top w:val="none" w:sz="0" w:space="0" w:color="auto"/>
            <w:left w:val="none" w:sz="0" w:space="0" w:color="auto"/>
            <w:bottom w:val="none" w:sz="0" w:space="0" w:color="auto"/>
            <w:right w:val="none" w:sz="0" w:space="0" w:color="auto"/>
          </w:divBdr>
        </w:div>
        <w:div w:id="1184201162">
          <w:marLeft w:val="0"/>
          <w:marRight w:val="0"/>
          <w:marTop w:val="0"/>
          <w:marBottom w:val="0"/>
          <w:divBdr>
            <w:top w:val="none" w:sz="0" w:space="0" w:color="auto"/>
            <w:left w:val="none" w:sz="0" w:space="0" w:color="auto"/>
            <w:bottom w:val="none" w:sz="0" w:space="0" w:color="auto"/>
            <w:right w:val="none" w:sz="0" w:space="0" w:color="auto"/>
          </w:divBdr>
        </w:div>
        <w:div w:id="1298220762">
          <w:marLeft w:val="0"/>
          <w:marRight w:val="0"/>
          <w:marTop w:val="0"/>
          <w:marBottom w:val="0"/>
          <w:divBdr>
            <w:top w:val="none" w:sz="0" w:space="0" w:color="auto"/>
            <w:left w:val="none" w:sz="0" w:space="0" w:color="auto"/>
            <w:bottom w:val="none" w:sz="0" w:space="0" w:color="auto"/>
            <w:right w:val="none" w:sz="0" w:space="0" w:color="auto"/>
          </w:divBdr>
        </w:div>
        <w:div w:id="1324316992">
          <w:marLeft w:val="0"/>
          <w:marRight w:val="0"/>
          <w:marTop w:val="0"/>
          <w:marBottom w:val="0"/>
          <w:divBdr>
            <w:top w:val="none" w:sz="0" w:space="0" w:color="auto"/>
            <w:left w:val="none" w:sz="0" w:space="0" w:color="auto"/>
            <w:bottom w:val="none" w:sz="0" w:space="0" w:color="auto"/>
            <w:right w:val="none" w:sz="0" w:space="0" w:color="auto"/>
          </w:divBdr>
        </w:div>
        <w:div w:id="1409037252">
          <w:marLeft w:val="0"/>
          <w:marRight w:val="0"/>
          <w:marTop w:val="0"/>
          <w:marBottom w:val="0"/>
          <w:divBdr>
            <w:top w:val="none" w:sz="0" w:space="0" w:color="auto"/>
            <w:left w:val="none" w:sz="0" w:space="0" w:color="auto"/>
            <w:bottom w:val="none" w:sz="0" w:space="0" w:color="auto"/>
            <w:right w:val="none" w:sz="0" w:space="0" w:color="auto"/>
          </w:divBdr>
        </w:div>
        <w:div w:id="1455710733">
          <w:marLeft w:val="0"/>
          <w:marRight w:val="0"/>
          <w:marTop w:val="0"/>
          <w:marBottom w:val="0"/>
          <w:divBdr>
            <w:top w:val="none" w:sz="0" w:space="0" w:color="auto"/>
            <w:left w:val="none" w:sz="0" w:space="0" w:color="auto"/>
            <w:bottom w:val="none" w:sz="0" w:space="0" w:color="auto"/>
            <w:right w:val="none" w:sz="0" w:space="0" w:color="auto"/>
          </w:divBdr>
        </w:div>
        <w:div w:id="1485316246">
          <w:marLeft w:val="0"/>
          <w:marRight w:val="0"/>
          <w:marTop w:val="0"/>
          <w:marBottom w:val="0"/>
          <w:divBdr>
            <w:top w:val="none" w:sz="0" w:space="0" w:color="auto"/>
            <w:left w:val="none" w:sz="0" w:space="0" w:color="auto"/>
            <w:bottom w:val="none" w:sz="0" w:space="0" w:color="auto"/>
            <w:right w:val="none" w:sz="0" w:space="0" w:color="auto"/>
          </w:divBdr>
        </w:div>
        <w:div w:id="1485389999">
          <w:marLeft w:val="0"/>
          <w:marRight w:val="0"/>
          <w:marTop w:val="0"/>
          <w:marBottom w:val="0"/>
          <w:divBdr>
            <w:top w:val="none" w:sz="0" w:space="0" w:color="auto"/>
            <w:left w:val="none" w:sz="0" w:space="0" w:color="auto"/>
            <w:bottom w:val="none" w:sz="0" w:space="0" w:color="auto"/>
            <w:right w:val="none" w:sz="0" w:space="0" w:color="auto"/>
          </w:divBdr>
        </w:div>
        <w:div w:id="1601910038">
          <w:marLeft w:val="0"/>
          <w:marRight w:val="0"/>
          <w:marTop w:val="0"/>
          <w:marBottom w:val="0"/>
          <w:divBdr>
            <w:top w:val="none" w:sz="0" w:space="0" w:color="auto"/>
            <w:left w:val="none" w:sz="0" w:space="0" w:color="auto"/>
            <w:bottom w:val="none" w:sz="0" w:space="0" w:color="auto"/>
            <w:right w:val="none" w:sz="0" w:space="0" w:color="auto"/>
          </w:divBdr>
        </w:div>
        <w:div w:id="1612401088">
          <w:marLeft w:val="0"/>
          <w:marRight w:val="0"/>
          <w:marTop w:val="0"/>
          <w:marBottom w:val="0"/>
          <w:divBdr>
            <w:top w:val="none" w:sz="0" w:space="0" w:color="auto"/>
            <w:left w:val="none" w:sz="0" w:space="0" w:color="auto"/>
            <w:bottom w:val="none" w:sz="0" w:space="0" w:color="auto"/>
            <w:right w:val="none" w:sz="0" w:space="0" w:color="auto"/>
          </w:divBdr>
        </w:div>
        <w:div w:id="1615332491">
          <w:marLeft w:val="0"/>
          <w:marRight w:val="0"/>
          <w:marTop w:val="0"/>
          <w:marBottom w:val="0"/>
          <w:divBdr>
            <w:top w:val="none" w:sz="0" w:space="0" w:color="auto"/>
            <w:left w:val="none" w:sz="0" w:space="0" w:color="auto"/>
            <w:bottom w:val="none" w:sz="0" w:space="0" w:color="auto"/>
            <w:right w:val="none" w:sz="0" w:space="0" w:color="auto"/>
          </w:divBdr>
        </w:div>
        <w:div w:id="1710110462">
          <w:marLeft w:val="0"/>
          <w:marRight w:val="0"/>
          <w:marTop w:val="0"/>
          <w:marBottom w:val="0"/>
          <w:divBdr>
            <w:top w:val="none" w:sz="0" w:space="0" w:color="auto"/>
            <w:left w:val="none" w:sz="0" w:space="0" w:color="auto"/>
            <w:bottom w:val="none" w:sz="0" w:space="0" w:color="auto"/>
            <w:right w:val="none" w:sz="0" w:space="0" w:color="auto"/>
          </w:divBdr>
        </w:div>
        <w:div w:id="1818690340">
          <w:marLeft w:val="0"/>
          <w:marRight w:val="0"/>
          <w:marTop w:val="0"/>
          <w:marBottom w:val="0"/>
          <w:divBdr>
            <w:top w:val="none" w:sz="0" w:space="0" w:color="auto"/>
            <w:left w:val="none" w:sz="0" w:space="0" w:color="auto"/>
            <w:bottom w:val="none" w:sz="0" w:space="0" w:color="auto"/>
            <w:right w:val="none" w:sz="0" w:space="0" w:color="auto"/>
          </w:divBdr>
        </w:div>
        <w:div w:id="1850682437">
          <w:marLeft w:val="0"/>
          <w:marRight w:val="0"/>
          <w:marTop w:val="0"/>
          <w:marBottom w:val="0"/>
          <w:divBdr>
            <w:top w:val="none" w:sz="0" w:space="0" w:color="auto"/>
            <w:left w:val="none" w:sz="0" w:space="0" w:color="auto"/>
            <w:bottom w:val="none" w:sz="0" w:space="0" w:color="auto"/>
            <w:right w:val="none" w:sz="0" w:space="0" w:color="auto"/>
          </w:divBdr>
        </w:div>
        <w:div w:id="1853256155">
          <w:marLeft w:val="0"/>
          <w:marRight w:val="0"/>
          <w:marTop w:val="0"/>
          <w:marBottom w:val="0"/>
          <w:divBdr>
            <w:top w:val="none" w:sz="0" w:space="0" w:color="auto"/>
            <w:left w:val="none" w:sz="0" w:space="0" w:color="auto"/>
            <w:bottom w:val="none" w:sz="0" w:space="0" w:color="auto"/>
            <w:right w:val="none" w:sz="0" w:space="0" w:color="auto"/>
          </w:divBdr>
        </w:div>
        <w:div w:id="1861312838">
          <w:marLeft w:val="0"/>
          <w:marRight w:val="0"/>
          <w:marTop w:val="0"/>
          <w:marBottom w:val="0"/>
          <w:divBdr>
            <w:top w:val="none" w:sz="0" w:space="0" w:color="auto"/>
            <w:left w:val="none" w:sz="0" w:space="0" w:color="auto"/>
            <w:bottom w:val="none" w:sz="0" w:space="0" w:color="auto"/>
            <w:right w:val="none" w:sz="0" w:space="0" w:color="auto"/>
          </w:divBdr>
        </w:div>
        <w:div w:id="1870294009">
          <w:marLeft w:val="0"/>
          <w:marRight w:val="0"/>
          <w:marTop w:val="0"/>
          <w:marBottom w:val="0"/>
          <w:divBdr>
            <w:top w:val="none" w:sz="0" w:space="0" w:color="auto"/>
            <w:left w:val="none" w:sz="0" w:space="0" w:color="auto"/>
            <w:bottom w:val="none" w:sz="0" w:space="0" w:color="auto"/>
            <w:right w:val="none" w:sz="0" w:space="0" w:color="auto"/>
          </w:divBdr>
        </w:div>
        <w:div w:id="2000763574">
          <w:marLeft w:val="0"/>
          <w:marRight w:val="0"/>
          <w:marTop w:val="0"/>
          <w:marBottom w:val="0"/>
          <w:divBdr>
            <w:top w:val="none" w:sz="0" w:space="0" w:color="auto"/>
            <w:left w:val="none" w:sz="0" w:space="0" w:color="auto"/>
            <w:bottom w:val="none" w:sz="0" w:space="0" w:color="auto"/>
            <w:right w:val="none" w:sz="0" w:space="0" w:color="auto"/>
          </w:divBdr>
        </w:div>
        <w:div w:id="2018606990">
          <w:marLeft w:val="0"/>
          <w:marRight w:val="0"/>
          <w:marTop w:val="0"/>
          <w:marBottom w:val="0"/>
          <w:divBdr>
            <w:top w:val="none" w:sz="0" w:space="0" w:color="auto"/>
            <w:left w:val="none" w:sz="0" w:space="0" w:color="auto"/>
            <w:bottom w:val="none" w:sz="0" w:space="0" w:color="auto"/>
            <w:right w:val="none" w:sz="0" w:space="0" w:color="auto"/>
          </w:divBdr>
        </w:div>
        <w:div w:id="2022661633">
          <w:marLeft w:val="0"/>
          <w:marRight w:val="0"/>
          <w:marTop w:val="0"/>
          <w:marBottom w:val="0"/>
          <w:divBdr>
            <w:top w:val="none" w:sz="0" w:space="0" w:color="auto"/>
            <w:left w:val="none" w:sz="0" w:space="0" w:color="auto"/>
            <w:bottom w:val="none" w:sz="0" w:space="0" w:color="auto"/>
            <w:right w:val="none" w:sz="0" w:space="0" w:color="auto"/>
          </w:divBdr>
        </w:div>
        <w:div w:id="2047173604">
          <w:marLeft w:val="0"/>
          <w:marRight w:val="0"/>
          <w:marTop w:val="0"/>
          <w:marBottom w:val="0"/>
          <w:divBdr>
            <w:top w:val="none" w:sz="0" w:space="0" w:color="auto"/>
            <w:left w:val="none" w:sz="0" w:space="0" w:color="auto"/>
            <w:bottom w:val="none" w:sz="0" w:space="0" w:color="auto"/>
            <w:right w:val="none" w:sz="0" w:space="0" w:color="auto"/>
          </w:divBdr>
        </w:div>
        <w:div w:id="2088115728">
          <w:marLeft w:val="0"/>
          <w:marRight w:val="0"/>
          <w:marTop w:val="0"/>
          <w:marBottom w:val="0"/>
          <w:divBdr>
            <w:top w:val="none" w:sz="0" w:space="0" w:color="auto"/>
            <w:left w:val="none" w:sz="0" w:space="0" w:color="auto"/>
            <w:bottom w:val="none" w:sz="0" w:space="0" w:color="auto"/>
            <w:right w:val="none" w:sz="0" w:space="0" w:color="auto"/>
          </w:divBdr>
        </w:div>
        <w:div w:id="2127697199">
          <w:marLeft w:val="0"/>
          <w:marRight w:val="0"/>
          <w:marTop w:val="0"/>
          <w:marBottom w:val="0"/>
          <w:divBdr>
            <w:top w:val="none" w:sz="0" w:space="0" w:color="auto"/>
            <w:left w:val="none" w:sz="0" w:space="0" w:color="auto"/>
            <w:bottom w:val="none" w:sz="0" w:space="0" w:color="auto"/>
            <w:right w:val="none" w:sz="0" w:space="0" w:color="auto"/>
          </w:divBdr>
        </w:div>
      </w:divsChild>
    </w:div>
    <w:div w:id="1857964512">
      <w:bodyDiv w:val="1"/>
      <w:marLeft w:val="0"/>
      <w:marRight w:val="0"/>
      <w:marTop w:val="0"/>
      <w:marBottom w:val="0"/>
      <w:divBdr>
        <w:top w:val="none" w:sz="0" w:space="0" w:color="auto"/>
        <w:left w:val="none" w:sz="0" w:space="0" w:color="auto"/>
        <w:bottom w:val="none" w:sz="0" w:space="0" w:color="auto"/>
        <w:right w:val="none" w:sz="0" w:space="0" w:color="auto"/>
      </w:divBdr>
    </w:div>
    <w:div w:id="1917938111">
      <w:bodyDiv w:val="1"/>
      <w:marLeft w:val="0"/>
      <w:marRight w:val="0"/>
      <w:marTop w:val="0"/>
      <w:marBottom w:val="0"/>
      <w:divBdr>
        <w:top w:val="none" w:sz="0" w:space="0" w:color="auto"/>
        <w:left w:val="none" w:sz="0" w:space="0" w:color="auto"/>
        <w:bottom w:val="none" w:sz="0" w:space="0" w:color="auto"/>
        <w:right w:val="none" w:sz="0" w:space="0" w:color="auto"/>
      </w:divBdr>
    </w:div>
    <w:div w:id="2005664190">
      <w:bodyDiv w:val="1"/>
      <w:marLeft w:val="0"/>
      <w:marRight w:val="0"/>
      <w:marTop w:val="0"/>
      <w:marBottom w:val="0"/>
      <w:divBdr>
        <w:top w:val="none" w:sz="0" w:space="0" w:color="auto"/>
        <w:left w:val="none" w:sz="0" w:space="0" w:color="auto"/>
        <w:bottom w:val="none" w:sz="0" w:space="0" w:color="auto"/>
        <w:right w:val="none" w:sz="0" w:space="0" w:color="auto"/>
      </w:divBdr>
      <w:divsChild>
        <w:div w:id="169957482">
          <w:marLeft w:val="0"/>
          <w:marRight w:val="0"/>
          <w:marTop w:val="0"/>
          <w:marBottom w:val="0"/>
          <w:divBdr>
            <w:top w:val="none" w:sz="0" w:space="0" w:color="auto"/>
            <w:left w:val="none" w:sz="0" w:space="0" w:color="auto"/>
            <w:bottom w:val="none" w:sz="0" w:space="0" w:color="auto"/>
            <w:right w:val="none" w:sz="0" w:space="0" w:color="auto"/>
          </w:divBdr>
        </w:div>
        <w:div w:id="407269873">
          <w:marLeft w:val="0"/>
          <w:marRight w:val="0"/>
          <w:marTop w:val="0"/>
          <w:marBottom w:val="0"/>
          <w:divBdr>
            <w:top w:val="none" w:sz="0" w:space="0" w:color="auto"/>
            <w:left w:val="none" w:sz="0" w:space="0" w:color="auto"/>
            <w:bottom w:val="none" w:sz="0" w:space="0" w:color="auto"/>
            <w:right w:val="none" w:sz="0" w:space="0" w:color="auto"/>
          </w:divBdr>
        </w:div>
        <w:div w:id="1098217409">
          <w:marLeft w:val="0"/>
          <w:marRight w:val="0"/>
          <w:marTop w:val="0"/>
          <w:marBottom w:val="0"/>
          <w:divBdr>
            <w:top w:val="none" w:sz="0" w:space="0" w:color="auto"/>
            <w:left w:val="none" w:sz="0" w:space="0" w:color="auto"/>
            <w:bottom w:val="none" w:sz="0" w:space="0" w:color="auto"/>
            <w:right w:val="none" w:sz="0" w:space="0" w:color="auto"/>
          </w:divBdr>
        </w:div>
        <w:div w:id="1250188421">
          <w:marLeft w:val="0"/>
          <w:marRight w:val="0"/>
          <w:marTop w:val="0"/>
          <w:marBottom w:val="0"/>
          <w:divBdr>
            <w:top w:val="none" w:sz="0" w:space="0" w:color="auto"/>
            <w:left w:val="none" w:sz="0" w:space="0" w:color="auto"/>
            <w:bottom w:val="none" w:sz="0" w:space="0" w:color="auto"/>
            <w:right w:val="none" w:sz="0" w:space="0" w:color="auto"/>
          </w:divBdr>
        </w:div>
        <w:div w:id="1522936938">
          <w:marLeft w:val="0"/>
          <w:marRight w:val="0"/>
          <w:marTop w:val="0"/>
          <w:marBottom w:val="0"/>
          <w:divBdr>
            <w:top w:val="none" w:sz="0" w:space="0" w:color="auto"/>
            <w:left w:val="none" w:sz="0" w:space="0" w:color="auto"/>
            <w:bottom w:val="none" w:sz="0" w:space="0" w:color="auto"/>
            <w:right w:val="none" w:sz="0" w:space="0" w:color="auto"/>
          </w:divBdr>
        </w:div>
        <w:div w:id="1551452377">
          <w:marLeft w:val="0"/>
          <w:marRight w:val="0"/>
          <w:marTop w:val="0"/>
          <w:marBottom w:val="0"/>
          <w:divBdr>
            <w:top w:val="none" w:sz="0" w:space="0" w:color="auto"/>
            <w:left w:val="none" w:sz="0" w:space="0" w:color="auto"/>
            <w:bottom w:val="none" w:sz="0" w:space="0" w:color="auto"/>
            <w:right w:val="none" w:sz="0" w:space="0" w:color="auto"/>
          </w:divBdr>
        </w:div>
        <w:div w:id="1589077601">
          <w:marLeft w:val="0"/>
          <w:marRight w:val="0"/>
          <w:marTop w:val="0"/>
          <w:marBottom w:val="0"/>
          <w:divBdr>
            <w:top w:val="none" w:sz="0" w:space="0" w:color="auto"/>
            <w:left w:val="none" w:sz="0" w:space="0" w:color="auto"/>
            <w:bottom w:val="none" w:sz="0" w:space="0" w:color="auto"/>
            <w:right w:val="none" w:sz="0" w:space="0" w:color="auto"/>
          </w:divBdr>
        </w:div>
        <w:div w:id="1736010493">
          <w:marLeft w:val="0"/>
          <w:marRight w:val="0"/>
          <w:marTop w:val="0"/>
          <w:marBottom w:val="0"/>
          <w:divBdr>
            <w:top w:val="none" w:sz="0" w:space="0" w:color="auto"/>
            <w:left w:val="none" w:sz="0" w:space="0" w:color="auto"/>
            <w:bottom w:val="none" w:sz="0" w:space="0" w:color="auto"/>
            <w:right w:val="none" w:sz="0" w:space="0" w:color="auto"/>
          </w:divBdr>
        </w:div>
        <w:div w:id="1871988615">
          <w:marLeft w:val="0"/>
          <w:marRight w:val="0"/>
          <w:marTop w:val="0"/>
          <w:marBottom w:val="0"/>
          <w:divBdr>
            <w:top w:val="none" w:sz="0" w:space="0" w:color="auto"/>
            <w:left w:val="none" w:sz="0" w:space="0" w:color="auto"/>
            <w:bottom w:val="none" w:sz="0" w:space="0" w:color="auto"/>
            <w:right w:val="none" w:sz="0" w:space="0" w:color="auto"/>
          </w:divBdr>
        </w:div>
        <w:div w:id="2136363183">
          <w:marLeft w:val="0"/>
          <w:marRight w:val="0"/>
          <w:marTop w:val="0"/>
          <w:marBottom w:val="0"/>
          <w:divBdr>
            <w:top w:val="none" w:sz="0" w:space="0" w:color="auto"/>
            <w:left w:val="none" w:sz="0" w:space="0" w:color="auto"/>
            <w:bottom w:val="none" w:sz="0" w:space="0" w:color="auto"/>
            <w:right w:val="none" w:sz="0" w:space="0" w:color="auto"/>
          </w:divBdr>
        </w:div>
      </w:divsChild>
    </w:div>
    <w:div w:id="2039349642">
      <w:bodyDiv w:val="1"/>
      <w:marLeft w:val="0"/>
      <w:marRight w:val="0"/>
      <w:marTop w:val="0"/>
      <w:marBottom w:val="0"/>
      <w:divBdr>
        <w:top w:val="none" w:sz="0" w:space="0" w:color="auto"/>
        <w:left w:val="none" w:sz="0" w:space="0" w:color="auto"/>
        <w:bottom w:val="none" w:sz="0" w:space="0" w:color="auto"/>
        <w:right w:val="none" w:sz="0" w:space="0" w:color="auto"/>
      </w:divBdr>
      <w:divsChild>
        <w:div w:id="117337033">
          <w:marLeft w:val="0"/>
          <w:marRight w:val="0"/>
          <w:marTop w:val="0"/>
          <w:marBottom w:val="0"/>
          <w:divBdr>
            <w:top w:val="none" w:sz="0" w:space="0" w:color="auto"/>
            <w:left w:val="none" w:sz="0" w:space="0" w:color="auto"/>
            <w:bottom w:val="none" w:sz="0" w:space="0" w:color="auto"/>
            <w:right w:val="none" w:sz="0" w:space="0" w:color="auto"/>
          </w:divBdr>
        </w:div>
        <w:div w:id="959609070">
          <w:marLeft w:val="0"/>
          <w:marRight w:val="0"/>
          <w:marTop w:val="0"/>
          <w:marBottom w:val="0"/>
          <w:divBdr>
            <w:top w:val="none" w:sz="0" w:space="0" w:color="auto"/>
            <w:left w:val="none" w:sz="0" w:space="0" w:color="auto"/>
            <w:bottom w:val="none" w:sz="0" w:space="0" w:color="auto"/>
            <w:right w:val="none" w:sz="0" w:space="0" w:color="auto"/>
          </w:divBdr>
        </w:div>
        <w:div w:id="1334339294">
          <w:marLeft w:val="0"/>
          <w:marRight w:val="0"/>
          <w:marTop w:val="0"/>
          <w:marBottom w:val="0"/>
          <w:divBdr>
            <w:top w:val="none" w:sz="0" w:space="0" w:color="auto"/>
            <w:left w:val="none" w:sz="0" w:space="0" w:color="auto"/>
            <w:bottom w:val="none" w:sz="0" w:space="0" w:color="auto"/>
            <w:right w:val="none" w:sz="0" w:space="0" w:color="auto"/>
          </w:divBdr>
        </w:div>
      </w:divsChild>
    </w:div>
    <w:div w:id="2063017108">
      <w:bodyDiv w:val="1"/>
      <w:marLeft w:val="0"/>
      <w:marRight w:val="0"/>
      <w:marTop w:val="0"/>
      <w:marBottom w:val="0"/>
      <w:divBdr>
        <w:top w:val="none" w:sz="0" w:space="0" w:color="auto"/>
        <w:left w:val="none" w:sz="0" w:space="0" w:color="auto"/>
        <w:bottom w:val="none" w:sz="0" w:space="0" w:color="auto"/>
        <w:right w:val="none" w:sz="0" w:space="0" w:color="auto"/>
      </w:divBdr>
      <w:divsChild>
        <w:div w:id="49767856">
          <w:marLeft w:val="0"/>
          <w:marRight w:val="0"/>
          <w:marTop w:val="0"/>
          <w:marBottom w:val="0"/>
          <w:divBdr>
            <w:top w:val="none" w:sz="0" w:space="0" w:color="auto"/>
            <w:left w:val="none" w:sz="0" w:space="0" w:color="auto"/>
            <w:bottom w:val="none" w:sz="0" w:space="0" w:color="auto"/>
            <w:right w:val="none" w:sz="0" w:space="0" w:color="auto"/>
          </w:divBdr>
        </w:div>
        <w:div w:id="216936127">
          <w:marLeft w:val="0"/>
          <w:marRight w:val="0"/>
          <w:marTop w:val="0"/>
          <w:marBottom w:val="0"/>
          <w:divBdr>
            <w:top w:val="none" w:sz="0" w:space="0" w:color="auto"/>
            <w:left w:val="none" w:sz="0" w:space="0" w:color="auto"/>
            <w:bottom w:val="none" w:sz="0" w:space="0" w:color="auto"/>
            <w:right w:val="none" w:sz="0" w:space="0" w:color="auto"/>
          </w:divBdr>
        </w:div>
        <w:div w:id="849832945">
          <w:marLeft w:val="0"/>
          <w:marRight w:val="0"/>
          <w:marTop w:val="0"/>
          <w:marBottom w:val="0"/>
          <w:divBdr>
            <w:top w:val="none" w:sz="0" w:space="0" w:color="auto"/>
            <w:left w:val="none" w:sz="0" w:space="0" w:color="auto"/>
            <w:bottom w:val="none" w:sz="0" w:space="0" w:color="auto"/>
            <w:right w:val="none" w:sz="0" w:space="0" w:color="auto"/>
          </w:divBdr>
        </w:div>
        <w:div w:id="911427018">
          <w:marLeft w:val="0"/>
          <w:marRight w:val="0"/>
          <w:marTop w:val="0"/>
          <w:marBottom w:val="0"/>
          <w:divBdr>
            <w:top w:val="none" w:sz="0" w:space="0" w:color="auto"/>
            <w:left w:val="none" w:sz="0" w:space="0" w:color="auto"/>
            <w:bottom w:val="none" w:sz="0" w:space="0" w:color="auto"/>
            <w:right w:val="none" w:sz="0" w:space="0" w:color="auto"/>
          </w:divBdr>
        </w:div>
        <w:div w:id="913197886">
          <w:marLeft w:val="0"/>
          <w:marRight w:val="0"/>
          <w:marTop w:val="0"/>
          <w:marBottom w:val="0"/>
          <w:divBdr>
            <w:top w:val="none" w:sz="0" w:space="0" w:color="auto"/>
            <w:left w:val="none" w:sz="0" w:space="0" w:color="auto"/>
            <w:bottom w:val="none" w:sz="0" w:space="0" w:color="auto"/>
            <w:right w:val="none" w:sz="0" w:space="0" w:color="auto"/>
          </w:divBdr>
        </w:div>
        <w:div w:id="2067485825">
          <w:marLeft w:val="0"/>
          <w:marRight w:val="0"/>
          <w:marTop w:val="0"/>
          <w:marBottom w:val="0"/>
          <w:divBdr>
            <w:top w:val="none" w:sz="0" w:space="0" w:color="auto"/>
            <w:left w:val="none" w:sz="0" w:space="0" w:color="auto"/>
            <w:bottom w:val="none" w:sz="0" w:space="0" w:color="auto"/>
            <w:right w:val="none" w:sz="0" w:space="0" w:color="auto"/>
          </w:divBdr>
        </w:div>
      </w:divsChild>
    </w:div>
    <w:div w:id="2078629260">
      <w:bodyDiv w:val="1"/>
      <w:marLeft w:val="0"/>
      <w:marRight w:val="0"/>
      <w:marTop w:val="0"/>
      <w:marBottom w:val="0"/>
      <w:divBdr>
        <w:top w:val="none" w:sz="0" w:space="0" w:color="auto"/>
        <w:left w:val="none" w:sz="0" w:space="0" w:color="auto"/>
        <w:bottom w:val="none" w:sz="0" w:space="0" w:color="auto"/>
        <w:right w:val="none" w:sz="0" w:space="0" w:color="auto"/>
      </w:divBdr>
    </w:div>
    <w:div w:id="2083018623">
      <w:bodyDiv w:val="1"/>
      <w:marLeft w:val="0"/>
      <w:marRight w:val="0"/>
      <w:marTop w:val="0"/>
      <w:marBottom w:val="0"/>
      <w:divBdr>
        <w:top w:val="none" w:sz="0" w:space="0" w:color="auto"/>
        <w:left w:val="none" w:sz="0" w:space="0" w:color="auto"/>
        <w:bottom w:val="none" w:sz="0" w:space="0" w:color="auto"/>
        <w:right w:val="none" w:sz="0" w:space="0" w:color="auto"/>
      </w:divBdr>
    </w:div>
    <w:div w:id="212592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9DDE6-BBED-44B2-BB6C-C6DE10178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5218</Words>
  <Characters>32879</Characters>
  <Application>Microsoft Office Word</Application>
  <DocSecurity>0</DocSecurity>
  <Lines>273</Lines>
  <Paragraphs>76</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Jean-Yves Raty</dc:creator>
  <cp:keywords/>
  <dc:description/>
  <cp:lastModifiedBy>wuttig</cp:lastModifiedBy>
  <cp:revision>3</cp:revision>
  <cp:lastPrinted>2020-11-20T12:52:00Z</cp:lastPrinted>
  <dcterms:created xsi:type="dcterms:W3CDTF">2020-11-25T17:07:00Z</dcterms:created>
  <dcterms:modified xsi:type="dcterms:W3CDTF">2020-11-25T17:07:00Z</dcterms:modified>
</cp:coreProperties>
</file>