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98" w:rsidRDefault="001E5DCD" w:rsidP="00CC731C">
      <w:pPr>
        <w:spacing w:line="257" w:lineRule="auto"/>
        <w:contextualSpacing/>
        <w:rPr>
          <w:b/>
          <w:sz w:val="32"/>
          <w:lang w:val="en-US"/>
        </w:rPr>
      </w:pPr>
      <w:bookmarkStart w:id="0" w:name="_GoBack"/>
      <w:bookmarkEnd w:id="0"/>
      <w:r w:rsidRPr="001E5DCD">
        <w:rPr>
          <w:b/>
          <w:sz w:val="32"/>
          <w:lang w:val="en-US"/>
        </w:rPr>
        <w:t>Additional file 1</w:t>
      </w:r>
      <w:r w:rsidR="004B6924">
        <w:rPr>
          <w:b/>
          <w:sz w:val="32"/>
          <w:lang w:val="en-US"/>
        </w:rPr>
        <w:t xml:space="preserve"> for Molecular Neurobiology</w:t>
      </w:r>
    </w:p>
    <w:p w:rsidR="001E5DCD" w:rsidRPr="001E5DCD" w:rsidRDefault="001E5DCD" w:rsidP="00CC731C">
      <w:pPr>
        <w:spacing w:line="257" w:lineRule="auto"/>
        <w:contextualSpacing/>
        <w:rPr>
          <w:b/>
          <w:sz w:val="32"/>
          <w:lang w:val="en-US"/>
        </w:rPr>
      </w:pPr>
    </w:p>
    <w:p w:rsidR="001E5DCD" w:rsidRDefault="001E5DCD" w:rsidP="00CC731C">
      <w:pPr>
        <w:spacing w:line="257" w:lineRule="auto"/>
        <w:contextualSpacing/>
        <w:rPr>
          <w:b/>
          <w:lang w:val="en-US"/>
        </w:rPr>
      </w:pPr>
    </w:p>
    <w:p w:rsidR="001E5DCD" w:rsidRDefault="001E5DCD" w:rsidP="001E5DCD">
      <w:pPr>
        <w:spacing w:after="0" w:line="480" w:lineRule="auto"/>
        <w:rPr>
          <w:rFonts w:cs="Calibri"/>
          <w:b/>
          <w:bCs/>
          <w:sz w:val="28"/>
          <w:szCs w:val="28"/>
          <w:lang w:val="en-US"/>
        </w:rPr>
      </w:pPr>
      <w:r>
        <w:rPr>
          <w:rFonts w:cs="Calibri"/>
          <w:b/>
          <w:bCs/>
          <w:sz w:val="28"/>
          <w:szCs w:val="28"/>
          <w:lang w:val="en-US"/>
        </w:rPr>
        <w:t>Syntaxin-1a and SNAP-25 expression level is increased in the blood samples of ischemic stroke patients.</w:t>
      </w:r>
    </w:p>
    <w:p w:rsidR="001E5DCD" w:rsidRPr="005362BE" w:rsidRDefault="001E5DCD" w:rsidP="001E5DCD">
      <w:pPr>
        <w:spacing w:after="0" w:line="480" w:lineRule="auto"/>
        <w:rPr>
          <w:rFonts w:cs="Calibri"/>
          <w:bCs/>
        </w:rPr>
      </w:pPr>
      <w:r>
        <w:rPr>
          <w:rFonts w:cs="Calibri"/>
          <w:bCs/>
        </w:rPr>
        <w:t>Pamela Cappelletti</w:t>
      </w:r>
      <w:r>
        <w:rPr>
          <w:rFonts w:cs="Calibri"/>
          <w:bCs/>
          <w:vertAlign w:val="superscript"/>
        </w:rPr>
        <w:t>1</w:t>
      </w:r>
      <w:r>
        <w:rPr>
          <w:rFonts w:cs="Calibri"/>
          <w:bCs/>
        </w:rPr>
        <w:t>, Melania Filareti</w:t>
      </w:r>
      <w:r>
        <w:rPr>
          <w:rFonts w:cs="Calibri"/>
          <w:bCs/>
          <w:vertAlign w:val="superscript"/>
        </w:rPr>
        <w:t>1</w:t>
      </w:r>
      <w:r>
        <w:rPr>
          <w:rFonts w:cs="Calibri"/>
          <w:bCs/>
        </w:rPr>
        <w:t>, Laura Masuelli</w:t>
      </w:r>
      <w:r>
        <w:rPr>
          <w:rFonts w:cs="Calibri"/>
          <w:bCs/>
          <w:vertAlign w:val="superscript"/>
        </w:rPr>
        <w:t>2</w:t>
      </w:r>
      <w:r>
        <w:rPr>
          <w:rFonts w:cs="Calibri"/>
          <w:bCs/>
        </w:rPr>
        <w:t>, Roberto Bei</w:t>
      </w:r>
      <w:r>
        <w:rPr>
          <w:rFonts w:cs="Calibri"/>
          <w:bCs/>
          <w:vertAlign w:val="superscript"/>
        </w:rPr>
        <w:t>3</w:t>
      </w:r>
      <w:r>
        <w:rPr>
          <w:rFonts w:cs="Calibri"/>
          <w:bCs/>
        </w:rPr>
        <w:t xml:space="preserve">, </w:t>
      </w:r>
      <w:proofErr w:type="spellStart"/>
      <w:r>
        <w:rPr>
          <w:rFonts w:cs="Calibri"/>
          <w:bCs/>
        </w:rPr>
        <w:t>Kambiz</w:t>
      </w:r>
      <w:proofErr w:type="spellEnd"/>
      <w:r>
        <w:rPr>
          <w:rFonts w:cs="Calibri"/>
          <w:bCs/>
        </w:rPr>
        <w:t xml:space="preserve"> Hassanzadeh</w:t>
      </w:r>
      <w:r>
        <w:rPr>
          <w:rFonts w:cs="Calibri"/>
          <w:bCs/>
          <w:vertAlign w:val="superscript"/>
        </w:rPr>
        <w:t>4,#</w:t>
      </w:r>
      <w:r>
        <w:rPr>
          <w:rFonts w:cs="Calibri"/>
          <w:bCs/>
        </w:rPr>
        <w:t xml:space="preserve">, </w:t>
      </w:r>
      <w:r w:rsidRPr="005362BE">
        <w:rPr>
          <w:rFonts w:cs="Calibri"/>
          <w:bCs/>
        </w:rPr>
        <w:t>Massimo Corbo</w:t>
      </w:r>
      <w:r>
        <w:rPr>
          <w:rFonts w:cs="Calibri"/>
          <w:bCs/>
          <w:vertAlign w:val="superscript"/>
        </w:rPr>
        <w:t>1</w:t>
      </w:r>
      <w:r w:rsidRPr="005362BE">
        <w:rPr>
          <w:rFonts w:cs="Calibri"/>
          <w:bCs/>
        </w:rPr>
        <w:t>, Marco Feligioni</w:t>
      </w:r>
      <w:r>
        <w:rPr>
          <w:rFonts w:cs="Calibri"/>
          <w:bCs/>
          <w:vertAlign w:val="superscript"/>
        </w:rPr>
        <w:t>1</w:t>
      </w:r>
      <w:r w:rsidRPr="005362BE">
        <w:rPr>
          <w:rFonts w:cs="Calibri"/>
          <w:bCs/>
          <w:vertAlign w:val="superscript"/>
        </w:rPr>
        <w:t>,</w:t>
      </w:r>
      <w:r>
        <w:rPr>
          <w:rFonts w:cs="Calibri"/>
          <w:bCs/>
          <w:vertAlign w:val="superscript"/>
        </w:rPr>
        <w:t>4</w:t>
      </w:r>
      <w:r w:rsidRPr="005362BE">
        <w:rPr>
          <w:rFonts w:cs="Calibri"/>
          <w:bCs/>
          <w:vertAlign w:val="superscript"/>
        </w:rPr>
        <w:t>*</w:t>
      </w:r>
    </w:p>
    <w:p w:rsidR="001E5DCD" w:rsidRPr="005362BE" w:rsidRDefault="001E5DCD" w:rsidP="001E5DCD">
      <w:pPr>
        <w:spacing w:after="0" w:line="480" w:lineRule="auto"/>
        <w:rPr>
          <w:rFonts w:cs="Calibri"/>
          <w:bCs/>
        </w:rPr>
      </w:pPr>
    </w:p>
    <w:p w:rsidR="001E5DCD" w:rsidRDefault="001E5DCD" w:rsidP="001E5DCD">
      <w:pPr>
        <w:spacing w:after="0" w:line="480" w:lineRule="auto"/>
        <w:rPr>
          <w:rFonts w:cs="Calibri"/>
          <w:bCs/>
          <w:lang w:val="en-US"/>
        </w:rPr>
      </w:pPr>
      <w:r>
        <w:rPr>
          <w:rFonts w:cs="Calibri"/>
          <w:bCs/>
          <w:vertAlign w:val="superscript"/>
          <w:lang w:val="en-US"/>
        </w:rPr>
        <w:t>1</w:t>
      </w:r>
      <w:r w:rsidRPr="00626FF1">
        <w:rPr>
          <w:rFonts w:cs="Calibri"/>
          <w:bCs/>
          <w:vertAlign w:val="superscript"/>
          <w:lang w:val="en-US"/>
        </w:rPr>
        <w:t xml:space="preserve"> </w:t>
      </w:r>
      <w:r w:rsidRPr="00626FF1">
        <w:rPr>
          <w:rFonts w:cs="Calibri"/>
          <w:bCs/>
          <w:lang w:val="en-US"/>
        </w:rPr>
        <w:t xml:space="preserve">Department of </w:t>
      </w:r>
      <w:proofErr w:type="spellStart"/>
      <w:r w:rsidRPr="00626FF1">
        <w:rPr>
          <w:rFonts w:cs="Calibri"/>
          <w:bCs/>
          <w:lang w:val="en-US"/>
        </w:rPr>
        <w:t>Neuro</w:t>
      </w:r>
      <w:proofErr w:type="spellEnd"/>
      <w:r w:rsidRPr="00626FF1">
        <w:rPr>
          <w:rFonts w:cs="Calibri"/>
          <w:bCs/>
          <w:lang w:val="en-US"/>
        </w:rPr>
        <w:t xml:space="preserve">-rehabilitation Sciences, Casa </w:t>
      </w:r>
      <w:proofErr w:type="spellStart"/>
      <w:r w:rsidRPr="00626FF1">
        <w:rPr>
          <w:rFonts w:cs="Calibri"/>
          <w:bCs/>
          <w:lang w:val="en-US"/>
        </w:rPr>
        <w:t>Cura</w:t>
      </w:r>
      <w:proofErr w:type="spellEnd"/>
      <w:r>
        <w:rPr>
          <w:rFonts w:cs="Calibri"/>
          <w:bCs/>
          <w:lang w:val="en-US"/>
        </w:rPr>
        <w:t xml:space="preserve"> </w:t>
      </w:r>
      <w:proofErr w:type="spellStart"/>
      <w:r w:rsidRPr="00626FF1">
        <w:rPr>
          <w:rFonts w:cs="Calibri"/>
          <w:bCs/>
          <w:lang w:val="en-US"/>
        </w:rPr>
        <w:t>Policlinico</w:t>
      </w:r>
      <w:proofErr w:type="spellEnd"/>
      <w:r w:rsidRPr="00626FF1">
        <w:rPr>
          <w:rFonts w:cs="Calibri"/>
          <w:bCs/>
          <w:lang w:val="en-US"/>
        </w:rPr>
        <w:t xml:space="preserve">, Milan, Italy; </w:t>
      </w:r>
    </w:p>
    <w:p w:rsidR="001E5DCD" w:rsidRDefault="001E5DCD" w:rsidP="001E5DCD">
      <w:pPr>
        <w:spacing w:after="0" w:line="480" w:lineRule="auto"/>
        <w:rPr>
          <w:rFonts w:cs="Calibri"/>
          <w:bCs/>
          <w:lang w:val="en-US"/>
        </w:rPr>
      </w:pPr>
      <w:r>
        <w:rPr>
          <w:rFonts w:cs="Calibri"/>
          <w:bCs/>
          <w:vertAlign w:val="superscript"/>
          <w:lang w:val="en-US"/>
        </w:rPr>
        <w:t>2</w:t>
      </w:r>
      <w:r w:rsidRPr="00765E87">
        <w:rPr>
          <w:rFonts w:cs="Calibri"/>
          <w:bCs/>
          <w:lang w:val="en-US"/>
        </w:rPr>
        <w:t>D</w:t>
      </w:r>
      <w:r>
        <w:rPr>
          <w:rFonts w:cs="Calibri"/>
          <w:bCs/>
          <w:lang w:val="en-US"/>
        </w:rPr>
        <w:t>epartment of Experimental Medicine, University of Rome “</w:t>
      </w:r>
      <w:proofErr w:type="spellStart"/>
      <w:r>
        <w:rPr>
          <w:rFonts w:cs="Calibri"/>
          <w:bCs/>
          <w:lang w:val="en-US"/>
        </w:rPr>
        <w:t>Sapienza</w:t>
      </w:r>
      <w:proofErr w:type="spellEnd"/>
      <w:r>
        <w:rPr>
          <w:rFonts w:cs="Calibri"/>
          <w:bCs/>
          <w:lang w:val="en-US"/>
        </w:rPr>
        <w:t>”, Rome, Italy</w:t>
      </w:r>
    </w:p>
    <w:p w:rsidR="001E5DCD" w:rsidRPr="00184CBB" w:rsidRDefault="001E5DCD" w:rsidP="001E5DCD">
      <w:pPr>
        <w:spacing w:after="0" w:line="480" w:lineRule="auto"/>
        <w:rPr>
          <w:rFonts w:cs="Calibri"/>
          <w:bCs/>
          <w:lang w:val="en-US"/>
        </w:rPr>
      </w:pPr>
      <w:r>
        <w:rPr>
          <w:rFonts w:cs="Calibri"/>
          <w:bCs/>
          <w:vertAlign w:val="superscript"/>
          <w:lang w:val="en-US"/>
        </w:rPr>
        <w:t>3</w:t>
      </w:r>
      <w:r>
        <w:rPr>
          <w:rFonts w:cs="Calibri"/>
          <w:bCs/>
          <w:lang w:val="en-US"/>
        </w:rPr>
        <w:t xml:space="preserve">Department of Clinical Sciences and Translational Medicine, University of Rome “Tor </w:t>
      </w:r>
      <w:proofErr w:type="spellStart"/>
      <w:r>
        <w:rPr>
          <w:rFonts w:cs="Calibri"/>
          <w:bCs/>
          <w:lang w:val="en-US"/>
        </w:rPr>
        <w:t>Vergata</w:t>
      </w:r>
      <w:proofErr w:type="spellEnd"/>
      <w:r>
        <w:rPr>
          <w:rFonts w:cs="Calibri"/>
          <w:bCs/>
          <w:lang w:val="en-US"/>
        </w:rPr>
        <w:t>”, Rome; Italy</w:t>
      </w:r>
    </w:p>
    <w:p w:rsidR="001E5DCD" w:rsidRPr="00765E87" w:rsidRDefault="001E5DCD" w:rsidP="001E5DCD">
      <w:pPr>
        <w:spacing w:after="0" w:line="480" w:lineRule="auto"/>
        <w:rPr>
          <w:rFonts w:cs="Calibri"/>
          <w:bCs/>
        </w:rPr>
      </w:pPr>
      <w:r>
        <w:rPr>
          <w:rFonts w:cs="Calibri"/>
          <w:bCs/>
          <w:vertAlign w:val="superscript"/>
        </w:rPr>
        <w:t>4</w:t>
      </w:r>
      <w:r w:rsidRPr="00B07970">
        <w:rPr>
          <w:rFonts w:cs="Calibri"/>
          <w:bCs/>
        </w:rPr>
        <w:t xml:space="preserve">EBRI Rita </w:t>
      </w:r>
      <w:proofErr w:type="spellStart"/>
      <w:r w:rsidRPr="00B07970">
        <w:rPr>
          <w:rFonts w:cs="Calibri"/>
          <w:bCs/>
        </w:rPr>
        <w:t>Levi-Montalcini</w:t>
      </w:r>
      <w:proofErr w:type="spellEnd"/>
      <w:r w:rsidRPr="00B07970">
        <w:rPr>
          <w:rFonts w:cs="Calibri"/>
          <w:bCs/>
        </w:rPr>
        <w:t xml:space="preserve"> </w:t>
      </w:r>
      <w:proofErr w:type="spellStart"/>
      <w:r w:rsidRPr="00B07970">
        <w:rPr>
          <w:rFonts w:cs="Calibri"/>
          <w:bCs/>
        </w:rPr>
        <w:t>Foundation</w:t>
      </w:r>
      <w:proofErr w:type="spellEnd"/>
      <w:r w:rsidRPr="00B07970">
        <w:rPr>
          <w:rFonts w:cs="Calibri"/>
          <w:bCs/>
        </w:rPr>
        <w:t xml:space="preserve">, </w:t>
      </w:r>
      <w:proofErr w:type="spellStart"/>
      <w:r w:rsidRPr="00B07970">
        <w:rPr>
          <w:rFonts w:cs="Calibri"/>
          <w:bCs/>
        </w:rPr>
        <w:t>Rome</w:t>
      </w:r>
      <w:proofErr w:type="spellEnd"/>
    </w:p>
    <w:p w:rsidR="001E5DCD" w:rsidRPr="00FD3240" w:rsidRDefault="001E5DCD" w:rsidP="001E5DCD">
      <w:pPr>
        <w:spacing w:after="0" w:line="480" w:lineRule="auto"/>
        <w:rPr>
          <w:rFonts w:cs="Calibri"/>
          <w:bCs/>
        </w:rPr>
      </w:pPr>
    </w:p>
    <w:p w:rsidR="001E5DCD" w:rsidRPr="00B07970" w:rsidRDefault="001E5DCD" w:rsidP="001E5DCD">
      <w:pPr>
        <w:spacing w:after="0" w:line="480" w:lineRule="auto"/>
        <w:rPr>
          <w:rFonts w:cs="Calibri"/>
          <w:bCs/>
        </w:rPr>
      </w:pPr>
    </w:p>
    <w:p w:rsidR="001E5DCD" w:rsidRDefault="001E5DCD" w:rsidP="001E5DCD">
      <w:pPr>
        <w:spacing w:after="0" w:line="480" w:lineRule="auto"/>
        <w:rPr>
          <w:rFonts w:cs="Calibri"/>
          <w:bCs/>
        </w:rPr>
      </w:pPr>
      <w:proofErr w:type="spellStart"/>
      <w:r w:rsidRPr="00765E87">
        <w:rPr>
          <w:rFonts w:cs="Calibri"/>
          <w:b/>
          <w:bCs/>
          <w:sz w:val="28"/>
          <w:szCs w:val="28"/>
          <w:vertAlign w:val="superscript"/>
        </w:rPr>
        <w:t>#</w:t>
      </w:r>
      <w:r w:rsidRPr="00765E87">
        <w:rPr>
          <w:rFonts w:cs="Calibri"/>
          <w:bCs/>
        </w:rPr>
        <w:t>current</w:t>
      </w:r>
      <w:proofErr w:type="spellEnd"/>
      <w:r>
        <w:rPr>
          <w:rFonts w:cs="Calibri"/>
          <w:bCs/>
        </w:rPr>
        <w:t xml:space="preserve"> </w:t>
      </w:r>
      <w:proofErr w:type="spellStart"/>
      <w:r w:rsidRPr="00765E87">
        <w:rPr>
          <w:rFonts w:cs="Calibri"/>
          <w:bCs/>
        </w:rPr>
        <w:t>address</w:t>
      </w:r>
      <w:proofErr w:type="spellEnd"/>
      <w:r w:rsidRPr="00765E87">
        <w:rPr>
          <w:rFonts w:cs="Calibri"/>
          <w:bCs/>
        </w:rPr>
        <w:t>: Fondazione Pisana per la Scienza (FPS), Pisa</w:t>
      </w:r>
    </w:p>
    <w:p w:rsidR="001E5DCD" w:rsidRPr="00A025F5" w:rsidRDefault="001E5DCD" w:rsidP="001E5DCD">
      <w:pPr>
        <w:spacing w:after="0" w:line="480" w:lineRule="auto"/>
        <w:rPr>
          <w:rFonts w:cs="Calibri"/>
          <w:bCs/>
          <w:szCs w:val="28"/>
        </w:rPr>
      </w:pPr>
      <w:proofErr w:type="spellStart"/>
      <w:r w:rsidRPr="00A025F5">
        <w:rPr>
          <w:rFonts w:cs="Calibri"/>
          <w:bCs/>
          <w:szCs w:val="28"/>
        </w:rPr>
        <w:t>*Corresponding</w:t>
      </w:r>
      <w:proofErr w:type="spellEnd"/>
      <w:r>
        <w:rPr>
          <w:rFonts w:cs="Calibri"/>
          <w:bCs/>
          <w:szCs w:val="28"/>
        </w:rPr>
        <w:t xml:space="preserve"> </w:t>
      </w:r>
      <w:proofErr w:type="spellStart"/>
      <w:r w:rsidRPr="00A025F5">
        <w:rPr>
          <w:rFonts w:cs="Calibri"/>
          <w:bCs/>
          <w:szCs w:val="28"/>
        </w:rPr>
        <w:t>author</w:t>
      </w:r>
      <w:proofErr w:type="spellEnd"/>
      <w:r w:rsidRPr="00A025F5">
        <w:rPr>
          <w:rFonts w:cs="Calibri"/>
          <w:bCs/>
          <w:szCs w:val="28"/>
        </w:rPr>
        <w:t xml:space="preserve">: Marco </w:t>
      </w:r>
      <w:proofErr w:type="spellStart"/>
      <w:r w:rsidRPr="00A025F5">
        <w:rPr>
          <w:rFonts w:cs="Calibri"/>
          <w:bCs/>
          <w:szCs w:val="28"/>
        </w:rPr>
        <w:t>Feligioni</w:t>
      </w:r>
      <w:proofErr w:type="spellEnd"/>
      <w:r w:rsidRPr="00A025F5">
        <w:rPr>
          <w:rFonts w:cs="Calibri"/>
          <w:bCs/>
          <w:szCs w:val="28"/>
        </w:rPr>
        <w:t xml:space="preserve">, </w:t>
      </w:r>
      <w:proofErr w:type="spellStart"/>
      <w:r w:rsidRPr="00A025F5">
        <w:rPr>
          <w:rFonts w:cs="Calibri"/>
          <w:bCs/>
          <w:szCs w:val="28"/>
        </w:rPr>
        <w:t>PhD</w:t>
      </w:r>
      <w:proofErr w:type="spellEnd"/>
    </w:p>
    <w:p w:rsidR="001E5DCD" w:rsidRPr="00A025F5" w:rsidRDefault="001E5DCD" w:rsidP="001E5DCD">
      <w:pPr>
        <w:spacing w:after="0" w:line="480" w:lineRule="auto"/>
        <w:rPr>
          <w:rFonts w:cs="Calibri"/>
          <w:bCs/>
          <w:szCs w:val="28"/>
        </w:rPr>
      </w:pPr>
    </w:p>
    <w:p w:rsidR="001E5DCD" w:rsidRDefault="001E5DCD" w:rsidP="001E5DCD">
      <w:pPr>
        <w:spacing w:after="0" w:line="480" w:lineRule="auto"/>
        <w:rPr>
          <w:rFonts w:cs="Calibri"/>
          <w:bCs/>
          <w:szCs w:val="28"/>
        </w:rPr>
      </w:pPr>
      <w:proofErr w:type="spellStart"/>
      <w:r w:rsidRPr="004F1B8A">
        <w:rPr>
          <w:rFonts w:cs="Calibri"/>
          <w:b/>
          <w:bCs/>
          <w:szCs w:val="28"/>
        </w:rPr>
        <w:t>Correspondence</w:t>
      </w:r>
      <w:proofErr w:type="spellEnd"/>
      <w:r>
        <w:rPr>
          <w:rFonts w:cs="Calibri"/>
          <w:bCs/>
          <w:szCs w:val="28"/>
        </w:rPr>
        <w:t>:</w:t>
      </w:r>
    </w:p>
    <w:p w:rsidR="001E5DCD" w:rsidRPr="00A025F5" w:rsidRDefault="001E5DCD" w:rsidP="001E5DCD">
      <w:pPr>
        <w:spacing w:after="0" w:line="480" w:lineRule="auto"/>
        <w:rPr>
          <w:rFonts w:cs="Calibri"/>
          <w:bCs/>
          <w:szCs w:val="28"/>
        </w:rPr>
      </w:pPr>
      <w:r w:rsidRPr="00A025F5">
        <w:rPr>
          <w:rFonts w:cs="Calibri"/>
          <w:bCs/>
          <w:szCs w:val="28"/>
        </w:rPr>
        <w:t xml:space="preserve">Marco </w:t>
      </w:r>
      <w:proofErr w:type="spellStart"/>
      <w:r w:rsidRPr="00A025F5">
        <w:rPr>
          <w:rFonts w:cs="Calibri"/>
          <w:bCs/>
          <w:szCs w:val="28"/>
        </w:rPr>
        <w:t>Feligioni</w:t>
      </w:r>
      <w:proofErr w:type="spellEnd"/>
      <w:r w:rsidRPr="00A025F5">
        <w:rPr>
          <w:rFonts w:cs="Calibri"/>
          <w:bCs/>
          <w:szCs w:val="28"/>
        </w:rPr>
        <w:t xml:space="preserve">, </w:t>
      </w:r>
      <w:proofErr w:type="spellStart"/>
      <w:r w:rsidRPr="00A025F5">
        <w:rPr>
          <w:rFonts w:cs="Calibri"/>
          <w:bCs/>
          <w:szCs w:val="28"/>
        </w:rPr>
        <w:t>PhD</w:t>
      </w:r>
      <w:proofErr w:type="spellEnd"/>
    </w:p>
    <w:p w:rsidR="001E5DCD" w:rsidRPr="00A025F5" w:rsidRDefault="001E5DCD" w:rsidP="001E5DCD">
      <w:pPr>
        <w:spacing w:after="0" w:line="480" w:lineRule="auto"/>
        <w:rPr>
          <w:rFonts w:cs="Calibri"/>
          <w:bCs/>
          <w:szCs w:val="28"/>
        </w:rPr>
      </w:pPr>
      <w:proofErr w:type="spellStart"/>
      <w:r w:rsidRPr="00A025F5">
        <w:rPr>
          <w:rFonts w:cs="Calibri"/>
          <w:bCs/>
          <w:szCs w:val="28"/>
        </w:rPr>
        <w:t>European</w:t>
      </w:r>
      <w:proofErr w:type="spellEnd"/>
      <w:r w:rsidRPr="00A025F5">
        <w:rPr>
          <w:rFonts w:cs="Calibri"/>
          <w:bCs/>
          <w:szCs w:val="28"/>
        </w:rPr>
        <w:t xml:space="preserve"> </w:t>
      </w:r>
      <w:proofErr w:type="spellStart"/>
      <w:r w:rsidRPr="00A025F5">
        <w:rPr>
          <w:rFonts w:cs="Calibri"/>
          <w:bCs/>
          <w:szCs w:val="28"/>
        </w:rPr>
        <w:t>Brain</w:t>
      </w:r>
      <w:proofErr w:type="spellEnd"/>
      <w:r w:rsidRPr="00A025F5">
        <w:rPr>
          <w:rFonts w:cs="Calibri"/>
          <w:bCs/>
          <w:szCs w:val="28"/>
        </w:rPr>
        <w:t xml:space="preserve"> </w:t>
      </w:r>
      <w:proofErr w:type="spellStart"/>
      <w:r w:rsidRPr="00A025F5">
        <w:rPr>
          <w:rFonts w:cs="Calibri"/>
          <w:bCs/>
          <w:szCs w:val="28"/>
        </w:rPr>
        <w:t>Research</w:t>
      </w:r>
      <w:proofErr w:type="spellEnd"/>
      <w:r>
        <w:rPr>
          <w:rFonts w:cs="Calibri"/>
          <w:bCs/>
          <w:szCs w:val="28"/>
        </w:rPr>
        <w:t xml:space="preserve"> </w:t>
      </w:r>
      <w:proofErr w:type="spellStart"/>
      <w:r w:rsidRPr="00A025F5">
        <w:rPr>
          <w:rFonts w:cs="Calibri"/>
          <w:bCs/>
          <w:szCs w:val="28"/>
        </w:rPr>
        <w:t>Institute</w:t>
      </w:r>
      <w:proofErr w:type="spellEnd"/>
      <w:r w:rsidRPr="00A025F5">
        <w:rPr>
          <w:rFonts w:cs="Calibri"/>
          <w:bCs/>
          <w:szCs w:val="28"/>
        </w:rPr>
        <w:t xml:space="preserve"> (EBRI) Rita Levi Montalcini </w:t>
      </w:r>
      <w:proofErr w:type="spellStart"/>
      <w:r w:rsidRPr="00A025F5">
        <w:rPr>
          <w:rFonts w:cs="Calibri"/>
          <w:bCs/>
          <w:szCs w:val="28"/>
        </w:rPr>
        <w:t>Foundation</w:t>
      </w:r>
      <w:proofErr w:type="spellEnd"/>
      <w:r w:rsidRPr="00A025F5">
        <w:rPr>
          <w:rFonts w:cs="Calibri"/>
          <w:bCs/>
          <w:szCs w:val="28"/>
        </w:rPr>
        <w:t xml:space="preserve">, </w:t>
      </w:r>
    </w:p>
    <w:p w:rsidR="001E5DCD" w:rsidRPr="005362BE" w:rsidRDefault="001E5DCD" w:rsidP="001E5DCD">
      <w:pPr>
        <w:spacing w:after="0" w:line="480" w:lineRule="auto"/>
        <w:rPr>
          <w:rFonts w:cs="Calibri"/>
          <w:bCs/>
          <w:szCs w:val="28"/>
        </w:rPr>
      </w:pPr>
      <w:r w:rsidRPr="005362BE">
        <w:rPr>
          <w:rFonts w:cs="Calibri"/>
          <w:bCs/>
          <w:szCs w:val="28"/>
        </w:rPr>
        <w:t xml:space="preserve">Viale Regina Elena 295, 00161 </w:t>
      </w:r>
      <w:proofErr w:type="spellStart"/>
      <w:r w:rsidRPr="005362BE">
        <w:rPr>
          <w:rFonts w:cs="Calibri"/>
          <w:bCs/>
          <w:szCs w:val="28"/>
        </w:rPr>
        <w:t>Rome</w:t>
      </w:r>
      <w:proofErr w:type="spellEnd"/>
      <w:r w:rsidRPr="005362BE">
        <w:rPr>
          <w:rFonts w:cs="Calibri"/>
          <w:bCs/>
          <w:szCs w:val="28"/>
        </w:rPr>
        <w:t>, Italy</w:t>
      </w:r>
    </w:p>
    <w:p w:rsidR="001E5DCD" w:rsidRPr="00B07970" w:rsidRDefault="001E5DCD" w:rsidP="001E5DCD">
      <w:pPr>
        <w:spacing w:after="0" w:line="480" w:lineRule="auto"/>
        <w:rPr>
          <w:rFonts w:cs="Calibri"/>
          <w:bCs/>
          <w:szCs w:val="28"/>
          <w:lang w:val="en-US"/>
        </w:rPr>
      </w:pPr>
      <w:r w:rsidRPr="00B07970">
        <w:rPr>
          <w:rFonts w:cs="Calibri"/>
          <w:bCs/>
          <w:szCs w:val="28"/>
          <w:lang w:val="en-US"/>
        </w:rPr>
        <w:t xml:space="preserve">Phone: +39 06 49 255 </w:t>
      </w:r>
      <w:proofErr w:type="spellStart"/>
      <w:r w:rsidRPr="00B07970">
        <w:rPr>
          <w:rFonts w:cs="Calibri"/>
          <w:bCs/>
          <w:szCs w:val="28"/>
          <w:lang w:val="en-US"/>
        </w:rPr>
        <w:t>255</w:t>
      </w:r>
      <w:proofErr w:type="spellEnd"/>
      <w:r w:rsidRPr="00B07970">
        <w:rPr>
          <w:rFonts w:cs="Calibri"/>
          <w:bCs/>
          <w:szCs w:val="28"/>
          <w:lang w:val="en-US"/>
        </w:rPr>
        <w:t xml:space="preserve"> </w:t>
      </w:r>
    </w:p>
    <w:p w:rsidR="001E5DCD" w:rsidRPr="00A025F5" w:rsidRDefault="001E5DCD" w:rsidP="001E5DCD">
      <w:pPr>
        <w:spacing w:after="0" w:line="480" w:lineRule="auto"/>
        <w:rPr>
          <w:rFonts w:cs="Calibri"/>
          <w:bCs/>
          <w:szCs w:val="28"/>
          <w:lang w:val="en-US"/>
        </w:rPr>
      </w:pPr>
      <w:r w:rsidRPr="00A025F5">
        <w:rPr>
          <w:rFonts w:cs="Calibri"/>
          <w:bCs/>
          <w:szCs w:val="28"/>
          <w:lang w:val="en-US"/>
        </w:rPr>
        <w:t xml:space="preserve">Fax: +39 06 49 255 </w:t>
      </w:r>
      <w:proofErr w:type="spellStart"/>
      <w:r w:rsidRPr="00A025F5">
        <w:rPr>
          <w:rFonts w:cs="Calibri"/>
          <w:bCs/>
          <w:szCs w:val="28"/>
          <w:lang w:val="en-US"/>
        </w:rPr>
        <w:t>255</w:t>
      </w:r>
      <w:proofErr w:type="spellEnd"/>
    </w:p>
    <w:p w:rsidR="001E5DCD" w:rsidRDefault="001E5DCD" w:rsidP="001E5DCD">
      <w:pPr>
        <w:spacing w:after="0" w:line="480" w:lineRule="auto"/>
      </w:pPr>
      <w:r w:rsidRPr="00A025F5">
        <w:rPr>
          <w:rFonts w:cs="Calibri"/>
          <w:bCs/>
          <w:szCs w:val="28"/>
          <w:lang w:val="en-US"/>
        </w:rPr>
        <w:t>e-mail:</w:t>
      </w:r>
      <w:r>
        <w:rPr>
          <w:rFonts w:cs="Calibri"/>
          <w:bCs/>
          <w:szCs w:val="28"/>
          <w:lang w:val="en-US"/>
        </w:rPr>
        <w:t xml:space="preserve"> </w:t>
      </w:r>
      <w:hyperlink r:id="rId4" w:history="1">
        <w:r w:rsidRPr="00B07970">
          <w:rPr>
            <w:rStyle w:val="Collegamentoipertestuale"/>
            <w:rFonts w:cs="Calibri"/>
            <w:bCs/>
            <w:szCs w:val="28"/>
            <w:lang w:val="en-US"/>
          </w:rPr>
          <w:t>m.feligioni@ebri.it</w:t>
        </w:r>
      </w:hyperlink>
    </w:p>
    <w:p w:rsidR="001E5DCD" w:rsidRDefault="001E5DCD" w:rsidP="00CC731C">
      <w:pPr>
        <w:spacing w:line="257" w:lineRule="auto"/>
        <w:contextualSpacing/>
        <w:rPr>
          <w:b/>
          <w:lang w:val="en-US"/>
        </w:rPr>
      </w:pPr>
    </w:p>
    <w:p w:rsidR="001E5DCD" w:rsidRDefault="001E5DCD" w:rsidP="00CC731C">
      <w:pPr>
        <w:spacing w:line="257" w:lineRule="auto"/>
        <w:contextualSpacing/>
        <w:rPr>
          <w:b/>
          <w:lang w:val="en-US"/>
        </w:rPr>
      </w:pPr>
    </w:p>
    <w:p w:rsidR="001E5DCD" w:rsidRDefault="001E5DCD" w:rsidP="00CC731C">
      <w:pPr>
        <w:spacing w:line="257" w:lineRule="auto"/>
        <w:contextualSpacing/>
        <w:rPr>
          <w:b/>
          <w:lang w:val="en-US"/>
        </w:rPr>
      </w:pPr>
    </w:p>
    <w:p w:rsidR="001E5DCD" w:rsidRDefault="001E5DCD" w:rsidP="00CC731C">
      <w:pPr>
        <w:spacing w:line="257" w:lineRule="auto"/>
        <w:contextualSpacing/>
        <w:rPr>
          <w:b/>
          <w:lang w:val="en-US"/>
        </w:rPr>
      </w:pPr>
    </w:p>
    <w:p w:rsidR="00E45C98" w:rsidRDefault="00E45C98" w:rsidP="00CC731C">
      <w:pPr>
        <w:spacing w:line="257" w:lineRule="auto"/>
        <w:contextualSpacing/>
        <w:rPr>
          <w:b/>
          <w:lang w:val="en-US"/>
        </w:rPr>
      </w:pPr>
    </w:p>
    <w:p w:rsidR="00E45C98" w:rsidRDefault="00E45C98" w:rsidP="00CC731C">
      <w:pPr>
        <w:spacing w:line="257" w:lineRule="auto"/>
        <w:contextualSpacing/>
        <w:rPr>
          <w:b/>
          <w:lang w:val="en-US"/>
        </w:rPr>
      </w:pPr>
    </w:p>
    <w:p w:rsidR="00E45C98" w:rsidRDefault="004B6924" w:rsidP="00CC731C">
      <w:pPr>
        <w:spacing w:line="257" w:lineRule="auto"/>
        <w:contextualSpacing/>
        <w:rPr>
          <w:b/>
          <w:lang w:val="en-US"/>
        </w:rPr>
      </w:pPr>
      <w:r>
        <w:rPr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461.25pt">
            <v:imagedata r:id="rId5" o:title="Fig S1"/>
          </v:shape>
        </w:pict>
      </w:r>
    </w:p>
    <w:p w:rsidR="004B6924" w:rsidRDefault="004B6924" w:rsidP="00CC731C">
      <w:pPr>
        <w:spacing w:line="257" w:lineRule="auto"/>
        <w:contextualSpacing/>
        <w:rPr>
          <w:b/>
          <w:lang w:val="en-US"/>
        </w:rPr>
      </w:pPr>
    </w:p>
    <w:p w:rsidR="004B6924" w:rsidRDefault="004B6924" w:rsidP="00CC731C">
      <w:pPr>
        <w:spacing w:line="257" w:lineRule="auto"/>
        <w:contextualSpacing/>
        <w:rPr>
          <w:b/>
          <w:lang w:val="en-US"/>
        </w:rPr>
      </w:pPr>
    </w:p>
    <w:p w:rsidR="004B6924" w:rsidRDefault="004B6924" w:rsidP="00CC731C">
      <w:pPr>
        <w:spacing w:line="257" w:lineRule="auto"/>
        <w:contextualSpacing/>
        <w:rPr>
          <w:b/>
          <w:lang w:val="en-US"/>
        </w:rPr>
      </w:pPr>
    </w:p>
    <w:p w:rsidR="004B6924" w:rsidRPr="00884AEA" w:rsidRDefault="004B6924" w:rsidP="004B6924">
      <w:pPr>
        <w:spacing w:after="0" w:line="276" w:lineRule="auto"/>
        <w:rPr>
          <w:rFonts w:ascii="Times New Roman" w:hAnsi="Times New Roman"/>
          <w:sz w:val="20"/>
          <w:szCs w:val="20"/>
          <w:lang w:val="en-US"/>
        </w:rPr>
      </w:pPr>
      <w:r w:rsidRPr="002626F0">
        <w:rPr>
          <w:rFonts w:ascii="Times New Roman" w:hAnsi="Times New Roman"/>
          <w:b/>
          <w:sz w:val="20"/>
          <w:szCs w:val="20"/>
          <w:lang w:val="en-US"/>
        </w:rPr>
        <w:t>Fig. SI 1 Analysis of STX-1a and SNAP-25 in peripheral blood of healthy donors.</w:t>
      </w:r>
      <w:r w:rsidRPr="00884AEA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2626F0">
        <w:rPr>
          <w:rFonts w:ascii="Times New Roman" w:hAnsi="Times New Roman"/>
          <w:b/>
          <w:sz w:val="20"/>
          <w:szCs w:val="20"/>
          <w:lang w:val="en-US"/>
        </w:rPr>
        <w:t>a) IF analysis of STX-1a and SNAP-25 in SH-SY5Y cells line.</w:t>
      </w:r>
      <w:r w:rsidRPr="00884AE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884AEA">
        <w:rPr>
          <w:rFonts w:ascii="Times New Roman" w:hAnsi="Times New Roman"/>
          <w:sz w:val="20"/>
          <w:szCs w:val="20"/>
          <w:lang w:val="en-US"/>
        </w:rPr>
        <w:t>Immunostaining</w:t>
      </w:r>
      <w:proofErr w:type="spellEnd"/>
      <w:r w:rsidRPr="00884AEA">
        <w:rPr>
          <w:rFonts w:ascii="Times New Roman" w:hAnsi="Times New Roman"/>
          <w:sz w:val="20"/>
          <w:szCs w:val="20"/>
          <w:lang w:val="en-US"/>
        </w:rPr>
        <w:t xml:space="preserve"> of SH-SY5Y cells, for both synaptic proteins (red channels), has been performed as positive control.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884AEA">
        <w:rPr>
          <w:rFonts w:ascii="Times New Roman" w:hAnsi="Times New Roman"/>
          <w:sz w:val="20"/>
          <w:szCs w:val="20"/>
          <w:lang w:val="en-US"/>
        </w:rPr>
        <w:t xml:space="preserve">Cells have been </w:t>
      </w:r>
      <w:proofErr w:type="spellStart"/>
      <w:r w:rsidRPr="00884AEA">
        <w:rPr>
          <w:rFonts w:ascii="Times New Roman" w:hAnsi="Times New Roman"/>
          <w:sz w:val="20"/>
          <w:szCs w:val="20"/>
          <w:lang w:val="en-US"/>
        </w:rPr>
        <w:t>immunostained</w:t>
      </w:r>
      <w:proofErr w:type="spellEnd"/>
      <w:r w:rsidRPr="00884AEA">
        <w:rPr>
          <w:rFonts w:ascii="Times New Roman" w:hAnsi="Times New Roman"/>
          <w:sz w:val="20"/>
          <w:szCs w:val="20"/>
          <w:lang w:val="en-US"/>
        </w:rPr>
        <w:t xml:space="preserve"> with the nuclear marker DAPI (blue channel). Original magnification: 60X. Bars corresponds to 10 µm.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2626F0">
        <w:rPr>
          <w:rFonts w:ascii="Times New Roman" w:hAnsi="Times New Roman"/>
          <w:b/>
          <w:sz w:val="20"/>
          <w:szCs w:val="20"/>
          <w:lang w:val="en-US"/>
        </w:rPr>
        <w:t xml:space="preserve">b) WB analysis of STX-1a and SNAP-25 in the flow through of serum and plasma depleted from </w:t>
      </w:r>
      <w:proofErr w:type="spellStart"/>
      <w:r w:rsidRPr="002626F0">
        <w:rPr>
          <w:rFonts w:ascii="Times New Roman" w:hAnsi="Times New Roman"/>
          <w:b/>
          <w:sz w:val="20"/>
          <w:szCs w:val="20"/>
          <w:lang w:val="en-US"/>
        </w:rPr>
        <w:t>IgG</w:t>
      </w:r>
      <w:proofErr w:type="spellEnd"/>
      <w:r w:rsidRPr="002626F0">
        <w:rPr>
          <w:rFonts w:ascii="Times New Roman" w:hAnsi="Times New Roman"/>
          <w:b/>
          <w:sz w:val="20"/>
          <w:szCs w:val="20"/>
          <w:lang w:val="en-US"/>
        </w:rPr>
        <w:t xml:space="preserve"> and albumin.</w:t>
      </w:r>
      <w:r w:rsidRPr="00884AEA">
        <w:rPr>
          <w:rFonts w:ascii="Times New Roman" w:hAnsi="Times New Roman"/>
          <w:sz w:val="20"/>
          <w:szCs w:val="20"/>
          <w:lang w:val="en-US"/>
        </w:rPr>
        <w:t xml:space="preserve"> After the stripping of </w:t>
      </w:r>
      <w:proofErr w:type="spellStart"/>
      <w:r w:rsidRPr="00884AEA">
        <w:rPr>
          <w:rFonts w:ascii="Times New Roman" w:hAnsi="Times New Roman"/>
          <w:sz w:val="20"/>
          <w:szCs w:val="20"/>
          <w:lang w:val="en-US"/>
        </w:rPr>
        <w:t>IgG</w:t>
      </w:r>
      <w:proofErr w:type="spellEnd"/>
      <w:r w:rsidRPr="00884AEA">
        <w:rPr>
          <w:rFonts w:ascii="Times New Roman" w:hAnsi="Times New Roman"/>
          <w:sz w:val="20"/>
          <w:szCs w:val="20"/>
          <w:lang w:val="en-US"/>
        </w:rPr>
        <w:t xml:space="preserve"> and albumin from serum and plasma no specific signal is detected in the flow through for both STX-1a and SNAP-25.</w:t>
      </w:r>
    </w:p>
    <w:p w:rsidR="004B6924" w:rsidRDefault="004B6924" w:rsidP="004B6924">
      <w:pPr>
        <w:spacing w:after="0" w:line="276" w:lineRule="auto"/>
        <w:rPr>
          <w:rFonts w:ascii="Times New Roman" w:hAnsi="Times New Roman"/>
          <w:sz w:val="20"/>
          <w:szCs w:val="20"/>
          <w:lang w:val="en-US"/>
        </w:rPr>
      </w:pPr>
      <w:r w:rsidRPr="00884AEA">
        <w:rPr>
          <w:rFonts w:ascii="Times New Roman" w:hAnsi="Times New Roman"/>
          <w:sz w:val="20"/>
          <w:szCs w:val="20"/>
          <w:lang w:val="en-US"/>
        </w:rPr>
        <w:t xml:space="preserve">For WB analysis 0.5 µg of mouse brain cortex </w:t>
      </w:r>
      <w:proofErr w:type="spellStart"/>
      <w:r w:rsidRPr="00884AEA">
        <w:rPr>
          <w:rFonts w:ascii="Times New Roman" w:hAnsi="Times New Roman"/>
          <w:sz w:val="20"/>
          <w:szCs w:val="20"/>
          <w:lang w:val="en-US"/>
        </w:rPr>
        <w:t>lysate</w:t>
      </w:r>
      <w:proofErr w:type="spellEnd"/>
      <w:r w:rsidRPr="00884AEA">
        <w:rPr>
          <w:rFonts w:ascii="Times New Roman" w:hAnsi="Times New Roman"/>
          <w:sz w:val="20"/>
          <w:szCs w:val="20"/>
          <w:lang w:val="en-US"/>
        </w:rPr>
        <w:t xml:space="preserve"> and 10 µL of flow through has been loaded in each lane</w:t>
      </w:r>
    </w:p>
    <w:p w:rsidR="00BC4388" w:rsidRDefault="00BC4388" w:rsidP="00CC731C">
      <w:pPr>
        <w:spacing w:line="257" w:lineRule="auto"/>
        <w:contextualSpacing/>
        <w:rPr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4B6924" w:rsidP="00BC4388">
      <w:pPr>
        <w:spacing w:line="257" w:lineRule="auto"/>
        <w:contextualSpacing/>
        <w:rPr>
          <w:b/>
          <w:lang w:val="en-US"/>
        </w:rPr>
      </w:pPr>
      <w:r>
        <w:rPr>
          <w:b/>
          <w:lang w:val="en-US"/>
        </w:rPr>
        <w:lastRenderedPageBreak/>
        <w:pict>
          <v:shape id="_x0000_i1026" type="#_x0000_t75" style="width:481.5pt;height:399pt">
            <v:imagedata r:id="rId6" o:title="Fig S2"/>
          </v:shape>
        </w:pict>
      </w: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4B6924" w:rsidRPr="001F26AC" w:rsidRDefault="004B6924" w:rsidP="004B6924">
      <w:pPr>
        <w:spacing w:after="0" w:line="276" w:lineRule="auto"/>
        <w:contextualSpacing/>
        <w:rPr>
          <w:rFonts w:ascii="Times New Roman" w:hAnsi="Times New Roman"/>
          <w:sz w:val="20"/>
          <w:szCs w:val="20"/>
          <w:lang w:val="en-US"/>
        </w:rPr>
      </w:pPr>
      <w:r w:rsidRPr="001F26AC">
        <w:rPr>
          <w:rFonts w:ascii="Times New Roman" w:hAnsi="Times New Roman"/>
          <w:b/>
          <w:sz w:val="20"/>
          <w:szCs w:val="20"/>
          <w:lang w:val="en-US"/>
        </w:rPr>
        <w:t>Fig. SI 2 Expression levels of STX-1a and SNAP-25 in blood of IS patients, HC and Y-HC subjects.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a) Representative WB analysis of STX-1a in sera of IS patients and healthy controls.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STX-1a is shifted at higher M.W. in all population analyzed. 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b) Representative WB analysis of SNAP-25 in PBMCs of IS patients and healthy controls.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SNAP-25 is not expressed in PBMCs in any population analyzed. 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c) Pearson’s correlation analysis between expression of STX-1a in PBMCs and MMSE.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STX-1a normalized expression levels in PBMCs of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IS patients present a weak, positive but not statistically significant (p=0.2) correlation with MMSE (0.227). 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d, e, f) Pearson’s correlation analysis between expression of SNAP-25 in sera and the three clinical scales: NIH-SS (</w:t>
      </w:r>
      <w:r>
        <w:rPr>
          <w:rFonts w:ascii="Times New Roman" w:hAnsi="Times New Roman"/>
          <w:b/>
          <w:sz w:val="20"/>
          <w:szCs w:val="20"/>
          <w:lang w:val="en-US"/>
        </w:rPr>
        <w:t>d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), BI (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) and MMSE (</w:t>
      </w:r>
      <w:r>
        <w:rPr>
          <w:rFonts w:ascii="Times New Roman" w:hAnsi="Times New Roman"/>
          <w:b/>
          <w:sz w:val="20"/>
          <w:szCs w:val="20"/>
          <w:lang w:val="en-US"/>
        </w:rPr>
        <w:t>f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).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SNAP-25 normalized expression levels in sera of IS patients present a very weak positive correlation with NIH-SS (0.154)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F26AC">
        <w:rPr>
          <w:rFonts w:ascii="Times New Roman" w:hAnsi="Times New Roman"/>
          <w:sz w:val="20"/>
          <w:szCs w:val="20"/>
          <w:lang w:val="en-US"/>
        </w:rPr>
        <w:t>(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d</w:t>
      </w:r>
      <w:r w:rsidRPr="001F26AC">
        <w:rPr>
          <w:rFonts w:ascii="Times New Roman" w:hAnsi="Times New Roman"/>
          <w:sz w:val="20"/>
          <w:szCs w:val="20"/>
          <w:lang w:val="en-US"/>
        </w:rPr>
        <w:t>) and BI (0.071)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F26AC">
        <w:rPr>
          <w:rFonts w:ascii="Times New Roman" w:hAnsi="Times New Roman"/>
          <w:sz w:val="20"/>
          <w:szCs w:val="20"/>
          <w:lang w:val="en-US"/>
        </w:rPr>
        <w:t>(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e</w:t>
      </w:r>
      <w:r w:rsidRPr="001F26AC">
        <w:rPr>
          <w:rFonts w:ascii="Times New Roman" w:hAnsi="Times New Roman"/>
          <w:sz w:val="20"/>
          <w:szCs w:val="20"/>
          <w:lang w:val="en-US"/>
        </w:rPr>
        <w:t>) and a weak negative correlation with MMSE (-0.326)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F26AC">
        <w:rPr>
          <w:rFonts w:ascii="Times New Roman" w:hAnsi="Times New Roman"/>
          <w:sz w:val="20"/>
          <w:szCs w:val="20"/>
          <w:lang w:val="en-US"/>
        </w:rPr>
        <w:t>(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>f</w:t>
      </w:r>
      <w:r w:rsidRPr="001F26AC">
        <w:rPr>
          <w:rFonts w:ascii="Times New Roman" w:hAnsi="Times New Roman"/>
          <w:sz w:val="20"/>
          <w:szCs w:val="20"/>
          <w:lang w:val="en-US"/>
        </w:rPr>
        <w:t>). All the correlation</w:t>
      </w:r>
      <w:r>
        <w:rPr>
          <w:rFonts w:ascii="Times New Roman" w:hAnsi="Times New Roman"/>
          <w:sz w:val="20"/>
          <w:szCs w:val="20"/>
          <w:lang w:val="en-US"/>
        </w:rPr>
        <w:t>s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are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not statistically significant (p=0.4, 0.7 and 0.1 respectively for NIH-SS, BI and MMSE). </w:t>
      </w:r>
      <w:r w:rsidRPr="001F26AC">
        <w:rPr>
          <w:rFonts w:ascii="Times New Roman" w:hAnsi="Times New Roman"/>
          <w:b/>
          <w:sz w:val="20"/>
          <w:szCs w:val="20"/>
          <w:lang w:val="en-US"/>
        </w:rPr>
        <w:t xml:space="preserve">g) Representative WB analysis of SNAP-25 in the flow through of sera of IS patients and HC </w:t>
      </w:r>
      <w:proofErr w:type="spellStart"/>
      <w:r w:rsidRPr="001F26AC">
        <w:rPr>
          <w:rFonts w:ascii="Times New Roman" w:hAnsi="Times New Roman"/>
          <w:b/>
          <w:sz w:val="20"/>
          <w:szCs w:val="20"/>
          <w:lang w:val="en-US"/>
        </w:rPr>
        <w:t>subjets</w:t>
      </w:r>
      <w:proofErr w:type="spellEnd"/>
      <w:r w:rsidRPr="001F26AC">
        <w:rPr>
          <w:rFonts w:ascii="Times New Roman" w:hAnsi="Times New Roman"/>
          <w:b/>
          <w:sz w:val="20"/>
          <w:szCs w:val="20"/>
          <w:lang w:val="en-US"/>
        </w:rPr>
        <w:t xml:space="preserve"> depleted from </w:t>
      </w:r>
      <w:proofErr w:type="spellStart"/>
      <w:r w:rsidRPr="001F26AC">
        <w:rPr>
          <w:rFonts w:ascii="Times New Roman" w:hAnsi="Times New Roman"/>
          <w:b/>
          <w:sz w:val="20"/>
          <w:szCs w:val="20"/>
          <w:lang w:val="en-US"/>
        </w:rPr>
        <w:t>IgG</w:t>
      </w:r>
      <w:proofErr w:type="spellEnd"/>
      <w:r w:rsidRPr="001F26AC">
        <w:rPr>
          <w:rFonts w:ascii="Times New Roman" w:hAnsi="Times New Roman"/>
          <w:b/>
          <w:sz w:val="20"/>
          <w:szCs w:val="20"/>
          <w:lang w:val="en-US"/>
        </w:rPr>
        <w:t xml:space="preserve"> and albumin.</w:t>
      </w:r>
      <w:r w:rsidRPr="001F26AC">
        <w:rPr>
          <w:rFonts w:ascii="Times New Roman" w:hAnsi="Times New Roman"/>
          <w:sz w:val="20"/>
          <w:szCs w:val="20"/>
          <w:lang w:val="en-US"/>
        </w:rPr>
        <w:t xml:space="preserve"> After the stripping of </w:t>
      </w:r>
      <w:proofErr w:type="spellStart"/>
      <w:r w:rsidRPr="001F26AC">
        <w:rPr>
          <w:rFonts w:ascii="Times New Roman" w:hAnsi="Times New Roman"/>
          <w:sz w:val="20"/>
          <w:szCs w:val="20"/>
          <w:lang w:val="en-US"/>
        </w:rPr>
        <w:t>IgG</w:t>
      </w:r>
      <w:proofErr w:type="spellEnd"/>
      <w:r w:rsidRPr="001F26AC">
        <w:rPr>
          <w:rFonts w:ascii="Times New Roman" w:hAnsi="Times New Roman"/>
          <w:sz w:val="20"/>
          <w:szCs w:val="20"/>
          <w:lang w:val="en-US"/>
        </w:rPr>
        <w:t xml:space="preserve"> and albumin from sera no specific signal for SNAP-25 is detected in any population analyzed.</w:t>
      </w:r>
    </w:p>
    <w:p w:rsidR="004B6924" w:rsidRDefault="004B6924" w:rsidP="004B6924">
      <w:pPr>
        <w:spacing w:after="0" w:line="276" w:lineRule="auto"/>
        <w:contextualSpacing/>
        <w:rPr>
          <w:rFonts w:ascii="Times New Roman" w:hAnsi="Times New Roman"/>
          <w:sz w:val="20"/>
          <w:szCs w:val="20"/>
          <w:lang w:val="en-US"/>
        </w:rPr>
      </w:pPr>
      <w:r w:rsidRPr="001F26AC">
        <w:rPr>
          <w:rFonts w:ascii="Times New Roman" w:hAnsi="Times New Roman"/>
          <w:sz w:val="20"/>
          <w:szCs w:val="20"/>
          <w:lang w:val="en-US"/>
        </w:rPr>
        <w:t xml:space="preserve">For WB analysis 100 µg of sera or PBMC, 0.5 µg of mouse brain cortex </w:t>
      </w:r>
      <w:proofErr w:type="spellStart"/>
      <w:r w:rsidRPr="001F26AC">
        <w:rPr>
          <w:rFonts w:ascii="Times New Roman" w:hAnsi="Times New Roman"/>
          <w:sz w:val="20"/>
          <w:szCs w:val="20"/>
          <w:lang w:val="en-US"/>
        </w:rPr>
        <w:t>lysate</w:t>
      </w:r>
      <w:proofErr w:type="spellEnd"/>
      <w:r w:rsidRPr="001F26AC">
        <w:rPr>
          <w:rFonts w:ascii="Times New Roman" w:hAnsi="Times New Roman"/>
          <w:sz w:val="20"/>
          <w:szCs w:val="20"/>
          <w:lang w:val="en-US"/>
        </w:rPr>
        <w:t xml:space="preserve"> and 10 µL of flow through has been loaded in each lane</w:t>
      </w:r>
    </w:p>
    <w:p w:rsidR="00E45C98" w:rsidRDefault="00E45C98" w:rsidP="004B6924">
      <w:pPr>
        <w:spacing w:after="0" w:line="276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F13F82" w:rsidRDefault="00F13F82" w:rsidP="00BC4388">
      <w:pPr>
        <w:spacing w:line="257" w:lineRule="auto"/>
        <w:contextualSpacing/>
        <w:rPr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4B6924" w:rsidP="00BC4388">
      <w:pPr>
        <w:spacing w:line="257" w:lineRule="auto"/>
        <w:contextualSpacing/>
        <w:rPr>
          <w:b/>
          <w:lang w:val="en-US"/>
        </w:rPr>
      </w:pPr>
      <w:r>
        <w:rPr>
          <w:b/>
          <w:noProof/>
          <w:lang w:eastAsia="it-IT"/>
        </w:rPr>
        <w:lastRenderedPageBreak/>
        <w:pict>
          <v:shape id="_x0000_i1027" type="#_x0000_t75" style="width:481.5pt;height:420pt">
            <v:imagedata r:id="rId7" o:title="Fig S3"/>
          </v:shape>
        </w:pict>
      </w: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p w:rsidR="004B6924" w:rsidRPr="00316CBD" w:rsidRDefault="004B6924" w:rsidP="004B6924">
      <w:pPr>
        <w:spacing w:after="0" w:line="276" w:lineRule="auto"/>
        <w:rPr>
          <w:rFonts w:ascii="Times New Roman" w:hAnsi="Times New Roman"/>
          <w:sz w:val="20"/>
          <w:szCs w:val="20"/>
          <w:lang w:val="en-US"/>
        </w:rPr>
      </w:pPr>
      <w:r w:rsidRPr="00A331C2">
        <w:rPr>
          <w:rFonts w:ascii="Times New Roman" w:hAnsi="Times New Roman"/>
          <w:b/>
          <w:sz w:val="20"/>
          <w:szCs w:val="20"/>
          <w:lang w:val="en-US"/>
        </w:rPr>
        <w:t>Fig. SI 3 Pearson’s correlation analysis between of STX-1a and SNAP-25 in NDEs and NIH-SS, BI and MMSE.</w:t>
      </w:r>
      <w:r w:rsidRPr="00A331C2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331C2">
        <w:rPr>
          <w:rFonts w:ascii="Times New Roman" w:hAnsi="Times New Roman"/>
          <w:b/>
          <w:sz w:val="20"/>
          <w:szCs w:val="20"/>
          <w:lang w:val="en-US"/>
        </w:rPr>
        <w:t>a) Pearson’s correlation analysis between expression of STX-1a in NDEs and MMSE.</w:t>
      </w:r>
      <w:r w:rsidRPr="00A331C2">
        <w:rPr>
          <w:rFonts w:ascii="Times New Roman" w:hAnsi="Times New Roman"/>
          <w:sz w:val="20"/>
          <w:szCs w:val="20"/>
          <w:lang w:val="en-US"/>
        </w:rPr>
        <w:t xml:space="preserve"> STX-1a normalized expression levels of IS patients present a weak, positive and not statistically significant (p=0.2) correlation with MMSE (0.255</w:t>
      </w:r>
      <w:r w:rsidRPr="00A331C2">
        <w:rPr>
          <w:rFonts w:ascii="Times New Roman" w:hAnsi="Times New Roman"/>
          <w:b/>
          <w:sz w:val="20"/>
          <w:szCs w:val="20"/>
          <w:lang w:val="en-US"/>
        </w:rPr>
        <w:t>). b, c, d) Pearson’s correlation analysis between expression of SNAP-25 in NDEs and the three clinical scales: NIH-SS (b), BI (c) and MMSE (d).</w:t>
      </w:r>
      <w:r w:rsidRPr="00A331C2">
        <w:rPr>
          <w:rFonts w:ascii="Times New Roman" w:hAnsi="Times New Roman"/>
          <w:sz w:val="20"/>
          <w:szCs w:val="20"/>
          <w:lang w:val="en-US"/>
        </w:rPr>
        <w:t xml:space="preserve"> SNAP-25 normalized expression levels of IS patients present a very weak negative correlation with NIH-SS (-0.178)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331C2">
        <w:rPr>
          <w:rFonts w:ascii="Times New Roman" w:hAnsi="Times New Roman"/>
          <w:sz w:val="20"/>
          <w:szCs w:val="20"/>
          <w:lang w:val="en-US"/>
        </w:rPr>
        <w:t>(</w:t>
      </w:r>
      <w:r w:rsidRPr="00A331C2">
        <w:rPr>
          <w:rFonts w:ascii="Times New Roman" w:hAnsi="Times New Roman"/>
          <w:b/>
          <w:sz w:val="20"/>
          <w:szCs w:val="20"/>
          <w:lang w:val="en-US"/>
        </w:rPr>
        <w:t>b</w:t>
      </w:r>
      <w:r w:rsidRPr="00A331C2">
        <w:rPr>
          <w:rFonts w:ascii="Times New Roman" w:hAnsi="Times New Roman"/>
          <w:sz w:val="20"/>
          <w:szCs w:val="20"/>
          <w:lang w:val="en-US"/>
        </w:rPr>
        <w:t>) and BI (-0.111)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331C2">
        <w:rPr>
          <w:rFonts w:ascii="Times New Roman" w:hAnsi="Times New Roman"/>
          <w:sz w:val="20"/>
          <w:szCs w:val="20"/>
          <w:lang w:val="en-US"/>
        </w:rPr>
        <w:t>(</w:t>
      </w:r>
      <w:r w:rsidRPr="00A331C2">
        <w:rPr>
          <w:rFonts w:ascii="Times New Roman" w:hAnsi="Times New Roman"/>
          <w:b/>
          <w:sz w:val="20"/>
          <w:szCs w:val="20"/>
          <w:lang w:val="en-US"/>
        </w:rPr>
        <w:t>c</w:t>
      </w:r>
      <w:r w:rsidRPr="00A331C2">
        <w:rPr>
          <w:rFonts w:ascii="Times New Roman" w:hAnsi="Times New Roman"/>
          <w:sz w:val="20"/>
          <w:szCs w:val="20"/>
          <w:lang w:val="en-US"/>
        </w:rPr>
        <w:t>) and a weak negative correlation with MMSE (-0.215)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A331C2">
        <w:rPr>
          <w:rFonts w:ascii="Times New Roman" w:hAnsi="Times New Roman"/>
          <w:sz w:val="20"/>
          <w:szCs w:val="20"/>
          <w:lang w:val="en-US"/>
        </w:rPr>
        <w:t>(</w:t>
      </w:r>
      <w:r w:rsidRPr="00A331C2">
        <w:rPr>
          <w:rFonts w:ascii="Times New Roman" w:hAnsi="Times New Roman"/>
          <w:b/>
          <w:sz w:val="20"/>
          <w:szCs w:val="20"/>
          <w:lang w:val="en-US"/>
        </w:rPr>
        <w:t>d</w:t>
      </w:r>
      <w:r w:rsidRPr="00A331C2">
        <w:rPr>
          <w:rFonts w:ascii="Times New Roman" w:hAnsi="Times New Roman"/>
          <w:sz w:val="20"/>
          <w:szCs w:val="20"/>
          <w:lang w:val="en-US"/>
        </w:rPr>
        <w:t>). All the correlation</w:t>
      </w:r>
      <w:r>
        <w:rPr>
          <w:rFonts w:ascii="Times New Roman" w:hAnsi="Times New Roman"/>
          <w:sz w:val="20"/>
          <w:szCs w:val="20"/>
          <w:lang w:val="en-US"/>
        </w:rPr>
        <w:t>s</w:t>
      </w:r>
      <w:r w:rsidRPr="00A331C2">
        <w:rPr>
          <w:rFonts w:ascii="Times New Roman" w:hAnsi="Times New Roman"/>
          <w:sz w:val="20"/>
          <w:szCs w:val="20"/>
          <w:lang w:val="en-US"/>
        </w:rPr>
        <w:t xml:space="preserve"> are not statistically significant (p=0.1, 0.2 and 0.3 respectively for NIH-SS, BI and MMSE). </w:t>
      </w:r>
      <w:r w:rsidRPr="00A331C2">
        <w:rPr>
          <w:rFonts w:ascii="Times New Roman" w:hAnsi="Times New Roman"/>
          <w:b/>
          <w:sz w:val="20"/>
          <w:szCs w:val="20"/>
          <w:lang w:val="en-US"/>
        </w:rPr>
        <w:t>e) Pearson’s correlation analysis between expression of STX-1a and SNAP-25 in NDEs.</w:t>
      </w:r>
      <w:r w:rsidRPr="00A331C2">
        <w:rPr>
          <w:rFonts w:ascii="Times New Roman" w:hAnsi="Times New Roman"/>
          <w:sz w:val="20"/>
          <w:szCs w:val="20"/>
          <w:lang w:val="en-US"/>
        </w:rPr>
        <w:t xml:space="preserve"> STX-1a and SNAP-25 normalized expression levels of IS patients are weak negative correlate (-0.144, p=0.5).</w:t>
      </w:r>
    </w:p>
    <w:p w:rsidR="00E45C98" w:rsidRDefault="00E45C98" w:rsidP="00BC4388">
      <w:pPr>
        <w:spacing w:line="257" w:lineRule="auto"/>
        <w:contextualSpacing/>
        <w:rPr>
          <w:b/>
          <w:lang w:val="en-US"/>
        </w:rPr>
      </w:pPr>
    </w:p>
    <w:sectPr w:rsidR="00E45C98" w:rsidSect="00BE26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57FB69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mela Cappelletti">
    <w15:presenceInfo w15:providerId="None" w15:userId="Pamela Cappellett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32C77"/>
    <w:rsid w:val="000B1A2E"/>
    <w:rsid w:val="000F5A9C"/>
    <w:rsid w:val="00162D80"/>
    <w:rsid w:val="001E5DCD"/>
    <w:rsid w:val="00206131"/>
    <w:rsid w:val="002F1DC8"/>
    <w:rsid w:val="003853E1"/>
    <w:rsid w:val="003F6F95"/>
    <w:rsid w:val="004B6924"/>
    <w:rsid w:val="0056634D"/>
    <w:rsid w:val="005C0828"/>
    <w:rsid w:val="006874FC"/>
    <w:rsid w:val="00743DDC"/>
    <w:rsid w:val="008D4793"/>
    <w:rsid w:val="008D6D68"/>
    <w:rsid w:val="008E2FEF"/>
    <w:rsid w:val="009A3648"/>
    <w:rsid w:val="00B32C77"/>
    <w:rsid w:val="00BC4388"/>
    <w:rsid w:val="00BE26B5"/>
    <w:rsid w:val="00BF0BE5"/>
    <w:rsid w:val="00CC731C"/>
    <w:rsid w:val="00CD7202"/>
    <w:rsid w:val="00E45C98"/>
    <w:rsid w:val="00E61146"/>
    <w:rsid w:val="00F13F82"/>
    <w:rsid w:val="00F44230"/>
    <w:rsid w:val="00FC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2C7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6F9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E2F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2FE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2F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2F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2FEF"/>
    <w:rPr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1E5D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hyperlink" Target="mailto:m.feligioni@ebri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Cappelletti</dc:creator>
  <cp:lastModifiedBy>Utente</cp:lastModifiedBy>
  <cp:revision>2</cp:revision>
  <cp:lastPrinted>2021-09-02T08:53:00Z</cp:lastPrinted>
  <dcterms:created xsi:type="dcterms:W3CDTF">2021-12-10T12:47:00Z</dcterms:created>
  <dcterms:modified xsi:type="dcterms:W3CDTF">2021-12-10T12:47:00Z</dcterms:modified>
</cp:coreProperties>
</file>