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EBC5B" w14:textId="3800307B" w:rsidR="00EB1E06" w:rsidRPr="00B417A6" w:rsidRDefault="00B417A6">
      <w:pPr>
        <w:rPr>
          <w:sz w:val="20"/>
          <w:szCs w:val="20"/>
          <w:lang w:val="en-US"/>
        </w:rPr>
      </w:pPr>
      <w:r w:rsidRPr="00B417A6">
        <w:rPr>
          <w:sz w:val="20"/>
          <w:szCs w:val="20"/>
          <w:lang w:val="en-US"/>
        </w:rPr>
        <w:t>Figure S1 Schematic description of crucial steps in Splentis implantation technique</w:t>
      </w:r>
    </w:p>
    <w:p w14:paraId="3FE8FDA8" w14:textId="7A50B9B8" w:rsidR="00B417A6" w:rsidRPr="00B417A6" w:rsidRDefault="00B417A6">
      <w:pPr>
        <w:rPr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3A100300" wp14:editId="1CA1F4B7">
            <wp:simplePos x="0" y="0"/>
            <wp:positionH relativeFrom="column">
              <wp:posOffset>-187275</wp:posOffset>
            </wp:positionH>
            <wp:positionV relativeFrom="paragraph">
              <wp:posOffset>72233</wp:posOffset>
            </wp:positionV>
            <wp:extent cx="6091553" cy="955929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1553" cy="955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57C727" w14:textId="5D264934" w:rsidR="00B417A6" w:rsidRDefault="00B417A6">
      <w:pPr>
        <w:rPr>
          <w:lang w:val="en-US"/>
        </w:rPr>
      </w:pPr>
    </w:p>
    <w:p w14:paraId="20D327C9" w14:textId="530DBDC5" w:rsidR="00B417A6" w:rsidRDefault="00B417A6">
      <w:pPr>
        <w:rPr>
          <w:lang w:val="en-US"/>
        </w:rPr>
      </w:pPr>
    </w:p>
    <w:p w14:paraId="51361F8F" w14:textId="2465877E" w:rsidR="00B417A6" w:rsidRDefault="00B417A6">
      <w:pPr>
        <w:rPr>
          <w:lang w:val="en-US"/>
        </w:rPr>
      </w:pPr>
    </w:p>
    <w:p w14:paraId="660BBEBE" w14:textId="6BA17449" w:rsidR="00B417A6" w:rsidRDefault="00B417A6">
      <w:pPr>
        <w:rPr>
          <w:lang w:val="en-US"/>
        </w:rPr>
      </w:pPr>
    </w:p>
    <w:p w14:paraId="2BF6F8A0" w14:textId="3CACDF60" w:rsidR="00B417A6" w:rsidRDefault="00B417A6">
      <w:pPr>
        <w:rPr>
          <w:lang w:val="en-US"/>
        </w:rPr>
      </w:pPr>
    </w:p>
    <w:p w14:paraId="4F024A21" w14:textId="25E2AF2E" w:rsidR="00B417A6" w:rsidRDefault="00B417A6">
      <w:pPr>
        <w:rPr>
          <w:lang w:val="en-US"/>
        </w:rPr>
      </w:pPr>
    </w:p>
    <w:p w14:paraId="04672D5D" w14:textId="0543FE5D" w:rsidR="00B417A6" w:rsidRDefault="00B417A6">
      <w:pPr>
        <w:rPr>
          <w:lang w:val="en-US"/>
        </w:rPr>
      </w:pPr>
    </w:p>
    <w:p w14:paraId="1C81E465" w14:textId="3E23A96B" w:rsidR="00B417A6" w:rsidRDefault="00B417A6">
      <w:pPr>
        <w:rPr>
          <w:lang w:val="en-US"/>
        </w:rPr>
      </w:pPr>
    </w:p>
    <w:p w14:paraId="79274695" w14:textId="72CBC4BA" w:rsidR="00B417A6" w:rsidRDefault="00B417A6">
      <w:pPr>
        <w:rPr>
          <w:lang w:val="en-US"/>
        </w:rPr>
      </w:pPr>
    </w:p>
    <w:p w14:paraId="0E47047E" w14:textId="5583FF0F" w:rsidR="00B417A6" w:rsidRDefault="00B417A6">
      <w:pPr>
        <w:rPr>
          <w:lang w:val="en-US"/>
        </w:rPr>
      </w:pPr>
    </w:p>
    <w:p w14:paraId="43DCBF83" w14:textId="06ABCEFF" w:rsidR="00B417A6" w:rsidRDefault="00B417A6">
      <w:pPr>
        <w:rPr>
          <w:lang w:val="en-US"/>
        </w:rPr>
      </w:pPr>
    </w:p>
    <w:p w14:paraId="0830CE47" w14:textId="536631C3" w:rsidR="00B417A6" w:rsidRDefault="00B417A6">
      <w:pPr>
        <w:rPr>
          <w:lang w:val="en-US"/>
        </w:rPr>
      </w:pPr>
    </w:p>
    <w:p w14:paraId="128FF9FB" w14:textId="3875DA7D" w:rsidR="00B417A6" w:rsidRDefault="00B417A6">
      <w:pPr>
        <w:rPr>
          <w:lang w:val="en-US"/>
        </w:rPr>
      </w:pPr>
    </w:p>
    <w:p w14:paraId="1C4BD21E" w14:textId="23C8812C" w:rsidR="00B417A6" w:rsidRDefault="00B417A6">
      <w:pPr>
        <w:rPr>
          <w:lang w:val="en-US"/>
        </w:rPr>
      </w:pPr>
    </w:p>
    <w:p w14:paraId="5E103845" w14:textId="2F4B8D41" w:rsidR="00B417A6" w:rsidRDefault="00B417A6">
      <w:pPr>
        <w:rPr>
          <w:lang w:val="en-US"/>
        </w:rPr>
      </w:pPr>
    </w:p>
    <w:p w14:paraId="0076B675" w14:textId="654250B0" w:rsidR="00B417A6" w:rsidRDefault="00B417A6">
      <w:pPr>
        <w:rPr>
          <w:lang w:val="en-US"/>
        </w:rPr>
      </w:pPr>
    </w:p>
    <w:p w14:paraId="3C1E53E5" w14:textId="728542F8" w:rsidR="00B417A6" w:rsidRDefault="00B417A6">
      <w:pPr>
        <w:rPr>
          <w:lang w:val="en-US"/>
        </w:rPr>
      </w:pPr>
    </w:p>
    <w:p w14:paraId="7D670892" w14:textId="74C0B934" w:rsidR="00B417A6" w:rsidRDefault="00B417A6">
      <w:pPr>
        <w:rPr>
          <w:lang w:val="en-US"/>
        </w:rPr>
      </w:pPr>
    </w:p>
    <w:p w14:paraId="208DFCF3" w14:textId="022DAFE7" w:rsidR="00B417A6" w:rsidRDefault="00B417A6">
      <w:pPr>
        <w:rPr>
          <w:lang w:val="en-US"/>
        </w:rPr>
      </w:pPr>
    </w:p>
    <w:p w14:paraId="2DC1D82F" w14:textId="008F3D73" w:rsidR="00B417A6" w:rsidRDefault="00B417A6">
      <w:pPr>
        <w:rPr>
          <w:lang w:val="en-US"/>
        </w:rPr>
      </w:pPr>
    </w:p>
    <w:p w14:paraId="12351C01" w14:textId="1A8000D3" w:rsidR="00B417A6" w:rsidRDefault="00B417A6">
      <w:pPr>
        <w:rPr>
          <w:lang w:val="en-US"/>
        </w:rPr>
      </w:pPr>
    </w:p>
    <w:p w14:paraId="3BAC4EF2" w14:textId="5C5D6328" w:rsidR="00B417A6" w:rsidRDefault="00B417A6">
      <w:pPr>
        <w:rPr>
          <w:lang w:val="en-US"/>
        </w:rPr>
      </w:pPr>
    </w:p>
    <w:p w14:paraId="05B1D166" w14:textId="11BADDB2" w:rsidR="00B417A6" w:rsidRDefault="00B417A6">
      <w:pPr>
        <w:rPr>
          <w:lang w:val="en-US"/>
        </w:rPr>
      </w:pPr>
    </w:p>
    <w:p w14:paraId="48D7AC83" w14:textId="1501F5EF" w:rsidR="00B417A6" w:rsidRDefault="00B417A6">
      <w:pPr>
        <w:rPr>
          <w:lang w:val="en-US"/>
        </w:rPr>
      </w:pPr>
    </w:p>
    <w:p w14:paraId="07448B39" w14:textId="6B9DC26D" w:rsidR="00B417A6" w:rsidRDefault="00B417A6">
      <w:pPr>
        <w:rPr>
          <w:lang w:val="en-US"/>
        </w:rPr>
      </w:pPr>
    </w:p>
    <w:p w14:paraId="1E38BCB2" w14:textId="01ABBE20" w:rsidR="00B417A6" w:rsidRDefault="00B417A6">
      <w:pPr>
        <w:rPr>
          <w:lang w:val="en-US"/>
        </w:rPr>
      </w:pPr>
    </w:p>
    <w:p w14:paraId="34A993B6" w14:textId="68948EE6" w:rsidR="00B417A6" w:rsidRDefault="00B417A6">
      <w:pPr>
        <w:rPr>
          <w:lang w:val="en-US"/>
        </w:rPr>
      </w:pPr>
    </w:p>
    <w:p w14:paraId="263AFFF9" w14:textId="407AB4F2" w:rsidR="00B417A6" w:rsidRDefault="00B417A6">
      <w:pPr>
        <w:rPr>
          <w:lang w:val="en-US"/>
        </w:rPr>
      </w:pPr>
    </w:p>
    <w:p w14:paraId="3E7C7850" w14:textId="48206B14" w:rsidR="00B417A6" w:rsidRDefault="00B417A6">
      <w:pPr>
        <w:rPr>
          <w:lang w:val="en-US"/>
        </w:rPr>
      </w:pPr>
    </w:p>
    <w:p w14:paraId="1EB8CC30" w14:textId="327E12D2" w:rsidR="00B417A6" w:rsidRDefault="00B417A6">
      <w:pPr>
        <w:rPr>
          <w:lang w:val="en-US"/>
        </w:rPr>
      </w:pPr>
    </w:p>
    <w:p w14:paraId="29A4E3C6" w14:textId="35C2E278" w:rsidR="00B417A6" w:rsidRDefault="00B417A6">
      <w:pPr>
        <w:rPr>
          <w:lang w:val="en-US"/>
        </w:rPr>
      </w:pPr>
    </w:p>
    <w:p w14:paraId="1076F0A3" w14:textId="3DFA44ED" w:rsidR="00B417A6" w:rsidRDefault="00B417A6">
      <w:pPr>
        <w:rPr>
          <w:lang w:val="en-US"/>
        </w:rPr>
      </w:pPr>
    </w:p>
    <w:p w14:paraId="45331C47" w14:textId="54D0A403" w:rsidR="00B417A6" w:rsidRDefault="00B417A6">
      <w:pPr>
        <w:rPr>
          <w:lang w:val="en-US"/>
        </w:rPr>
      </w:pPr>
    </w:p>
    <w:p w14:paraId="6330E739" w14:textId="66235144" w:rsidR="00B417A6" w:rsidRDefault="00B417A6">
      <w:pPr>
        <w:rPr>
          <w:lang w:val="en-US"/>
        </w:rPr>
      </w:pPr>
    </w:p>
    <w:p w14:paraId="73F19C8E" w14:textId="170FE149" w:rsidR="00B417A6" w:rsidRDefault="00B417A6">
      <w:pPr>
        <w:rPr>
          <w:lang w:val="en-US"/>
        </w:rPr>
      </w:pPr>
    </w:p>
    <w:p w14:paraId="57425DFF" w14:textId="281CED7C" w:rsidR="00B417A6" w:rsidRDefault="00B417A6">
      <w:pPr>
        <w:rPr>
          <w:lang w:val="en-US"/>
        </w:rPr>
      </w:pPr>
    </w:p>
    <w:p w14:paraId="78CF6C76" w14:textId="4880D078" w:rsidR="00B417A6" w:rsidRDefault="00B417A6">
      <w:pPr>
        <w:rPr>
          <w:lang w:val="en-US"/>
        </w:rPr>
      </w:pPr>
    </w:p>
    <w:p w14:paraId="10CA7120" w14:textId="416290D2" w:rsidR="00B417A6" w:rsidRDefault="00B417A6">
      <w:pPr>
        <w:rPr>
          <w:lang w:val="en-US"/>
        </w:rPr>
      </w:pPr>
    </w:p>
    <w:p w14:paraId="7D5AAAF7" w14:textId="1A5DCE67" w:rsidR="00B417A6" w:rsidRDefault="00B417A6">
      <w:pPr>
        <w:rPr>
          <w:lang w:val="en-US"/>
        </w:rPr>
      </w:pPr>
    </w:p>
    <w:p w14:paraId="1BC404E3" w14:textId="49FC262C" w:rsidR="00B417A6" w:rsidRDefault="00B417A6">
      <w:pPr>
        <w:rPr>
          <w:lang w:val="en-US"/>
        </w:rPr>
      </w:pPr>
    </w:p>
    <w:p w14:paraId="6951382E" w14:textId="6BE52083" w:rsidR="00B417A6" w:rsidRDefault="00B417A6">
      <w:pPr>
        <w:rPr>
          <w:lang w:val="en-US"/>
        </w:rPr>
      </w:pPr>
    </w:p>
    <w:p w14:paraId="501D3FB2" w14:textId="0D215E1E" w:rsidR="00B417A6" w:rsidRDefault="00B417A6">
      <w:pPr>
        <w:rPr>
          <w:lang w:val="en-US"/>
        </w:rPr>
      </w:pPr>
    </w:p>
    <w:p w14:paraId="54245F31" w14:textId="1264C0C8" w:rsidR="00B417A6" w:rsidRDefault="00B417A6">
      <w:pPr>
        <w:rPr>
          <w:lang w:val="en-US"/>
        </w:rPr>
      </w:pPr>
    </w:p>
    <w:p w14:paraId="3E44744D" w14:textId="632E77ED" w:rsidR="00B417A6" w:rsidRDefault="00B417A6">
      <w:pPr>
        <w:rPr>
          <w:lang w:val="en-US"/>
        </w:rPr>
      </w:pPr>
    </w:p>
    <w:p w14:paraId="08BBA3A8" w14:textId="21820E5E" w:rsidR="00B417A6" w:rsidRDefault="00B417A6">
      <w:pPr>
        <w:rPr>
          <w:lang w:val="en-US"/>
        </w:rPr>
      </w:pPr>
    </w:p>
    <w:p w14:paraId="156DF7AE" w14:textId="36C38549" w:rsidR="00B417A6" w:rsidRDefault="00B417A6">
      <w:pPr>
        <w:rPr>
          <w:lang w:val="en-US"/>
        </w:rPr>
      </w:pPr>
    </w:p>
    <w:p w14:paraId="05DD0868" w14:textId="0B982AD1" w:rsidR="00B417A6" w:rsidRDefault="00B417A6">
      <w:pPr>
        <w:rPr>
          <w:lang w:val="en-US"/>
        </w:rPr>
      </w:pPr>
    </w:p>
    <w:p w14:paraId="67AF4DC5" w14:textId="4B476119" w:rsidR="00B417A6" w:rsidRDefault="00B417A6">
      <w:pPr>
        <w:rPr>
          <w:lang w:val="en-US"/>
        </w:rPr>
      </w:pPr>
    </w:p>
    <w:p w14:paraId="0C64D074" w14:textId="129DB9DA" w:rsidR="00B417A6" w:rsidRDefault="00B417A6">
      <w:pPr>
        <w:rPr>
          <w:lang w:val="en-US"/>
        </w:rPr>
      </w:pPr>
    </w:p>
    <w:p w14:paraId="0ED59A35" w14:textId="5DB3461A" w:rsidR="00B417A6" w:rsidRDefault="00B417A6">
      <w:pPr>
        <w:rPr>
          <w:lang w:val="en-US"/>
        </w:rPr>
      </w:pPr>
    </w:p>
    <w:p w14:paraId="41952D96" w14:textId="77777777" w:rsidR="00B417A6" w:rsidRDefault="00B417A6">
      <w:pPr>
        <w:rPr>
          <w:lang w:val="en-US"/>
        </w:rPr>
      </w:pPr>
    </w:p>
    <w:p w14:paraId="4379124D" w14:textId="5A21CC9B" w:rsidR="00B417A6" w:rsidRPr="00B417A6" w:rsidRDefault="00B417A6">
      <w:pPr>
        <w:rPr>
          <w:noProof/>
          <w:lang w:val="en-US"/>
        </w:rPr>
      </w:pPr>
      <w:r w:rsidRPr="00B417A6">
        <w:rPr>
          <w:i/>
          <w:iCs/>
          <w:sz w:val="16"/>
          <w:szCs w:val="16"/>
          <w:lang w:val="en-US"/>
        </w:rPr>
        <w:t xml:space="preserve">A detailed description of the surgical technique can be found in the Surgical Technique Brochure of Splentis, available </w:t>
      </w:r>
      <w:r w:rsidRPr="00B417A6">
        <w:rPr>
          <w:i/>
          <w:iCs/>
          <w:color w:val="000000" w:themeColor="text1"/>
          <w:sz w:val="16"/>
          <w:szCs w:val="16"/>
          <w:lang w:val="en-US"/>
        </w:rPr>
        <w:t xml:space="preserve">at </w:t>
      </w:r>
      <w:hyperlink r:id="rId5" w:history="1">
        <w:r w:rsidRPr="00B417A6">
          <w:rPr>
            <w:rStyle w:val="Hyperlink"/>
            <w:i/>
            <w:iCs/>
            <w:color w:val="000000" w:themeColor="text1"/>
            <w:sz w:val="16"/>
            <w:szCs w:val="16"/>
            <w:lang w:val="en-US"/>
          </w:rPr>
          <w:t>http://www.promedon-urologypf.com</w:t>
        </w:r>
      </w:hyperlink>
      <w:r w:rsidRPr="00B417A6">
        <w:rPr>
          <w:color w:val="000000" w:themeColor="text1"/>
          <w:sz w:val="16"/>
          <w:szCs w:val="16"/>
          <w:lang w:val="en-US"/>
        </w:rPr>
        <w:t xml:space="preserve"> </w:t>
      </w:r>
      <w:r w:rsidRPr="00B417A6">
        <w:rPr>
          <w:i/>
          <w:iCs/>
          <w:color w:val="000000" w:themeColor="text1"/>
          <w:sz w:val="16"/>
          <w:szCs w:val="16"/>
          <w:lang w:val="en-US"/>
        </w:rPr>
        <w:t>or by direct contact to Promedon (Cordoba, Argentina)</w:t>
      </w:r>
      <w:r w:rsidRPr="00B417A6">
        <w:rPr>
          <w:noProof/>
          <w:lang w:val="en-US"/>
        </w:rPr>
        <w:t xml:space="preserve"> </w:t>
      </w:r>
    </w:p>
    <w:sectPr w:rsidR="00B417A6" w:rsidRPr="00B417A6" w:rsidSect="00B417A6">
      <w:pgSz w:w="11906" w:h="16838"/>
      <w:pgMar w:top="409" w:right="1417" w:bottom="27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7A6"/>
    <w:rsid w:val="002E7378"/>
    <w:rsid w:val="00B417A6"/>
    <w:rsid w:val="00CF1B24"/>
    <w:rsid w:val="00EB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856CB"/>
  <w15:chartTrackingRefBased/>
  <w15:docId w15:val="{46652E25-75A2-E94F-863B-76143AF8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417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omedon-urologypf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345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Mayr - Promedon GmbH</dc:creator>
  <cp:keywords/>
  <dc:description/>
  <cp:lastModifiedBy>Dr. med. Tanja Huesch – Promedon GmbH</cp:lastModifiedBy>
  <cp:revision>2</cp:revision>
  <dcterms:created xsi:type="dcterms:W3CDTF">2021-02-16T15:52:00Z</dcterms:created>
  <dcterms:modified xsi:type="dcterms:W3CDTF">2021-02-16T15:52:00Z</dcterms:modified>
</cp:coreProperties>
</file>