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618FADC9" w14:textId="77777777" w:rsidR="0094208C" w:rsidRPr="00DC1B66" w:rsidRDefault="0094208C" w:rsidP="0094208C">
      <w:pPr>
        <w:spacing w:before="120" w:after="120"/>
        <w:jc w:val="center"/>
        <w:rPr>
          <w:rFonts w:ascii="Times New Roman" w:hAnsi="Times New Roman" w:cs="Times New Roman"/>
          <w:b/>
          <w:bCs/>
          <w:color w:val="000000" w:themeColor="text1"/>
          <w:sz w:val="32"/>
          <w:szCs w:val="32"/>
        </w:rPr>
      </w:pPr>
      <w:r w:rsidRPr="00DC1B66">
        <w:rPr>
          <w:rFonts w:ascii="Times New Roman" w:hAnsi="Times New Roman" w:cs="Times New Roman"/>
          <w:b/>
          <w:bCs/>
          <w:color w:val="000000" w:themeColor="text1"/>
          <w:sz w:val="32"/>
          <w:szCs w:val="32"/>
        </w:rPr>
        <w:t>Supporting Information</w:t>
      </w:r>
    </w:p>
    <w:p w14:paraId="600AE94F" w14:textId="77777777" w:rsidR="0094208C" w:rsidRPr="00DC1B66" w:rsidRDefault="0094208C" w:rsidP="0094208C">
      <w:pPr>
        <w:spacing w:before="120" w:after="120"/>
        <w:jc w:val="center"/>
        <w:rPr>
          <w:rFonts w:ascii="Times New Roman" w:hAnsi="Times New Roman" w:cs="Times New Roman"/>
          <w:b/>
          <w:bCs/>
          <w:color w:val="000000" w:themeColor="text1"/>
          <w:sz w:val="32"/>
          <w:szCs w:val="32"/>
        </w:rPr>
      </w:pPr>
    </w:p>
    <w:p w14:paraId="56204E72" w14:textId="6F0F5B1B" w:rsidR="00DB4301" w:rsidRPr="00DE5055" w:rsidRDefault="00DB4301" w:rsidP="00DB4301">
      <w:pPr>
        <w:spacing w:after="160" w:line="360" w:lineRule="auto"/>
        <w:jc w:val="center"/>
        <w:rPr>
          <w:rFonts w:ascii="Times New Roman" w:eastAsia="Times New Roman" w:hAnsi="Times New Roman" w:cs="Times New Roman"/>
          <w:b/>
          <w:bCs/>
          <w:color w:val="000000" w:themeColor="text1"/>
          <w:sz w:val="28"/>
          <w:szCs w:val="28"/>
        </w:rPr>
      </w:pPr>
      <w:r w:rsidRPr="00DE5055">
        <w:rPr>
          <w:rFonts w:ascii="Times New Roman" w:eastAsia="Times New Roman" w:hAnsi="Times New Roman" w:cs="Times New Roman"/>
          <w:b/>
          <w:bCs/>
          <w:color w:val="000000" w:themeColor="text1"/>
          <w:sz w:val="28"/>
          <w:szCs w:val="28"/>
        </w:rPr>
        <w:t>Wax-</w:t>
      </w:r>
      <w:r w:rsidR="004B69EF">
        <w:rPr>
          <w:rFonts w:ascii="Times New Roman" w:eastAsia="Times New Roman" w:hAnsi="Times New Roman" w:cs="Times New Roman"/>
          <w:b/>
          <w:bCs/>
          <w:color w:val="000000" w:themeColor="text1"/>
          <w:sz w:val="28"/>
          <w:szCs w:val="28"/>
        </w:rPr>
        <w:t>c</w:t>
      </w:r>
      <w:r w:rsidRPr="00DE5055">
        <w:rPr>
          <w:rFonts w:ascii="Times New Roman" w:eastAsia="Times New Roman" w:hAnsi="Times New Roman" w:cs="Times New Roman"/>
          <w:b/>
          <w:bCs/>
          <w:color w:val="000000" w:themeColor="text1"/>
          <w:sz w:val="28"/>
          <w:szCs w:val="28"/>
        </w:rPr>
        <w:t xml:space="preserve">oated </w:t>
      </w:r>
      <w:r w:rsidR="004B69EF">
        <w:rPr>
          <w:rFonts w:ascii="Times New Roman" w:eastAsia="Times New Roman" w:hAnsi="Times New Roman" w:cs="Times New Roman"/>
          <w:b/>
          <w:bCs/>
          <w:color w:val="000000" w:themeColor="text1"/>
          <w:sz w:val="28"/>
          <w:szCs w:val="28"/>
        </w:rPr>
        <w:t>j</w:t>
      </w:r>
      <w:r w:rsidRPr="00DE5055">
        <w:rPr>
          <w:rFonts w:ascii="Times New Roman" w:eastAsia="Times New Roman" w:hAnsi="Times New Roman" w:cs="Times New Roman"/>
          <w:b/>
          <w:bCs/>
          <w:color w:val="000000" w:themeColor="text1"/>
          <w:sz w:val="28"/>
          <w:szCs w:val="28"/>
        </w:rPr>
        <w:t xml:space="preserve">ute </w:t>
      </w:r>
      <w:r w:rsidR="004B69EF">
        <w:rPr>
          <w:rFonts w:ascii="Times New Roman" w:eastAsia="Times New Roman" w:hAnsi="Times New Roman" w:cs="Times New Roman"/>
          <w:b/>
          <w:bCs/>
          <w:color w:val="000000" w:themeColor="text1"/>
          <w:sz w:val="28"/>
          <w:szCs w:val="28"/>
        </w:rPr>
        <w:t>b</w:t>
      </w:r>
      <w:r w:rsidRPr="00DE5055">
        <w:rPr>
          <w:rFonts w:ascii="Times New Roman" w:eastAsia="Times New Roman" w:hAnsi="Times New Roman" w:cs="Times New Roman"/>
          <w:b/>
          <w:bCs/>
          <w:color w:val="000000" w:themeColor="text1"/>
          <w:sz w:val="28"/>
          <w:szCs w:val="28"/>
        </w:rPr>
        <w:t xml:space="preserve">ags </w:t>
      </w:r>
      <w:r w:rsidR="004B69EF">
        <w:rPr>
          <w:rFonts w:ascii="Times New Roman" w:eastAsia="Times New Roman" w:hAnsi="Times New Roman" w:cs="Times New Roman"/>
          <w:b/>
          <w:bCs/>
          <w:color w:val="000000" w:themeColor="text1"/>
          <w:sz w:val="28"/>
          <w:szCs w:val="28"/>
        </w:rPr>
        <w:t>p</w:t>
      </w:r>
      <w:r w:rsidRPr="00DE5055">
        <w:rPr>
          <w:rFonts w:ascii="Times New Roman" w:eastAsia="Times New Roman" w:hAnsi="Times New Roman" w:cs="Times New Roman"/>
          <w:b/>
          <w:bCs/>
          <w:color w:val="000000" w:themeColor="text1"/>
          <w:sz w:val="28"/>
          <w:szCs w:val="28"/>
        </w:rPr>
        <w:t xml:space="preserve">reserve </w:t>
      </w:r>
      <w:r w:rsidR="004B69EF">
        <w:rPr>
          <w:rFonts w:ascii="Times New Roman" w:eastAsia="Times New Roman" w:hAnsi="Times New Roman" w:cs="Times New Roman"/>
          <w:b/>
          <w:bCs/>
          <w:color w:val="000000" w:themeColor="text1"/>
          <w:sz w:val="28"/>
          <w:szCs w:val="28"/>
        </w:rPr>
        <w:t>s</w:t>
      </w:r>
      <w:r w:rsidRPr="00DE5055">
        <w:rPr>
          <w:rFonts w:ascii="Times New Roman" w:eastAsia="Times New Roman" w:hAnsi="Times New Roman" w:cs="Times New Roman"/>
          <w:b/>
          <w:bCs/>
          <w:color w:val="000000" w:themeColor="text1"/>
          <w:sz w:val="28"/>
          <w:szCs w:val="28"/>
        </w:rPr>
        <w:t xml:space="preserve">eed </w:t>
      </w:r>
      <w:r w:rsidR="004B69EF">
        <w:rPr>
          <w:rFonts w:ascii="Times New Roman" w:eastAsia="Times New Roman" w:hAnsi="Times New Roman" w:cs="Times New Roman"/>
          <w:b/>
          <w:bCs/>
          <w:color w:val="000000" w:themeColor="text1"/>
          <w:sz w:val="28"/>
          <w:szCs w:val="28"/>
        </w:rPr>
        <w:t>m</w:t>
      </w:r>
      <w:r w:rsidRPr="00DE5055">
        <w:rPr>
          <w:rFonts w:ascii="Times New Roman" w:eastAsia="Times New Roman" w:hAnsi="Times New Roman" w:cs="Times New Roman"/>
          <w:b/>
          <w:bCs/>
          <w:color w:val="000000" w:themeColor="text1"/>
          <w:sz w:val="28"/>
          <w:szCs w:val="28"/>
        </w:rPr>
        <w:t xml:space="preserve">oisture </w:t>
      </w:r>
      <w:r w:rsidR="004B69EF">
        <w:rPr>
          <w:rFonts w:ascii="Times New Roman" w:eastAsia="Times New Roman" w:hAnsi="Times New Roman" w:cs="Times New Roman"/>
          <w:b/>
          <w:bCs/>
          <w:color w:val="000000" w:themeColor="text1"/>
          <w:sz w:val="28"/>
          <w:szCs w:val="28"/>
        </w:rPr>
        <w:t>c</w:t>
      </w:r>
      <w:r w:rsidRPr="00DE5055">
        <w:rPr>
          <w:rFonts w:ascii="Times New Roman" w:eastAsia="Times New Roman" w:hAnsi="Times New Roman" w:cs="Times New Roman"/>
          <w:b/>
          <w:bCs/>
          <w:color w:val="000000" w:themeColor="text1"/>
          <w:sz w:val="28"/>
          <w:szCs w:val="28"/>
        </w:rPr>
        <w:t xml:space="preserve">ontent and </w:t>
      </w:r>
      <w:r w:rsidR="004B69EF">
        <w:rPr>
          <w:rFonts w:ascii="Times New Roman" w:eastAsia="Times New Roman" w:hAnsi="Times New Roman" w:cs="Times New Roman"/>
          <w:b/>
          <w:bCs/>
          <w:color w:val="000000" w:themeColor="text1"/>
          <w:sz w:val="28"/>
          <w:szCs w:val="28"/>
        </w:rPr>
        <w:t>v</w:t>
      </w:r>
      <w:r w:rsidRPr="00DE5055">
        <w:rPr>
          <w:rFonts w:ascii="Times New Roman" w:eastAsia="Times New Roman" w:hAnsi="Times New Roman" w:cs="Times New Roman"/>
          <w:b/>
          <w:bCs/>
          <w:color w:val="000000" w:themeColor="text1"/>
          <w:sz w:val="28"/>
          <w:szCs w:val="28"/>
        </w:rPr>
        <w:t xml:space="preserve">iability over </w:t>
      </w:r>
      <w:r w:rsidR="004B69EF">
        <w:rPr>
          <w:rFonts w:ascii="Times New Roman" w:eastAsia="Times New Roman" w:hAnsi="Times New Roman" w:cs="Times New Roman"/>
          <w:b/>
          <w:bCs/>
          <w:color w:val="000000" w:themeColor="text1"/>
          <w:sz w:val="28"/>
          <w:szCs w:val="28"/>
        </w:rPr>
        <w:t>n</w:t>
      </w:r>
      <w:r w:rsidRPr="00DE5055">
        <w:rPr>
          <w:rFonts w:ascii="Times New Roman" w:eastAsia="Times New Roman" w:hAnsi="Times New Roman" w:cs="Times New Roman"/>
          <w:b/>
          <w:bCs/>
          <w:color w:val="000000" w:themeColor="text1"/>
          <w:sz w:val="28"/>
          <w:szCs w:val="28"/>
        </w:rPr>
        <w:t xml:space="preserve">ine </w:t>
      </w:r>
      <w:r w:rsidR="004B69EF">
        <w:rPr>
          <w:rFonts w:ascii="Times New Roman" w:eastAsia="Times New Roman" w:hAnsi="Times New Roman" w:cs="Times New Roman"/>
          <w:b/>
          <w:bCs/>
          <w:color w:val="000000" w:themeColor="text1"/>
          <w:sz w:val="28"/>
          <w:szCs w:val="28"/>
        </w:rPr>
        <w:t>m</w:t>
      </w:r>
      <w:r w:rsidRPr="00DE5055">
        <w:rPr>
          <w:rFonts w:ascii="Times New Roman" w:eastAsia="Times New Roman" w:hAnsi="Times New Roman" w:cs="Times New Roman"/>
          <w:b/>
          <w:bCs/>
          <w:color w:val="000000" w:themeColor="text1"/>
          <w:sz w:val="28"/>
          <w:szCs w:val="28"/>
        </w:rPr>
        <w:t xml:space="preserve">onths of </w:t>
      </w:r>
      <w:r w:rsidR="004B69EF">
        <w:rPr>
          <w:rFonts w:ascii="Times New Roman" w:eastAsia="Times New Roman" w:hAnsi="Times New Roman" w:cs="Times New Roman"/>
          <w:b/>
          <w:bCs/>
          <w:color w:val="000000" w:themeColor="text1"/>
          <w:sz w:val="28"/>
          <w:szCs w:val="28"/>
        </w:rPr>
        <w:t>s</w:t>
      </w:r>
      <w:r w:rsidRPr="00DE5055">
        <w:rPr>
          <w:rFonts w:ascii="Times New Roman" w:eastAsia="Times New Roman" w:hAnsi="Times New Roman" w:cs="Times New Roman"/>
          <w:b/>
          <w:bCs/>
          <w:color w:val="000000" w:themeColor="text1"/>
          <w:sz w:val="28"/>
          <w:szCs w:val="28"/>
        </w:rPr>
        <w:t xml:space="preserve">torage under </w:t>
      </w:r>
      <w:r w:rsidR="004B69EF">
        <w:rPr>
          <w:rFonts w:ascii="Times New Roman" w:eastAsia="Times New Roman" w:hAnsi="Times New Roman" w:cs="Times New Roman"/>
          <w:b/>
          <w:bCs/>
          <w:color w:val="000000" w:themeColor="text1"/>
          <w:sz w:val="28"/>
          <w:szCs w:val="28"/>
        </w:rPr>
        <w:t>c</w:t>
      </w:r>
      <w:r w:rsidRPr="00DE5055">
        <w:rPr>
          <w:rFonts w:ascii="Times New Roman" w:eastAsia="Times New Roman" w:hAnsi="Times New Roman" w:cs="Times New Roman"/>
          <w:b/>
          <w:bCs/>
          <w:color w:val="000000" w:themeColor="text1"/>
          <w:sz w:val="28"/>
          <w:szCs w:val="28"/>
        </w:rPr>
        <w:t xml:space="preserve">ontrasting </w:t>
      </w:r>
      <w:r w:rsidR="004B69EF">
        <w:rPr>
          <w:rFonts w:ascii="Times New Roman" w:eastAsia="Times New Roman" w:hAnsi="Times New Roman" w:cs="Times New Roman"/>
          <w:b/>
          <w:bCs/>
          <w:color w:val="000000" w:themeColor="text1"/>
          <w:sz w:val="28"/>
          <w:szCs w:val="28"/>
        </w:rPr>
        <w:t>h</w:t>
      </w:r>
      <w:r w:rsidRPr="00DE5055">
        <w:rPr>
          <w:rFonts w:ascii="Times New Roman" w:eastAsia="Times New Roman" w:hAnsi="Times New Roman" w:cs="Times New Roman"/>
          <w:b/>
          <w:bCs/>
          <w:color w:val="000000" w:themeColor="text1"/>
          <w:sz w:val="28"/>
          <w:szCs w:val="28"/>
        </w:rPr>
        <w:t xml:space="preserve">umidity and </w:t>
      </w:r>
      <w:r w:rsidR="004B69EF">
        <w:rPr>
          <w:rFonts w:ascii="Times New Roman" w:eastAsia="Times New Roman" w:hAnsi="Times New Roman" w:cs="Times New Roman"/>
          <w:b/>
          <w:bCs/>
          <w:color w:val="000000" w:themeColor="text1"/>
          <w:sz w:val="28"/>
          <w:szCs w:val="28"/>
        </w:rPr>
        <w:t>t</w:t>
      </w:r>
      <w:r w:rsidRPr="00DE5055">
        <w:rPr>
          <w:rFonts w:ascii="Times New Roman" w:eastAsia="Times New Roman" w:hAnsi="Times New Roman" w:cs="Times New Roman"/>
          <w:b/>
          <w:bCs/>
          <w:color w:val="000000" w:themeColor="text1"/>
          <w:sz w:val="28"/>
          <w:szCs w:val="28"/>
        </w:rPr>
        <w:t>emperature</w:t>
      </w:r>
      <w:r w:rsidR="00C22514">
        <w:rPr>
          <w:rFonts w:ascii="Times New Roman" w:eastAsia="Times New Roman" w:hAnsi="Times New Roman" w:cs="Times New Roman"/>
          <w:b/>
          <w:bCs/>
          <w:color w:val="000000" w:themeColor="text1"/>
          <w:sz w:val="28"/>
          <w:szCs w:val="28"/>
        </w:rPr>
        <w:t xml:space="preserve"> condition</w:t>
      </w:r>
    </w:p>
    <w:p w14:paraId="306E5F2E" w14:textId="77777777" w:rsidR="00DB4301" w:rsidRPr="00D4213A" w:rsidRDefault="00DB4301" w:rsidP="00DB4301">
      <w:pPr>
        <w:spacing w:after="160" w:line="360" w:lineRule="auto"/>
        <w:jc w:val="both"/>
        <w:rPr>
          <w:rFonts w:ascii="Times New Roman" w:eastAsia="Cambria" w:hAnsi="Times New Roman" w:cs="Times New Roman"/>
          <w:b/>
          <w:color w:val="0432FF"/>
        </w:rPr>
      </w:pPr>
    </w:p>
    <w:p w14:paraId="1546338B" w14:textId="66209443" w:rsidR="00DB4301" w:rsidRPr="00D4213A" w:rsidRDefault="00DB4301" w:rsidP="00DB4301">
      <w:pPr>
        <w:spacing w:line="360" w:lineRule="auto"/>
        <w:jc w:val="center"/>
        <w:rPr>
          <w:rFonts w:ascii="Times New Roman" w:eastAsia="Cambria" w:hAnsi="Times New Roman" w:cs="Times New Roman"/>
          <w:bCs/>
        </w:rPr>
      </w:pPr>
      <w:r>
        <w:rPr>
          <w:rFonts w:ascii="Times New Roman" w:eastAsia="Cambria" w:hAnsi="Times New Roman" w:cs="Times New Roman"/>
          <w:bCs/>
        </w:rPr>
        <w:t xml:space="preserve">Muhammad </w:t>
      </w:r>
      <w:proofErr w:type="spellStart"/>
      <w:r>
        <w:rPr>
          <w:rFonts w:ascii="Times New Roman" w:eastAsia="Cambria" w:hAnsi="Times New Roman" w:cs="Times New Roman"/>
          <w:bCs/>
        </w:rPr>
        <w:t>Subkhi</w:t>
      </w:r>
      <w:proofErr w:type="spellEnd"/>
      <w:r>
        <w:rPr>
          <w:rFonts w:ascii="Times New Roman" w:eastAsia="Cambria" w:hAnsi="Times New Roman" w:cs="Times New Roman"/>
          <w:bCs/>
        </w:rPr>
        <w:t xml:space="preserve"> Sadullah</w:t>
      </w:r>
      <w:r>
        <w:rPr>
          <w:rFonts w:ascii="Times New Roman" w:eastAsia="Cambria" w:hAnsi="Times New Roman" w:cs="Times New Roman"/>
          <w:bCs/>
          <w:vertAlign w:val="superscript"/>
        </w:rPr>
        <w:t>1,2,3‡</w:t>
      </w:r>
      <w:r>
        <w:rPr>
          <w:rFonts w:ascii="Times New Roman" w:eastAsia="Cambria" w:hAnsi="Times New Roman" w:cs="Times New Roman"/>
          <w:bCs/>
        </w:rPr>
        <w:t xml:space="preserve">, </w:t>
      </w:r>
      <w:r w:rsidR="004D48EE">
        <w:rPr>
          <w:rFonts w:ascii="Times New Roman" w:eastAsia="Cambria" w:hAnsi="Times New Roman" w:cs="Times New Roman"/>
          <w:bCs/>
        </w:rPr>
        <w:t>Kennedy Odokonyero</w:t>
      </w:r>
      <w:r w:rsidR="004D48EE">
        <w:rPr>
          <w:rFonts w:ascii="Times New Roman" w:eastAsia="Cambria" w:hAnsi="Times New Roman" w:cs="Times New Roman"/>
          <w:bCs/>
          <w:vertAlign w:val="superscript"/>
        </w:rPr>
        <w:t>1,2, ‡</w:t>
      </w:r>
      <w:r w:rsidR="004D48EE">
        <w:rPr>
          <w:rFonts w:ascii="Times New Roman" w:eastAsia="Cambria" w:hAnsi="Times New Roman" w:cs="Times New Roman"/>
          <w:bCs/>
        </w:rPr>
        <w:t>,</w:t>
      </w:r>
      <w:r w:rsidR="004D48EE" w:rsidRPr="00712047">
        <w:rPr>
          <w:rFonts w:ascii="Times New Roman" w:eastAsia="Cambria" w:hAnsi="Times New Roman" w:cs="Times New Roman"/>
          <w:bCs/>
        </w:rPr>
        <w:t xml:space="preserve"> </w:t>
      </w:r>
      <w:r>
        <w:rPr>
          <w:rFonts w:ascii="Times New Roman" w:eastAsia="Cambria" w:hAnsi="Times New Roman" w:cs="Times New Roman"/>
          <w:bCs/>
        </w:rPr>
        <w:t>Wafa M. Taef</w:t>
      </w:r>
      <w:r>
        <w:rPr>
          <w:rFonts w:ascii="Times New Roman" w:eastAsia="Cambria" w:hAnsi="Times New Roman" w:cs="Times New Roman"/>
          <w:bCs/>
          <w:vertAlign w:val="superscript"/>
        </w:rPr>
        <w:t>4</w:t>
      </w:r>
      <w:r>
        <w:rPr>
          <w:rFonts w:ascii="Times New Roman" w:eastAsia="Cambria" w:hAnsi="Times New Roman" w:cs="Times New Roman"/>
          <w:bCs/>
        </w:rPr>
        <w:t xml:space="preserve">, </w:t>
      </w:r>
    </w:p>
    <w:p w14:paraId="41340814" w14:textId="77777777" w:rsidR="00DB4301" w:rsidRPr="00D4213A" w:rsidRDefault="00DB4301" w:rsidP="00DB4301">
      <w:pPr>
        <w:spacing w:after="160" w:line="360" w:lineRule="auto"/>
        <w:jc w:val="center"/>
        <w:rPr>
          <w:rFonts w:ascii="Times New Roman" w:eastAsia="Cambria" w:hAnsi="Times New Roman" w:cs="Times New Roman"/>
          <w:bCs/>
        </w:rPr>
      </w:pPr>
      <w:r>
        <w:rPr>
          <w:rFonts w:ascii="Times New Roman" w:eastAsia="Cambria" w:hAnsi="Times New Roman" w:cs="Times New Roman"/>
          <w:bCs/>
        </w:rPr>
        <w:t>and Himanshu Mishra</w:t>
      </w:r>
      <w:r>
        <w:rPr>
          <w:rFonts w:ascii="Times New Roman" w:eastAsia="Cambria" w:hAnsi="Times New Roman" w:cs="Times New Roman"/>
          <w:bCs/>
          <w:vertAlign w:val="superscript"/>
        </w:rPr>
        <w:t>1,2,</w:t>
      </w:r>
      <w:proofErr w:type="gramStart"/>
      <w:r>
        <w:rPr>
          <w:rFonts w:ascii="Times New Roman" w:eastAsia="Cambria" w:hAnsi="Times New Roman" w:cs="Times New Roman"/>
          <w:bCs/>
          <w:vertAlign w:val="superscript"/>
        </w:rPr>
        <w:t>3,*</w:t>
      </w:r>
      <w:bookmarkStart w:id="0" w:name="_Hlk482019803"/>
      <w:proofErr w:type="gramEnd"/>
    </w:p>
    <w:bookmarkEnd w:id="0"/>
    <w:p w14:paraId="0426C408" w14:textId="77777777" w:rsidR="00DB4301" w:rsidRPr="00D4213A" w:rsidRDefault="00DB4301" w:rsidP="006B17FC">
      <w:pPr>
        <w:spacing w:after="120"/>
        <w:jc w:val="center"/>
        <w:rPr>
          <w:rFonts w:ascii="Times New Roman" w:eastAsia="Cambria" w:hAnsi="Times New Roman" w:cs="Times New Roman"/>
        </w:rPr>
      </w:pPr>
      <w:r>
        <w:rPr>
          <w:rFonts w:ascii="Times New Roman" w:eastAsia="Cambria" w:hAnsi="Times New Roman" w:cs="Times New Roman"/>
          <w:vertAlign w:val="superscript"/>
        </w:rPr>
        <w:t>1</w:t>
      </w:r>
      <w:r>
        <w:rPr>
          <w:rFonts w:ascii="Times New Roman" w:eastAsia="Cambria" w:hAnsi="Times New Roman" w:cs="Times New Roman"/>
        </w:rPr>
        <w:t>Environmental Science and Engineering (</w:t>
      </w:r>
      <w:proofErr w:type="spellStart"/>
      <w:r>
        <w:rPr>
          <w:rFonts w:ascii="Times New Roman" w:eastAsia="Cambria" w:hAnsi="Times New Roman" w:cs="Times New Roman"/>
        </w:rPr>
        <w:t>EnSE</w:t>
      </w:r>
      <w:proofErr w:type="spellEnd"/>
      <w:r>
        <w:rPr>
          <w:rFonts w:ascii="Times New Roman" w:eastAsia="Cambria" w:hAnsi="Times New Roman" w:cs="Times New Roman"/>
        </w:rPr>
        <w:t xml:space="preserve">) Program, Biological and Environmental Science and Engineering (BESE) Division, King Abdullah University of Science and Technology (KAUST), </w:t>
      </w:r>
      <w:proofErr w:type="spellStart"/>
      <w:r>
        <w:rPr>
          <w:rFonts w:ascii="Times New Roman" w:eastAsia="Cambria" w:hAnsi="Times New Roman" w:cs="Times New Roman"/>
        </w:rPr>
        <w:t>Thuwal</w:t>
      </w:r>
      <w:proofErr w:type="spellEnd"/>
      <w:r>
        <w:rPr>
          <w:rFonts w:ascii="Times New Roman" w:eastAsia="Cambria" w:hAnsi="Times New Roman" w:cs="Times New Roman"/>
        </w:rPr>
        <w:t xml:space="preserve">, 23955-6900, Saudi Arabia. </w:t>
      </w:r>
    </w:p>
    <w:p w14:paraId="5E3B156F" w14:textId="77777777" w:rsidR="00DB4301" w:rsidRPr="00D4213A" w:rsidRDefault="00DB4301" w:rsidP="006B17FC">
      <w:pPr>
        <w:spacing w:after="120"/>
        <w:jc w:val="center"/>
        <w:rPr>
          <w:rFonts w:ascii="Times New Roman" w:eastAsia="Cambria" w:hAnsi="Times New Roman" w:cs="Times New Roman"/>
        </w:rPr>
      </w:pPr>
      <w:r>
        <w:rPr>
          <w:rFonts w:ascii="Times New Roman" w:eastAsia="Cambria" w:hAnsi="Times New Roman" w:cs="Times New Roman"/>
          <w:vertAlign w:val="superscript"/>
        </w:rPr>
        <w:t>2</w:t>
      </w:r>
      <w:r>
        <w:rPr>
          <w:rFonts w:ascii="Times New Roman" w:eastAsia="Cambria" w:hAnsi="Times New Roman" w:cs="Times New Roman"/>
        </w:rPr>
        <w:t xml:space="preserve">Center of Excellence for Sustainable Food Security, King Abdullah University of Science and Technology (KAUST), </w:t>
      </w:r>
      <w:proofErr w:type="spellStart"/>
      <w:r>
        <w:rPr>
          <w:rFonts w:ascii="Times New Roman" w:eastAsia="Cambria" w:hAnsi="Times New Roman" w:cs="Times New Roman"/>
        </w:rPr>
        <w:t>Thuwal</w:t>
      </w:r>
      <w:proofErr w:type="spellEnd"/>
      <w:r>
        <w:rPr>
          <w:rFonts w:ascii="Times New Roman" w:eastAsia="Cambria" w:hAnsi="Times New Roman" w:cs="Times New Roman"/>
        </w:rPr>
        <w:t xml:space="preserve"> 23955-6900, Kingdom of Saudi Arabia </w:t>
      </w:r>
    </w:p>
    <w:p w14:paraId="1BB23BD0" w14:textId="77777777" w:rsidR="00DB4301" w:rsidRPr="00D4213A" w:rsidRDefault="00DB4301" w:rsidP="006B17FC">
      <w:pPr>
        <w:spacing w:after="120"/>
        <w:jc w:val="center"/>
        <w:rPr>
          <w:rFonts w:ascii="Times New Roman" w:eastAsia="Cambria" w:hAnsi="Times New Roman" w:cs="Times New Roman"/>
        </w:rPr>
      </w:pPr>
      <w:r>
        <w:rPr>
          <w:rFonts w:ascii="Times New Roman" w:eastAsia="Cambria" w:hAnsi="Times New Roman" w:cs="Times New Roman"/>
          <w:vertAlign w:val="superscript"/>
        </w:rPr>
        <w:t>3</w:t>
      </w:r>
      <w:r>
        <w:rPr>
          <w:rFonts w:ascii="Times New Roman" w:eastAsia="Cambria" w:hAnsi="Times New Roman" w:cs="Times New Roman"/>
        </w:rPr>
        <w:t xml:space="preserve">Water Desalination and Reuse Platform (WDRP), King Abdullah University of Science and Technology (KAUST), </w:t>
      </w:r>
      <w:proofErr w:type="spellStart"/>
      <w:r>
        <w:rPr>
          <w:rFonts w:ascii="Times New Roman" w:eastAsia="Cambria" w:hAnsi="Times New Roman" w:cs="Times New Roman"/>
        </w:rPr>
        <w:t>Thuwal</w:t>
      </w:r>
      <w:proofErr w:type="spellEnd"/>
      <w:r>
        <w:rPr>
          <w:rFonts w:ascii="Times New Roman" w:eastAsia="Cambria" w:hAnsi="Times New Roman" w:cs="Times New Roman"/>
        </w:rPr>
        <w:t xml:space="preserve"> 23955-6900, Kingdom of Saudi Arabia </w:t>
      </w:r>
    </w:p>
    <w:p w14:paraId="1FAD510A" w14:textId="77777777" w:rsidR="00DB4301" w:rsidRPr="00D4213A" w:rsidRDefault="00DB4301" w:rsidP="006B17FC">
      <w:pPr>
        <w:spacing w:after="120"/>
        <w:jc w:val="center"/>
        <w:rPr>
          <w:rFonts w:ascii="Times New Roman" w:eastAsia="Cambria" w:hAnsi="Times New Roman" w:cs="Times New Roman"/>
        </w:rPr>
      </w:pPr>
      <w:r>
        <w:rPr>
          <w:rFonts w:ascii="Times New Roman" w:eastAsia="Cambria" w:hAnsi="Times New Roman" w:cs="Times New Roman"/>
          <w:vertAlign w:val="superscript"/>
        </w:rPr>
        <w:t>4</w:t>
      </w:r>
      <w:r>
        <w:rPr>
          <w:rFonts w:ascii="Times New Roman" w:eastAsia="Cambria" w:hAnsi="Times New Roman" w:cs="Times New Roman"/>
        </w:rPr>
        <w:t>Energy and Bio-products Research Institute (EBRI), Aston University, Birmingham, UK</w:t>
      </w:r>
    </w:p>
    <w:p w14:paraId="570AA221" w14:textId="77777777" w:rsidR="00DB4301" w:rsidRPr="00D4213A" w:rsidRDefault="00DB4301" w:rsidP="006B17FC">
      <w:pPr>
        <w:rPr>
          <w:rFonts w:ascii="Times New Roman" w:eastAsia="Cambria" w:hAnsi="Times New Roman" w:cs="Times New Roman"/>
          <w:bCs/>
        </w:rPr>
      </w:pPr>
    </w:p>
    <w:p w14:paraId="4DFAC05A" w14:textId="77777777" w:rsidR="00DB4301" w:rsidRPr="00D4213A" w:rsidRDefault="00DB4301" w:rsidP="006B17FC">
      <w:pPr>
        <w:jc w:val="center"/>
        <w:rPr>
          <w:rFonts w:ascii="Times New Roman" w:eastAsia="Times New Roman" w:hAnsi="Times New Roman" w:cs="Times New Roman"/>
          <w:bCs/>
        </w:rPr>
      </w:pPr>
      <w:r>
        <w:rPr>
          <w:rFonts w:ascii="Times New Roman" w:eastAsia="Cambria" w:hAnsi="Times New Roman" w:cs="Times New Roman"/>
          <w:bCs/>
          <w:vertAlign w:val="superscript"/>
        </w:rPr>
        <w:t>*</w:t>
      </w:r>
      <w:r>
        <w:rPr>
          <w:rFonts w:ascii="Times New Roman" w:eastAsia="Cambria" w:hAnsi="Times New Roman" w:cs="Times New Roman"/>
          <w:bCs/>
        </w:rPr>
        <w:t xml:space="preserve">Correspondence: </w:t>
      </w:r>
      <w:hyperlink r:id="rId8" w:history="1">
        <w:r>
          <w:rPr>
            <w:rFonts w:ascii="Times New Roman" w:eastAsia="Cambria" w:hAnsi="Times New Roman" w:cs="Times New Roman"/>
            <w:color w:val="0000FF"/>
            <w:sz w:val="22"/>
            <w:szCs w:val="22"/>
            <w:u w:val="single"/>
          </w:rPr>
          <w:t>Himanshu.mishra@kaust.edu.sa</w:t>
        </w:r>
      </w:hyperlink>
      <w:r>
        <w:rPr>
          <w:rFonts w:ascii="Times New Roman" w:eastAsia="Cambria" w:hAnsi="Times New Roman" w:cs="Times New Roman"/>
          <w:sz w:val="22"/>
          <w:szCs w:val="22"/>
        </w:rPr>
        <w:t xml:space="preserve"> </w:t>
      </w:r>
    </w:p>
    <w:p w14:paraId="27B219E8" w14:textId="77777777" w:rsidR="00DB4301" w:rsidRDefault="00DB4301" w:rsidP="006B17FC">
      <w:pPr>
        <w:jc w:val="center"/>
        <w:rPr>
          <w:rFonts w:ascii="Times New Roman" w:eastAsia="Cambria" w:hAnsi="Times New Roman" w:cs="Times New Roman"/>
          <w:bCs/>
        </w:rPr>
      </w:pPr>
      <w:r>
        <w:rPr>
          <w:rFonts w:ascii="Times New Roman" w:eastAsia="Cambria" w:hAnsi="Times New Roman" w:cs="Times New Roman"/>
          <w:bCs/>
          <w:vertAlign w:val="superscript"/>
        </w:rPr>
        <w:t>‡</w:t>
      </w:r>
      <w:r>
        <w:rPr>
          <w:rFonts w:ascii="Times New Roman" w:eastAsia="Cambria" w:hAnsi="Times New Roman" w:cs="Times New Roman"/>
          <w:bCs/>
        </w:rPr>
        <w:t>Equal authors contributions</w:t>
      </w:r>
    </w:p>
    <w:p w14:paraId="06189EE1" w14:textId="77777777" w:rsidR="00092B0E" w:rsidRDefault="00092B0E" w:rsidP="00092B0E">
      <w:pPr>
        <w:rPr>
          <w:rFonts w:ascii="Times New Roman" w:hAnsi="Times New Roman" w:cs="Times New Roman"/>
          <w:b/>
          <w:bCs/>
        </w:rPr>
      </w:pPr>
    </w:p>
    <w:p w14:paraId="31A1F078" w14:textId="77777777" w:rsidR="00092B0E" w:rsidRDefault="00092B0E" w:rsidP="00092B0E">
      <w:pPr>
        <w:rPr>
          <w:rFonts w:ascii="Times New Roman" w:hAnsi="Times New Roman" w:cs="Times New Roman"/>
          <w:b/>
          <w:bCs/>
        </w:rPr>
      </w:pPr>
    </w:p>
    <w:p w14:paraId="26C04CFC" w14:textId="5FE598EE" w:rsidR="00092B0E" w:rsidRDefault="006B17FC" w:rsidP="00EB0212">
      <w:pPr>
        <w:spacing w:line="360" w:lineRule="auto"/>
        <w:ind w:firstLine="720"/>
        <w:jc w:val="both"/>
        <w:rPr>
          <w:rFonts w:ascii="Times New Roman" w:hAnsi="Times New Roman" w:cs="Times New Roman"/>
        </w:rPr>
      </w:pPr>
      <w:r w:rsidRPr="006B17FC">
        <w:rPr>
          <w:rFonts w:ascii="Times New Roman" w:hAnsi="Times New Roman" w:cs="Times New Roman"/>
        </w:rPr>
        <w:t>This Supporting Information document provides experimental data</w:t>
      </w:r>
      <w:r>
        <w:rPr>
          <w:rFonts w:ascii="Times New Roman" w:hAnsi="Times New Roman" w:cs="Times New Roman"/>
        </w:rPr>
        <w:t xml:space="preserve"> and </w:t>
      </w:r>
      <w:r w:rsidRPr="006B17FC">
        <w:rPr>
          <w:rFonts w:ascii="Times New Roman" w:hAnsi="Times New Roman" w:cs="Times New Roman"/>
        </w:rPr>
        <w:t>visual evaluations</w:t>
      </w:r>
      <w:r>
        <w:rPr>
          <w:rFonts w:ascii="Times New Roman" w:hAnsi="Times New Roman" w:cs="Times New Roman"/>
        </w:rPr>
        <w:t xml:space="preserve"> to</w:t>
      </w:r>
      <w:r w:rsidRPr="006B17FC">
        <w:rPr>
          <w:rFonts w:ascii="Times New Roman" w:hAnsi="Times New Roman" w:cs="Times New Roman"/>
        </w:rPr>
        <w:t xml:space="preserve"> support the primary manuscript. As noted in the main text, moisture uptake in control jute bags (CJBs) exhibited a strong positive dependence on temperature at fixed relative humidity</w:t>
      </w:r>
      <w:r>
        <w:rPr>
          <w:rFonts w:ascii="Times New Roman" w:hAnsi="Times New Roman" w:cs="Times New Roman"/>
        </w:rPr>
        <w:t xml:space="preserve">, </w:t>
      </w:r>
      <w:r w:rsidRPr="006B17FC">
        <w:rPr>
          <w:rFonts w:ascii="Times New Roman" w:hAnsi="Times New Roman" w:cs="Times New Roman"/>
        </w:rPr>
        <w:t>a behavior inconsistent with pure water vapor sorption phenomena, where equilibrium moisture content (EMC) decreases slightly with increasing temperature. This anomalous moisture accumulation was driven by capillary wicking</w:t>
      </w:r>
      <w:r w:rsidR="006B5B83">
        <w:rPr>
          <w:rFonts w:ascii="Times New Roman" w:hAnsi="Times New Roman" w:cs="Times New Roman"/>
        </w:rPr>
        <w:t xml:space="preserve"> due to direct contact with liquid water</w:t>
      </w:r>
      <w:r w:rsidRPr="006B17FC">
        <w:rPr>
          <w:rFonts w:ascii="Times New Roman" w:hAnsi="Times New Roman" w:cs="Times New Roman"/>
        </w:rPr>
        <w:t xml:space="preserve">. The visual evaluations of the grain and packaging materials (Figure S1) directly corroborate the final seed moisture content (SMC) measurements, highlighting severe dampness, discoloration, and fungal deterioration in CJBs at elevated temperatures and humidities. Conversely, wax-coated jute bags (WCJBs) effectively suppressed liquid moisture ingress via surface hydrophobicity. The consequences of </w:t>
      </w:r>
      <w:r w:rsidR="006B5B83">
        <w:rPr>
          <w:rFonts w:ascii="Times New Roman" w:hAnsi="Times New Roman" w:cs="Times New Roman"/>
        </w:rPr>
        <w:t>the use of wax coating of the jute bags</w:t>
      </w:r>
      <w:r w:rsidRPr="006B17FC">
        <w:rPr>
          <w:rFonts w:ascii="Times New Roman" w:hAnsi="Times New Roman" w:cs="Times New Roman"/>
        </w:rPr>
        <w:t xml:space="preserve"> on seed viability and crop vigor were quantified via germination</w:t>
      </w:r>
      <w:r w:rsidR="006B5B83">
        <w:rPr>
          <w:rFonts w:ascii="Times New Roman" w:hAnsi="Times New Roman" w:cs="Times New Roman"/>
        </w:rPr>
        <w:t xml:space="preserve"> potential</w:t>
      </w:r>
      <w:r w:rsidRPr="006B17FC">
        <w:rPr>
          <w:rFonts w:ascii="Times New Roman" w:hAnsi="Times New Roman" w:cs="Times New Roman"/>
        </w:rPr>
        <w:t xml:space="preserve"> assessments (Figure S2).</w:t>
      </w:r>
      <w:r w:rsidR="00EB0212">
        <w:rPr>
          <w:rFonts w:ascii="Times New Roman" w:hAnsi="Times New Roman" w:cs="Times New Roman"/>
        </w:rPr>
        <w:t xml:space="preserve"> In addition, Figure 3</w:t>
      </w:r>
      <w:r w:rsidR="00092B0E">
        <w:rPr>
          <w:rFonts w:ascii="Times New Roman" w:hAnsi="Times New Roman" w:cs="Times New Roman"/>
        </w:rPr>
        <w:br w:type="page"/>
      </w:r>
      <w:r w:rsidR="00EB0212">
        <w:rPr>
          <w:rFonts w:ascii="Times New Roman" w:hAnsi="Times New Roman" w:cs="Times New Roman"/>
        </w:rPr>
        <w:lastRenderedPageBreak/>
        <w:t xml:space="preserve"> </w:t>
      </w:r>
      <w:r w:rsidR="003F2DD7" w:rsidRPr="003F2DD7">
        <w:rPr>
          <w:rFonts w:ascii="Times New Roman" w:hAnsi="Times New Roman" w:cs="Times New Roman"/>
          <w:noProof/>
        </w:rPr>
        <w:drawing>
          <wp:inline distT="0" distB="0" distL="0" distR="0" wp14:anchorId="575B5C8E" wp14:editId="7F9BBF0D">
            <wp:extent cx="6184900" cy="3639820"/>
            <wp:effectExtent l="0" t="0" r="0" b="0"/>
            <wp:docPr id="147817010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8170109" name=""/>
                    <pic:cNvPicPr/>
                  </pic:nvPicPr>
                  <pic:blipFill>
                    <a:blip r:embed="rId9"/>
                    <a:stretch>
                      <a:fillRect/>
                    </a:stretch>
                  </pic:blipFill>
                  <pic:spPr>
                    <a:xfrm>
                      <a:off x="0" y="0"/>
                      <a:ext cx="6184900" cy="3639820"/>
                    </a:xfrm>
                    <a:prstGeom prst="rect">
                      <a:avLst/>
                    </a:prstGeom>
                  </pic:spPr>
                </pic:pic>
              </a:graphicData>
            </a:graphic>
          </wp:inline>
        </w:drawing>
      </w:r>
    </w:p>
    <w:p w14:paraId="428A8AB6" w14:textId="4EF24963" w:rsidR="00ED41EF" w:rsidRDefault="00ED41EF" w:rsidP="003F2DD7">
      <w:pPr>
        <w:spacing w:before="120" w:after="120" w:line="360" w:lineRule="auto"/>
        <w:jc w:val="both"/>
        <w:rPr>
          <w:rFonts w:ascii="Times New Roman" w:hAnsi="Times New Roman" w:cs="Times New Roman"/>
        </w:rPr>
      </w:pPr>
      <w:r w:rsidRPr="003F2DD7">
        <w:rPr>
          <w:rFonts w:ascii="Times New Roman" w:hAnsi="Times New Roman" w:cs="Times New Roman"/>
          <w:b/>
          <w:bCs/>
        </w:rPr>
        <w:t>Figure S1. Visual appearance</w:t>
      </w:r>
      <w:r w:rsidR="003F2DD7" w:rsidRPr="003F2DD7">
        <w:rPr>
          <w:rFonts w:ascii="Times New Roman" w:hAnsi="Times New Roman" w:cs="Times New Roman"/>
          <w:b/>
          <w:bCs/>
        </w:rPr>
        <w:t>.</w:t>
      </w:r>
      <w:r w:rsidRPr="00ED41EF">
        <w:rPr>
          <w:rFonts w:ascii="Times New Roman" w:hAnsi="Times New Roman" w:cs="Times New Roman"/>
        </w:rPr>
        <w:t xml:space="preserve"> </w:t>
      </w:r>
      <w:r w:rsidR="003F2DD7" w:rsidRPr="00ED41EF">
        <w:rPr>
          <w:rFonts w:ascii="Times New Roman" w:hAnsi="Times New Roman" w:cs="Times New Roman"/>
        </w:rPr>
        <w:t xml:space="preserve">Representative photographs </w:t>
      </w:r>
      <w:r w:rsidRPr="00ED41EF">
        <w:rPr>
          <w:rFonts w:ascii="Times New Roman" w:hAnsi="Times New Roman" w:cs="Times New Roman"/>
        </w:rPr>
        <w:t>of wheat (</w:t>
      </w:r>
      <w:r w:rsidR="003F2DD7">
        <w:rPr>
          <w:rFonts w:ascii="Times New Roman" w:hAnsi="Times New Roman" w:cs="Times New Roman"/>
        </w:rPr>
        <w:t>top panels</w:t>
      </w:r>
      <w:r w:rsidRPr="00ED41EF">
        <w:rPr>
          <w:rFonts w:ascii="Times New Roman" w:hAnsi="Times New Roman" w:cs="Times New Roman"/>
        </w:rPr>
        <w:t>) and soybean (</w:t>
      </w:r>
      <w:r w:rsidR="003F2DD7">
        <w:rPr>
          <w:rFonts w:ascii="Times New Roman" w:hAnsi="Times New Roman" w:cs="Times New Roman"/>
        </w:rPr>
        <w:t>bottom panels</w:t>
      </w:r>
      <w:r w:rsidRPr="00ED41EF">
        <w:rPr>
          <w:rFonts w:ascii="Times New Roman" w:hAnsi="Times New Roman" w:cs="Times New Roman"/>
        </w:rPr>
        <w:t xml:space="preserve">) seeds and </w:t>
      </w:r>
      <w:r w:rsidR="003F2DD7">
        <w:rPr>
          <w:rFonts w:ascii="Times New Roman" w:hAnsi="Times New Roman" w:cs="Times New Roman"/>
        </w:rPr>
        <w:t>the jute bags</w:t>
      </w:r>
      <w:r w:rsidRPr="00ED41EF">
        <w:rPr>
          <w:rFonts w:ascii="Times New Roman" w:hAnsi="Times New Roman" w:cs="Times New Roman"/>
        </w:rPr>
        <w:t xml:space="preserve"> after nine months of storage. CJBs stored at 35 </w:t>
      </w:r>
      <w:r w:rsidR="00D62A45">
        <w:rPr>
          <w:rFonts w:ascii="Times New Roman" w:hAnsi="Times New Roman" w:cs="Times New Roman"/>
          <w:color w:val="000000" w:themeColor="text1"/>
        </w:rPr>
        <w:t>°C</w:t>
      </w:r>
      <w:r w:rsidRPr="00ED41EF">
        <w:rPr>
          <w:rFonts w:ascii="Times New Roman" w:hAnsi="Times New Roman" w:cs="Times New Roman"/>
        </w:rPr>
        <w:t xml:space="preserve"> and 75% RH exhibit severe structural damping, fabric discoloration</w:t>
      </w:r>
      <w:r w:rsidR="003F2DD7">
        <w:rPr>
          <w:rFonts w:ascii="Times New Roman" w:hAnsi="Times New Roman" w:cs="Times New Roman"/>
        </w:rPr>
        <w:t xml:space="preserve"> due to</w:t>
      </w:r>
      <w:r w:rsidRPr="00ED41EF">
        <w:rPr>
          <w:rFonts w:ascii="Times New Roman" w:hAnsi="Times New Roman" w:cs="Times New Roman"/>
        </w:rPr>
        <w:t xml:space="preserve"> surface </w:t>
      </w:r>
      <w:r w:rsidR="003F2DD7">
        <w:rPr>
          <w:rFonts w:ascii="Times New Roman" w:hAnsi="Times New Roman" w:cs="Times New Roman"/>
        </w:rPr>
        <w:t>mold</w:t>
      </w:r>
      <w:r w:rsidRPr="00ED41EF">
        <w:rPr>
          <w:rFonts w:ascii="Times New Roman" w:hAnsi="Times New Roman" w:cs="Times New Roman"/>
        </w:rPr>
        <w:t>,</w:t>
      </w:r>
      <w:r w:rsidR="003F2DD7">
        <w:rPr>
          <w:rFonts w:ascii="Times New Roman" w:hAnsi="Times New Roman" w:cs="Times New Roman"/>
        </w:rPr>
        <w:t xml:space="preserve"> especially at 75% RH.</w:t>
      </w:r>
      <w:r w:rsidRPr="00ED41EF">
        <w:rPr>
          <w:rFonts w:ascii="Times New Roman" w:hAnsi="Times New Roman" w:cs="Times New Roman"/>
        </w:rPr>
        <w:t xml:space="preserve"> In contrast, WCJBs and their enclosed seeds remain visibly dry and structurally intact across all conditions</w:t>
      </w:r>
      <w:r w:rsidR="003F2DD7">
        <w:rPr>
          <w:rFonts w:ascii="Times New Roman" w:hAnsi="Times New Roman" w:cs="Times New Roman"/>
        </w:rPr>
        <w:t>.</w:t>
      </w:r>
    </w:p>
    <w:p w14:paraId="2AFAFA0C" w14:textId="70F55EAC" w:rsidR="0018036D" w:rsidRDefault="00D62A45" w:rsidP="00D62A45">
      <w:pPr>
        <w:spacing w:before="120" w:after="120" w:line="360" w:lineRule="auto"/>
        <w:jc w:val="both"/>
        <w:rPr>
          <w:rFonts w:ascii="Times New Roman" w:hAnsi="Times New Roman" w:cs="Times New Roman"/>
        </w:rPr>
      </w:pPr>
      <w:r w:rsidRPr="00D62A45">
        <w:rPr>
          <w:rFonts w:ascii="Times New Roman" w:hAnsi="Times New Roman" w:cs="Times New Roman"/>
          <w:noProof/>
        </w:rPr>
        <w:drawing>
          <wp:inline distT="0" distB="0" distL="0" distR="0" wp14:anchorId="103DDA7B" wp14:editId="45855C2C">
            <wp:extent cx="4320000" cy="2566719"/>
            <wp:effectExtent l="0" t="0" r="0" b="0"/>
            <wp:docPr id="65595146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5951468" name=""/>
                    <pic:cNvPicPr/>
                  </pic:nvPicPr>
                  <pic:blipFill>
                    <a:blip r:embed="rId10"/>
                    <a:stretch>
                      <a:fillRect/>
                    </a:stretch>
                  </pic:blipFill>
                  <pic:spPr>
                    <a:xfrm>
                      <a:off x="0" y="0"/>
                      <a:ext cx="4320000" cy="2566719"/>
                    </a:xfrm>
                    <a:prstGeom prst="rect">
                      <a:avLst/>
                    </a:prstGeom>
                  </pic:spPr>
                </pic:pic>
              </a:graphicData>
            </a:graphic>
          </wp:inline>
        </w:drawing>
      </w:r>
    </w:p>
    <w:p w14:paraId="6F7BE65B" w14:textId="680070F1" w:rsidR="00581983" w:rsidRDefault="00ED41EF" w:rsidP="00DC1B66">
      <w:pPr>
        <w:spacing w:before="120" w:after="120" w:line="360" w:lineRule="auto"/>
        <w:jc w:val="both"/>
        <w:rPr>
          <w:rFonts w:ascii="Times New Roman" w:hAnsi="Times New Roman" w:cs="Times New Roman"/>
        </w:rPr>
      </w:pPr>
      <w:r w:rsidRPr="00D62A45">
        <w:rPr>
          <w:rFonts w:ascii="Times New Roman" w:hAnsi="Times New Roman" w:cs="Times New Roman"/>
          <w:b/>
          <w:bCs/>
        </w:rPr>
        <w:t>Figure S2. Post-storage seed germination potential and seedling vigor assessment.</w:t>
      </w:r>
      <w:r w:rsidRPr="00ED41EF">
        <w:rPr>
          <w:rFonts w:ascii="Times New Roman" w:hAnsi="Times New Roman" w:cs="Times New Roman"/>
        </w:rPr>
        <w:t xml:space="preserve"> Experimental setup and representative seedling </w:t>
      </w:r>
      <w:r w:rsidR="00D62A45">
        <w:rPr>
          <w:rFonts w:ascii="Times New Roman" w:hAnsi="Times New Roman" w:cs="Times New Roman"/>
        </w:rPr>
        <w:t>appearances</w:t>
      </w:r>
      <w:r w:rsidRPr="00ED41EF">
        <w:rPr>
          <w:rFonts w:ascii="Times New Roman" w:hAnsi="Times New Roman" w:cs="Times New Roman"/>
        </w:rPr>
        <w:t xml:space="preserve"> for wheat (</w:t>
      </w:r>
      <w:r w:rsidR="00D62A45">
        <w:rPr>
          <w:rFonts w:ascii="Times New Roman" w:hAnsi="Times New Roman" w:cs="Times New Roman"/>
        </w:rPr>
        <w:t>top panels</w:t>
      </w:r>
      <w:r w:rsidRPr="00ED41EF">
        <w:rPr>
          <w:rFonts w:ascii="Times New Roman" w:hAnsi="Times New Roman" w:cs="Times New Roman"/>
        </w:rPr>
        <w:t>) and soybean (</w:t>
      </w:r>
      <w:r w:rsidR="00D62A45">
        <w:rPr>
          <w:rFonts w:ascii="Times New Roman" w:hAnsi="Times New Roman" w:cs="Times New Roman"/>
        </w:rPr>
        <w:t>bottom panels</w:t>
      </w:r>
      <w:r w:rsidRPr="00ED41EF">
        <w:rPr>
          <w:rFonts w:ascii="Times New Roman" w:hAnsi="Times New Roman" w:cs="Times New Roman"/>
        </w:rPr>
        <w:t xml:space="preserve">) </w:t>
      </w:r>
      <w:r w:rsidR="00D62A45">
        <w:rPr>
          <w:rFonts w:ascii="Times New Roman" w:hAnsi="Times New Roman" w:cs="Times New Roman"/>
        </w:rPr>
        <w:t>after</w:t>
      </w:r>
      <w:r w:rsidRPr="00ED41EF">
        <w:rPr>
          <w:rFonts w:ascii="Times New Roman" w:hAnsi="Times New Roman" w:cs="Times New Roman"/>
        </w:rPr>
        <w:t xml:space="preserve"> </w:t>
      </w:r>
      <w:r w:rsidRPr="00ED41EF">
        <w:rPr>
          <w:rFonts w:ascii="Times New Roman" w:hAnsi="Times New Roman" w:cs="Times New Roman"/>
        </w:rPr>
        <w:lastRenderedPageBreak/>
        <w:t>nine months of storage in CJBs and WCJBs.</w:t>
      </w:r>
      <w:r w:rsidR="00D62A45">
        <w:rPr>
          <w:rFonts w:ascii="Times New Roman" w:hAnsi="Times New Roman" w:cs="Times New Roman"/>
        </w:rPr>
        <w:t xml:space="preserve"> </w:t>
      </w:r>
      <w:r w:rsidRPr="00ED41EF">
        <w:rPr>
          <w:rFonts w:ascii="Times New Roman" w:hAnsi="Times New Roman" w:cs="Times New Roman"/>
        </w:rPr>
        <w:t>Seedlings from WCJB storage maintained high germination percentages (&gt;</w:t>
      </w:r>
      <w:r w:rsidR="00D62A45">
        <w:rPr>
          <w:rFonts w:ascii="Times New Roman" w:hAnsi="Times New Roman" w:cs="Times New Roman"/>
        </w:rPr>
        <w:t>7</w:t>
      </w:r>
      <w:r w:rsidRPr="00ED41EF">
        <w:rPr>
          <w:rFonts w:ascii="Times New Roman" w:hAnsi="Times New Roman" w:cs="Times New Roman"/>
        </w:rPr>
        <w:t xml:space="preserve">5%) across all RH and temperature combinations, reflecting final seed moisture contents held close to target equilibrium levels. Conversely, seeds retrieved from CJBs under exhibited complete germinative collapse </w:t>
      </w:r>
      <w:r w:rsidR="00D62A45">
        <w:rPr>
          <w:rFonts w:ascii="Times New Roman" w:hAnsi="Times New Roman" w:cs="Times New Roman"/>
        </w:rPr>
        <w:t>especially when stored under high RH.</w:t>
      </w:r>
    </w:p>
    <w:p w14:paraId="2E90E574" w14:textId="77777777" w:rsidR="00F07046" w:rsidRDefault="00F07046" w:rsidP="00DC1B66">
      <w:pPr>
        <w:spacing w:before="120" w:after="120" w:line="360" w:lineRule="auto"/>
        <w:jc w:val="both"/>
        <w:rPr>
          <w:rFonts w:ascii="Times New Roman" w:hAnsi="Times New Roman" w:cs="Times New Roman"/>
        </w:rPr>
      </w:pPr>
    </w:p>
    <w:p w14:paraId="23F61BFD" w14:textId="5975B18D" w:rsidR="00F07046" w:rsidRDefault="00F07046" w:rsidP="00F07046">
      <w:pPr>
        <w:spacing w:before="120" w:after="120" w:line="360" w:lineRule="auto"/>
        <w:jc w:val="both"/>
        <w:rPr>
          <w:rFonts w:ascii="Times New Roman" w:hAnsi="Times New Roman" w:cs="Times New Roman"/>
        </w:rPr>
      </w:pPr>
      <w:r w:rsidRPr="00F07046">
        <w:rPr>
          <w:rFonts w:ascii="Times New Roman" w:hAnsi="Times New Roman" w:cs="Times New Roman"/>
          <w:noProof/>
        </w:rPr>
        <w:drawing>
          <wp:inline distT="0" distB="0" distL="0" distR="0" wp14:anchorId="132955ED" wp14:editId="619AF7CA">
            <wp:extent cx="3600000" cy="2596509"/>
            <wp:effectExtent l="0" t="0" r="0" b="0"/>
            <wp:docPr id="180906287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09062873" name=""/>
                    <pic:cNvPicPr/>
                  </pic:nvPicPr>
                  <pic:blipFill>
                    <a:blip r:embed="rId11"/>
                    <a:stretch>
                      <a:fillRect/>
                    </a:stretch>
                  </pic:blipFill>
                  <pic:spPr>
                    <a:xfrm>
                      <a:off x="0" y="0"/>
                      <a:ext cx="3600000" cy="2596509"/>
                    </a:xfrm>
                    <a:prstGeom prst="rect">
                      <a:avLst/>
                    </a:prstGeom>
                  </pic:spPr>
                </pic:pic>
              </a:graphicData>
            </a:graphic>
          </wp:inline>
        </w:drawing>
      </w:r>
    </w:p>
    <w:p w14:paraId="10DBB029" w14:textId="48D0E66F" w:rsidR="002A2FA1" w:rsidRPr="006361C2" w:rsidRDefault="00F07046" w:rsidP="002A2FA1">
      <w:pPr>
        <w:spacing w:before="120" w:after="120" w:line="360" w:lineRule="auto"/>
        <w:jc w:val="both"/>
        <w:rPr>
          <w:rFonts w:ascii="Times New Roman" w:hAnsi="Times New Roman" w:cs="Times New Roman"/>
        </w:rPr>
      </w:pPr>
      <w:r w:rsidRPr="00D62A45">
        <w:rPr>
          <w:rFonts w:ascii="Times New Roman" w:hAnsi="Times New Roman" w:cs="Times New Roman"/>
          <w:b/>
          <w:bCs/>
        </w:rPr>
        <w:t>Figure S</w:t>
      </w:r>
      <w:r>
        <w:rPr>
          <w:rFonts w:ascii="Times New Roman" w:hAnsi="Times New Roman" w:cs="Times New Roman"/>
          <w:b/>
          <w:bCs/>
        </w:rPr>
        <w:t>3</w:t>
      </w:r>
      <w:r w:rsidRPr="00D62A45">
        <w:rPr>
          <w:rFonts w:ascii="Times New Roman" w:hAnsi="Times New Roman" w:cs="Times New Roman"/>
          <w:b/>
          <w:bCs/>
        </w:rPr>
        <w:t xml:space="preserve">. </w:t>
      </w:r>
      <w:r w:rsidR="002A2FA1" w:rsidRPr="002A2FA1">
        <w:rPr>
          <w:rFonts w:ascii="Times New Roman" w:hAnsi="Times New Roman" w:cs="Times New Roman"/>
          <w:b/>
          <w:bCs/>
        </w:rPr>
        <w:t>Salt creep along the support structure.</w:t>
      </w:r>
      <w:r w:rsidRPr="00ED41EF">
        <w:rPr>
          <w:rFonts w:ascii="Times New Roman" w:hAnsi="Times New Roman" w:cs="Times New Roman"/>
        </w:rPr>
        <w:t xml:space="preserve"> </w:t>
      </w:r>
      <w:r w:rsidR="002A2FA1" w:rsidRPr="002A2FA1">
        <w:rPr>
          <w:rFonts w:ascii="Times New Roman" w:hAnsi="Times New Roman" w:cs="Times New Roman"/>
        </w:rPr>
        <w:t xml:space="preserve">Salt crystals from the saturated slurry migrated several millimeters above the drainage tray, presenting a potential pathway </w:t>
      </w:r>
      <w:r w:rsidR="00ED2CA9">
        <w:rPr>
          <w:rFonts w:ascii="Times New Roman" w:hAnsi="Times New Roman" w:cs="Times New Roman"/>
        </w:rPr>
        <w:t>for salt contamination and moisture uptake to the jute bags during the storage experiment.</w:t>
      </w:r>
    </w:p>
    <w:sectPr w:rsidR="002A2FA1" w:rsidRPr="006361C2" w:rsidSect="004A57FC">
      <w:footerReference w:type="even" r:id="rId12"/>
      <w:footerReference w:type="default" r:id="rId13"/>
      <w:pgSz w:w="11900" w:h="16840"/>
      <w:pgMar w:top="1440" w:right="1080" w:bottom="1440" w:left="1080" w:header="708" w:footer="708" w:gutter="0"/>
      <w:lnNumType w:countBy="1" w:restart="continuou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09E0067B" w14:textId="77777777" w:rsidR="001F5387" w:rsidRDefault="001F5387" w:rsidP="00C4025D">
      <w:r>
        <w:separator/>
      </w:r>
    </w:p>
  </w:endnote>
  <w:endnote w:type="continuationSeparator" w:id="0">
    <w:p w14:paraId="3350EB9C" w14:textId="77777777" w:rsidR="001F5387" w:rsidRDefault="001F5387" w:rsidP="00C4025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991556507"/>
      <w:docPartObj>
        <w:docPartGallery w:val="Page Numbers (Bottom of Page)"/>
        <w:docPartUnique/>
      </w:docPartObj>
    </w:sdtPr>
    <w:sdtContent>
      <w:p w14:paraId="53A8D642" w14:textId="796FBE4E" w:rsidR="00C4025D" w:rsidRDefault="00C4025D" w:rsidP="00D12F2F">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sidR="00DA1D5B">
          <w:rPr>
            <w:rStyle w:val="PageNumber"/>
            <w:noProof/>
          </w:rPr>
          <w:t>1</w:t>
        </w:r>
        <w:r>
          <w:rPr>
            <w:rStyle w:val="PageNumber"/>
          </w:rPr>
          <w:fldChar w:fldCharType="end"/>
        </w:r>
      </w:p>
    </w:sdtContent>
  </w:sdt>
  <w:p w14:paraId="6D9DA3FB" w14:textId="77777777" w:rsidR="00C4025D" w:rsidRDefault="00C4025D" w:rsidP="00C4025D">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1150256047"/>
      <w:docPartObj>
        <w:docPartGallery w:val="Page Numbers (Bottom of Page)"/>
        <w:docPartUnique/>
      </w:docPartObj>
    </w:sdtPr>
    <w:sdtContent>
      <w:p w14:paraId="315C099B" w14:textId="2FF43411" w:rsidR="00C4025D" w:rsidRDefault="00C4025D" w:rsidP="00D12F2F">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14:paraId="4455F9C6" w14:textId="77777777" w:rsidR="00C4025D" w:rsidRDefault="00C4025D" w:rsidP="00C4025D">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3883163E" w14:textId="77777777" w:rsidR="001F5387" w:rsidRDefault="001F5387" w:rsidP="00C4025D">
      <w:r>
        <w:separator/>
      </w:r>
    </w:p>
  </w:footnote>
  <w:footnote w:type="continuationSeparator" w:id="0">
    <w:p w14:paraId="4A468B5D" w14:textId="77777777" w:rsidR="001F5387" w:rsidRDefault="001F5387" w:rsidP="00C4025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C804D26"/>
    <w:multiLevelType w:val="hybridMultilevel"/>
    <w:tmpl w:val="DDC8CC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FA3201E"/>
    <w:multiLevelType w:val="hybridMultilevel"/>
    <w:tmpl w:val="931618C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2A752EC"/>
    <w:multiLevelType w:val="hybridMultilevel"/>
    <w:tmpl w:val="D686499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76A6E2C"/>
    <w:multiLevelType w:val="multilevel"/>
    <w:tmpl w:val="B380A806"/>
    <w:lvl w:ilvl="0">
      <w:start w:val="1"/>
      <w:numFmt w:val="decimal"/>
      <w:lvlText w:val="%1."/>
      <w:lvlJc w:val="left"/>
      <w:pPr>
        <w:ind w:left="360" w:hanging="360"/>
      </w:pPr>
      <w:rPr>
        <w:rFonts w:hint="default"/>
        <w:b/>
        <w:bCs/>
      </w:rPr>
    </w:lvl>
    <w:lvl w:ilvl="1">
      <w:start w:val="1"/>
      <w:numFmt w:val="decimal"/>
      <w:lvlText w:val="%1.%2."/>
      <w:lvlJc w:val="left"/>
      <w:pPr>
        <w:ind w:left="792" w:hanging="432"/>
      </w:pPr>
      <w:rPr>
        <w:b/>
        <w:bCs/>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15:restartNumberingAfterBreak="0">
    <w:nsid w:val="177C1734"/>
    <w:multiLevelType w:val="hybridMultilevel"/>
    <w:tmpl w:val="D394511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4796F1C"/>
    <w:multiLevelType w:val="hybridMultilevel"/>
    <w:tmpl w:val="B74A0E8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7C140D1"/>
    <w:multiLevelType w:val="hybridMultilevel"/>
    <w:tmpl w:val="A952611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3A0801FC"/>
    <w:multiLevelType w:val="hybridMultilevel"/>
    <w:tmpl w:val="7924F79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E544C46"/>
    <w:multiLevelType w:val="hybridMultilevel"/>
    <w:tmpl w:val="5A1C5606"/>
    <w:lvl w:ilvl="0" w:tplc="F9303C80">
      <w:numFmt w:val="bullet"/>
      <w:lvlText w:val="-"/>
      <w:lvlJc w:val="left"/>
      <w:pPr>
        <w:ind w:left="720" w:hanging="360"/>
      </w:pPr>
      <w:rPr>
        <w:rFonts w:ascii="Times New Roman" w:eastAsiaTheme="minorEastAsia"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400A10A1"/>
    <w:multiLevelType w:val="hybridMultilevel"/>
    <w:tmpl w:val="98A8E5E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70A65593"/>
    <w:multiLevelType w:val="hybridMultilevel"/>
    <w:tmpl w:val="A830BF1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70FA6AC8"/>
    <w:multiLevelType w:val="hybridMultilevel"/>
    <w:tmpl w:val="D394511A"/>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 w15:restartNumberingAfterBreak="0">
    <w:nsid w:val="74A95383"/>
    <w:multiLevelType w:val="hybridMultilevel"/>
    <w:tmpl w:val="4A5ACAC4"/>
    <w:lvl w:ilvl="0" w:tplc="2E049FC8">
      <w:start w:val="1"/>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7ADF0AC0"/>
    <w:multiLevelType w:val="hybridMultilevel"/>
    <w:tmpl w:val="3E6C3D6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765463883">
    <w:abstractNumId w:val="3"/>
  </w:num>
  <w:num w:numId="2" w16cid:durableId="372317076">
    <w:abstractNumId w:val="4"/>
  </w:num>
  <w:num w:numId="3" w16cid:durableId="1475950346">
    <w:abstractNumId w:val="6"/>
  </w:num>
  <w:num w:numId="4" w16cid:durableId="1467158722">
    <w:abstractNumId w:val="11"/>
  </w:num>
  <w:num w:numId="5" w16cid:durableId="1172913561">
    <w:abstractNumId w:val="9"/>
  </w:num>
  <w:num w:numId="6" w16cid:durableId="194268386">
    <w:abstractNumId w:val="7"/>
  </w:num>
  <w:num w:numId="7" w16cid:durableId="43333778">
    <w:abstractNumId w:val="13"/>
  </w:num>
  <w:num w:numId="8" w16cid:durableId="876701799">
    <w:abstractNumId w:val="0"/>
  </w:num>
  <w:num w:numId="9" w16cid:durableId="169639870">
    <w:abstractNumId w:val="8"/>
  </w:num>
  <w:num w:numId="10" w16cid:durableId="1421634720">
    <w:abstractNumId w:val="12"/>
  </w:num>
  <w:num w:numId="11" w16cid:durableId="571623279">
    <w:abstractNumId w:val="5"/>
  </w:num>
  <w:num w:numId="12" w16cid:durableId="837424139">
    <w:abstractNumId w:val="1"/>
  </w:num>
  <w:num w:numId="13" w16cid:durableId="1125462818">
    <w:abstractNumId w:val="10"/>
  </w:num>
  <w:num w:numId="14" w16cid:durableId="1781025729">
    <w:abstractNumId w:val="2"/>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46"/>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EN.InstantFormat" w:val="&lt;ENInstantFormat&gt;&lt;Enabled&gt;0&lt;/Enabled&gt;&lt;ScanUnformatted&gt;1&lt;/ScanUnformatted&gt;&lt;ScanChanges&gt;1&lt;/ScanChanges&gt;&lt;Suspended&gt;0&lt;/Suspended&gt;&lt;/ENInstantFormat&gt;"/>
    <w:docVar w:name="EN.Layout" w:val="&lt;ENLayout&gt;&lt;Style&gt;IEEE&lt;/Style&gt;&lt;LeftDelim&gt;{&lt;/LeftDelim&gt;&lt;RightDelim&gt;}&lt;/RightDelim&gt;&lt;FontName&gt;Calibri&lt;/FontName&gt;&lt;FontSize&gt;12&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tfedpv0fnr50pgee9d95taxaarspxz2v2srs&quot;&gt;amrs_sandx&lt;record-ids&gt;&lt;item&gt;34&lt;/item&gt;&lt;item&gt;35&lt;/item&gt;&lt;item&gt;36&lt;/item&gt;&lt;item&gt;37&lt;/item&gt;&lt;item&gt;38&lt;/item&gt;&lt;item&gt;39&lt;/item&gt;&lt;item&gt;41&lt;/item&gt;&lt;item&gt;42&lt;/item&gt;&lt;item&gt;43&lt;/item&gt;&lt;item&gt;44&lt;/item&gt;&lt;item&gt;45&lt;/item&gt;&lt;item&gt;46&lt;/item&gt;&lt;item&gt;47&lt;/item&gt;&lt;item&gt;48&lt;/item&gt;&lt;item&gt;49&lt;/item&gt;&lt;item&gt;50&lt;/item&gt;&lt;item&gt;51&lt;/item&gt;&lt;item&gt;52&lt;/item&gt;&lt;item&gt;54&lt;/item&gt;&lt;item&gt;55&lt;/item&gt;&lt;item&gt;56&lt;/item&gt;&lt;item&gt;57&lt;/item&gt;&lt;item&gt;58&lt;/item&gt;&lt;item&gt;59&lt;/item&gt;&lt;item&gt;60&lt;/item&gt;&lt;item&gt;61&lt;/item&gt;&lt;item&gt;62&lt;/item&gt;&lt;item&gt;63&lt;/item&gt;&lt;item&gt;64&lt;/item&gt;&lt;item&gt;66&lt;/item&gt;&lt;item&gt;67&lt;/item&gt;&lt;item&gt;68&lt;/item&gt;&lt;item&gt;69&lt;/item&gt;&lt;item&gt;70&lt;/item&gt;&lt;item&gt;71&lt;/item&gt;&lt;item&gt;73&lt;/item&gt;&lt;item&gt;74&lt;/item&gt;&lt;item&gt;75&lt;/item&gt;&lt;item&gt;81&lt;/item&gt;&lt;item&gt;83&lt;/item&gt;&lt;item&gt;84&lt;/item&gt;&lt;item&gt;85&lt;/item&gt;&lt;item&gt;86&lt;/item&gt;&lt;/record-ids&gt;&lt;/item&gt;&lt;/Libraries&gt;"/>
  </w:docVars>
  <w:rsids>
    <w:rsidRoot w:val="009C7E89"/>
    <w:rsid w:val="0000192C"/>
    <w:rsid w:val="0000213E"/>
    <w:rsid w:val="00003596"/>
    <w:rsid w:val="00003D8C"/>
    <w:rsid w:val="00006BFD"/>
    <w:rsid w:val="00006C21"/>
    <w:rsid w:val="00007600"/>
    <w:rsid w:val="00007CC0"/>
    <w:rsid w:val="000104BB"/>
    <w:rsid w:val="000104E1"/>
    <w:rsid w:val="00012E15"/>
    <w:rsid w:val="000130DC"/>
    <w:rsid w:val="0001416A"/>
    <w:rsid w:val="000206BA"/>
    <w:rsid w:val="00020BDB"/>
    <w:rsid w:val="00021DB2"/>
    <w:rsid w:val="0002262B"/>
    <w:rsid w:val="00022E96"/>
    <w:rsid w:val="00023CC5"/>
    <w:rsid w:val="00025D2B"/>
    <w:rsid w:val="0002633C"/>
    <w:rsid w:val="00026807"/>
    <w:rsid w:val="00030637"/>
    <w:rsid w:val="0003138A"/>
    <w:rsid w:val="00033E6C"/>
    <w:rsid w:val="000352C9"/>
    <w:rsid w:val="00037045"/>
    <w:rsid w:val="000371F7"/>
    <w:rsid w:val="000376B2"/>
    <w:rsid w:val="00037923"/>
    <w:rsid w:val="0004349C"/>
    <w:rsid w:val="00046A06"/>
    <w:rsid w:val="000520E2"/>
    <w:rsid w:val="000554F6"/>
    <w:rsid w:val="00056CC4"/>
    <w:rsid w:val="00062009"/>
    <w:rsid w:val="0006243E"/>
    <w:rsid w:val="000636C5"/>
    <w:rsid w:val="00063FCE"/>
    <w:rsid w:val="00064E86"/>
    <w:rsid w:val="00071C9C"/>
    <w:rsid w:val="000721D5"/>
    <w:rsid w:val="00072F81"/>
    <w:rsid w:val="000730BA"/>
    <w:rsid w:val="00073D13"/>
    <w:rsid w:val="00077312"/>
    <w:rsid w:val="00080E87"/>
    <w:rsid w:val="00082C62"/>
    <w:rsid w:val="00083A11"/>
    <w:rsid w:val="0008461A"/>
    <w:rsid w:val="00084DCB"/>
    <w:rsid w:val="00084E27"/>
    <w:rsid w:val="00085519"/>
    <w:rsid w:val="0008564F"/>
    <w:rsid w:val="000867DA"/>
    <w:rsid w:val="00086C0A"/>
    <w:rsid w:val="00090335"/>
    <w:rsid w:val="0009105D"/>
    <w:rsid w:val="0009282B"/>
    <w:rsid w:val="00092B0E"/>
    <w:rsid w:val="00092BD3"/>
    <w:rsid w:val="000949F8"/>
    <w:rsid w:val="000953F3"/>
    <w:rsid w:val="000961D8"/>
    <w:rsid w:val="00097DBC"/>
    <w:rsid w:val="000A0521"/>
    <w:rsid w:val="000A0BDB"/>
    <w:rsid w:val="000A1637"/>
    <w:rsid w:val="000A1695"/>
    <w:rsid w:val="000A1C9D"/>
    <w:rsid w:val="000A6465"/>
    <w:rsid w:val="000B01AA"/>
    <w:rsid w:val="000B0AC5"/>
    <w:rsid w:val="000B0F5C"/>
    <w:rsid w:val="000B2067"/>
    <w:rsid w:val="000B2573"/>
    <w:rsid w:val="000B438A"/>
    <w:rsid w:val="000B52FA"/>
    <w:rsid w:val="000B7748"/>
    <w:rsid w:val="000B7F40"/>
    <w:rsid w:val="000C16B1"/>
    <w:rsid w:val="000C23E1"/>
    <w:rsid w:val="000C2788"/>
    <w:rsid w:val="000C2C4D"/>
    <w:rsid w:val="000C58A6"/>
    <w:rsid w:val="000C58B3"/>
    <w:rsid w:val="000C6440"/>
    <w:rsid w:val="000C769E"/>
    <w:rsid w:val="000D1359"/>
    <w:rsid w:val="000D165B"/>
    <w:rsid w:val="000D1EF5"/>
    <w:rsid w:val="000D1F33"/>
    <w:rsid w:val="000D48D0"/>
    <w:rsid w:val="000D5759"/>
    <w:rsid w:val="000D5877"/>
    <w:rsid w:val="000D5C07"/>
    <w:rsid w:val="000D6D2B"/>
    <w:rsid w:val="000D71BF"/>
    <w:rsid w:val="000E0BC5"/>
    <w:rsid w:val="000E1221"/>
    <w:rsid w:val="000E4D01"/>
    <w:rsid w:val="000E72D3"/>
    <w:rsid w:val="000E799E"/>
    <w:rsid w:val="000E7F01"/>
    <w:rsid w:val="000F3550"/>
    <w:rsid w:val="000F79BF"/>
    <w:rsid w:val="000F7C30"/>
    <w:rsid w:val="000F7D71"/>
    <w:rsid w:val="0010000A"/>
    <w:rsid w:val="0010081D"/>
    <w:rsid w:val="0010215F"/>
    <w:rsid w:val="00103284"/>
    <w:rsid w:val="00104DC5"/>
    <w:rsid w:val="0010587E"/>
    <w:rsid w:val="0010695E"/>
    <w:rsid w:val="00106A32"/>
    <w:rsid w:val="0011010D"/>
    <w:rsid w:val="00111149"/>
    <w:rsid w:val="00111714"/>
    <w:rsid w:val="00111C4C"/>
    <w:rsid w:val="001137BC"/>
    <w:rsid w:val="00114913"/>
    <w:rsid w:val="00114C07"/>
    <w:rsid w:val="00114E7C"/>
    <w:rsid w:val="00115278"/>
    <w:rsid w:val="001160AC"/>
    <w:rsid w:val="00123755"/>
    <w:rsid w:val="0012560B"/>
    <w:rsid w:val="00125E45"/>
    <w:rsid w:val="00126B5F"/>
    <w:rsid w:val="001271B7"/>
    <w:rsid w:val="0013502D"/>
    <w:rsid w:val="001353DD"/>
    <w:rsid w:val="001354E0"/>
    <w:rsid w:val="001354E2"/>
    <w:rsid w:val="00136EE4"/>
    <w:rsid w:val="00140C10"/>
    <w:rsid w:val="00141237"/>
    <w:rsid w:val="00141FBF"/>
    <w:rsid w:val="001420CA"/>
    <w:rsid w:val="00142963"/>
    <w:rsid w:val="00144BE6"/>
    <w:rsid w:val="00145410"/>
    <w:rsid w:val="00145A75"/>
    <w:rsid w:val="00145AC0"/>
    <w:rsid w:val="001469EA"/>
    <w:rsid w:val="001478AA"/>
    <w:rsid w:val="001508AB"/>
    <w:rsid w:val="00150E65"/>
    <w:rsid w:val="00151BD6"/>
    <w:rsid w:val="001543FD"/>
    <w:rsid w:val="00154C2D"/>
    <w:rsid w:val="00155943"/>
    <w:rsid w:val="00155D42"/>
    <w:rsid w:val="00156088"/>
    <w:rsid w:val="00156C06"/>
    <w:rsid w:val="00156DF4"/>
    <w:rsid w:val="00160E4B"/>
    <w:rsid w:val="0016289C"/>
    <w:rsid w:val="00164540"/>
    <w:rsid w:val="00164E2A"/>
    <w:rsid w:val="00164ECD"/>
    <w:rsid w:val="0016562F"/>
    <w:rsid w:val="001658E3"/>
    <w:rsid w:val="001664FA"/>
    <w:rsid w:val="00167A8F"/>
    <w:rsid w:val="0017136B"/>
    <w:rsid w:val="001759F7"/>
    <w:rsid w:val="00176CCA"/>
    <w:rsid w:val="0018036D"/>
    <w:rsid w:val="0018349C"/>
    <w:rsid w:val="001837EE"/>
    <w:rsid w:val="0018495B"/>
    <w:rsid w:val="001852F9"/>
    <w:rsid w:val="00186BB9"/>
    <w:rsid w:val="001912FD"/>
    <w:rsid w:val="00195BF2"/>
    <w:rsid w:val="001A172A"/>
    <w:rsid w:val="001A1FCF"/>
    <w:rsid w:val="001A22FD"/>
    <w:rsid w:val="001A2DB9"/>
    <w:rsid w:val="001A45FD"/>
    <w:rsid w:val="001A479E"/>
    <w:rsid w:val="001A709B"/>
    <w:rsid w:val="001A7399"/>
    <w:rsid w:val="001B2B72"/>
    <w:rsid w:val="001B2C1A"/>
    <w:rsid w:val="001B4AA4"/>
    <w:rsid w:val="001B51BD"/>
    <w:rsid w:val="001B6F21"/>
    <w:rsid w:val="001C0A74"/>
    <w:rsid w:val="001C29C8"/>
    <w:rsid w:val="001C4EDD"/>
    <w:rsid w:val="001C4F65"/>
    <w:rsid w:val="001C5203"/>
    <w:rsid w:val="001C686F"/>
    <w:rsid w:val="001C6B4B"/>
    <w:rsid w:val="001C79E3"/>
    <w:rsid w:val="001C7D29"/>
    <w:rsid w:val="001D12C3"/>
    <w:rsid w:val="001D1A71"/>
    <w:rsid w:val="001D1BC6"/>
    <w:rsid w:val="001D2885"/>
    <w:rsid w:val="001D5048"/>
    <w:rsid w:val="001D538D"/>
    <w:rsid w:val="001D68CA"/>
    <w:rsid w:val="001D6A75"/>
    <w:rsid w:val="001D7705"/>
    <w:rsid w:val="001E1029"/>
    <w:rsid w:val="001E45AF"/>
    <w:rsid w:val="001E677B"/>
    <w:rsid w:val="001E6DBB"/>
    <w:rsid w:val="001F2AE1"/>
    <w:rsid w:val="001F3A27"/>
    <w:rsid w:val="001F4048"/>
    <w:rsid w:val="001F4FA6"/>
    <w:rsid w:val="001F5387"/>
    <w:rsid w:val="001F6B3E"/>
    <w:rsid w:val="00203423"/>
    <w:rsid w:val="0020770F"/>
    <w:rsid w:val="00210BED"/>
    <w:rsid w:val="00211494"/>
    <w:rsid w:val="002116AA"/>
    <w:rsid w:val="002124E6"/>
    <w:rsid w:val="00212823"/>
    <w:rsid w:val="002134D0"/>
    <w:rsid w:val="0021365B"/>
    <w:rsid w:val="0021569F"/>
    <w:rsid w:val="002157F2"/>
    <w:rsid w:val="00216C34"/>
    <w:rsid w:val="0021752D"/>
    <w:rsid w:val="00220EAD"/>
    <w:rsid w:val="00221D1B"/>
    <w:rsid w:val="00223EFE"/>
    <w:rsid w:val="0022404C"/>
    <w:rsid w:val="002247DB"/>
    <w:rsid w:val="00225EE9"/>
    <w:rsid w:val="00226390"/>
    <w:rsid w:val="00226F23"/>
    <w:rsid w:val="00227DF3"/>
    <w:rsid w:val="00231895"/>
    <w:rsid w:val="00231B22"/>
    <w:rsid w:val="00232E2A"/>
    <w:rsid w:val="00234758"/>
    <w:rsid w:val="00235467"/>
    <w:rsid w:val="002362B2"/>
    <w:rsid w:val="00242D5A"/>
    <w:rsid w:val="00242E62"/>
    <w:rsid w:val="00243168"/>
    <w:rsid w:val="00243C01"/>
    <w:rsid w:val="00243D77"/>
    <w:rsid w:val="00243F37"/>
    <w:rsid w:val="00250088"/>
    <w:rsid w:val="00250287"/>
    <w:rsid w:val="00250BF5"/>
    <w:rsid w:val="002510DC"/>
    <w:rsid w:val="002525D9"/>
    <w:rsid w:val="00253178"/>
    <w:rsid w:val="00255248"/>
    <w:rsid w:val="00257836"/>
    <w:rsid w:val="002626B8"/>
    <w:rsid w:val="00263A6B"/>
    <w:rsid w:val="00265CDB"/>
    <w:rsid w:val="0026683D"/>
    <w:rsid w:val="002672BA"/>
    <w:rsid w:val="00267A3E"/>
    <w:rsid w:val="00270CC8"/>
    <w:rsid w:val="00270CD3"/>
    <w:rsid w:val="002716E1"/>
    <w:rsid w:val="002734CF"/>
    <w:rsid w:val="00273D10"/>
    <w:rsid w:val="00277F08"/>
    <w:rsid w:val="00280A5C"/>
    <w:rsid w:val="00280C35"/>
    <w:rsid w:val="0028100A"/>
    <w:rsid w:val="002816AC"/>
    <w:rsid w:val="00282AD2"/>
    <w:rsid w:val="00283DBA"/>
    <w:rsid w:val="00283F84"/>
    <w:rsid w:val="00286C97"/>
    <w:rsid w:val="00286F84"/>
    <w:rsid w:val="00290523"/>
    <w:rsid w:val="00291D6B"/>
    <w:rsid w:val="00293017"/>
    <w:rsid w:val="0029317F"/>
    <w:rsid w:val="00294B25"/>
    <w:rsid w:val="00294C85"/>
    <w:rsid w:val="00295FBA"/>
    <w:rsid w:val="00296097"/>
    <w:rsid w:val="00296C9E"/>
    <w:rsid w:val="002973FF"/>
    <w:rsid w:val="00297685"/>
    <w:rsid w:val="00297D04"/>
    <w:rsid w:val="002A2C04"/>
    <w:rsid w:val="002A2FA1"/>
    <w:rsid w:val="002A405F"/>
    <w:rsid w:val="002A4E18"/>
    <w:rsid w:val="002A58F4"/>
    <w:rsid w:val="002A5FED"/>
    <w:rsid w:val="002B0972"/>
    <w:rsid w:val="002B14E3"/>
    <w:rsid w:val="002B1852"/>
    <w:rsid w:val="002B2269"/>
    <w:rsid w:val="002B4D84"/>
    <w:rsid w:val="002B54C5"/>
    <w:rsid w:val="002B55AB"/>
    <w:rsid w:val="002B6C9D"/>
    <w:rsid w:val="002C242F"/>
    <w:rsid w:val="002C25DD"/>
    <w:rsid w:val="002C27ED"/>
    <w:rsid w:val="002C2C24"/>
    <w:rsid w:val="002C2EE1"/>
    <w:rsid w:val="002C309B"/>
    <w:rsid w:val="002C513D"/>
    <w:rsid w:val="002C5724"/>
    <w:rsid w:val="002D0AD3"/>
    <w:rsid w:val="002D0BAC"/>
    <w:rsid w:val="002D24AF"/>
    <w:rsid w:val="002D26E9"/>
    <w:rsid w:val="002D43BB"/>
    <w:rsid w:val="002D6A43"/>
    <w:rsid w:val="002D6DF0"/>
    <w:rsid w:val="002D6DFE"/>
    <w:rsid w:val="002E5223"/>
    <w:rsid w:val="002E6163"/>
    <w:rsid w:val="002E64EC"/>
    <w:rsid w:val="002E7245"/>
    <w:rsid w:val="002E7B15"/>
    <w:rsid w:val="002F0504"/>
    <w:rsid w:val="002F23EC"/>
    <w:rsid w:val="002F411D"/>
    <w:rsid w:val="002F415B"/>
    <w:rsid w:val="002F47BB"/>
    <w:rsid w:val="002F62AD"/>
    <w:rsid w:val="0030447E"/>
    <w:rsid w:val="003044B4"/>
    <w:rsid w:val="00304AF1"/>
    <w:rsid w:val="0030500B"/>
    <w:rsid w:val="00306839"/>
    <w:rsid w:val="00306EA0"/>
    <w:rsid w:val="003100FD"/>
    <w:rsid w:val="00310100"/>
    <w:rsid w:val="00312970"/>
    <w:rsid w:val="00313C8E"/>
    <w:rsid w:val="00317155"/>
    <w:rsid w:val="00317817"/>
    <w:rsid w:val="00317CA6"/>
    <w:rsid w:val="00317F26"/>
    <w:rsid w:val="00320E5C"/>
    <w:rsid w:val="003211F1"/>
    <w:rsid w:val="003233D7"/>
    <w:rsid w:val="003234AE"/>
    <w:rsid w:val="00323D47"/>
    <w:rsid w:val="00323D6A"/>
    <w:rsid w:val="0032650F"/>
    <w:rsid w:val="00331797"/>
    <w:rsid w:val="00332D53"/>
    <w:rsid w:val="003345E7"/>
    <w:rsid w:val="003355B0"/>
    <w:rsid w:val="003355D7"/>
    <w:rsid w:val="00335933"/>
    <w:rsid w:val="003362AB"/>
    <w:rsid w:val="003369D7"/>
    <w:rsid w:val="00336E36"/>
    <w:rsid w:val="0033742E"/>
    <w:rsid w:val="003420DC"/>
    <w:rsid w:val="00345227"/>
    <w:rsid w:val="003454C1"/>
    <w:rsid w:val="00345D2A"/>
    <w:rsid w:val="00347407"/>
    <w:rsid w:val="003524AD"/>
    <w:rsid w:val="00352E3C"/>
    <w:rsid w:val="00352F38"/>
    <w:rsid w:val="00354664"/>
    <w:rsid w:val="00355013"/>
    <w:rsid w:val="00357268"/>
    <w:rsid w:val="0035779D"/>
    <w:rsid w:val="0036025D"/>
    <w:rsid w:val="00362D95"/>
    <w:rsid w:val="003632F2"/>
    <w:rsid w:val="003635DD"/>
    <w:rsid w:val="00364244"/>
    <w:rsid w:val="003657F2"/>
    <w:rsid w:val="0036593B"/>
    <w:rsid w:val="003667F4"/>
    <w:rsid w:val="00367442"/>
    <w:rsid w:val="00367738"/>
    <w:rsid w:val="00367C35"/>
    <w:rsid w:val="003715DD"/>
    <w:rsid w:val="00371FAC"/>
    <w:rsid w:val="00372EE3"/>
    <w:rsid w:val="003772B7"/>
    <w:rsid w:val="00380C69"/>
    <w:rsid w:val="00381333"/>
    <w:rsid w:val="003824CC"/>
    <w:rsid w:val="00382DF0"/>
    <w:rsid w:val="00382FB0"/>
    <w:rsid w:val="00384A43"/>
    <w:rsid w:val="00384D1E"/>
    <w:rsid w:val="00385199"/>
    <w:rsid w:val="0038699D"/>
    <w:rsid w:val="00387642"/>
    <w:rsid w:val="00390B5B"/>
    <w:rsid w:val="00391128"/>
    <w:rsid w:val="00391535"/>
    <w:rsid w:val="003917EF"/>
    <w:rsid w:val="0039189B"/>
    <w:rsid w:val="00391958"/>
    <w:rsid w:val="00393E5A"/>
    <w:rsid w:val="003942E1"/>
    <w:rsid w:val="003944FF"/>
    <w:rsid w:val="00394700"/>
    <w:rsid w:val="00394ACD"/>
    <w:rsid w:val="0039526B"/>
    <w:rsid w:val="00396467"/>
    <w:rsid w:val="00396ABD"/>
    <w:rsid w:val="003A0754"/>
    <w:rsid w:val="003A172F"/>
    <w:rsid w:val="003A1F99"/>
    <w:rsid w:val="003A2B48"/>
    <w:rsid w:val="003A51BE"/>
    <w:rsid w:val="003A52ED"/>
    <w:rsid w:val="003A6965"/>
    <w:rsid w:val="003A788D"/>
    <w:rsid w:val="003B1483"/>
    <w:rsid w:val="003B32D1"/>
    <w:rsid w:val="003B38D2"/>
    <w:rsid w:val="003B45CA"/>
    <w:rsid w:val="003B51E9"/>
    <w:rsid w:val="003B5950"/>
    <w:rsid w:val="003B6E90"/>
    <w:rsid w:val="003B7DC9"/>
    <w:rsid w:val="003C1A8E"/>
    <w:rsid w:val="003C4D24"/>
    <w:rsid w:val="003C557C"/>
    <w:rsid w:val="003C5605"/>
    <w:rsid w:val="003D0DC0"/>
    <w:rsid w:val="003D21C4"/>
    <w:rsid w:val="003D2731"/>
    <w:rsid w:val="003D30B0"/>
    <w:rsid w:val="003D4B8E"/>
    <w:rsid w:val="003D4DB6"/>
    <w:rsid w:val="003D67E3"/>
    <w:rsid w:val="003D75C4"/>
    <w:rsid w:val="003E2C83"/>
    <w:rsid w:val="003E42EF"/>
    <w:rsid w:val="003E5554"/>
    <w:rsid w:val="003F0486"/>
    <w:rsid w:val="003F1FC7"/>
    <w:rsid w:val="003F2ADD"/>
    <w:rsid w:val="003F2BD5"/>
    <w:rsid w:val="003F2D5D"/>
    <w:rsid w:val="003F2DD7"/>
    <w:rsid w:val="003F3877"/>
    <w:rsid w:val="003F61E5"/>
    <w:rsid w:val="003F6312"/>
    <w:rsid w:val="004001B7"/>
    <w:rsid w:val="00400452"/>
    <w:rsid w:val="00401B8E"/>
    <w:rsid w:val="00401F5A"/>
    <w:rsid w:val="00402AEA"/>
    <w:rsid w:val="004039F9"/>
    <w:rsid w:val="004050FA"/>
    <w:rsid w:val="00405387"/>
    <w:rsid w:val="004058CC"/>
    <w:rsid w:val="00406CCD"/>
    <w:rsid w:val="00410423"/>
    <w:rsid w:val="00413A17"/>
    <w:rsid w:val="004154D5"/>
    <w:rsid w:val="004158F6"/>
    <w:rsid w:val="004169E3"/>
    <w:rsid w:val="004175A5"/>
    <w:rsid w:val="00417F3D"/>
    <w:rsid w:val="004206B9"/>
    <w:rsid w:val="00420782"/>
    <w:rsid w:val="00420C7B"/>
    <w:rsid w:val="0042112A"/>
    <w:rsid w:val="004223C3"/>
    <w:rsid w:val="00423253"/>
    <w:rsid w:val="004246CD"/>
    <w:rsid w:val="004260ED"/>
    <w:rsid w:val="00427438"/>
    <w:rsid w:val="004321AF"/>
    <w:rsid w:val="00432EA1"/>
    <w:rsid w:val="004342C7"/>
    <w:rsid w:val="00435C38"/>
    <w:rsid w:val="00436680"/>
    <w:rsid w:val="004374CD"/>
    <w:rsid w:val="00440B00"/>
    <w:rsid w:val="00440FB2"/>
    <w:rsid w:val="00442305"/>
    <w:rsid w:val="004432B0"/>
    <w:rsid w:val="004433B2"/>
    <w:rsid w:val="0044485D"/>
    <w:rsid w:val="00445260"/>
    <w:rsid w:val="00446452"/>
    <w:rsid w:val="00446899"/>
    <w:rsid w:val="0044706B"/>
    <w:rsid w:val="004475F3"/>
    <w:rsid w:val="004477EB"/>
    <w:rsid w:val="00450DE8"/>
    <w:rsid w:val="00451612"/>
    <w:rsid w:val="00453EDB"/>
    <w:rsid w:val="004547A2"/>
    <w:rsid w:val="00455064"/>
    <w:rsid w:val="0045702D"/>
    <w:rsid w:val="004575B9"/>
    <w:rsid w:val="00457BC9"/>
    <w:rsid w:val="004600DC"/>
    <w:rsid w:val="00461697"/>
    <w:rsid w:val="00461DA4"/>
    <w:rsid w:val="00461DAC"/>
    <w:rsid w:val="004624D6"/>
    <w:rsid w:val="00463EF4"/>
    <w:rsid w:val="00464727"/>
    <w:rsid w:val="004648DF"/>
    <w:rsid w:val="004653C1"/>
    <w:rsid w:val="00467308"/>
    <w:rsid w:val="00467C0D"/>
    <w:rsid w:val="004710C1"/>
    <w:rsid w:val="00472CBA"/>
    <w:rsid w:val="00476A53"/>
    <w:rsid w:val="00480FE9"/>
    <w:rsid w:val="00482289"/>
    <w:rsid w:val="0048443B"/>
    <w:rsid w:val="0048454E"/>
    <w:rsid w:val="00484C77"/>
    <w:rsid w:val="0048590C"/>
    <w:rsid w:val="0049094C"/>
    <w:rsid w:val="00490B0A"/>
    <w:rsid w:val="00490C80"/>
    <w:rsid w:val="0049294F"/>
    <w:rsid w:val="00492D25"/>
    <w:rsid w:val="00492FE8"/>
    <w:rsid w:val="0049391D"/>
    <w:rsid w:val="00493BF7"/>
    <w:rsid w:val="00495D20"/>
    <w:rsid w:val="0049676B"/>
    <w:rsid w:val="0049679F"/>
    <w:rsid w:val="00497134"/>
    <w:rsid w:val="004A08D2"/>
    <w:rsid w:val="004A119B"/>
    <w:rsid w:val="004A12C9"/>
    <w:rsid w:val="004A27FB"/>
    <w:rsid w:val="004A3127"/>
    <w:rsid w:val="004A57FC"/>
    <w:rsid w:val="004A5B99"/>
    <w:rsid w:val="004A60CE"/>
    <w:rsid w:val="004A63F3"/>
    <w:rsid w:val="004A699E"/>
    <w:rsid w:val="004B0BE0"/>
    <w:rsid w:val="004B1337"/>
    <w:rsid w:val="004B14F7"/>
    <w:rsid w:val="004B25DC"/>
    <w:rsid w:val="004B276A"/>
    <w:rsid w:val="004B2FAC"/>
    <w:rsid w:val="004B3102"/>
    <w:rsid w:val="004B60AD"/>
    <w:rsid w:val="004B69EF"/>
    <w:rsid w:val="004C1ABB"/>
    <w:rsid w:val="004C40A1"/>
    <w:rsid w:val="004C44D2"/>
    <w:rsid w:val="004C49C8"/>
    <w:rsid w:val="004C53A6"/>
    <w:rsid w:val="004C7932"/>
    <w:rsid w:val="004C7A73"/>
    <w:rsid w:val="004C7A74"/>
    <w:rsid w:val="004D125D"/>
    <w:rsid w:val="004D2217"/>
    <w:rsid w:val="004D27F5"/>
    <w:rsid w:val="004D3ADE"/>
    <w:rsid w:val="004D451C"/>
    <w:rsid w:val="004D48EE"/>
    <w:rsid w:val="004D4C60"/>
    <w:rsid w:val="004D70C3"/>
    <w:rsid w:val="004E0DFE"/>
    <w:rsid w:val="004E1382"/>
    <w:rsid w:val="004E3CC7"/>
    <w:rsid w:val="004E3F76"/>
    <w:rsid w:val="004E4C73"/>
    <w:rsid w:val="004E6B21"/>
    <w:rsid w:val="004E7E8E"/>
    <w:rsid w:val="004F0C54"/>
    <w:rsid w:val="004F0D2D"/>
    <w:rsid w:val="004F1B9F"/>
    <w:rsid w:val="004F35A2"/>
    <w:rsid w:val="004F3A3F"/>
    <w:rsid w:val="00500363"/>
    <w:rsid w:val="00500729"/>
    <w:rsid w:val="005060A7"/>
    <w:rsid w:val="0051115E"/>
    <w:rsid w:val="00511F7E"/>
    <w:rsid w:val="005135BB"/>
    <w:rsid w:val="00517625"/>
    <w:rsid w:val="005225DA"/>
    <w:rsid w:val="00532F94"/>
    <w:rsid w:val="005334F7"/>
    <w:rsid w:val="00537D8F"/>
    <w:rsid w:val="005409B1"/>
    <w:rsid w:val="00540CA8"/>
    <w:rsid w:val="00541E1F"/>
    <w:rsid w:val="0054287C"/>
    <w:rsid w:val="0054298E"/>
    <w:rsid w:val="005432C9"/>
    <w:rsid w:val="005433EB"/>
    <w:rsid w:val="00544FA3"/>
    <w:rsid w:val="00547D3E"/>
    <w:rsid w:val="00550AE4"/>
    <w:rsid w:val="00552018"/>
    <w:rsid w:val="00555437"/>
    <w:rsid w:val="005556E9"/>
    <w:rsid w:val="00555E68"/>
    <w:rsid w:val="005567F9"/>
    <w:rsid w:val="00560EED"/>
    <w:rsid w:val="005630A4"/>
    <w:rsid w:val="005634C7"/>
    <w:rsid w:val="00564333"/>
    <w:rsid w:val="00566806"/>
    <w:rsid w:val="00570E37"/>
    <w:rsid w:val="005717D3"/>
    <w:rsid w:val="00573791"/>
    <w:rsid w:val="00573DD2"/>
    <w:rsid w:val="005752AA"/>
    <w:rsid w:val="005758F9"/>
    <w:rsid w:val="00576A57"/>
    <w:rsid w:val="00580031"/>
    <w:rsid w:val="00580289"/>
    <w:rsid w:val="005816BA"/>
    <w:rsid w:val="00581983"/>
    <w:rsid w:val="00581D34"/>
    <w:rsid w:val="005844B1"/>
    <w:rsid w:val="00590158"/>
    <w:rsid w:val="005909A3"/>
    <w:rsid w:val="00590D87"/>
    <w:rsid w:val="00591794"/>
    <w:rsid w:val="00591B36"/>
    <w:rsid w:val="005934FC"/>
    <w:rsid w:val="005948AF"/>
    <w:rsid w:val="005953CE"/>
    <w:rsid w:val="005A095A"/>
    <w:rsid w:val="005A1196"/>
    <w:rsid w:val="005A37F0"/>
    <w:rsid w:val="005A3882"/>
    <w:rsid w:val="005A567E"/>
    <w:rsid w:val="005A624F"/>
    <w:rsid w:val="005A6460"/>
    <w:rsid w:val="005A75A3"/>
    <w:rsid w:val="005B05C8"/>
    <w:rsid w:val="005B2713"/>
    <w:rsid w:val="005B2E57"/>
    <w:rsid w:val="005B3368"/>
    <w:rsid w:val="005B338F"/>
    <w:rsid w:val="005B4009"/>
    <w:rsid w:val="005C17F4"/>
    <w:rsid w:val="005C2A3B"/>
    <w:rsid w:val="005C2EBD"/>
    <w:rsid w:val="005C3B4A"/>
    <w:rsid w:val="005C6641"/>
    <w:rsid w:val="005C6E79"/>
    <w:rsid w:val="005C7378"/>
    <w:rsid w:val="005D1845"/>
    <w:rsid w:val="005D3727"/>
    <w:rsid w:val="005D72F5"/>
    <w:rsid w:val="005E1604"/>
    <w:rsid w:val="005E2920"/>
    <w:rsid w:val="005E2F2E"/>
    <w:rsid w:val="005E3B7B"/>
    <w:rsid w:val="005E4BE3"/>
    <w:rsid w:val="005E6BA3"/>
    <w:rsid w:val="005F2FAD"/>
    <w:rsid w:val="005F4518"/>
    <w:rsid w:val="005F5D66"/>
    <w:rsid w:val="005F6D4F"/>
    <w:rsid w:val="00600218"/>
    <w:rsid w:val="0060070B"/>
    <w:rsid w:val="0060167E"/>
    <w:rsid w:val="00602B90"/>
    <w:rsid w:val="00603531"/>
    <w:rsid w:val="00604083"/>
    <w:rsid w:val="006052A6"/>
    <w:rsid w:val="00610303"/>
    <w:rsid w:val="006119A5"/>
    <w:rsid w:val="00611BDB"/>
    <w:rsid w:val="00612765"/>
    <w:rsid w:val="00612CC4"/>
    <w:rsid w:val="00612DD3"/>
    <w:rsid w:val="00613B46"/>
    <w:rsid w:val="00614DE2"/>
    <w:rsid w:val="0061528A"/>
    <w:rsid w:val="006152D6"/>
    <w:rsid w:val="00615474"/>
    <w:rsid w:val="006166DD"/>
    <w:rsid w:val="00616B31"/>
    <w:rsid w:val="006175BE"/>
    <w:rsid w:val="006176DF"/>
    <w:rsid w:val="006179E9"/>
    <w:rsid w:val="00621A15"/>
    <w:rsid w:val="006223D0"/>
    <w:rsid w:val="006224E5"/>
    <w:rsid w:val="00622839"/>
    <w:rsid w:val="00623050"/>
    <w:rsid w:val="00623396"/>
    <w:rsid w:val="0062370D"/>
    <w:rsid w:val="00624789"/>
    <w:rsid w:val="006251D0"/>
    <w:rsid w:val="00635279"/>
    <w:rsid w:val="006361C2"/>
    <w:rsid w:val="006366B1"/>
    <w:rsid w:val="006400D0"/>
    <w:rsid w:val="0064172F"/>
    <w:rsid w:val="00643CC5"/>
    <w:rsid w:val="00645B0E"/>
    <w:rsid w:val="00651C2B"/>
    <w:rsid w:val="00654740"/>
    <w:rsid w:val="00654EBC"/>
    <w:rsid w:val="00655E48"/>
    <w:rsid w:val="0065615F"/>
    <w:rsid w:val="00660A54"/>
    <w:rsid w:val="00661DF5"/>
    <w:rsid w:val="00661F45"/>
    <w:rsid w:val="0066394C"/>
    <w:rsid w:val="0066632F"/>
    <w:rsid w:val="00666358"/>
    <w:rsid w:val="0067077D"/>
    <w:rsid w:val="00671378"/>
    <w:rsid w:val="00671A51"/>
    <w:rsid w:val="006728A6"/>
    <w:rsid w:val="00674576"/>
    <w:rsid w:val="0067619F"/>
    <w:rsid w:val="006769E1"/>
    <w:rsid w:val="00676B2D"/>
    <w:rsid w:val="00676B5B"/>
    <w:rsid w:val="00677533"/>
    <w:rsid w:val="00680C82"/>
    <w:rsid w:val="0068209C"/>
    <w:rsid w:val="006830C4"/>
    <w:rsid w:val="006840E4"/>
    <w:rsid w:val="00684FB1"/>
    <w:rsid w:val="00685708"/>
    <w:rsid w:val="00686529"/>
    <w:rsid w:val="006867C3"/>
    <w:rsid w:val="00687296"/>
    <w:rsid w:val="006873D9"/>
    <w:rsid w:val="006922FB"/>
    <w:rsid w:val="0069372B"/>
    <w:rsid w:val="00693838"/>
    <w:rsid w:val="00696CFC"/>
    <w:rsid w:val="00696D08"/>
    <w:rsid w:val="00697543"/>
    <w:rsid w:val="006A2BA4"/>
    <w:rsid w:val="006A4A4A"/>
    <w:rsid w:val="006A5F37"/>
    <w:rsid w:val="006A693A"/>
    <w:rsid w:val="006B17FC"/>
    <w:rsid w:val="006B3746"/>
    <w:rsid w:val="006B384F"/>
    <w:rsid w:val="006B5B83"/>
    <w:rsid w:val="006B5C23"/>
    <w:rsid w:val="006B6266"/>
    <w:rsid w:val="006C10F5"/>
    <w:rsid w:val="006C1FFD"/>
    <w:rsid w:val="006C7971"/>
    <w:rsid w:val="006D0252"/>
    <w:rsid w:val="006D080D"/>
    <w:rsid w:val="006D1EF9"/>
    <w:rsid w:val="006D2F54"/>
    <w:rsid w:val="006D37A4"/>
    <w:rsid w:val="006D43F6"/>
    <w:rsid w:val="006D4C68"/>
    <w:rsid w:val="006D51AA"/>
    <w:rsid w:val="006D5F78"/>
    <w:rsid w:val="006D6DBF"/>
    <w:rsid w:val="006D727A"/>
    <w:rsid w:val="006D7907"/>
    <w:rsid w:val="006D7FB1"/>
    <w:rsid w:val="006E0E3D"/>
    <w:rsid w:val="006E2E91"/>
    <w:rsid w:val="006E3C5D"/>
    <w:rsid w:val="006E3D60"/>
    <w:rsid w:val="006E6DA1"/>
    <w:rsid w:val="006F0602"/>
    <w:rsid w:val="006F16CA"/>
    <w:rsid w:val="006F1856"/>
    <w:rsid w:val="006F1CF9"/>
    <w:rsid w:val="006F3C9A"/>
    <w:rsid w:val="006F4296"/>
    <w:rsid w:val="006F5B31"/>
    <w:rsid w:val="006F6BF7"/>
    <w:rsid w:val="006F7E60"/>
    <w:rsid w:val="007008F5"/>
    <w:rsid w:val="00703E13"/>
    <w:rsid w:val="00704A40"/>
    <w:rsid w:val="007052C0"/>
    <w:rsid w:val="00705D8B"/>
    <w:rsid w:val="0070745A"/>
    <w:rsid w:val="00712916"/>
    <w:rsid w:val="00715263"/>
    <w:rsid w:val="00716F67"/>
    <w:rsid w:val="00721EFB"/>
    <w:rsid w:val="00722A3E"/>
    <w:rsid w:val="00722E1B"/>
    <w:rsid w:val="00724161"/>
    <w:rsid w:val="007245EF"/>
    <w:rsid w:val="00724BA1"/>
    <w:rsid w:val="00724C39"/>
    <w:rsid w:val="007256F8"/>
    <w:rsid w:val="00726A22"/>
    <w:rsid w:val="0072766B"/>
    <w:rsid w:val="00732446"/>
    <w:rsid w:val="00733434"/>
    <w:rsid w:val="0073504E"/>
    <w:rsid w:val="00735629"/>
    <w:rsid w:val="007364A0"/>
    <w:rsid w:val="007365F6"/>
    <w:rsid w:val="00736DFA"/>
    <w:rsid w:val="007378DC"/>
    <w:rsid w:val="00741107"/>
    <w:rsid w:val="00742F98"/>
    <w:rsid w:val="007435A5"/>
    <w:rsid w:val="00743B24"/>
    <w:rsid w:val="0074627E"/>
    <w:rsid w:val="00746B9F"/>
    <w:rsid w:val="00746FC5"/>
    <w:rsid w:val="00747AC7"/>
    <w:rsid w:val="00752A42"/>
    <w:rsid w:val="00753C35"/>
    <w:rsid w:val="007553E2"/>
    <w:rsid w:val="00756D03"/>
    <w:rsid w:val="007601F3"/>
    <w:rsid w:val="00760284"/>
    <w:rsid w:val="007609BC"/>
    <w:rsid w:val="007639B8"/>
    <w:rsid w:val="00763F8C"/>
    <w:rsid w:val="00767951"/>
    <w:rsid w:val="007733F4"/>
    <w:rsid w:val="0077343F"/>
    <w:rsid w:val="00773997"/>
    <w:rsid w:val="00773F85"/>
    <w:rsid w:val="007740CE"/>
    <w:rsid w:val="00775AA0"/>
    <w:rsid w:val="007768D5"/>
    <w:rsid w:val="00776B7E"/>
    <w:rsid w:val="00780228"/>
    <w:rsid w:val="00781467"/>
    <w:rsid w:val="007837DB"/>
    <w:rsid w:val="00783DDB"/>
    <w:rsid w:val="00784572"/>
    <w:rsid w:val="007855E2"/>
    <w:rsid w:val="00786659"/>
    <w:rsid w:val="00786BC4"/>
    <w:rsid w:val="00787CDB"/>
    <w:rsid w:val="007909BE"/>
    <w:rsid w:val="00792988"/>
    <w:rsid w:val="00792BAC"/>
    <w:rsid w:val="00793544"/>
    <w:rsid w:val="007956B4"/>
    <w:rsid w:val="007965A3"/>
    <w:rsid w:val="007A02A9"/>
    <w:rsid w:val="007A0599"/>
    <w:rsid w:val="007A0FE5"/>
    <w:rsid w:val="007A16FD"/>
    <w:rsid w:val="007A31A7"/>
    <w:rsid w:val="007A38F5"/>
    <w:rsid w:val="007A53CD"/>
    <w:rsid w:val="007B03B1"/>
    <w:rsid w:val="007B060D"/>
    <w:rsid w:val="007B175F"/>
    <w:rsid w:val="007B3AE8"/>
    <w:rsid w:val="007B3AF2"/>
    <w:rsid w:val="007B3ECF"/>
    <w:rsid w:val="007B50BB"/>
    <w:rsid w:val="007B50C8"/>
    <w:rsid w:val="007C0258"/>
    <w:rsid w:val="007C18E0"/>
    <w:rsid w:val="007C1B8C"/>
    <w:rsid w:val="007C1E35"/>
    <w:rsid w:val="007C240B"/>
    <w:rsid w:val="007C368A"/>
    <w:rsid w:val="007C4AE6"/>
    <w:rsid w:val="007C751D"/>
    <w:rsid w:val="007C79E3"/>
    <w:rsid w:val="007C7D1F"/>
    <w:rsid w:val="007C7EB0"/>
    <w:rsid w:val="007D2BC6"/>
    <w:rsid w:val="007D3A93"/>
    <w:rsid w:val="007D5C9F"/>
    <w:rsid w:val="007D6057"/>
    <w:rsid w:val="007D624D"/>
    <w:rsid w:val="007D7E03"/>
    <w:rsid w:val="007E2E2C"/>
    <w:rsid w:val="007E3801"/>
    <w:rsid w:val="007E41A6"/>
    <w:rsid w:val="007E5C8C"/>
    <w:rsid w:val="007E738F"/>
    <w:rsid w:val="007F2702"/>
    <w:rsid w:val="007F29B9"/>
    <w:rsid w:val="007F2F39"/>
    <w:rsid w:val="007F3013"/>
    <w:rsid w:val="007F34EE"/>
    <w:rsid w:val="007F4987"/>
    <w:rsid w:val="007F5343"/>
    <w:rsid w:val="007F7ECE"/>
    <w:rsid w:val="00800B5F"/>
    <w:rsid w:val="00802726"/>
    <w:rsid w:val="0080318D"/>
    <w:rsid w:val="00803BAC"/>
    <w:rsid w:val="00805037"/>
    <w:rsid w:val="00807B06"/>
    <w:rsid w:val="00810E0E"/>
    <w:rsid w:val="00811748"/>
    <w:rsid w:val="0081174B"/>
    <w:rsid w:val="008119B8"/>
    <w:rsid w:val="008152C0"/>
    <w:rsid w:val="008160DC"/>
    <w:rsid w:val="0081626C"/>
    <w:rsid w:val="008165D9"/>
    <w:rsid w:val="008176A6"/>
    <w:rsid w:val="00822008"/>
    <w:rsid w:val="00823030"/>
    <w:rsid w:val="00823302"/>
    <w:rsid w:val="00825FFB"/>
    <w:rsid w:val="00826FAB"/>
    <w:rsid w:val="008314A2"/>
    <w:rsid w:val="00832BF8"/>
    <w:rsid w:val="00833044"/>
    <w:rsid w:val="008336B9"/>
    <w:rsid w:val="00835AEE"/>
    <w:rsid w:val="00835E2A"/>
    <w:rsid w:val="00835EFE"/>
    <w:rsid w:val="00837A5E"/>
    <w:rsid w:val="0084143E"/>
    <w:rsid w:val="00841BA1"/>
    <w:rsid w:val="00841C61"/>
    <w:rsid w:val="008445E0"/>
    <w:rsid w:val="00844AC4"/>
    <w:rsid w:val="00845293"/>
    <w:rsid w:val="00846990"/>
    <w:rsid w:val="00847C8B"/>
    <w:rsid w:val="00850696"/>
    <w:rsid w:val="00850D32"/>
    <w:rsid w:val="00852B94"/>
    <w:rsid w:val="00853CDC"/>
    <w:rsid w:val="00854102"/>
    <w:rsid w:val="0085716E"/>
    <w:rsid w:val="0085773D"/>
    <w:rsid w:val="00857B94"/>
    <w:rsid w:val="00860F1A"/>
    <w:rsid w:val="00862263"/>
    <w:rsid w:val="00862925"/>
    <w:rsid w:val="008632BE"/>
    <w:rsid w:val="00863333"/>
    <w:rsid w:val="008633D2"/>
    <w:rsid w:val="00864B6A"/>
    <w:rsid w:val="00866DCB"/>
    <w:rsid w:val="00867380"/>
    <w:rsid w:val="00871A47"/>
    <w:rsid w:val="008729F8"/>
    <w:rsid w:val="00872A92"/>
    <w:rsid w:val="008737E9"/>
    <w:rsid w:val="00873A47"/>
    <w:rsid w:val="00873FBA"/>
    <w:rsid w:val="00875822"/>
    <w:rsid w:val="00876A80"/>
    <w:rsid w:val="00876E20"/>
    <w:rsid w:val="00880A4F"/>
    <w:rsid w:val="008813F2"/>
    <w:rsid w:val="00883360"/>
    <w:rsid w:val="0088498E"/>
    <w:rsid w:val="00884FFF"/>
    <w:rsid w:val="00885266"/>
    <w:rsid w:val="00885B6C"/>
    <w:rsid w:val="00887EC3"/>
    <w:rsid w:val="00887F21"/>
    <w:rsid w:val="008903DF"/>
    <w:rsid w:val="00891A56"/>
    <w:rsid w:val="00891F4F"/>
    <w:rsid w:val="00892956"/>
    <w:rsid w:val="00895CAD"/>
    <w:rsid w:val="008A2496"/>
    <w:rsid w:val="008A3016"/>
    <w:rsid w:val="008A5185"/>
    <w:rsid w:val="008A68C7"/>
    <w:rsid w:val="008A6CAE"/>
    <w:rsid w:val="008A6EA1"/>
    <w:rsid w:val="008A70A6"/>
    <w:rsid w:val="008B2E4C"/>
    <w:rsid w:val="008B35E2"/>
    <w:rsid w:val="008B4CC4"/>
    <w:rsid w:val="008B54A7"/>
    <w:rsid w:val="008B64F2"/>
    <w:rsid w:val="008B7497"/>
    <w:rsid w:val="008C0D0D"/>
    <w:rsid w:val="008C13F8"/>
    <w:rsid w:val="008C1579"/>
    <w:rsid w:val="008C66F3"/>
    <w:rsid w:val="008C6742"/>
    <w:rsid w:val="008C7040"/>
    <w:rsid w:val="008C70E4"/>
    <w:rsid w:val="008C75D9"/>
    <w:rsid w:val="008C79D4"/>
    <w:rsid w:val="008D0F13"/>
    <w:rsid w:val="008D17D4"/>
    <w:rsid w:val="008D1C8E"/>
    <w:rsid w:val="008D1F69"/>
    <w:rsid w:val="008D26AE"/>
    <w:rsid w:val="008D4AB7"/>
    <w:rsid w:val="008D7016"/>
    <w:rsid w:val="008D7F1A"/>
    <w:rsid w:val="008E1520"/>
    <w:rsid w:val="008E2EC6"/>
    <w:rsid w:val="008E608A"/>
    <w:rsid w:val="008E61F1"/>
    <w:rsid w:val="008E6A12"/>
    <w:rsid w:val="008F328F"/>
    <w:rsid w:val="008F5320"/>
    <w:rsid w:val="009102D5"/>
    <w:rsid w:val="00911EF4"/>
    <w:rsid w:val="0091271A"/>
    <w:rsid w:val="00913BED"/>
    <w:rsid w:val="00914850"/>
    <w:rsid w:val="00916BA7"/>
    <w:rsid w:val="0091757D"/>
    <w:rsid w:val="00922F56"/>
    <w:rsid w:val="00923047"/>
    <w:rsid w:val="0092400B"/>
    <w:rsid w:val="009247C7"/>
    <w:rsid w:val="00924D54"/>
    <w:rsid w:val="00925CCD"/>
    <w:rsid w:val="009302A9"/>
    <w:rsid w:val="00930C3C"/>
    <w:rsid w:val="00933413"/>
    <w:rsid w:val="009337AD"/>
    <w:rsid w:val="00934233"/>
    <w:rsid w:val="00936CC4"/>
    <w:rsid w:val="009376BA"/>
    <w:rsid w:val="00940D11"/>
    <w:rsid w:val="00941E1A"/>
    <w:rsid w:val="0094208C"/>
    <w:rsid w:val="0094559E"/>
    <w:rsid w:val="00947856"/>
    <w:rsid w:val="00950CC6"/>
    <w:rsid w:val="00952A66"/>
    <w:rsid w:val="00953411"/>
    <w:rsid w:val="00953553"/>
    <w:rsid w:val="00953DC9"/>
    <w:rsid w:val="00954351"/>
    <w:rsid w:val="009550BC"/>
    <w:rsid w:val="009551F7"/>
    <w:rsid w:val="00960564"/>
    <w:rsid w:val="00960920"/>
    <w:rsid w:val="00960E0D"/>
    <w:rsid w:val="009639F6"/>
    <w:rsid w:val="00963ADB"/>
    <w:rsid w:val="0096401D"/>
    <w:rsid w:val="00964ECF"/>
    <w:rsid w:val="00967A07"/>
    <w:rsid w:val="00971FBA"/>
    <w:rsid w:val="0097224E"/>
    <w:rsid w:val="0097274E"/>
    <w:rsid w:val="00973305"/>
    <w:rsid w:val="009736CE"/>
    <w:rsid w:val="009746CB"/>
    <w:rsid w:val="00975619"/>
    <w:rsid w:val="00976BF7"/>
    <w:rsid w:val="0097700E"/>
    <w:rsid w:val="0097735B"/>
    <w:rsid w:val="0098139C"/>
    <w:rsid w:val="00982200"/>
    <w:rsid w:val="00984428"/>
    <w:rsid w:val="009860FD"/>
    <w:rsid w:val="00987587"/>
    <w:rsid w:val="00990817"/>
    <w:rsid w:val="00991CE4"/>
    <w:rsid w:val="00992506"/>
    <w:rsid w:val="00992E3C"/>
    <w:rsid w:val="009935A2"/>
    <w:rsid w:val="0099504D"/>
    <w:rsid w:val="009963C3"/>
    <w:rsid w:val="00996462"/>
    <w:rsid w:val="009971E6"/>
    <w:rsid w:val="009A0D5C"/>
    <w:rsid w:val="009A13AB"/>
    <w:rsid w:val="009A2582"/>
    <w:rsid w:val="009B1530"/>
    <w:rsid w:val="009B2BF3"/>
    <w:rsid w:val="009B2CAE"/>
    <w:rsid w:val="009B4180"/>
    <w:rsid w:val="009B42AE"/>
    <w:rsid w:val="009B4C12"/>
    <w:rsid w:val="009B4DB9"/>
    <w:rsid w:val="009B6440"/>
    <w:rsid w:val="009C0672"/>
    <w:rsid w:val="009C0EAA"/>
    <w:rsid w:val="009C0FD1"/>
    <w:rsid w:val="009C18A8"/>
    <w:rsid w:val="009C1B4C"/>
    <w:rsid w:val="009C2106"/>
    <w:rsid w:val="009C2B16"/>
    <w:rsid w:val="009C31BA"/>
    <w:rsid w:val="009C3905"/>
    <w:rsid w:val="009C6CBC"/>
    <w:rsid w:val="009C7E89"/>
    <w:rsid w:val="009C7EDE"/>
    <w:rsid w:val="009D0E14"/>
    <w:rsid w:val="009D151F"/>
    <w:rsid w:val="009D27F4"/>
    <w:rsid w:val="009D3267"/>
    <w:rsid w:val="009D35A8"/>
    <w:rsid w:val="009D35CB"/>
    <w:rsid w:val="009D4B58"/>
    <w:rsid w:val="009D53BD"/>
    <w:rsid w:val="009D60EB"/>
    <w:rsid w:val="009E0196"/>
    <w:rsid w:val="009E0463"/>
    <w:rsid w:val="009E3369"/>
    <w:rsid w:val="009E349A"/>
    <w:rsid w:val="009E3743"/>
    <w:rsid w:val="009E3FED"/>
    <w:rsid w:val="009E44AB"/>
    <w:rsid w:val="009E4590"/>
    <w:rsid w:val="009E5FD7"/>
    <w:rsid w:val="009F1A28"/>
    <w:rsid w:val="009F208D"/>
    <w:rsid w:val="009F2B1F"/>
    <w:rsid w:val="009F2E09"/>
    <w:rsid w:val="009F2F35"/>
    <w:rsid w:val="009F3601"/>
    <w:rsid w:val="009F5484"/>
    <w:rsid w:val="009F57F0"/>
    <w:rsid w:val="009F5CDA"/>
    <w:rsid w:val="009F6878"/>
    <w:rsid w:val="009F693B"/>
    <w:rsid w:val="009F6D13"/>
    <w:rsid w:val="009F7AD5"/>
    <w:rsid w:val="00A007C3"/>
    <w:rsid w:val="00A008D0"/>
    <w:rsid w:val="00A00F5C"/>
    <w:rsid w:val="00A01015"/>
    <w:rsid w:val="00A01D23"/>
    <w:rsid w:val="00A021D5"/>
    <w:rsid w:val="00A03412"/>
    <w:rsid w:val="00A0480B"/>
    <w:rsid w:val="00A04B11"/>
    <w:rsid w:val="00A05B16"/>
    <w:rsid w:val="00A07088"/>
    <w:rsid w:val="00A073BD"/>
    <w:rsid w:val="00A07524"/>
    <w:rsid w:val="00A1168F"/>
    <w:rsid w:val="00A1174A"/>
    <w:rsid w:val="00A130ED"/>
    <w:rsid w:val="00A14489"/>
    <w:rsid w:val="00A14A65"/>
    <w:rsid w:val="00A15A67"/>
    <w:rsid w:val="00A168A3"/>
    <w:rsid w:val="00A16C3D"/>
    <w:rsid w:val="00A20579"/>
    <w:rsid w:val="00A21691"/>
    <w:rsid w:val="00A219A9"/>
    <w:rsid w:val="00A3063F"/>
    <w:rsid w:val="00A30940"/>
    <w:rsid w:val="00A3180C"/>
    <w:rsid w:val="00A33462"/>
    <w:rsid w:val="00A33C52"/>
    <w:rsid w:val="00A35B0F"/>
    <w:rsid w:val="00A367E0"/>
    <w:rsid w:val="00A369DB"/>
    <w:rsid w:val="00A370E1"/>
    <w:rsid w:val="00A40110"/>
    <w:rsid w:val="00A40978"/>
    <w:rsid w:val="00A44F94"/>
    <w:rsid w:val="00A46237"/>
    <w:rsid w:val="00A4675D"/>
    <w:rsid w:val="00A47EC4"/>
    <w:rsid w:val="00A5162C"/>
    <w:rsid w:val="00A53D35"/>
    <w:rsid w:val="00A54F38"/>
    <w:rsid w:val="00A5657A"/>
    <w:rsid w:val="00A56A39"/>
    <w:rsid w:val="00A57A41"/>
    <w:rsid w:val="00A57A79"/>
    <w:rsid w:val="00A618B5"/>
    <w:rsid w:val="00A63462"/>
    <w:rsid w:val="00A63AFC"/>
    <w:rsid w:val="00A64D9F"/>
    <w:rsid w:val="00A660D1"/>
    <w:rsid w:val="00A66BD6"/>
    <w:rsid w:val="00A701D0"/>
    <w:rsid w:val="00A7136F"/>
    <w:rsid w:val="00A71641"/>
    <w:rsid w:val="00A72ECB"/>
    <w:rsid w:val="00A737B5"/>
    <w:rsid w:val="00A7437D"/>
    <w:rsid w:val="00A75398"/>
    <w:rsid w:val="00A77D7D"/>
    <w:rsid w:val="00A77EB3"/>
    <w:rsid w:val="00A826FB"/>
    <w:rsid w:val="00A83BC8"/>
    <w:rsid w:val="00A84238"/>
    <w:rsid w:val="00A85122"/>
    <w:rsid w:val="00A857E7"/>
    <w:rsid w:val="00A8756B"/>
    <w:rsid w:val="00A91EF7"/>
    <w:rsid w:val="00A932AF"/>
    <w:rsid w:val="00A97420"/>
    <w:rsid w:val="00AA1873"/>
    <w:rsid w:val="00AA1BAA"/>
    <w:rsid w:val="00AA1FA2"/>
    <w:rsid w:val="00AA2E18"/>
    <w:rsid w:val="00AB04C0"/>
    <w:rsid w:val="00AB08D8"/>
    <w:rsid w:val="00AB27B4"/>
    <w:rsid w:val="00AB3C23"/>
    <w:rsid w:val="00AB3CF1"/>
    <w:rsid w:val="00AB455D"/>
    <w:rsid w:val="00AB54F4"/>
    <w:rsid w:val="00AB60A4"/>
    <w:rsid w:val="00AB633B"/>
    <w:rsid w:val="00AB6AB3"/>
    <w:rsid w:val="00AC03EB"/>
    <w:rsid w:val="00AC0494"/>
    <w:rsid w:val="00AC31FD"/>
    <w:rsid w:val="00AC405A"/>
    <w:rsid w:val="00AC576A"/>
    <w:rsid w:val="00AC67B7"/>
    <w:rsid w:val="00AC69B1"/>
    <w:rsid w:val="00AC6D6C"/>
    <w:rsid w:val="00AC7228"/>
    <w:rsid w:val="00AC77F5"/>
    <w:rsid w:val="00AD05A6"/>
    <w:rsid w:val="00AD05AB"/>
    <w:rsid w:val="00AD1908"/>
    <w:rsid w:val="00AD1F21"/>
    <w:rsid w:val="00AD3967"/>
    <w:rsid w:val="00AD5866"/>
    <w:rsid w:val="00AD723D"/>
    <w:rsid w:val="00AD7384"/>
    <w:rsid w:val="00AE0780"/>
    <w:rsid w:val="00AE0A9C"/>
    <w:rsid w:val="00AE209C"/>
    <w:rsid w:val="00AE2E44"/>
    <w:rsid w:val="00AE4777"/>
    <w:rsid w:val="00AE557F"/>
    <w:rsid w:val="00AE5CD0"/>
    <w:rsid w:val="00AE5D1E"/>
    <w:rsid w:val="00AE6903"/>
    <w:rsid w:val="00AE69EA"/>
    <w:rsid w:val="00AE71A9"/>
    <w:rsid w:val="00AE7203"/>
    <w:rsid w:val="00AE79C4"/>
    <w:rsid w:val="00AF1989"/>
    <w:rsid w:val="00AF1B65"/>
    <w:rsid w:val="00AF1D15"/>
    <w:rsid w:val="00AF21CB"/>
    <w:rsid w:val="00AF3EF3"/>
    <w:rsid w:val="00AF6E59"/>
    <w:rsid w:val="00AF74F7"/>
    <w:rsid w:val="00B00C09"/>
    <w:rsid w:val="00B0372A"/>
    <w:rsid w:val="00B04B7D"/>
    <w:rsid w:val="00B04E5E"/>
    <w:rsid w:val="00B052FE"/>
    <w:rsid w:val="00B0704E"/>
    <w:rsid w:val="00B07C46"/>
    <w:rsid w:val="00B160E9"/>
    <w:rsid w:val="00B210F1"/>
    <w:rsid w:val="00B2132F"/>
    <w:rsid w:val="00B214D1"/>
    <w:rsid w:val="00B240FA"/>
    <w:rsid w:val="00B26A20"/>
    <w:rsid w:val="00B26D99"/>
    <w:rsid w:val="00B26E60"/>
    <w:rsid w:val="00B2723D"/>
    <w:rsid w:val="00B31F5D"/>
    <w:rsid w:val="00B32AB7"/>
    <w:rsid w:val="00B33D60"/>
    <w:rsid w:val="00B35A96"/>
    <w:rsid w:val="00B36469"/>
    <w:rsid w:val="00B36668"/>
    <w:rsid w:val="00B36A58"/>
    <w:rsid w:val="00B3761C"/>
    <w:rsid w:val="00B40A62"/>
    <w:rsid w:val="00B411D3"/>
    <w:rsid w:val="00B4127F"/>
    <w:rsid w:val="00B4358E"/>
    <w:rsid w:val="00B44286"/>
    <w:rsid w:val="00B4591D"/>
    <w:rsid w:val="00B46009"/>
    <w:rsid w:val="00B500A4"/>
    <w:rsid w:val="00B50950"/>
    <w:rsid w:val="00B51A54"/>
    <w:rsid w:val="00B52F36"/>
    <w:rsid w:val="00B52F4E"/>
    <w:rsid w:val="00B53A7E"/>
    <w:rsid w:val="00B53B0A"/>
    <w:rsid w:val="00B547CE"/>
    <w:rsid w:val="00B54BF1"/>
    <w:rsid w:val="00B556BD"/>
    <w:rsid w:val="00B60EBA"/>
    <w:rsid w:val="00B60F92"/>
    <w:rsid w:val="00B63255"/>
    <w:rsid w:val="00B64984"/>
    <w:rsid w:val="00B65817"/>
    <w:rsid w:val="00B65CFB"/>
    <w:rsid w:val="00B66DD3"/>
    <w:rsid w:val="00B6700C"/>
    <w:rsid w:val="00B704C9"/>
    <w:rsid w:val="00B714D5"/>
    <w:rsid w:val="00B742D2"/>
    <w:rsid w:val="00B83607"/>
    <w:rsid w:val="00B91ACF"/>
    <w:rsid w:val="00B94BFB"/>
    <w:rsid w:val="00B94D58"/>
    <w:rsid w:val="00B95B0E"/>
    <w:rsid w:val="00BA0099"/>
    <w:rsid w:val="00BA138F"/>
    <w:rsid w:val="00BA1EDC"/>
    <w:rsid w:val="00BA406A"/>
    <w:rsid w:val="00BB1053"/>
    <w:rsid w:val="00BB1116"/>
    <w:rsid w:val="00BB1C52"/>
    <w:rsid w:val="00BB3789"/>
    <w:rsid w:val="00BB4D73"/>
    <w:rsid w:val="00BC15F1"/>
    <w:rsid w:val="00BC3D55"/>
    <w:rsid w:val="00BC4EB6"/>
    <w:rsid w:val="00BD0150"/>
    <w:rsid w:val="00BD02A2"/>
    <w:rsid w:val="00BD1DFC"/>
    <w:rsid w:val="00BD313A"/>
    <w:rsid w:val="00BD3F43"/>
    <w:rsid w:val="00BD502E"/>
    <w:rsid w:val="00BD5031"/>
    <w:rsid w:val="00BD59B0"/>
    <w:rsid w:val="00BD5A4B"/>
    <w:rsid w:val="00BE0E99"/>
    <w:rsid w:val="00BE4D00"/>
    <w:rsid w:val="00BE59B9"/>
    <w:rsid w:val="00BE7A8B"/>
    <w:rsid w:val="00BF1371"/>
    <w:rsid w:val="00BF3729"/>
    <w:rsid w:val="00C00142"/>
    <w:rsid w:val="00C00188"/>
    <w:rsid w:val="00C02D4B"/>
    <w:rsid w:val="00C03DB5"/>
    <w:rsid w:val="00C043CE"/>
    <w:rsid w:val="00C06858"/>
    <w:rsid w:val="00C06918"/>
    <w:rsid w:val="00C10CA2"/>
    <w:rsid w:val="00C11C4A"/>
    <w:rsid w:val="00C121FF"/>
    <w:rsid w:val="00C12D8D"/>
    <w:rsid w:val="00C1346E"/>
    <w:rsid w:val="00C14CF1"/>
    <w:rsid w:val="00C150F6"/>
    <w:rsid w:val="00C15545"/>
    <w:rsid w:val="00C15793"/>
    <w:rsid w:val="00C15FD6"/>
    <w:rsid w:val="00C1727E"/>
    <w:rsid w:val="00C17C99"/>
    <w:rsid w:val="00C20EFB"/>
    <w:rsid w:val="00C22514"/>
    <w:rsid w:val="00C23333"/>
    <w:rsid w:val="00C25280"/>
    <w:rsid w:val="00C261A9"/>
    <w:rsid w:val="00C2737A"/>
    <w:rsid w:val="00C32B52"/>
    <w:rsid w:val="00C3454C"/>
    <w:rsid w:val="00C351B8"/>
    <w:rsid w:val="00C35E92"/>
    <w:rsid w:val="00C37CA9"/>
    <w:rsid w:val="00C4025D"/>
    <w:rsid w:val="00C4027B"/>
    <w:rsid w:val="00C4116B"/>
    <w:rsid w:val="00C4271F"/>
    <w:rsid w:val="00C4491F"/>
    <w:rsid w:val="00C46AE1"/>
    <w:rsid w:val="00C46E39"/>
    <w:rsid w:val="00C46F5A"/>
    <w:rsid w:val="00C50B43"/>
    <w:rsid w:val="00C5223C"/>
    <w:rsid w:val="00C5237B"/>
    <w:rsid w:val="00C52A36"/>
    <w:rsid w:val="00C53C30"/>
    <w:rsid w:val="00C5697F"/>
    <w:rsid w:val="00C57747"/>
    <w:rsid w:val="00C5788A"/>
    <w:rsid w:val="00C612BF"/>
    <w:rsid w:val="00C61772"/>
    <w:rsid w:val="00C62890"/>
    <w:rsid w:val="00C628A2"/>
    <w:rsid w:val="00C63AC1"/>
    <w:rsid w:val="00C64110"/>
    <w:rsid w:val="00C6506A"/>
    <w:rsid w:val="00C652CC"/>
    <w:rsid w:val="00C65552"/>
    <w:rsid w:val="00C66C23"/>
    <w:rsid w:val="00C70537"/>
    <w:rsid w:val="00C70864"/>
    <w:rsid w:val="00C71605"/>
    <w:rsid w:val="00C72125"/>
    <w:rsid w:val="00C7448C"/>
    <w:rsid w:val="00C74591"/>
    <w:rsid w:val="00C7716D"/>
    <w:rsid w:val="00C77578"/>
    <w:rsid w:val="00C83269"/>
    <w:rsid w:val="00C91718"/>
    <w:rsid w:val="00C921AC"/>
    <w:rsid w:val="00C92D0D"/>
    <w:rsid w:val="00C93510"/>
    <w:rsid w:val="00C93550"/>
    <w:rsid w:val="00C947E1"/>
    <w:rsid w:val="00C9497E"/>
    <w:rsid w:val="00C97573"/>
    <w:rsid w:val="00CA15C6"/>
    <w:rsid w:val="00CA425F"/>
    <w:rsid w:val="00CA65A9"/>
    <w:rsid w:val="00CA6DA3"/>
    <w:rsid w:val="00CA7E00"/>
    <w:rsid w:val="00CB06F0"/>
    <w:rsid w:val="00CB0891"/>
    <w:rsid w:val="00CB3A73"/>
    <w:rsid w:val="00CB63EE"/>
    <w:rsid w:val="00CC09D4"/>
    <w:rsid w:val="00CC1143"/>
    <w:rsid w:val="00CC1E99"/>
    <w:rsid w:val="00CC2EBB"/>
    <w:rsid w:val="00CC323C"/>
    <w:rsid w:val="00CC39DD"/>
    <w:rsid w:val="00CC4F93"/>
    <w:rsid w:val="00CC54D3"/>
    <w:rsid w:val="00CC64DB"/>
    <w:rsid w:val="00CC69B3"/>
    <w:rsid w:val="00CC7CAC"/>
    <w:rsid w:val="00CD15DB"/>
    <w:rsid w:val="00CD301C"/>
    <w:rsid w:val="00CD3B68"/>
    <w:rsid w:val="00CD4EF8"/>
    <w:rsid w:val="00CD6470"/>
    <w:rsid w:val="00CD7F3C"/>
    <w:rsid w:val="00CE066F"/>
    <w:rsid w:val="00CE0D65"/>
    <w:rsid w:val="00CE2DFC"/>
    <w:rsid w:val="00CE36C3"/>
    <w:rsid w:val="00CE4606"/>
    <w:rsid w:val="00CE482E"/>
    <w:rsid w:val="00CE578C"/>
    <w:rsid w:val="00CE7835"/>
    <w:rsid w:val="00CF0D8A"/>
    <w:rsid w:val="00CF1910"/>
    <w:rsid w:val="00CF2873"/>
    <w:rsid w:val="00CF2DE4"/>
    <w:rsid w:val="00CF3149"/>
    <w:rsid w:val="00CF3483"/>
    <w:rsid w:val="00CF3CA8"/>
    <w:rsid w:val="00CF3D9E"/>
    <w:rsid w:val="00CF400E"/>
    <w:rsid w:val="00CF454B"/>
    <w:rsid w:val="00CF6190"/>
    <w:rsid w:val="00D01A7C"/>
    <w:rsid w:val="00D022A3"/>
    <w:rsid w:val="00D02386"/>
    <w:rsid w:val="00D0429D"/>
    <w:rsid w:val="00D04CBD"/>
    <w:rsid w:val="00D06A1D"/>
    <w:rsid w:val="00D0764F"/>
    <w:rsid w:val="00D100E5"/>
    <w:rsid w:val="00D1060C"/>
    <w:rsid w:val="00D11166"/>
    <w:rsid w:val="00D1165D"/>
    <w:rsid w:val="00D12F2F"/>
    <w:rsid w:val="00D1427E"/>
    <w:rsid w:val="00D20013"/>
    <w:rsid w:val="00D20397"/>
    <w:rsid w:val="00D232CC"/>
    <w:rsid w:val="00D23F9C"/>
    <w:rsid w:val="00D242E6"/>
    <w:rsid w:val="00D24487"/>
    <w:rsid w:val="00D2533B"/>
    <w:rsid w:val="00D25639"/>
    <w:rsid w:val="00D25AEB"/>
    <w:rsid w:val="00D26330"/>
    <w:rsid w:val="00D26BA7"/>
    <w:rsid w:val="00D270AF"/>
    <w:rsid w:val="00D272DC"/>
    <w:rsid w:val="00D27DF6"/>
    <w:rsid w:val="00D31E76"/>
    <w:rsid w:val="00D3387E"/>
    <w:rsid w:val="00D347AD"/>
    <w:rsid w:val="00D370BF"/>
    <w:rsid w:val="00D37C4C"/>
    <w:rsid w:val="00D43188"/>
    <w:rsid w:val="00D43203"/>
    <w:rsid w:val="00D438E9"/>
    <w:rsid w:val="00D45897"/>
    <w:rsid w:val="00D50A5D"/>
    <w:rsid w:val="00D50E78"/>
    <w:rsid w:val="00D519E0"/>
    <w:rsid w:val="00D525E5"/>
    <w:rsid w:val="00D52E5C"/>
    <w:rsid w:val="00D530C9"/>
    <w:rsid w:val="00D5438F"/>
    <w:rsid w:val="00D56416"/>
    <w:rsid w:val="00D56A3A"/>
    <w:rsid w:val="00D607C8"/>
    <w:rsid w:val="00D6092B"/>
    <w:rsid w:val="00D60F8F"/>
    <w:rsid w:val="00D62A45"/>
    <w:rsid w:val="00D63169"/>
    <w:rsid w:val="00D63583"/>
    <w:rsid w:val="00D63698"/>
    <w:rsid w:val="00D660F7"/>
    <w:rsid w:val="00D6669E"/>
    <w:rsid w:val="00D67DC6"/>
    <w:rsid w:val="00D7025C"/>
    <w:rsid w:val="00D70288"/>
    <w:rsid w:val="00D71109"/>
    <w:rsid w:val="00D737CB"/>
    <w:rsid w:val="00D7420A"/>
    <w:rsid w:val="00D760AE"/>
    <w:rsid w:val="00D767D7"/>
    <w:rsid w:val="00D829E6"/>
    <w:rsid w:val="00D82E5A"/>
    <w:rsid w:val="00D83027"/>
    <w:rsid w:val="00D83884"/>
    <w:rsid w:val="00D8578F"/>
    <w:rsid w:val="00D859E7"/>
    <w:rsid w:val="00D87A0B"/>
    <w:rsid w:val="00D900C1"/>
    <w:rsid w:val="00D91A43"/>
    <w:rsid w:val="00D91BA6"/>
    <w:rsid w:val="00D92B5E"/>
    <w:rsid w:val="00D93B3D"/>
    <w:rsid w:val="00D94026"/>
    <w:rsid w:val="00D96D5B"/>
    <w:rsid w:val="00D97E61"/>
    <w:rsid w:val="00DA00A1"/>
    <w:rsid w:val="00DA1945"/>
    <w:rsid w:val="00DA1D5B"/>
    <w:rsid w:val="00DA2FF3"/>
    <w:rsid w:val="00DA3209"/>
    <w:rsid w:val="00DA481D"/>
    <w:rsid w:val="00DA4955"/>
    <w:rsid w:val="00DA6DDC"/>
    <w:rsid w:val="00DA7784"/>
    <w:rsid w:val="00DB081B"/>
    <w:rsid w:val="00DB1704"/>
    <w:rsid w:val="00DB1A6B"/>
    <w:rsid w:val="00DB3464"/>
    <w:rsid w:val="00DB37B5"/>
    <w:rsid w:val="00DB4301"/>
    <w:rsid w:val="00DB4559"/>
    <w:rsid w:val="00DB5490"/>
    <w:rsid w:val="00DB5D4B"/>
    <w:rsid w:val="00DB61F2"/>
    <w:rsid w:val="00DB78F1"/>
    <w:rsid w:val="00DC101A"/>
    <w:rsid w:val="00DC1810"/>
    <w:rsid w:val="00DC1B66"/>
    <w:rsid w:val="00DC2D25"/>
    <w:rsid w:val="00DC4030"/>
    <w:rsid w:val="00DC4197"/>
    <w:rsid w:val="00DC4540"/>
    <w:rsid w:val="00DC51B2"/>
    <w:rsid w:val="00DC547D"/>
    <w:rsid w:val="00DC6886"/>
    <w:rsid w:val="00DD0F53"/>
    <w:rsid w:val="00DD160F"/>
    <w:rsid w:val="00DD2C21"/>
    <w:rsid w:val="00DD2E69"/>
    <w:rsid w:val="00DD3B85"/>
    <w:rsid w:val="00DD47CC"/>
    <w:rsid w:val="00DD6B13"/>
    <w:rsid w:val="00DD7E5C"/>
    <w:rsid w:val="00DE035D"/>
    <w:rsid w:val="00DE27DF"/>
    <w:rsid w:val="00DE28CB"/>
    <w:rsid w:val="00DE452D"/>
    <w:rsid w:val="00DE483C"/>
    <w:rsid w:val="00DE5055"/>
    <w:rsid w:val="00DE5A8E"/>
    <w:rsid w:val="00DE67A7"/>
    <w:rsid w:val="00DE6B01"/>
    <w:rsid w:val="00DF3927"/>
    <w:rsid w:val="00DF6334"/>
    <w:rsid w:val="00DF6E44"/>
    <w:rsid w:val="00E005AF"/>
    <w:rsid w:val="00E019B5"/>
    <w:rsid w:val="00E01AE3"/>
    <w:rsid w:val="00E01B23"/>
    <w:rsid w:val="00E0262A"/>
    <w:rsid w:val="00E03F8D"/>
    <w:rsid w:val="00E06682"/>
    <w:rsid w:val="00E071EB"/>
    <w:rsid w:val="00E11E59"/>
    <w:rsid w:val="00E15460"/>
    <w:rsid w:val="00E156CF"/>
    <w:rsid w:val="00E165E2"/>
    <w:rsid w:val="00E17473"/>
    <w:rsid w:val="00E17D74"/>
    <w:rsid w:val="00E20B93"/>
    <w:rsid w:val="00E22337"/>
    <w:rsid w:val="00E24791"/>
    <w:rsid w:val="00E24C6C"/>
    <w:rsid w:val="00E27968"/>
    <w:rsid w:val="00E27B96"/>
    <w:rsid w:val="00E314ED"/>
    <w:rsid w:val="00E31F91"/>
    <w:rsid w:val="00E32437"/>
    <w:rsid w:val="00E32883"/>
    <w:rsid w:val="00E3514C"/>
    <w:rsid w:val="00E3661C"/>
    <w:rsid w:val="00E37DD2"/>
    <w:rsid w:val="00E37FA5"/>
    <w:rsid w:val="00E40185"/>
    <w:rsid w:val="00E40381"/>
    <w:rsid w:val="00E45BDC"/>
    <w:rsid w:val="00E475EF"/>
    <w:rsid w:val="00E542AD"/>
    <w:rsid w:val="00E54BB2"/>
    <w:rsid w:val="00E5694B"/>
    <w:rsid w:val="00E574C1"/>
    <w:rsid w:val="00E6004E"/>
    <w:rsid w:val="00E6369F"/>
    <w:rsid w:val="00E64681"/>
    <w:rsid w:val="00E649BD"/>
    <w:rsid w:val="00E67502"/>
    <w:rsid w:val="00E67A89"/>
    <w:rsid w:val="00E705CD"/>
    <w:rsid w:val="00E707BC"/>
    <w:rsid w:val="00E71954"/>
    <w:rsid w:val="00E720C1"/>
    <w:rsid w:val="00E748B0"/>
    <w:rsid w:val="00E74F10"/>
    <w:rsid w:val="00E75042"/>
    <w:rsid w:val="00E7650A"/>
    <w:rsid w:val="00E76AE6"/>
    <w:rsid w:val="00E76BD0"/>
    <w:rsid w:val="00E80810"/>
    <w:rsid w:val="00E82084"/>
    <w:rsid w:val="00E83486"/>
    <w:rsid w:val="00E83BD9"/>
    <w:rsid w:val="00E84389"/>
    <w:rsid w:val="00E86A34"/>
    <w:rsid w:val="00E86C10"/>
    <w:rsid w:val="00E87779"/>
    <w:rsid w:val="00E91758"/>
    <w:rsid w:val="00E96F96"/>
    <w:rsid w:val="00E97308"/>
    <w:rsid w:val="00E978D4"/>
    <w:rsid w:val="00EA625D"/>
    <w:rsid w:val="00EA658A"/>
    <w:rsid w:val="00EA76B2"/>
    <w:rsid w:val="00EA798C"/>
    <w:rsid w:val="00EB0212"/>
    <w:rsid w:val="00EB0A61"/>
    <w:rsid w:val="00EB0DB8"/>
    <w:rsid w:val="00EB163B"/>
    <w:rsid w:val="00EB1A8A"/>
    <w:rsid w:val="00EB2731"/>
    <w:rsid w:val="00EB27DA"/>
    <w:rsid w:val="00EB3242"/>
    <w:rsid w:val="00EB5F21"/>
    <w:rsid w:val="00EB68BF"/>
    <w:rsid w:val="00EB6F77"/>
    <w:rsid w:val="00EB756E"/>
    <w:rsid w:val="00EC0111"/>
    <w:rsid w:val="00EC18D6"/>
    <w:rsid w:val="00EC24C3"/>
    <w:rsid w:val="00EC2E62"/>
    <w:rsid w:val="00EC41D3"/>
    <w:rsid w:val="00EC5F8E"/>
    <w:rsid w:val="00ED00C3"/>
    <w:rsid w:val="00ED1D10"/>
    <w:rsid w:val="00ED23EA"/>
    <w:rsid w:val="00ED2723"/>
    <w:rsid w:val="00ED2CA9"/>
    <w:rsid w:val="00ED3756"/>
    <w:rsid w:val="00ED41EF"/>
    <w:rsid w:val="00ED7B24"/>
    <w:rsid w:val="00EE073B"/>
    <w:rsid w:val="00EE1DF6"/>
    <w:rsid w:val="00EE2020"/>
    <w:rsid w:val="00EE4F18"/>
    <w:rsid w:val="00EF107E"/>
    <w:rsid w:val="00EF1145"/>
    <w:rsid w:val="00EF12A7"/>
    <w:rsid w:val="00EF2924"/>
    <w:rsid w:val="00EF2E41"/>
    <w:rsid w:val="00EF2FF5"/>
    <w:rsid w:val="00EF3E0D"/>
    <w:rsid w:val="00EF424A"/>
    <w:rsid w:val="00EF6822"/>
    <w:rsid w:val="00EF692B"/>
    <w:rsid w:val="00F0195C"/>
    <w:rsid w:val="00F027EA"/>
    <w:rsid w:val="00F034E7"/>
    <w:rsid w:val="00F05865"/>
    <w:rsid w:val="00F05F31"/>
    <w:rsid w:val="00F07046"/>
    <w:rsid w:val="00F07879"/>
    <w:rsid w:val="00F13398"/>
    <w:rsid w:val="00F14A13"/>
    <w:rsid w:val="00F161BC"/>
    <w:rsid w:val="00F175A9"/>
    <w:rsid w:val="00F17ED4"/>
    <w:rsid w:val="00F200F7"/>
    <w:rsid w:val="00F22773"/>
    <w:rsid w:val="00F24554"/>
    <w:rsid w:val="00F270F5"/>
    <w:rsid w:val="00F274F1"/>
    <w:rsid w:val="00F27E65"/>
    <w:rsid w:val="00F3229D"/>
    <w:rsid w:val="00F37E72"/>
    <w:rsid w:val="00F406D0"/>
    <w:rsid w:val="00F40A93"/>
    <w:rsid w:val="00F40E15"/>
    <w:rsid w:val="00F4185F"/>
    <w:rsid w:val="00F41C86"/>
    <w:rsid w:val="00F44D75"/>
    <w:rsid w:val="00F450F5"/>
    <w:rsid w:val="00F45B65"/>
    <w:rsid w:val="00F46C92"/>
    <w:rsid w:val="00F50120"/>
    <w:rsid w:val="00F50355"/>
    <w:rsid w:val="00F53341"/>
    <w:rsid w:val="00F53461"/>
    <w:rsid w:val="00F548BA"/>
    <w:rsid w:val="00F557AE"/>
    <w:rsid w:val="00F56953"/>
    <w:rsid w:val="00F573F4"/>
    <w:rsid w:val="00F579D4"/>
    <w:rsid w:val="00F604F3"/>
    <w:rsid w:val="00F60856"/>
    <w:rsid w:val="00F61941"/>
    <w:rsid w:val="00F622CD"/>
    <w:rsid w:val="00F630A7"/>
    <w:rsid w:val="00F63DD5"/>
    <w:rsid w:val="00F63EE7"/>
    <w:rsid w:val="00F64213"/>
    <w:rsid w:val="00F64A1F"/>
    <w:rsid w:val="00F670E2"/>
    <w:rsid w:val="00F70A5B"/>
    <w:rsid w:val="00F711B1"/>
    <w:rsid w:val="00F71374"/>
    <w:rsid w:val="00F72B91"/>
    <w:rsid w:val="00F74FEE"/>
    <w:rsid w:val="00F77381"/>
    <w:rsid w:val="00F80A41"/>
    <w:rsid w:val="00F83120"/>
    <w:rsid w:val="00F831D9"/>
    <w:rsid w:val="00F8427E"/>
    <w:rsid w:val="00F85B08"/>
    <w:rsid w:val="00F8719F"/>
    <w:rsid w:val="00F87B21"/>
    <w:rsid w:val="00F91464"/>
    <w:rsid w:val="00F934AD"/>
    <w:rsid w:val="00F93537"/>
    <w:rsid w:val="00F939EE"/>
    <w:rsid w:val="00F952AA"/>
    <w:rsid w:val="00F96764"/>
    <w:rsid w:val="00FA148D"/>
    <w:rsid w:val="00FA19B7"/>
    <w:rsid w:val="00FA353F"/>
    <w:rsid w:val="00FA5C79"/>
    <w:rsid w:val="00FA67C8"/>
    <w:rsid w:val="00FA74D6"/>
    <w:rsid w:val="00FB1850"/>
    <w:rsid w:val="00FB1BAB"/>
    <w:rsid w:val="00FB2CEE"/>
    <w:rsid w:val="00FB3C09"/>
    <w:rsid w:val="00FB4A76"/>
    <w:rsid w:val="00FB54B3"/>
    <w:rsid w:val="00FB60E3"/>
    <w:rsid w:val="00FB7C66"/>
    <w:rsid w:val="00FB7FD8"/>
    <w:rsid w:val="00FC0B99"/>
    <w:rsid w:val="00FC19F1"/>
    <w:rsid w:val="00FC1D56"/>
    <w:rsid w:val="00FC1FAC"/>
    <w:rsid w:val="00FC350E"/>
    <w:rsid w:val="00FC37FE"/>
    <w:rsid w:val="00FC5B19"/>
    <w:rsid w:val="00FC6398"/>
    <w:rsid w:val="00FC6D5E"/>
    <w:rsid w:val="00FC6D9E"/>
    <w:rsid w:val="00FC781E"/>
    <w:rsid w:val="00FC7E8C"/>
    <w:rsid w:val="00FD09CE"/>
    <w:rsid w:val="00FD23B4"/>
    <w:rsid w:val="00FD2E43"/>
    <w:rsid w:val="00FD33B7"/>
    <w:rsid w:val="00FD4BE2"/>
    <w:rsid w:val="00FD5F6A"/>
    <w:rsid w:val="00FD6481"/>
    <w:rsid w:val="00FD6929"/>
    <w:rsid w:val="00FD74D3"/>
    <w:rsid w:val="00FE0D84"/>
    <w:rsid w:val="00FE1166"/>
    <w:rsid w:val="00FE3BB2"/>
    <w:rsid w:val="00FE3D1D"/>
    <w:rsid w:val="00FE4798"/>
    <w:rsid w:val="00FE59BB"/>
    <w:rsid w:val="00FE5BBA"/>
    <w:rsid w:val="00FE6FD3"/>
    <w:rsid w:val="00FE72B3"/>
    <w:rsid w:val="00FF0604"/>
    <w:rsid w:val="00FF208E"/>
    <w:rsid w:val="00FF45AA"/>
    <w:rsid w:val="00FF4BED"/>
    <w:rsid w:val="00FF4F43"/>
    <w:rsid w:val="00FF4FBE"/>
    <w:rsid w:val="00FF65B6"/>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B10A2C2"/>
  <w15:docId w15:val="{D90FD967-5304-3447-B300-47FFEB6092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161BC"/>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rsid w:val="004B0BE0"/>
    <w:pPr>
      <w:tabs>
        <w:tab w:val="center" w:pos="4680"/>
        <w:tab w:val="right" w:pos="9360"/>
      </w:tabs>
    </w:pPr>
  </w:style>
  <w:style w:type="character" w:customStyle="1" w:styleId="FooterChar">
    <w:name w:val="Footer Char"/>
    <w:basedOn w:val="DefaultParagraphFont"/>
    <w:link w:val="Footer"/>
    <w:uiPriority w:val="99"/>
    <w:rsid w:val="004B0BE0"/>
  </w:style>
  <w:style w:type="character" w:styleId="Hyperlink">
    <w:name w:val="Hyperlink"/>
    <w:basedOn w:val="DefaultParagraphFont"/>
    <w:uiPriority w:val="99"/>
    <w:unhideWhenUsed/>
    <w:rsid w:val="004B0BE0"/>
    <w:rPr>
      <w:color w:val="0563C1" w:themeColor="hyperlink"/>
      <w:u w:val="single"/>
    </w:rPr>
  </w:style>
  <w:style w:type="character" w:styleId="CommentReference">
    <w:name w:val="annotation reference"/>
    <w:basedOn w:val="DefaultParagraphFont"/>
    <w:uiPriority w:val="99"/>
    <w:semiHidden/>
    <w:unhideWhenUsed/>
    <w:rsid w:val="004B0BE0"/>
    <w:rPr>
      <w:sz w:val="16"/>
      <w:szCs w:val="16"/>
    </w:rPr>
  </w:style>
  <w:style w:type="paragraph" w:styleId="CommentText">
    <w:name w:val="annotation text"/>
    <w:basedOn w:val="Normal"/>
    <w:link w:val="CommentTextChar"/>
    <w:uiPriority w:val="99"/>
    <w:semiHidden/>
    <w:unhideWhenUsed/>
    <w:rsid w:val="004B0BE0"/>
    <w:rPr>
      <w:sz w:val="20"/>
      <w:szCs w:val="20"/>
    </w:rPr>
  </w:style>
  <w:style w:type="character" w:customStyle="1" w:styleId="CommentTextChar">
    <w:name w:val="Comment Text Char"/>
    <w:basedOn w:val="DefaultParagraphFont"/>
    <w:link w:val="CommentText"/>
    <w:uiPriority w:val="99"/>
    <w:semiHidden/>
    <w:rsid w:val="004B0BE0"/>
    <w:rPr>
      <w:sz w:val="20"/>
      <w:szCs w:val="20"/>
    </w:rPr>
  </w:style>
  <w:style w:type="paragraph" w:styleId="CommentSubject">
    <w:name w:val="annotation subject"/>
    <w:basedOn w:val="CommentText"/>
    <w:next w:val="CommentText"/>
    <w:link w:val="CommentSubjectChar"/>
    <w:uiPriority w:val="99"/>
    <w:semiHidden/>
    <w:unhideWhenUsed/>
    <w:rsid w:val="004B0BE0"/>
    <w:rPr>
      <w:b/>
      <w:bCs/>
    </w:rPr>
  </w:style>
  <w:style w:type="character" w:customStyle="1" w:styleId="CommentSubjectChar">
    <w:name w:val="Comment Subject Char"/>
    <w:basedOn w:val="CommentTextChar"/>
    <w:link w:val="CommentSubject"/>
    <w:uiPriority w:val="99"/>
    <w:semiHidden/>
    <w:rsid w:val="004B0BE0"/>
    <w:rPr>
      <w:b/>
      <w:bCs/>
      <w:sz w:val="20"/>
      <w:szCs w:val="20"/>
    </w:rPr>
  </w:style>
  <w:style w:type="paragraph" w:styleId="Revision">
    <w:name w:val="Revision"/>
    <w:hidden/>
    <w:uiPriority w:val="99"/>
    <w:semiHidden/>
    <w:rsid w:val="004B0BE0"/>
  </w:style>
  <w:style w:type="character" w:styleId="LineNumber">
    <w:name w:val="line number"/>
    <w:basedOn w:val="DefaultParagraphFont"/>
    <w:uiPriority w:val="99"/>
    <w:semiHidden/>
    <w:unhideWhenUsed/>
    <w:rsid w:val="004B0BE0"/>
  </w:style>
  <w:style w:type="paragraph" w:styleId="ListParagraph">
    <w:name w:val="List Paragraph"/>
    <w:basedOn w:val="Normal"/>
    <w:uiPriority w:val="34"/>
    <w:qFormat/>
    <w:rsid w:val="00C652CC"/>
    <w:pPr>
      <w:ind w:left="720"/>
      <w:contextualSpacing/>
    </w:pPr>
  </w:style>
  <w:style w:type="table" w:styleId="TableGrid">
    <w:name w:val="Table Grid"/>
    <w:basedOn w:val="TableNormal"/>
    <w:uiPriority w:val="39"/>
    <w:rsid w:val="00C652C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sid w:val="00976BF7"/>
    <w:rPr>
      <w:color w:val="808080"/>
    </w:rPr>
  </w:style>
  <w:style w:type="paragraph" w:customStyle="1" w:styleId="EndNoteBibliographyTitle">
    <w:name w:val="EndNote Bibliography Title"/>
    <w:basedOn w:val="Normal"/>
    <w:link w:val="EndNoteBibliographyTitleChar"/>
    <w:rsid w:val="004321AF"/>
    <w:pPr>
      <w:jc w:val="center"/>
    </w:pPr>
    <w:rPr>
      <w:rFonts w:ascii="Calibri" w:hAnsi="Calibri" w:cs="Calibri"/>
    </w:rPr>
  </w:style>
  <w:style w:type="character" w:customStyle="1" w:styleId="EndNoteBibliographyTitleChar">
    <w:name w:val="EndNote Bibliography Title Char"/>
    <w:basedOn w:val="DefaultParagraphFont"/>
    <w:link w:val="EndNoteBibliographyTitle"/>
    <w:rsid w:val="004321AF"/>
    <w:rPr>
      <w:rFonts w:ascii="Calibri" w:hAnsi="Calibri" w:cs="Calibri"/>
    </w:rPr>
  </w:style>
  <w:style w:type="paragraph" w:customStyle="1" w:styleId="EndNoteBibliography">
    <w:name w:val="EndNote Bibliography"/>
    <w:basedOn w:val="Normal"/>
    <w:link w:val="EndNoteBibliographyChar"/>
    <w:rsid w:val="004321AF"/>
    <w:rPr>
      <w:rFonts w:ascii="Calibri" w:hAnsi="Calibri" w:cs="Calibri"/>
    </w:rPr>
  </w:style>
  <w:style w:type="character" w:customStyle="1" w:styleId="EndNoteBibliographyChar">
    <w:name w:val="EndNote Bibliography Char"/>
    <w:basedOn w:val="DefaultParagraphFont"/>
    <w:link w:val="EndNoteBibliography"/>
    <w:rsid w:val="004321AF"/>
    <w:rPr>
      <w:rFonts w:ascii="Calibri" w:hAnsi="Calibri" w:cs="Calibri"/>
    </w:rPr>
  </w:style>
  <w:style w:type="character" w:styleId="Emphasis">
    <w:name w:val="Emphasis"/>
    <w:basedOn w:val="DefaultParagraphFont"/>
    <w:uiPriority w:val="20"/>
    <w:qFormat/>
    <w:rsid w:val="006867C3"/>
    <w:rPr>
      <w:i/>
      <w:iCs/>
    </w:rPr>
  </w:style>
  <w:style w:type="character" w:customStyle="1" w:styleId="mjxassistivemathml">
    <w:name w:val="mjx_assistive_mathml"/>
    <w:basedOn w:val="DefaultParagraphFont"/>
    <w:rsid w:val="006867C3"/>
  </w:style>
  <w:style w:type="character" w:customStyle="1" w:styleId="mi">
    <w:name w:val="mi"/>
    <w:basedOn w:val="DefaultParagraphFont"/>
    <w:rsid w:val="00EF1145"/>
  </w:style>
  <w:style w:type="character" w:styleId="PageNumber">
    <w:name w:val="page number"/>
    <w:basedOn w:val="DefaultParagraphFont"/>
    <w:uiPriority w:val="99"/>
    <w:semiHidden/>
    <w:unhideWhenUsed/>
    <w:rsid w:val="00C4025D"/>
  </w:style>
  <w:style w:type="character" w:customStyle="1" w:styleId="apple-converted-space">
    <w:name w:val="apple-converted-space"/>
    <w:basedOn w:val="DefaultParagraphFont"/>
    <w:rsid w:val="0011010D"/>
  </w:style>
  <w:style w:type="character" w:customStyle="1" w:styleId="singlehighlightclass">
    <w:name w:val="single_highlight_class"/>
    <w:basedOn w:val="DefaultParagraphFont"/>
    <w:rsid w:val="0011010D"/>
  </w:style>
  <w:style w:type="character" w:styleId="FollowedHyperlink">
    <w:name w:val="FollowedHyperlink"/>
    <w:basedOn w:val="DefaultParagraphFont"/>
    <w:uiPriority w:val="99"/>
    <w:semiHidden/>
    <w:unhideWhenUsed/>
    <w:rsid w:val="006361C2"/>
    <w:rPr>
      <w:color w:val="954F72" w:themeColor="followedHyperlink"/>
      <w:u w:val="single"/>
    </w:rPr>
  </w:style>
  <w:style w:type="character" w:styleId="UnresolvedMention">
    <w:name w:val="Unresolved Mention"/>
    <w:basedOn w:val="DefaultParagraphFont"/>
    <w:uiPriority w:val="99"/>
    <w:semiHidden/>
    <w:unhideWhenUsed/>
    <w:rsid w:val="00F74FE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212318682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Himanshu.mishra@kaust.edu.sa" TargetMode="Externa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2.png"/><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96F8791-EE5F-3147-82A6-2BAE4A7AEF2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3</Pages>
  <Words>501</Words>
  <Characters>2856</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Muhammad Sadullah</cp:lastModifiedBy>
  <cp:revision>6</cp:revision>
  <cp:lastPrinted>2025-07-02T08:09:00Z</cp:lastPrinted>
  <dcterms:created xsi:type="dcterms:W3CDTF">2026-11-01T13:03:00Z</dcterms:created>
  <dcterms:modified xsi:type="dcterms:W3CDTF">2026-11-01T15:13:00Z</dcterms:modified>
</cp:coreProperties>
</file>