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ind w:left="360"/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Disclaimer: </w:t>
      </w:r>
    </w:p>
    <w:p>
      <w:pPr>
        <w:pStyle w:val="4"/>
        <w:spacing w:line="360" w:lineRule="auto"/>
        <w:ind w:left="360" w:firstLine="480" w:firstLineChars="200"/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This research process has nothing to do with all institutions. For all authors, there is no academic or economic competition.</w:t>
      </w:r>
    </w:p>
    <w:p/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C437E"/>
    <w:rsid w:val="095A5B83"/>
    <w:rsid w:val="1B3B3A30"/>
    <w:rsid w:val="368B2C02"/>
    <w:rsid w:val="6ACC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34"/>
    <w:pPr>
      <w:spacing w:after="0" w:line="240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117</Characters>
  <Lines>0</Lines>
  <Paragraphs>0</Paragraphs>
  <TotalTime>18</TotalTime>
  <ScaleCrop>false</ScaleCrop>
  <LinksUpToDate>false</LinksUpToDate>
  <CharactersWithSpaces>137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2021-11-10T06:16:00Z</dcterms:created>
  <dc:creator>王笃伦</dc:creator>
  <cp:lastModifiedBy>王笃伦</cp:lastModifiedBy>
  <dcterms:modified xsi:type="dcterms:W3CDTF">2021-12-02T08:14:55Z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DCAF4B55C6CA4C5D90F0159702315F37</vt:lpwstr>
  </property>
</Properties>
</file>