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51954" w14:textId="77777777" w:rsidR="009024E8" w:rsidRPr="003854B4" w:rsidRDefault="009024E8" w:rsidP="009024E8">
      <w:pPr>
        <w:pStyle w:val="heading1"/>
      </w:pPr>
      <w:bookmarkStart w:id="0" w:name="_Hlk74232137"/>
      <w:bookmarkEnd w:id="0"/>
      <w:r w:rsidRPr="003854B4">
        <w:t>Supplementary Information</w:t>
      </w:r>
      <w:r>
        <w:t xml:space="preserve"> (SI)</w:t>
      </w:r>
      <w:r w:rsidRPr="003854B4">
        <w:t xml:space="preserve"> </w:t>
      </w:r>
    </w:p>
    <w:p w14:paraId="54A98C9F" w14:textId="751DFD97" w:rsidR="009024E8" w:rsidRPr="003854B4" w:rsidRDefault="009024E8" w:rsidP="009024E8">
      <w:pPr>
        <w:pStyle w:val="Title1"/>
      </w:pPr>
      <w:r w:rsidRPr="003854B4">
        <w:t xml:space="preserve">Production </w:t>
      </w:r>
      <w:r w:rsidR="00F11135">
        <w:t xml:space="preserve">and characterization </w:t>
      </w:r>
      <w:r w:rsidRPr="003854B4">
        <w:t xml:space="preserve">of high solid content </w:t>
      </w:r>
      <w:r w:rsidR="00F11135">
        <w:t>cellulose nanofibrils</w:t>
      </w:r>
      <w:r w:rsidRPr="003854B4">
        <w:t xml:space="preserve"> from pretreated fluff pulp</w:t>
      </w:r>
    </w:p>
    <w:p w14:paraId="07849931" w14:textId="77777777" w:rsidR="009024E8" w:rsidRPr="00E67473" w:rsidRDefault="009024E8" w:rsidP="009024E8">
      <w:pPr>
        <w:pStyle w:val="author"/>
        <w:rPr>
          <w:rFonts w:ascii="Times New Roman" w:hAnsi="Times New Roman"/>
          <w:sz w:val="24"/>
          <w:szCs w:val="24"/>
        </w:rPr>
      </w:pPr>
      <w:proofErr w:type="spellStart"/>
      <w:r w:rsidRPr="00E67473">
        <w:rPr>
          <w:rFonts w:ascii="Times New Roman" w:hAnsi="Times New Roman"/>
          <w:sz w:val="24"/>
          <w:szCs w:val="24"/>
        </w:rPr>
        <w:t>Prabaharan</w:t>
      </w:r>
      <w:proofErr w:type="spellEnd"/>
      <w:r w:rsidRPr="00E67473">
        <w:rPr>
          <w:rFonts w:ascii="Times New Roman" w:hAnsi="Times New Roman"/>
          <w:sz w:val="24"/>
          <w:szCs w:val="24"/>
        </w:rPr>
        <w:t xml:space="preserve"> </w:t>
      </w:r>
      <w:proofErr w:type="spellStart"/>
      <w:r w:rsidRPr="00E67473">
        <w:rPr>
          <w:rFonts w:ascii="Times New Roman" w:hAnsi="Times New Roman"/>
          <w:sz w:val="24"/>
          <w:szCs w:val="24"/>
        </w:rPr>
        <w:t>Graceraj</w:t>
      </w:r>
      <w:proofErr w:type="spellEnd"/>
      <w:r w:rsidRPr="00E67473">
        <w:rPr>
          <w:rFonts w:ascii="Times New Roman" w:hAnsi="Times New Roman"/>
          <w:sz w:val="24"/>
          <w:szCs w:val="24"/>
        </w:rPr>
        <w:t xml:space="preserve"> </w:t>
      </w:r>
      <w:proofErr w:type="spellStart"/>
      <w:r w:rsidRPr="00E67473">
        <w:rPr>
          <w:rFonts w:ascii="Times New Roman" w:hAnsi="Times New Roman"/>
          <w:sz w:val="24"/>
          <w:szCs w:val="24"/>
        </w:rPr>
        <w:t>Ponnusamy</w:t>
      </w:r>
      <w:r w:rsidRPr="00E67473">
        <w:rPr>
          <w:rFonts w:ascii="Times New Roman" w:hAnsi="Times New Roman"/>
          <w:sz w:val="24"/>
          <w:szCs w:val="24"/>
          <w:vertAlign w:val="superscript"/>
        </w:rPr>
        <w:t>a</w:t>
      </w:r>
      <w:proofErr w:type="spellEnd"/>
      <w:r w:rsidRPr="00E67473">
        <w:rPr>
          <w:rFonts w:ascii="Times New Roman" w:hAnsi="Times New Roman"/>
          <w:sz w:val="24"/>
          <w:szCs w:val="24"/>
        </w:rPr>
        <w:t xml:space="preserve">, Suraj </w:t>
      </w:r>
      <w:proofErr w:type="spellStart"/>
      <w:r w:rsidRPr="00E67473">
        <w:rPr>
          <w:rFonts w:ascii="Times New Roman" w:hAnsi="Times New Roman"/>
          <w:sz w:val="24"/>
          <w:szCs w:val="24"/>
        </w:rPr>
        <w:t>Sharma</w:t>
      </w:r>
      <w:r w:rsidRPr="00E67473">
        <w:rPr>
          <w:rFonts w:ascii="Times New Roman" w:hAnsi="Times New Roman"/>
          <w:sz w:val="24"/>
          <w:szCs w:val="24"/>
          <w:vertAlign w:val="superscript"/>
        </w:rPr>
        <w:t>b</w:t>
      </w:r>
      <w:proofErr w:type="spellEnd"/>
      <w:r w:rsidRPr="00E67473">
        <w:rPr>
          <w:rFonts w:ascii="Times New Roman" w:hAnsi="Times New Roman"/>
          <w:sz w:val="24"/>
          <w:szCs w:val="24"/>
        </w:rPr>
        <w:t xml:space="preserve"> and </w:t>
      </w:r>
      <w:proofErr w:type="spellStart"/>
      <w:r w:rsidRPr="00E67473">
        <w:rPr>
          <w:rFonts w:ascii="Times New Roman" w:hAnsi="Times New Roman"/>
          <w:sz w:val="24"/>
          <w:szCs w:val="24"/>
        </w:rPr>
        <w:t>Sudhagar</w:t>
      </w:r>
      <w:proofErr w:type="spellEnd"/>
      <w:r w:rsidRPr="00E67473">
        <w:rPr>
          <w:rFonts w:ascii="Times New Roman" w:hAnsi="Times New Roman"/>
          <w:sz w:val="24"/>
          <w:szCs w:val="24"/>
        </w:rPr>
        <w:t xml:space="preserve"> Mani</w:t>
      </w:r>
      <w:r w:rsidRPr="00E67473">
        <w:rPr>
          <w:rFonts w:ascii="Times New Roman" w:hAnsi="Times New Roman"/>
          <w:sz w:val="24"/>
          <w:szCs w:val="24"/>
          <w:vertAlign w:val="superscript"/>
        </w:rPr>
        <w:t>a*</w:t>
      </w:r>
    </w:p>
    <w:p w14:paraId="04F58FB9" w14:textId="77777777" w:rsidR="009024E8" w:rsidRPr="00E67473" w:rsidRDefault="009024E8" w:rsidP="009024E8">
      <w:pPr>
        <w:pStyle w:val="affiliation"/>
        <w:rPr>
          <w:rFonts w:ascii="Times New Roman" w:hAnsi="Times New Roman"/>
          <w:sz w:val="24"/>
          <w:szCs w:val="24"/>
        </w:rPr>
      </w:pPr>
      <w:r w:rsidRPr="00E67473">
        <w:rPr>
          <w:rFonts w:ascii="Times New Roman" w:hAnsi="Times New Roman"/>
          <w:sz w:val="24"/>
          <w:szCs w:val="24"/>
          <w:vertAlign w:val="superscript"/>
        </w:rPr>
        <w:t xml:space="preserve">a </w:t>
      </w:r>
      <w:r w:rsidRPr="00E67473">
        <w:rPr>
          <w:rFonts w:ascii="Times New Roman" w:hAnsi="Times New Roman"/>
          <w:sz w:val="24"/>
          <w:szCs w:val="24"/>
        </w:rPr>
        <w:t>College of Engineering, University of Georgia, Athens, Georgia 30602, United States.</w:t>
      </w:r>
    </w:p>
    <w:p w14:paraId="5B97520B" w14:textId="20B91F34" w:rsidR="009024E8" w:rsidRPr="00E67473" w:rsidRDefault="009024E8" w:rsidP="009024E8">
      <w:pPr>
        <w:pStyle w:val="affiliation"/>
        <w:rPr>
          <w:rFonts w:ascii="Times New Roman" w:hAnsi="Times New Roman"/>
          <w:sz w:val="24"/>
          <w:szCs w:val="24"/>
        </w:rPr>
      </w:pPr>
      <w:r w:rsidRPr="00E67473">
        <w:rPr>
          <w:rFonts w:ascii="Times New Roman" w:hAnsi="Times New Roman"/>
          <w:sz w:val="24"/>
          <w:szCs w:val="24"/>
          <w:vertAlign w:val="superscript"/>
        </w:rPr>
        <w:t xml:space="preserve">b </w:t>
      </w:r>
      <w:r w:rsidRPr="00E67473">
        <w:rPr>
          <w:rFonts w:ascii="Times New Roman" w:hAnsi="Times New Roman"/>
          <w:sz w:val="24"/>
          <w:szCs w:val="24"/>
        </w:rPr>
        <w:t>Department of Textiles, Merchandising</w:t>
      </w:r>
      <w:r w:rsidR="00DA5B9F">
        <w:rPr>
          <w:rFonts w:ascii="Times New Roman" w:hAnsi="Times New Roman"/>
          <w:sz w:val="24"/>
          <w:szCs w:val="24"/>
        </w:rPr>
        <w:t>,</w:t>
      </w:r>
      <w:r w:rsidRPr="00E67473">
        <w:rPr>
          <w:rFonts w:ascii="Times New Roman" w:hAnsi="Times New Roman"/>
          <w:sz w:val="24"/>
          <w:szCs w:val="24"/>
        </w:rPr>
        <w:t xml:space="preserve"> and Interiors, University of Georgia, Athens, Georgia 30602, United States. </w:t>
      </w:r>
    </w:p>
    <w:p w14:paraId="573365C8" w14:textId="77777777" w:rsidR="009024E8" w:rsidRPr="00E67473" w:rsidRDefault="009024E8" w:rsidP="009024E8">
      <w:pPr>
        <w:pStyle w:val="phone"/>
        <w:rPr>
          <w:rFonts w:ascii="Times New Roman" w:hAnsi="Times New Roman"/>
          <w:sz w:val="24"/>
          <w:szCs w:val="24"/>
        </w:rPr>
      </w:pPr>
      <w:r w:rsidRPr="00E67473">
        <w:rPr>
          <w:rFonts w:ascii="Times New Roman" w:hAnsi="Times New Roman"/>
          <w:sz w:val="24"/>
          <w:szCs w:val="24"/>
        </w:rPr>
        <w:t>*Corresponding author, E-mail: smani@uga.edu, Tel: +1-706-542-2358.</w:t>
      </w:r>
    </w:p>
    <w:p w14:paraId="69D4982C" w14:textId="10C81292" w:rsidR="009024E8" w:rsidRPr="003854B4" w:rsidRDefault="009024E8" w:rsidP="009024E8">
      <w:pPr>
        <w:pStyle w:val="heading1"/>
      </w:pPr>
      <w:r w:rsidRPr="003854B4">
        <w:t xml:space="preserve">Statistical analysis </w:t>
      </w:r>
    </w:p>
    <w:p w14:paraId="1BDECD1E" w14:textId="5CD53359" w:rsidR="009024E8" w:rsidRDefault="009024E8" w:rsidP="009024E8">
      <w:pPr>
        <w:spacing w:after="0" w:line="480" w:lineRule="auto"/>
        <w:jc w:val="both"/>
        <w:rPr>
          <w:rFonts w:ascii="Times New Roman" w:hAnsi="Times New Roman"/>
          <w:sz w:val="24"/>
          <w:szCs w:val="24"/>
        </w:rPr>
      </w:pPr>
      <w:r w:rsidRPr="003854B4">
        <w:rPr>
          <w:rFonts w:ascii="Times New Roman" w:hAnsi="Times New Roman"/>
          <w:sz w:val="24"/>
          <w:szCs w:val="24"/>
        </w:rPr>
        <w:t xml:space="preserve">The </w:t>
      </w:r>
      <w:r>
        <w:rPr>
          <w:rFonts w:ascii="Times New Roman" w:hAnsi="Times New Roman"/>
          <w:sz w:val="24"/>
          <w:szCs w:val="24"/>
        </w:rPr>
        <w:t xml:space="preserve">one-way ANOVA test was performed to study </w:t>
      </w:r>
      <w:r w:rsidR="00DA5B9F">
        <w:rPr>
          <w:rFonts w:ascii="Times New Roman" w:hAnsi="Times New Roman"/>
          <w:sz w:val="24"/>
          <w:szCs w:val="24"/>
        </w:rPr>
        <w:t xml:space="preserve">the </w:t>
      </w:r>
      <w:r>
        <w:rPr>
          <w:rFonts w:ascii="Times New Roman" w:hAnsi="Times New Roman"/>
          <w:sz w:val="24"/>
          <w:szCs w:val="24"/>
        </w:rPr>
        <w:t xml:space="preserve">effect of </w:t>
      </w:r>
      <w:r w:rsidR="00DA5B9F">
        <w:rPr>
          <w:rFonts w:ascii="Times New Roman" w:hAnsi="Times New Roman"/>
          <w:sz w:val="24"/>
          <w:szCs w:val="24"/>
        </w:rPr>
        <w:t xml:space="preserve">the </w:t>
      </w:r>
      <w:r>
        <w:rPr>
          <w:rFonts w:ascii="Times New Roman" w:hAnsi="Times New Roman"/>
          <w:sz w:val="24"/>
          <w:szCs w:val="24"/>
        </w:rPr>
        <w:t xml:space="preserve">pretreatment process on feedstock cellulose fiber dimension (width and length) reduction, CNF solid content percentage, zeta potential, crystallinity, and fibril width. The data for statistical tests were obtained from optical microscope images, moisture </w:t>
      </w:r>
      <w:r w:rsidR="00DA5B9F">
        <w:rPr>
          <w:rFonts w:ascii="Times New Roman" w:hAnsi="Times New Roman"/>
          <w:sz w:val="24"/>
          <w:szCs w:val="24"/>
        </w:rPr>
        <w:t>tests</w:t>
      </w:r>
      <w:r>
        <w:rPr>
          <w:rFonts w:ascii="Times New Roman" w:hAnsi="Times New Roman"/>
          <w:sz w:val="24"/>
          <w:szCs w:val="24"/>
        </w:rPr>
        <w:t xml:space="preserve">, zeta potential measurements, XRD </w:t>
      </w:r>
      <w:r w:rsidR="00DA5B9F">
        <w:rPr>
          <w:rFonts w:ascii="Times New Roman" w:hAnsi="Times New Roman"/>
          <w:sz w:val="24"/>
          <w:szCs w:val="24"/>
        </w:rPr>
        <w:t>tests,</w:t>
      </w:r>
      <w:r>
        <w:rPr>
          <w:rFonts w:ascii="Times New Roman" w:hAnsi="Times New Roman"/>
          <w:sz w:val="24"/>
          <w:szCs w:val="24"/>
        </w:rPr>
        <w:t xml:space="preserve"> and SEM images. The hypotheses of the statistical tests were defined and tests were performed in MATLAB software. The anova1() function was used to return </w:t>
      </w:r>
      <w:r w:rsidR="00DA5B9F">
        <w:rPr>
          <w:rFonts w:ascii="Times New Roman" w:hAnsi="Times New Roman"/>
          <w:sz w:val="24"/>
          <w:szCs w:val="24"/>
        </w:rPr>
        <w:t xml:space="preserve">the </w:t>
      </w:r>
      <w:r>
        <w:rPr>
          <w:rFonts w:ascii="Times New Roman" w:hAnsi="Times New Roman"/>
          <w:sz w:val="24"/>
          <w:szCs w:val="24"/>
        </w:rPr>
        <w:t>‘</w:t>
      </w:r>
      <w:r w:rsidR="00DA5B9F">
        <w:rPr>
          <w:rFonts w:ascii="Times New Roman" w:hAnsi="Times New Roman"/>
          <w:sz w:val="24"/>
          <w:szCs w:val="24"/>
        </w:rPr>
        <w:t>p-value</w:t>
      </w:r>
      <w:r>
        <w:rPr>
          <w:rFonts w:ascii="Times New Roman" w:hAnsi="Times New Roman"/>
          <w:sz w:val="24"/>
          <w:szCs w:val="24"/>
        </w:rPr>
        <w:t xml:space="preserve"> and ANOVA table. The variation between samples and within samples (Error) </w:t>
      </w:r>
      <w:r w:rsidR="00DA5B9F">
        <w:rPr>
          <w:rFonts w:ascii="Times New Roman" w:hAnsi="Times New Roman"/>
          <w:sz w:val="24"/>
          <w:szCs w:val="24"/>
        </w:rPr>
        <w:t>was</w:t>
      </w:r>
      <w:r>
        <w:rPr>
          <w:rFonts w:ascii="Times New Roman" w:hAnsi="Times New Roman"/>
          <w:sz w:val="24"/>
          <w:szCs w:val="24"/>
        </w:rPr>
        <w:t xml:space="preserve"> listed in </w:t>
      </w:r>
      <w:r w:rsidR="00DA5B9F">
        <w:rPr>
          <w:rFonts w:ascii="Times New Roman" w:hAnsi="Times New Roman"/>
          <w:sz w:val="24"/>
          <w:szCs w:val="24"/>
        </w:rPr>
        <w:t xml:space="preserve">the </w:t>
      </w:r>
      <w:r>
        <w:rPr>
          <w:rFonts w:ascii="Times New Roman" w:hAnsi="Times New Roman"/>
          <w:sz w:val="24"/>
          <w:szCs w:val="24"/>
        </w:rPr>
        <w:t xml:space="preserve">ANOVA table. The significant difference across the mean value of samples </w:t>
      </w:r>
      <w:r w:rsidR="00DA5B9F">
        <w:rPr>
          <w:rFonts w:ascii="Times New Roman" w:hAnsi="Times New Roman"/>
          <w:sz w:val="24"/>
          <w:szCs w:val="24"/>
        </w:rPr>
        <w:t>was</w:t>
      </w:r>
      <w:r>
        <w:rPr>
          <w:rFonts w:ascii="Times New Roman" w:hAnsi="Times New Roman"/>
          <w:sz w:val="24"/>
          <w:szCs w:val="24"/>
        </w:rPr>
        <w:t xml:space="preserve"> determined from returned ‘</w:t>
      </w:r>
      <w:r w:rsidR="00DA5B9F">
        <w:rPr>
          <w:rFonts w:ascii="Times New Roman" w:hAnsi="Times New Roman"/>
          <w:sz w:val="24"/>
          <w:szCs w:val="24"/>
        </w:rPr>
        <w:t>p-value</w:t>
      </w:r>
      <w:r>
        <w:rPr>
          <w:rFonts w:ascii="Times New Roman" w:hAnsi="Times New Roman"/>
          <w:sz w:val="24"/>
          <w:szCs w:val="24"/>
        </w:rPr>
        <w:t xml:space="preserve"> and </w:t>
      </w:r>
      <w:r w:rsidR="00DA5B9F">
        <w:rPr>
          <w:rFonts w:ascii="Times New Roman" w:hAnsi="Times New Roman"/>
          <w:sz w:val="24"/>
          <w:szCs w:val="24"/>
        </w:rPr>
        <w:t>conclusions</w:t>
      </w:r>
      <w:r>
        <w:rPr>
          <w:rFonts w:ascii="Times New Roman" w:hAnsi="Times New Roman"/>
          <w:sz w:val="24"/>
          <w:szCs w:val="24"/>
        </w:rPr>
        <w:t xml:space="preserve"> about </w:t>
      </w:r>
      <w:r w:rsidR="00DA5B9F">
        <w:rPr>
          <w:rFonts w:ascii="Times New Roman" w:hAnsi="Times New Roman"/>
          <w:sz w:val="24"/>
          <w:szCs w:val="24"/>
        </w:rPr>
        <w:t xml:space="preserve">the </w:t>
      </w:r>
      <w:r>
        <w:rPr>
          <w:rFonts w:ascii="Times New Roman" w:hAnsi="Times New Roman"/>
          <w:sz w:val="24"/>
          <w:szCs w:val="24"/>
        </w:rPr>
        <w:t xml:space="preserve">null hypothesis </w:t>
      </w:r>
      <w:r w:rsidR="00DA5B9F">
        <w:rPr>
          <w:rFonts w:ascii="Times New Roman" w:hAnsi="Times New Roman"/>
          <w:sz w:val="24"/>
          <w:szCs w:val="24"/>
        </w:rPr>
        <w:t>were</w:t>
      </w:r>
      <w:r>
        <w:rPr>
          <w:rFonts w:ascii="Times New Roman" w:hAnsi="Times New Roman"/>
          <w:sz w:val="24"/>
          <w:szCs w:val="24"/>
        </w:rPr>
        <w:t xml:space="preserve"> reported. The </w:t>
      </w:r>
      <w:proofErr w:type="spellStart"/>
      <w:r>
        <w:rPr>
          <w:rFonts w:ascii="Times New Roman" w:hAnsi="Times New Roman"/>
          <w:sz w:val="24"/>
          <w:szCs w:val="24"/>
        </w:rPr>
        <w:t>multcompare</w:t>
      </w:r>
      <w:proofErr w:type="spellEnd"/>
      <w:r>
        <w:rPr>
          <w:rFonts w:ascii="Times New Roman" w:hAnsi="Times New Roman"/>
          <w:sz w:val="24"/>
          <w:szCs w:val="24"/>
        </w:rPr>
        <w:t xml:space="preserve"> () function was used </w:t>
      </w:r>
      <w:r w:rsidR="00DA5B9F">
        <w:rPr>
          <w:rFonts w:ascii="Times New Roman" w:hAnsi="Times New Roman"/>
          <w:sz w:val="24"/>
          <w:szCs w:val="24"/>
        </w:rPr>
        <w:t xml:space="preserve">to </w:t>
      </w:r>
      <w:r>
        <w:rPr>
          <w:rFonts w:ascii="Times New Roman" w:hAnsi="Times New Roman"/>
          <w:sz w:val="24"/>
          <w:szCs w:val="24"/>
        </w:rPr>
        <w:t xml:space="preserve">make </w:t>
      </w:r>
      <w:r w:rsidR="00DA5B9F">
        <w:rPr>
          <w:rFonts w:ascii="Times New Roman" w:hAnsi="Times New Roman"/>
          <w:sz w:val="24"/>
          <w:szCs w:val="24"/>
        </w:rPr>
        <w:t xml:space="preserve">a </w:t>
      </w:r>
      <w:r>
        <w:rPr>
          <w:rFonts w:ascii="Times New Roman" w:hAnsi="Times New Roman"/>
          <w:sz w:val="24"/>
          <w:szCs w:val="24"/>
        </w:rPr>
        <w:t xml:space="preserve">pairwise comparison of sample means and to study pretreatment effects on CNF samples manufactured. Tukey’s honestly significant difference procedure was used to test </w:t>
      </w:r>
      <w:r w:rsidR="00DA5B9F">
        <w:rPr>
          <w:rFonts w:ascii="Times New Roman" w:hAnsi="Times New Roman"/>
          <w:sz w:val="24"/>
          <w:szCs w:val="24"/>
        </w:rPr>
        <w:t xml:space="preserve">the </w:t>
      </w:r>
      <w:r>
        <w:rPr>
          <w:rFonts w:ascii="Times New Roman" w:hAnsi="Times New Roman"/>
          <w:sz w:val="24"/>
          <w:szCs w:val="24"/>
        </w:rPr>
        <w:t xml:space="preserve">hypothesis. </w:t>
      </w:r>
    </w:p>
    <w:p w14:paraId="4D6FB869" w14:textId="667D36B7" w:rsidR="009024E8" w:rsidRPr="00AB73DC" w:rsidRDefault="009024E8" w:rsidP="009024E8">
      <w:pPr>
        <w:pStyle w:val="heading2"/>
      </w:pPr>
      <w:r w:rsidRPr="00AB73DC">
        <w:lastRenderedPageBreak/>
        <w:t xml:space="preserve">Effect of pretreatment process on feedstock cellulose fiber </w:t>
      </w:r>
      <w:r>
        <w:t>width</w:t>
      </w:r>
    </w:p>
    <w:p w14:paraId="52027D0B" w14:textId="661C20AB"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following hypothesizes were tested to investigate </w:t>
      </w:r>
      <w:r w:rsidR="00DA5B9F">
        <w:rPr>
          <w:rFonts w:ascii="Times New Roman" w:hAnsi="Times New Roman"/>
          <w:sz w:val="24"/>
          <w:szCs w:val="24"/>
        </w:rPr>
        <w:t xml:space="preserve">the </w:t>
      </w:r>
      <w:r>
        <w:rPr>
          <w:rFonts w:ascii="Times New Roman" w:hAnsi="Times New Roman"/>
          <w:sz w:val="24"/>
          <w:szCs w:val="24"/>
        </w:rPr>
        <w:t xml:space="preserve">effect of </w:t>
      </w:r>
      <w:r w:rsidR="00DA5B9F">
        <w:rPr>
          <w:rFonts w:ascii="Times New Roman" w:hAnsi="Times New Roman"/>
          <w:sz w:val="24"/>
          <w:szCs w:val="24"/>
        </w:rPr>
        <w:t xml:space="preserve">the </w:t>
      </w:r>
      <w:r>
        <w:rPr>
          <w:rFonts w:ascii="Times New Roman" w:hAnsi="Times New Roman"/>
          <w:sz w:val="24"/>
          <w:szCs w:val="24"/>
        </w:rPr>
        <w:t xml:space="preserve">pretreatment process on </w:t>
      </w:r>
      <w:r w:rsidR="00DA5B9F">
        <w:rPr>
          <w:rFonts w:ascii="Times New Roman" w:hAnsi="Times New Roman"/>
          <w:sz w:val="24"/>
          <w:szCs w:val="24"/>
        </w:rPr>
        <w:t xml:space="preserve">the </w:t>
      </w:r>
      <w:r>
        <w:rPr>
          <w:rFonts w:ascii="Times New Roman" w:hAnsi="Times New Roman"/>
          <w:sz w:val="24"/>
          <w:szCs w:val="24"/>
        </w:rPr>
        <w:t>width of feedstock cellulose fibers.</w:t>
      </w:r>
    </w:p>
    <w:p w14:paraId="4483F439" w14:textId="601E31DC"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width of cellulose fibers produced by different pretreatment methods are </w:t>
      </w:r>
      <w:r w:rsidR="00DA5B9F">
        <w:rPr>
          <w:rFonts w:ascii="Times New Roman" w:hAnsi="Times New Roman"/>
          <w:sz w:val="24"/>
          <w:szCs w:val="24"/>
        </w:rPr>
        <w:t xml:space="preserve">the </w:t>
      </w:r>
      <w:r>
        <w:rPr>
          <w:rFonts w:ascii="Times New Roman" w:hAnsi="Times New Roman"/>
          <w:sz w:val="24"/>
          <w:szCs w:val="24"/>
        </w:rPr>
        <w:t>same.</w:t>
      </w:r>
    </w:p>
    <w:p w14:paraId="153D17C2" w14:textId="016BBACA"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width of cellulose fibers produced by different pretreatment methods are not </w:t>
      </w:r>
      <w:r w:rsidR="00DA5B9F">
        <w:rPr>
          <w:rFonts w:ascii="Times New Roman" w:hAnsi="Times New Roman"/>
          <w:sz w:val="24"/>
          <w:szCs w:val="24"/>
        </w:rPr>
        <w:t xml:space="preserve">the </w:t>
      </w:r>
      <w:r>
        <w:rPr>
          <w:rFonts w:ascii="Times New Roman" w:hAnsi="Times New Roman"/>
          <w:sz w:val="24"/>
          <w:szCs w:val="24"/>
        </w:rPr>
        <w:t xml:space="preserve">same.  </w:t>
      </w:r>
    </w:p>
    <w:p w14:paraId="63C53A47" w14:textId="48A54103"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Inference: The ‘</w:t>
      </w:r>
      <w:r w:rsidR="00DA5B9F">
        <w:rPr>
          <w:rFonts w:ascii="Times New Roman" w:hAnsi="Times New Roman"/>
          <w:sz w:val="24"/>
          <w:szCs w:val="24"/>
        </w:rPr>
        <w:t>p-value</w:t>
      </w:r>
      <w:r>
        <w:rPr>
          <w:rFonts w:ascii="Times New Roman" w:hAnsi="Times New Roman"/>
          <w:sz w:val="24"/>
          <w:szCs w:val="24"/>
        </w:rPr>
        <w:t xml:space="preserve"> is less than 0.05.  Hence, </w:t>
      </w:r>
      <w:r w:rsidR="00DA5B9F">
        <w:rPr>
          <w:rFonts w:ascii="Times New Roman" w:hAnsi="Times New Roman"/>
          <w:sz w:val="24"/>
          <w:szCs w:val="24"/>
        </w:rPr>
        <w:t xml:space="preserve">the </w:t>
      </w:r>
      <w:r>
        <w:rPr>
          <w:rFonts w:ascii="Times New Roman" w:hAnsi="Times New Roman"/>
          <w:sz w:val="24"/>
          <w:szCs w:val="24"/>
        </w:rPr>
        <w:t xml:space="preserve">null hypothesis was rejected. The multiple comparison test indicated that pretreated sample means were different from </w:t>
      </w:r>
      <w:r w:rsidR="00DA5B9F">
        <w:rPr>
          <w:rFonts w:ascii="Times New Roman" w:hAnsi="Times New Roman"/>
          <w:sz w:val="24"/>
          <w:szCs w:val="24"/>
        </w:rPr>
        <w:t xml:space="preserve">the </w:t>
      </w:r>
      <w:r>
        <w:rPr>
          <w:rFonts w:ascii="Times New Roman" w:hAnsi="Times New Roman"/>
          <w:sz w:val="24"/>
          <w:szCs w:val="24"/>
        </w:rPr>
        <w:t>control sample</w:t>
      </w:r>
    </w:p>
    <w:p w14:paraId="2059969A" w14:textId="77777777" w:rsidR="009024E8" w:rsidRPr="003854B4" w:rsidRDefault="009024E8" w:rsidP="009024E8">
      <w:pPr>
        <w:pStyle w:val="tablelegend"/>
      </w:pPr>
      <w:r>
        <w:t xml:space="preserve">Table S1. One-way </w:t>
      </w:r>
      <w:r w:rsidRPr="003854B4">
        <w:t xml:space="preserve">ANOVA </w:t>
      </w:r>
      <w:r>
        <w:t>significance test table of f</w:t>
      </w:r>
      <w:r w:rsidRPr="003854B4">
        <w:t xml:space="preserve">iber </w:t>
      </w:r>
      <w:r>
        <w:t>width</w:t>
      </w:r>
    </w:p>
    <w:tbl>
      <w:tblPr>
        <w:tblStyle w:val="PlainTable2"/>
        <w:tblW w:w="0" w:type="auto"/>
        <w:tblLook w:val="0620" w:firstRow="1" w:lastRow="0" w:firstColumn="0" w:lastColumn="0" w:noHBand="1" w:noVBand="1"/>
      </w:tblPr>
      <w:tblGrid>
        <w:gridCol w:w="1400"/>
        <w:gridCol w:w="1355"/>
        <w:gridCol w:w="1380"/>
        <w:gridCol w:w="1321"/>
        <w:gridCol w:w="1007"/>
        <w:gridCol w:w="1474"/>
      </w:tblGrid>
      <w:tr w:rsidR="009024E8" w:rsidRPr="00875568" w14:paraId="2C50A56A" w14:textId="77777777" w:rsidTr="00BF280E">
        <w:trPr>
          <w:cnfStyle w:val="100000000000" w:firstRow="1" w:lastRow="0" w:firstColumn="0" w:lastColumn="0" w:oddVBand="0" w:evenVBand="0" w:oddHBand="0" w:evenHBand="0" w:firstRowFirstColumn="0" w:firstRowLastColumn="0" w:lastRowFirstColumn="0" w:lastRowLastColumn="0"/>
        </w:trPr>
        <w:tc>
          <w:tcPr>
            <w:tcW w:w="1558" w:type="dxa"/>
            <w:tcBorders>
              <w:top w:val="single" w:sz="12" w:space="0" w:color="auto"/>
              <w:bottom w:val="single" w:sz="12" w:space="0" w:color="auto"/>
            </w:tcBorders>
          </w:tcPr>
          <w:p w14:paraId="27F35F7F"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Source</w:t>
            </w:r>
          </w:p>
        </w:tc>
        <w:tc>
          <w:tcPr>
            <w:tcW w:w="1558" w:type="dxa"/>
            <w:tcBorders>
              <w:top w:val="single" w:sz="12" w:space="0" w:color="auto"/>
              <w:bottom w:val="single" w:sz="12" w:space="0" w:color="auto"/>
            </w:tcBorders>
          </w:tcPr>
          <w:p w14:paraId="3EA364E7"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Sum of squares</w:t>
            </w:r>
          </w:p>
        </w:tc>
        <w:tc>
          <w:tcPr>
            <w:tcW w:w="1558" w:type="dxa"/>
            <w:tcBorders>
              <w:top w:val="single" w:sz="12" w:space="0" w:color="auto"/>
              <w:bottom w:val="single" w:sz="12" w:space="0" w:color="auto"/>
            </w:tcBorders>
          </w:tcPr>
          <w:p w14:paraId="1D62BCA0"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Degrees of freedom</w:t>
            </w:r>
          </w:p>
        </w:tc>
        <w:tc>
          <w:tcPr>
            <w:tcW w:w="1558" w:type="dxa"/>
            <w:tcBorders>
              <w:top w:val="single" w:sz="12" w:space="0" w:color="auto"/>
              <w:bottom w:val="single" w:sz="12" w:space="0" w:color="auto"/>
            </w:tcBorders>
          </w:tcPr>
          <w:p w14:paraId="6FEAFD45"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Mean square</w:t>
            </w:r>
          </w:p>
        </w:tc>
        <w:tc>
          <w:tcPr>
            <w:tcW w:w="1148" w:type="dxa"/>
            <w:tcBorders>
              <w:top w:val="single" w:sz="12" w:space="0" w:color="auto"/>
              <w:bottom w:val="single" w:sz="12" w:space="0" w:color="auto"/>
            </w:tcBorders>
          </w:tcPr>
          <w:p w14:paraId="25033448"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F value</w:t>
            </w:r>
          </w:p>
        </w:tc>
        <w:tc>
          <w:tcPr>
            <w:tcW w:w="1890" w:type="dxa"/>
            <w:tcBorders>
              <w:top w:val="single" w:sz="12" w:space="0" w:color="auto"/>
              <w:bottom w:val="single" w:sz="12" w:space="0" w:color="auto"/>
            </w:tcBorders>
          </w:tcPr>
          <w:p w14:paraId="06F97D82"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Prob &gt; F</w:t>
            </w:r>
          </w:p>
        </w:tc>
      </w:tr>
      <w:tr w:rsidR="009024E8" w:rsidRPr="00875568" w14:paraId="0E1E9BE2" w14:textId="77777777" w:rsidTr="00BF280E">
        <w:tc>
          <w:tcPr>
            <w:tcW w:w="1558" w:type="dxa"/>
            <w:tcBorders>
              <w:top w:val="single" w:sz="12" w:space="0" w:color="auto"/>
            </w:tcBorders>
          </w:tcPr>
          <w:p w14:paraId="2CE6AE66"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 xml:space="preserve">Variation between </w:t>
            </w:r>
            <w:r w:rsidRPr="003854B4">
              <w:rPr>
                <w:rFonts w:ascii="Times New Roman" w:hAnsi="Times New Roman"/>
                <w:sz w:val="24"/>
                <w:szCs w:val="24"/>
              </w:rPr>
              <w:t>CNF samples</w:t>
            </w:r>
          </w:p>
        </w:tc>
        <w:tc>
          <w:tcPr>
            <w:tcW w:w="1558" w:type="dxa"/>
            <w:tcBorders>
              <w:top w:val="single" w:sz="12" w:space="0" w:color="auto"/>
            </w:tcBorders>
          </w:tcPr>
          <w:p w14:paraId="28BD3F32" w14:textId="009DE70D"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3288</w:t>
            </w:r>
            <w:r w:rsidR="00236F7B">
              <w:rPr>
                <w:rFonts w:ascii="Times New Roman" w:hAnsi="Times New Roman"/>
                <w:sz w:val="24"/>
                <w:szCs w:val="24"/>
              </w:rPr>
              <w:t>1</w:t>
            </w:r>
          </w:p>
        </w:tc>
        <w:tc>
          <w:tcPr>
            <w:tcW w:w="1558" w:type="dxa"/>
            <w:tcBorders>
              <w:top w:val="single" w:sz="12" w:space="0" w:color="auto"/>
            </w:tcBorders>
          </w:tcPr>
          <w:p w14:paraId="7F2E2738"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6</w:t>
            </w:r>
          </w:p>
        </w:tc>
        <w:tc>
          <w:tcPr>
            <w:tcW w:w="1558" w:type="dxa"/>
            <w:tcBorders>
              <w:top w:val="single" w:sz="12" w:space="0" w:color="auto"/>
            </w:tcBorders>
          </w:tcPr>
          <w:p w14:paraId="28A3892E"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5480</w:t>
            </w:r>
          </w:p>
        </w:tc>
        <w:tc>
          <w:tcPr>
            <w:tcW w:w="1148" w:type="dxa"/>
            <w:tcBorders>
              <w:top w:val="single" w:sz="12" w:space="0" w:color="auto"/>
            </w:tcBorders>
          </w:tcPr>
          <w:p w14:paraId="24D26AAD" w14:textId="1228178E"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30</w:t>
            </w:r>
            <w:r w:rsidR="00236F7B">
              <w:rPr>
                <w:rFonts w:ascii="Times New Roman" w:hAnsi="Times New Roman"/>
                <w:sz w:val="24"/>
                <w:szCs w:val="24"/>
              </w:rPr>
              <w:t>2</w:t>
            </w:r>
          </w:p>
        </w:tc>
        <w:tc>
          <w:tcPr>
            <w:tcW w:w="1890" w:type="dxa"/>
            <w:tcBorders>
              <w:top w:val="single" w:sz="12" w:space="0" w:color="auto"/>
            </w:tcBorders>
          </w:tcPr>
          <w:p w14:paraId="375334D5" w14:textId="313E3D57" w:rsidR="009024E8" w:rsidRPr="003854B4" w:rsidRDefault="00236F7B" w:rsidP="00BF280E">
            <w:pPr>
              <w:spacing w:after="120"/>
              <w:jc w:val="center"/>
              <w:rPr>
                <w:rFonts w:ascii="Times New Roman" w:hAnsi="Times New Roman"/>
                <w:sz w:val="24"/>
                <w:szCs w:val="24"/>
              </w:rPr>
            </w:pPr>
            <w:r>
              <w:rPr>
                <w:rFonts w:ascii="Times New Roman" w:hAnsi="Times New Roman"/>
                <w:sz w:val="24"/>
                <w:szCs w:val="24"/>
              </w:rPr>
              <w:t>9</w:t>
            </w:r>
            <w:r w:rsidR="009024E8" w:rsidRPr="003854B4">
              <w:rPr>
                <w:rFonts w:ascii="Times New Roman" w:hAnsi="Times New Roman"/>
                <w:sz w:val="24"/>
                <w:szCs w:val="24"/>
              </w:rPr>
              <w:t>x10</w:t>
            </w:r>
            <w:r w:rsidR="009024E8" w:rsidRPr="00C71A83">
              <w:rPr>
                <w:rFonts w:ascii="Times New Roman" w:hAnsi="Times New Roman"/>
                <w:sz w:val="24"/>
                <w:szCs w:val="24"/>
                <w:vertAlign w:val="superscript"/>
              </w:rPr>
              <w:t>-</w:t>
            </w:r>
            <w:r w:rsidR="009024E8">
              <w:rPr>
                <w:rFonts w:ascii="Times New Roman" w:hAnsi="Times New Roman"/>
                <w:sz w:val="24"/>
                <w:szCs w:val="24"/>
                <w:vertAlign w:val="superscript"/>
              </w:rPr>
              <w:t>115</w:t>
            </w:r>
          </w:p>
        </w:tc>
      </w:tr>
      <w:tr w:rsidR="009024E8" w:rsidRPr="00875568" w14:paraId="5BC61AB0" w14:textId="77777777" w:rsidTr="00BF280E">
        <w:tc>
          <w:tcPr>
            <w:tcW w:w="1558" w:type="dxa"/>
          </w:tcPr>
          <w:p w14:paraId="474EF209"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Error</w:t>
            </w:r>
          </w:p>
        </w:tc>
        <w:tc>
          <w:tcPr>
            <w:tcW w:w="1558" w:type="dxa"/>
          </w:tcPr>
          <w:p w14:paraId="3AA8214E" w14:textId="430FF705"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47</w:t>
            </w:r>
            <w:r w:rsidR="00236F7B">
              <w:rPr>
                <w:rFonts w:ascii="Times New Roman" w:hAnsi="Times New Roman"/>
                <w:sz w:val="24"/>
                <w:szCs w:val="24"/>
              </w:rPr>
              <w:t>80</w:t>
            </w:r>
          </w:p>
        </w:tc>
        <w:tc>
          <w:tcPr>
            <w:tcW w:w="1558" w:type="dxa"/>
          </w:tcPr>
          <w:p w14:paraId="5F12859A"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263</w:t>
            </w:r>
          </w:p>
        </w:tc>
        <w:tc>
          <w:tcPr>
            <w:tcW w:w="1558" w:type="dxa"/>
          </w:tcPr>
          <w:p w14:paraId="649C3DBC"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18.17</w:t>
            </w:r>
          </w:p>
        </w:tc>
        <w:tc>
          <w:tcPr>
            <w:tcW w:w="1148" w:type="dxa"/>
          </w:tcPr>
          <w:p w14:paraId="58F93880" w14:textId="77777777" w:rsidR="009024E8" w:rsidRPr="003854B4" w:rsidRDefault="009024E8" w:rsidP="00BF280E">
            <w:pPr>
              <w:spacing w:after="120"/>
              <w:jc w:val="center"/>
              <w:rPr>
                <w:rFonts w:ascii="Times New Roman" w:hAnsi="Times New Roman"/>
                <w:sz w:val="24"/>
                <w:szCs w:val="24"/>
              </w:rPr>
            </w:pPr>
          </w:p>
        </w:tc>
        <w:tc>
          <w:tcPr>
            <w:tcW w:w="1890" w:type="dxa"/>
          </w:tcPr>
          <w:p w14:paraId="6BF97338" w14:textId="77777777" w:rsidR="009024E8" w:rsidRPr="003854B4" w:rsidRDefault="009024E8" w:rsidP="00BF280E">
            <w:pPr>
              <w:spacing w:after="120"/>
              <w:jc w:val="center"/>
              <w:rPr>
                <w:rFonts w:ascii="Times New Roman" w:hAnsi="Times New Roman"/>
                <w:sz w:val="24"/>
                <w:szCs w:val="24"/>
              </w:rPr>
            </w:pPr>
          </w:p>
        </w:tc>
      </w:tr>
      <w:tr w:rsidR="009024E8" w:rsidRPr="00875568" w14:paraId="6CD3E3A8" w14:textId="77777777" w:rsidTr="00BF280E">
        <w:tc>
          <w:tcPr>
            <w:tcW w:w="1558" w:type="dxa"/>
            <w:tcBorders>
              <w:bottom w:val="single" w:sz="12" w:space="0" w:color="auto"/>
            </w:tcBorders>
          </w:tcPr>
          <w:p w14:paraId="59FAA8C7"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Total</w:t>
            </w:r>
          </w:p>
        </w:tc>
        <w:tc>
          <w:tcPr>
            <w:tcW w:w="1558" w:type="dxa"/>
            <w:tcBorders>
              <w:bottom w:val="single" w:sz="12" w:space="0" w:color="auto"/>
            </w:tcBorders>
          </w:tcPr>
          <w:p w14:paraId="0029C824"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37660</w:t>
            </w:r>
          </w:p>
        </w:tc>
        <w:tc>
          <w:tcPr>
            <w:tcW w:w="1558" w:type="dxa"/>
            <w:tcBorders>
              <w:bottom w:val="single" w:sz="12" w:space="0" w:color="auto"/>
            </w:tcBorders>
          </w:tcPr>
          <w:p w14:paraId="5DEFCB7E"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269</w:t>
            </w:r>
          </w:p>
        </w:tc>
        <w:tc>
          <w:tcPr>
            <w:tcW w:w="1558" w:type="dxa"/>
            <w:tcBorders>
              <w:bottom w:val="single" w:sz="12" w:space="0" w:color="auto"/>
            </w:tcBorders>
          </w:tcPr>
          <w:p w14:paraId="535E8660" w14:textId="77777777" w:rsidR="009024E8" w:rsidRPr="003854B4" w:rsidRDefault="009024E8" w:rsidP="00BF280E">
            <w:pPr>
              <w:spacing w:after="120"/>
              <w:jc w:val="center"/>
              <w:rPr>
                <w:rFonts w:ascii="Times New Roman" w:hAnsi="Times New Roman"/>
                <w:sz w:val="24"/>
                <w:szCs w:val="24"/>
              </w:rPr>
            </w:pPr>
          </w:p>
        </w:tc>
        <w:tc>
          <w:tcPr>
            <w:tcW w:w="1148" w:type="dxa"/>
            <w:tcBorders>
              <w:bottom w:val="single" w:sz="12" w:space="0" w:color="auto"/>
            </w:tcBorders>
          </w:tcPr>
          <w:p w14:paraId="6C5604C9" w14:textId="77777777" w:rsidR="009024E8" w:rsidRPr="003854B4" w:rsidRDefault="009024E8" w:rsidP="00BF280E">
            <w:pPr>
              <w:spacing w:after="120"/>
              <w:jc w:val="center"/>
              <w:rPr>
                <w:rFonts w:ascii="Times New Roman" w:hAnsi="Times New Roman"/>
                <w:sz w:val="24"/>
                <w:szCs w:val="24"/>
              </w:rPr>
            </w:pPr>
          </w:p>
        </w:tc>
        <w:tc>
          <w:tcPr>
            <w:tcW w:w="1890" w:type="dxa"/>
            <w:tcBorders>
              <w:bottom w:val="single" w:sz="12" w:space="0" w:color="auto"/>
            </w:tcBorders>
          </w:tcPr>
          <w:p w14:paraId="3B029326" w14:textId="77777777" w:rsidR="009024E8" w:rsidRPr="003854B4" w:rsidRDefault="009024E8" w:rsidP="00BF280E">
            <w:pPr>
              <w:spacing w:after="120"/>
              <w:jc w:val="center"/>
              <w:rPr>
                <w:rFonts w:ascii="Times New Roman" w:hAnsi="Times New Roman"/>
                <w:sz w:val="24"/>
                <w:szCs w:val="24"/>
              </w:rPr>
            </w:pPr>
          </w:p>
        </w:tc>
      </w:tr>
    </w:tbl>
    <w:p w14:paraId="17D18F7B" w14:textId="77777777" w:rsidR="009024E8" w:rsidRPr="00875568" w:rsidRDefault="009024E8" w:rsidP="009024E8">
      <w:pPr>
        <w:spacing w:after="120" w:line="240" w:lineRule="auto"/>
        <w:jc w:val="center"/>
        <w:rPr>
          <w:rFonts w:ascii="Times New Roman" w:hAnsi="Times New Roman"/>
          <w:b/>
          <w:bCs/>
          <w:sz w:val="24"/>
          <w:szCs w:val="24"/>
        </w:rPr>
      </w:pPr>
    </w:p>
    <w:p w14:paraId="5D7A2771" w14:textId="1A53BFFD" w:rsidR="009024E8" w:rsidRDefault="009024E8" w:rsidP="009024E8">
      <w:pPr>
        <w:spacing w:line="480" w:lineRule="auto"/>
        <w:jc w:val="center"/>
        <w:rPr>
          <w:rFonts w:ascii="Times New Roman" w:hAnsi="Times New Roman"/>
          <w:sz w:val="24"/>
          <w:szCs w:val="24"/>
        </w:rPr>
      </w:pPr>
      <w:r w:rsidRPr="009024E8">
        <w:rPr>
          <w:rFonts w:ascii="Times New Roman" w:hAnsi="Times New Roman"/>
          <w:noProof/>
          <w:sz w:val="24"/>
          <w:szCs w:val="24"/>
        </w:rPr>
        <w:drawing>
          <wp:inline distT="0" distB="0" distL="0" distR="0" wp14:anchorId="3F0738F3" wp14:editId="012F9AD6">
            <wp:extent cx="5000625" cy="286702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0625" cy="2867025"/>
                    </a:xfrm>
                    <a:prstGeom prst="rect">
                      <a:avLst/>
                    </a:prstGeom>
                    <a:noFill/>
                    <a:ln>
                      <a:noFill/>
                    </a:ln>
                  </pic:spPr>
                </pic:pic>
              </a:graphicData>
            </a:graphic>
          </wp:inline>
        </w:drawing>
      </w:r>
    </w:p>
    <w:p w14:paraId="3247F803" w14:textId="77777777" w:rsidR="009024E8" w:rsidRPr="003854B4" w:rsidRDefault="009024E8" w:rsidP="009024E8">
      <w:pPr>
        <w:pStyle w:val="figlegend"/>
      </w:pPr>
      <w:r w:rsidRPr="00E72406">
        <w:rPr>
          <w:b/>
        </w:rPr>
        <w:lastRenderedPageBreak/>
        <w:t>Fig. S</w:t>
      </w:r>
      <w:r>
        <w:rPr>
          <w:b/>
        </w:rPr>
        <w:t>1</w:t>
      </w:r>
      <w:r w:rsidRPr="00E72406">
        <w:rPr>
          <w:b/>
        </w:rPr>
        <w:t>.</w:t>
      </w:r>
      <w:r>
        <w:t xml:space="preserve"> One-way ANOVA multiple comparison test of pretreated cellulose fiber width </w:t>
      </w:r>
    </w:p>
    <w:p w14:paraId="0E025C64" w14:textId="6CA8F5DA" w:rsidR="009024E8" w:rsidRPr="00AB73DC" w:rsidRDefault="009024E8" w:rsidP="009024E8">
      <w:pPr>
        <w:pStyle w:val="heading2"/>
      </w:pPr>
      <w:r w:rsidRPr="00AB73DC">
        <w:t xml:space="preserve">Effect of pretreatment process on feedstock cellulose fiber </w:t>
      </w:r>
      <w:r>
        <w:t>length</w:t>
      </w:r>
    </w:p>
    <w:p w14:paraId="0B9F1EE1" w14:textId="7312953B"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following hypothesizes were defined to investigate </w:t>
      </w:r>
      <w:r w:rsidR="00DA5B9F">
        <w:rPr>
          <w:rFonts w:ascii="Times New Roman" w:hAnsi="Times New Roman"/>
          <w:sz w:val="24"/>
          <w:szCs w:val="24"/>
        </w:rPr>
        <w:t xml:space="preserve">the </w:t>
      </w:r>
      <w:r>
        <w:rPr>
          <w:rFonts w:ascii="Times New Roman" w:hAnsi="Times New Roman"/>
          <w:sz w:val="24"/>
          <w:szCs w:val="24"/>
        </w:rPr>
        <w:t xml:space="preserve">effect of pretreatment on </w:t>
      </w:r>
      <w:r w:rsidR="00DA5B9F">
        <w:rPr>
          <w:rFonts w:ascii="Times New Roman" w:hAnsi="Times New Roman"/>
          <w:sz w:val="24"/>
          <w:szCs w:val="24"/>
        </w:rPr>
        <w:t xml:space="preserve">the </w:t>
      </w:r>
      <w:r>
        <w:rPr>
          <w:rFonts w:ascii="Times New Roman" w:hAnsi="Times New Roman"/>
          <w:sz w:val="24"/>
          <w:szCs w:val="24"/>
        </w:rPr>
        <w:t>length of feedstock cellulose fiber.</w:t>
      </w:r>
    </w:p>
    <w:p w14:paraId="72705A34" w14:textId="2AF3FCAF"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length of cellulose fibers produced by different pretreatment methods are </w:t>
      </w:r>
      <w:r w:rsidR="00DA5B9F">
        <w:rPr>
          <w:rFonts w:ascii="Times New Roman" w:hAnsi="Times New Roman"/>
          <w:sz w:val="24"/>
          <w:szCs w:val="24"/>
        </w:rPr>
        <w:t xml:space="preserve">the </w:t>
      </w:r>
      <w:r>
        <w:rPr>
          <w:rFonts w:ascii="Times New Roman" w:hAnsi="Times New Roman"/>
          <w:sz w:val="24"/>
          <w:szCs w:val="24"/>
        </w:rPr>
        <w:t>same.</w:t>
      </w:r>
    </w:p>
    <w:p w14:paraId="5B416D22" w14:textId="6D318FFA"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length of cellulose fibers produced by different treatment methods are not </w:t>
      </w:r>
      <w:r w:rsidR="00DA5B9F">
        <w:rPr>
          <w:rFonts w:ascii="Times New Roman" w:hAnsi="Times New Roman"/>
          <w:sz w:val="24"/>
          <w:szCs w:val="24"/>
        </w:rPr>
        <w:t xml:space="preserve">the </w:t>
      </w:r>
      <w:r>
        <w:rPr>
          <w:rFonts w:ascii="Times New Roman" w:hAnsi="Times New Roman"/>
          <w:sz w:val="24"/>
          <w:szCs w:val="24"/>
        </w:rPr>
        <w:t xml:space="preserve">same.  </w:t>
      </w:r>
    </w:p>
    <w:p w14:paraId="78048F15" w14:textId="4320CD82" w:rsidR="009024E8" w:rsidRPr="00FA13A9" w:rsidRDefault="009024E8" w:rsidP="009024E8">
      <w:pPr>
        <w:spacing w:after="0" w:line="480" w:lineRule="auto"/>
        <w:jc w:val="both"/>
        <w:rPr>
          <w:rFonts w:ascii="Times New Roman" w:hAnsi="Times New Roman"/>
          <w:sz w:val="24"/>
          <w:szCs w:val="24"/>
        </w:rPr>
      </w:pPr>
      <w:r>
        <w:rPr>
          <w:rFonts w:ascii="Times New Roman" w:hAnsi="Times New Roman"/>
          <w:sz w:val="24"/>
          <w:szCs w:val="24"/>
        </w:rPr>
        <w:t>Inference: The ‘</w:t>
      </w:r>
      <w:r w:rsidR="00DA5B9F">
        <w:rPr>
          <w:rFonts w:ascii="Times New Roman" w:hAnsi="Times New Roman"/>
          <w:sz w:val="24"/>
          <w:szCs w:val="24"/>
        </w:rPr>
        <w:t>p-value</w:t>
      </w:r>
      <w:r>
        <w:rPr>
          <w:rFonts w:ascii="Times New Roman" w:hAnsi="Times New Roman"/>
          <w:sz w:val="24"/>
          <w:szCs w:val="24"/>
        </w:rPr>
        <w:t xml:space="preserve"> in </w:t>
      </w:r>
      <w:r w:rsidR="00DA5B9F">
        <w:rPr>
          <w:rFonts w:ascii="Times New Roman" w:hAnsi="Times New Roman"/>
          <w:sz w:val="24"/>
          <w:szCs w:val="24"/>
        </w:rPr>
        <w:t xml:space="preserve">the </w:t>
      </w:r>
      <w:r>
        <w:rPr>
          <w:rFonts w:ascii="Times New Roman" w:hAnsi="Times New Roman"/>
          <w:sz w:val="24"/>
          <w:szCs w:val="24"/>
        </w:rPr>
        <w:t xml:space="preserve">ANOVA table is less than 0.05. Hence, the null hypothesis was rejected. The pairwise multiple comparison test results are presented in Fig. S2. The effect of all pretreatments on fiber length reduction </w:t>
      </w:r>
      <w:r w:rsidR="00DA5B9F">
        <w:rPr>
          <w:rFonts w:ascii="Times New Roman" w:hAnsi="Times New Roman"/>
          <w:sz w:val="24"/>
          <w:szCs w:val="24"/>
        </w:rPr>
        <w:t>was</w:t>
      </w:r>
      <w:r>
        <w:rPr>
          <w:rFonts w:ascii="Times New Roman" w:hAnsi="Times New Roman"/>
          <w:sz w:val="24"/>
          <w:szCs w:val="24"/>
        </w:rPr>
        <w:t xml:space="preserve"> significantly different from </w:t>
      </w:r>
      <w:r w:rsidR="00DA5B9F">
        <w:rPr>
          <w:rFonts w:ascii="Times New Roman" w:hAnsi="Times New Roman"/>
          <w:sz w:val="24"/>
          <w:szCs w:val="24"/>
        </w:rPr>
        <w:t xml:space="preserve">the </w:t>
      </w:r>
      <w:r>
        <w:rPr>
          <w:rFonts w:ascii="Times New Roman" w:hAnsi="Times New Roman"/>
          <w:sz w:val="24"/>
          <w:szCs w:val="24"/>
        </w:rPr>
        <w:t xml:space="preserve">control sample. </w:t>
      </w:r>
    </w:p>
    <w:p w14:paraId="61F221BF" w14:textId="77777777" w:rsidR="009024E8" w:rsidRPr="003854B4" w:rsidRDefault="009024E8" w:rsidP="009024E8">
      <w:pPr>
        <w:pStyle w:val="tablelegend"/>
      </w:pPr>
      <w:r>
        <w:t xml:space="preserve">Table S2. One-way </w:t>
      </w:r>
      <w:r w:rsidRPr="003854B4">
        <w:t xml:space="preserve">ANOVA </w:t>
      </w:r>
      <w:r>
        <w:t>significance test table of f</w:t>
      </w:r>
      <w:r w:rsidRPr="003854B4">
        <w:t>iber length</w:t>
      </w:r>
    </w:p>
    <w:tbl>
      <w:tblPr>
        <w:tblStyle w:val="PlainTable2"/>
        <w:tblW w:w="0" w:type="auto"/>
        <w:tblLook w:val="0620" w:firstRow="1" w:lastRow="0" w:firstColumn="0" w:lastColumn="0" w:noHBand="1" w:noVBand="1"/>
      </w:tblPr>
      <w:tblGrid>
        <w:gridCol w:w="1391"/>
        <w:gridCol w:w="1346"/>
        <w:gridCol w:w="1372"/>
        <w:gridCol w:w="1321"/>
        <w:gridCol w:w="1256"/>
        <w:gridCol w:w="1251"/>
      </w:tblGrid>
      <w:tr w:rsidR="009024E8" w:rsidRPr="003854B4" w14:paraId="7DB52450" w14:textId="77777777" w:rsidTr="00BF280E">
        <w:trPr>
          <w:cnfStyle w:val="100000000000" w:firstRow="1" w:lastRow="0" w:firstColumn="0" w:lastColumn="0" w:oddVBand="0" w:evenVBand="0" w:oddHBand="0" w:evenHBand="0" w:firstRowFirstColumn="0" w:firstRowLastColumn="0" w:lastRowFirstColumn="0" w:lastRowLastColumn="0"/>
        </w:trPr>
        <w:tc>
          <w:tcPr>
            <w:tcW w:w="1558" w:type="dxa"/>
            <w:tcBorders>
              <w:top w:val="single" w:sz="12" w:space="0" w:color="auto"/>
              <w:bottom w:val="single" w:sz="12" w:space="0" w:color="auto"/>
            </w:tcBorders>
          </w:tcPr>
          <w:p w14:paraId="210585D0"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Source</w:t>
            </w:r>
          </w:p>
        </w:tc>
        <w:tc>
          <w:tcPr>
            <w:tcW w:w="1558" w:type="dxa"/>
            <w:tcBorders>
              <w:top w:val="single" w:sz="12" w:space="0" w:color="auto"/>
              <w:bottom w:val="single" w:sz="12" w:space="0" w:color="auto"/>
            </w:tcBorders>
          </w:tcPr>
          <w:p w14:paraId="6BEB45D7"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Sum of squares</w:t>
            </w:r>
          </w:p>
        </w:tc>
        <w:tc>
          <w:tcPr>
            <w:tcW w:w="1558" w:type="dxa"/>
            <w:tcBorders>
              <w:top w:val="single" w:sz="12" w:space="0" w:color="auto"/>
              <w:bottom w:val="single" w:sz="12" w:space="0" w:color="auto"/>
            </w:tcBorders>
          </w:tcPr>
          <w:p w14:paraId="3BE33BAC"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Degrees of freedom</w:t>
            </w:r>
          </w:p>
        </w:tc>
        <w:tc>
          <w:tcPr>
            <w:tcW w:w="1558" w:type="dxa"/>
            <w:tcBorders>
              <w:top w:val="single" w:sz="12" w:space="0" w:color="auto"/>
              <w:bottom w:val="single" w:sz="12" w:space="0" w:color="auto"/>
            </w:tcBorders>
          </w:tcPr>
          <w:p w14:paraId="177504FC"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Mean square</w:t>
            </w:r>
          </w:p>
        </w:tc>
        <w:tc>
          <w:tcPr>
            <w:tcW w:w="1559" w:type="dxa"/>
            <w:tcBorders>
              <w:top w:val="single" w:sz="12" w:space="0" w:color="auto"/>
              <w:bottom w:val="single" w:sz="12" w:space="0" w:color="auto"/>
            </w:tcBorders>
          </w:tcPr>
          <w:p w14:paraId="7F4D06AB"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F value</w:t>
            </w:r>
          </w:p>
        </w:tc>
        <w:tc>
          <w:tcPr>
            <w:tcW w:w="1559" w:type="dxa"/>
            <w:tcBorders>
              <w:top w:val="single" w:sz="12" w:space="0" w:color="auto"/>
              <w:bottom w:val="single" w:sz="12" w:space="0" w:color="auto"/>
            </w:tcBorders>
          </w:tcPr>
          <w:p w14:paraId="4905C721"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Prob &gt; F</w:t>
            </w:r>
          </w:p>
        </w:tc>
      </w:tr>
      <w:tr w:rsidR="009024E8" w:rsidRPr="003854B4" w14:paraId="4841352D" w14:textId="77777777" w:rsidTr="00BF280E">
        <w:tc>
          <w:tcPr>
            <w:tcW w:w="1558" w:type="dxa"/>
            <w:tcBorders>
              <w:top w:val="single" w:sz="12" w:space="0" w:color="auto"/>
            </w:tcBorders>
          </w:tcPr>
          <w:p w14:paraId="293EFD69" w14:textId="77777777" w:rsidR="009024E8" w:rsidRPr="003854B4" w:rsidRDefault="009024E8" w:rsidP="00BF280E">
            <w:pPr>
              <w:spacing w:after="120"/>
              <w:rPr>
                <w:rFonts w:ascii="Times New Roman" w:hAnsi="Times New Roman"/>
                <w:sz w:val="24"/>
                <w:szCs w:val="24"/>
              </w:rPr>
            </w:pPr>
            <w:r>
              <w:rPr>
                <w:rFonts w:ascii="Times New Roman" w:hAnsi="Times New Roman"/>
                <w:sz w:val="24"/>
                <w:szCs w:val="24"/>
              </w:rPr>
              <w:t xml:space="preserve">Variation between </w:t>
            </w:r>
            <w:r w:rsidRPr="003854B4">
              <w:rPr>
                <w:rFonts w:ascii="Times New Roman" w:hAnsi="Times New Roman"/>
                <w:sz w:val="24"/>
                <w:szCs w:val="24"/>
              </w:rPr>
              <w:t>CNF samples</w:t>
            </w:r>
          </w:p>
        </w:tc>
        <w:tc>
          <w:tcPr>
            <w:tcW w:w="1558" w:type="dxa"/>
            <w:tcBorders>
              <w:top w:val="single" w:sz="12" w:space="0" w:color="auto"/>
            </w:tcBorders>
          </w:tcPr>
          <w:p w14:paraId="708C71CB" w14:textId="154824C9" w:rsidR="009024E8" w:rsidRPr="003854B4" w:rsidRDefault="00672782" w:rsidP="00BF280E">
            <w:pPr>
              <w:spacing w:after="120"/>
              <w:jc w:val="center"/>
              <w:rPr>
                <w:rFonts w:ascii="Times New Roman" w:hAnsi="Times New Roman"/>
                <w:sz w:val="24"/>
                <w:szCs w:val="24"/>
              </w:rPr>
            </w:pPr>
            <w:r>
              <w:rPr>
                <w:rFonts w:ascii="Times New Roman" w:hAnsi="Times New Roman"/>
                <w:sz w:val="24"/>
                <w:szCs w:val="24"/>
              </w:rPr>
              <w:t>5</w:t>
            </w:r>
            <w:r w:rsidR="009024E8" w:rsidRPr="003854B4">
              <w:rPr>
                <w:rFonts w:ascii="Times New Roman" w:hAnsi="Times New Roman"/>
                <w:sz w:val="24"/>
                <w:szCs w:val="24"/>
              </w:rPr>
              <w:t>x10</w:t>
            </w:r>
            <w:r w:rsidR="009024E8" w:rsidRPr="003854B4">
              <w:rPr>
                <w:rFonts w:ascii="Times New Roman" w:hAnsi="Times New Roman"/>
                <w:sz w:val="24"/>
                <w:szCs w:val="24"/>
                <w:vertAlign w:val="superscript"/>
              </w:rPr>
              <w:t>6</w:t>
            </w:r>
          </w:p>
        </w:tc>
        <w:tc>
          <w:tcPr>
            <w:tcW w:w="1558" w:type="dxa"/>
            <w:tcBorders>
              <w:top w:val="single" w:sz="12" w:space="0" w:color="auto"/>
            </w:tcBorders>
          </w:tcPr>
          <w:p w14:paraId="56F671FB"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6</w:t>
            </w:r>
          </w:p>
        </w:tc>
        <w:tc>
          <w:tcPr>
            <w:tcW w:w="1558" w:type="dxa"/>
            <w:tcBorders>
              <w:top w:val="single" w:sz="12" w:space="0" w:color="auto"/>
            </w:tcBorders>
          </w:tcPr>
          <w:p w14:paraId="477F8020" w14:textId="31421F1C"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75671</w:t>
            </w:r>
            <w:r w:rsidR="00672782">
              <w:rPr>
                <w:rFonts w:ascii="Times New Roman" w:hAnsi="Times New Roman"/>
                <w:sz w:val="24"/>
                <w:szCs w:val="24"/>
              </w:rPr>
              <w:t>4</w:t>
            </w:r>
          </w:p>
        </w:tc>
        <w:tc>
          <w:tcPr>
            <w:tcW w:w="1559" w:type="dxa"/>
            <w:tcBorders>
              <w:top w:val="single" w:sz="12" w:space="0" w:color="auto"/>
            </w:tcBorders>
          </w:tcPr>
          <w:p w14:paraId="01633295" w14:textId="6C1C33EB"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6</w:t>
            </w:r>
            <w:r w:rsidR="00672782">
              <w:rPr>
                <w:rFonts w:ascii="Times New Roman" w:hAnsi="Times New Roman"/>
                <w:sz w:val="24"/>
                <w:szCs w:val="24"/>
              </w:rPr>
              <w:t>9</w:t>
            </w:r>
          </w:p>
        </w:tc>
        <w:tc>
          <w:tcPr>
            <w:tcW w:w="1559" w:type="dxa"/>
            <w:tcBorders>
              <w:top w:val="single" w:sz="12" w:space="0" w:color="auto"/>
            </w:tcBorders>
          </w:tcPr>
          <w:p w14:paraId="55982145" w14:textId="5EAEF448"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5</w:t>
            </w:r>
            <w:r w:rsidRPr="003854B4">
              <w:rPr>
                <w:rFonts w:ascii="Times New Roman" w:hAnsi="Times New Roman"/>
                <w:sz w:val="24"/>
                <w:szCs w:val="24"/>
              </w:rPr>
              <w:t>x10</w:t>
            </w:r>
            <w:r w:rsidRPr="003854B4">
              <w:rPr>
                <w:rFonts w:ascii="Times New Roman" w:hAnsi="Times New Roman"/>
                <w:sz w:val="24"/>
                <w:szCs w:val="24"/>
                <w:vertAlign w:val="superscript"/>
              </w:rPr>
              <w:t>-</w:t>
            </w:r>
            <w:r>
              <w:rPr>
                <w:rFonts w:ascii="Times New Roman" w:hAnsi="Times New Roman"/>
                <w:sz w:val="24"/>
                <w:szCs w:val="24"/>
                <w:vertAlign w:val="superscript"/>
              </w:rPr>
              <w:t>51</w:t>
            </w:r>
          </w:p>
        </w:tc>
      </w:tr>
      <w:tr w:rsidR="009024E8" w:rsidRPr="003854B4" w14:paraId="00CAE69D" w14:textId="77777777" w:rsidTr="00BF280E">
        <w:tc>
          <w:tcPr>
            <w:tcW w:w="1558" w:type="dxa"/>
          </w:tcPr>
          <w:p w14:paraId="08A1CDE0"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Error</w:t>
            </w:r>
          </w:p>
        </w:tc>
        <w:tc>
          <w:tcPr>
            <w:tcW w:w="1558" w:type="dxa"/>
          </w:tcPr>
          <w:p w14:paraId="4263CBA3" w14:textId="372F5C5E" w:rsidR="009024E8" w:rsidRPr="003854B4" w:rsidRDefault="00672782" w:rsidP="00BF280E">
            <w:pPr>
              <w:spacing w:after="120"/>
              <w:jc w:val="center"/>
              <w:rPr>
                <w:rFonts w:ascii="Times New Roman" w:hAnsi="Times New Roman"/>
                <w:sz w:val="24"/>
                <w:szCs w:val="24"/>
              </w:rPr>
            </w:pPr>
            <w:r>
              <w:rPr>
                <w:rFonts w:ascii="Times New Roman" w:hAnsi="Times New Roman"/>
                <w:sz w:val="24"/>
                <w:szCs w:val="24"/>
              </w:rPr>
              <w:t>3</w:t>
            </w:r>
            <w:r w:rsidR="009024E8" w:rsidRPr="003854B4">
              <w:rPr>
                <w:rFonts w:ascii="Times New Roman" w:hAnsi="Times New Roman"/>
                <w:sz w:val="24"/>
                <w:szCs w:val="24"/>
              </w:rPr>
              <w:t>x10</w:t>
            </w:r>
            <w:r w:rsidR="009024E8" w:rsidRPr="003854B4">
              <w:rPr>
                <w:rFonts w:ascii="Times New Roman" w:hAnsi="Times New Roman"/>
                <w:sz w:val="24"/>
                <w:szCs w:val="24"/>
                <w:vertAlign w:val="superscript"/>
              </w:rPr>
              <w:t>6</w:t>
            </w:r>
          </w:p>
        </w:tc>
        <w:tc>
          <w:tcPr>
            <w:tcW w:w="1558" w:type="dxa"/>
          </w:tcPr>
          <w:p w14:paraId="09880E13"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262</w:t>
            </w:r>
          </w:p>
        </w:tc>
        <w:tc>
          <w:tcPr>
            <w:tcW w:w="1558" w:type="dxa"/>
          </w:tcPr>
          <w:p w14:paraId="4390AAEC" w14:textId="36232398"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110</w:t>
            </w:r>
            <w:r w:rsidR="00672782">
              <w:rPr>
                <w:rFonts w:ascii="Times New Roman" w:hAnsi="Times New Roman"/>
                <w:sz w:val="24"/>
                <w:szCs w:val="24"/>
              </w:rPr>
              <w:t>10</w:t>
            </w:r>
          </w:p>
        </w:tc>
        <w:tc>
          <w:tcPr>
            <w:tcW w:w="1559" w:type="dxa"/>
          </w:tcPr>
          <w:p w14:paraId="1FF9E62B" w14:textId="77777777" w:rsidR="009024E8" w:rsidRPr="003854B4" w:rsidRDefault="009024E8" w:rsidP="00BF280E">
            <w:pPr>
              <w:spacing w:after="120"/>
              <w:jc w:val="center"/>
              <w:rPr>
                <w:rFonts w:ascii="Times New Roman" w:hAnsi="Times New Roman"/>
                <w:sz w:val="24"/>
                <w:szCs w:val="24"/>
              </w:rPr>
            </w:pPr>
          </w:p>
        </w:tc>
        <w:tc>
          <w:tcPr>
            <w:tcW w:w="1559" w:type="dxa"/>
          </w:tcPr>
          <w:p w14:paraId="50FFCF92" w14:textId="77777777" w:rsidR="009024E8" w:rsidRPr="003854B4" w:rsidRDefault="009024E8" w:rsidP="00BF280E">
            <w:pPr>
              <w:spacing w:after="120"/>
              <w:jc w:val="center"/>
              <w:rPr>
                <w:rFonts w:ascii="Times New Roman" w:hAnsi="Times New Roman"/>
                <w:sz w:val="24"/>
                <w:szCs w:val="24"/>
              </w:rPr>
            </w:pPr>
          </w:p>
        </w:tc>
      </w:tr>
      <w:tr w:rsidR="009024E8" w:rsidRPr="003854B4" w14:paraId="5920B750" w14:textId="77777777" w:rsidTr="00BF280E">
        <w:tc>
          <w:tcPr>
            <w:tcW w:w="1558" w:type="dxa"/>
            <w:tcBorders>
              <w:bottom w:val="single" w:sz="12" w:space="0" w:color="auto"/>
            </w:tcBorders>
          </w:tcPr>
          <w:p w14:paraId="02FDCEF5"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Total</w:t>
            </w:r>
          </w:p>
        </w:tc>
        <w:tc>
          <w:tcPr>
            <w:tcW w:w="1558" w:type="dxa"/>
            <w:tcBorders>
              <w:bottom w:val="single" w:sz="12" w:space="0" w:color="auto"/>
            </w:tcBorders>
          </w:tcPr>
          <w:p w14:paraId="5DF95024" w14:textId="7B8F46B2"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7</w:t>
            </w:r>
            <w:r w:rsidRPr="003854B4">
              <w:rPr>
                <w:rFonts w:ascii="Times New Roman" w:hAnsi="Times New Roman"/>
                <w:sz w:val="24"/>
                <w:szCs w:val="24"/>
              </w:rPr>
              <w:t>x10</w:t>
            </w:r>
            <w:r w:rsidRPr="003854B4">
              <w:rPr>
                <w:rFonts w:ascii="Times New Roman" w:hAnsi="Times New Roman"/>
                <w:sz w:val="24"/>
                <w:szCs w:val="24"/>
                <w:vertAlign w:val="superscript"/>
              </w:rPr>
              <w:t>6</w:t>
            </w:r>
          </w:p>
        </w:tc>
        <w:tc>
          <w:tcPr>
            <w:tcW w:w="1558" w:type="dxa"/>
            <w:tcBorders>
              <w:bottom w:val="single" w:sz="12" w:space="0" w:color="auto"/>
            </w:tcBorders>
          </w:tcPr>
          <w:p w14:paraId="408450D3"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268</w:t>
            </w:r>
          </w:p>
        </w:tc>
        <w:tc>
          <w:tcPr>
            <w:tcW w:w="1558" w:type="dxa"/>
            <w:tcBorders>
              <w:bottom w:val="single" w:sz="12" w:space="0" w:color="auto"/>
            </w:tcBorders>
          </w:tcPr>
          <w:p w14:paraId="2F1D94C8" w14:textId="77777777" w:rsidR="009024E8" w:rsidRPr="003854B4" w:rsidRDefault="009024E8" w:rsidP="00BF280E">
            <w:pPr>
              <w:spacing w:after="120"/>
              <w:jc w:val="center"/>
              <w:rPr>
                <w:rFonts w:ascii="Times New Roman" w:hAnsi="Times New Roman"/>
                <w:sz w:val="24"/>
                <w:szCs w:val="24"/>
              </w:rPr>
            </w:pPr>
          </w:p>
        </w:tc>
        <w:tc>
          <w:tcPr>
            <w:tcW w:w="1559" w:type="dxa"/>
            <w:tcBorders>
              <w:bottom w:val="single" w:sz="12" w:space="0" w:color="auto"/>
            </w:tcBorders>
          </w:tcPr>
          <w:p w14:paraId="1CE1863D" w14:textId="77777777" w:rsidR="009024E8" w:rsidRPr="003854B4" w:rsidRDefault="009024E8" w:rsidP="00BF280E">
            <w:pPr>
              <w:spacing w:after="120"/>
              <w:jc w:val="center"/>
              <w:rPr>
                <w:rFonts w:ascii="Times New Roman" w:hAnsi="Times New Roman"/>
                <w:sz w:val="24"/>
                <w:szCs w:val="24"/>
              </w:rPr>
            </w:pPr>
          </w:p>
        </w:tc>
        <w:tc>
          <w:tcPr>
            <w:tcW w:w="1559" w:type="dxa"/>
            <w:tcBorders>
              <w:bottom w:val="single" w:sz="12" w:space="0" w:color="auto"/>
            </w:tcBorders>
          </w:tcPr>
          <w:p w14:paraId="12E793E0" w14:textId="77777777" w:rsidR="009024E8" w:rsidRPr="003854B4" w:rsidRDefault="009024E8" w:rsidP="00BF280E">
            <w:pPr>
              <w:spacing w:after="120"/>
              <w:jc w:val="center"/>
              <w:rPr>
                <w:rFonts w:ascii="Times New Roman" w:hAnsi="Times New Roman"/>
                <w:sz w:val="24"/>
                <w:szCs w:val="24"/>
              </w:rPr>
            </w:pPr>
          </w:p>
        </w:tc>
      </w:tr>
    </w:tbl>
    <w:p w14:paraId="57256814" w14:textId="77777777" w:rsidR="009024E8" w:rsidRDefault="009024E8" w:rsidP="009024E8">
      <w:pPr>
        <w:rPr>
          <w:rFonts w:ascii="Times New Roman" w:hAnsi="Times New Roman"/>
          <w:b/>
          <w:sz w:val="24"/>
          <w:szCs w:val="24"/>
        </w:rPr>
      </w:pPr>
    </w:p>
    <w:p w14:paraId="5116B64F" w14:textId="77777777" w:rsidR="009024E8" w:rsidRPr="003854B4" w:rsidRDefault="009024E8" w:rsidP="009024E8">
      <w:pPr>
        <w:rPr>
          <w:rFonts w:ascii="Times New Roman" w:hAnsi="Times New Roman"/>
          <w:sz w:val="24"/>
          <w:szCs w:val="24"/>
        </w:rPr>
      </w:pPr>
    </w:p>
    <w:p w14:paraId="6F5CD5E1" w14:textId="730F4965" w:rsidR="009024E8" w:rsidRDefault="009024E8" w:rsidP="009024E8">
      <w:pPr>
        <w:jc w:val="center"/>
        <w:rPr>
          <w:rFonts w:ascii="Times New Roman" w:hAnsi="Times New Roman"/>
          <w:sz w:val="24"/>
          <w:szCs w:val="24"/>
        </w:rPr>
      </w:pPr>
      <w:r w:rsidRPr="009024E8">
        <w:rPr>
          <w:rFonts w:ascii="Times New Roman" w:hAnsi="Times New Roman"/>
          <w:noProof/>
          <w:sz w:val="24"/>
          <w:szCs w:val="24"/>
        </w:rPr>
        <w:lastRenderedPageBreak/>
        <w:drawing>
          <wp:inline distT="0" distB="0" distL="0" distR="0" wp14:anchorId="13209108" wp14:editId="6021282E">
            <wp:extent cx="4895850" cy="29051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5850" cy="2905125"/>
                    </a:xfrm>
                    <a:prstGeom prst="rect">
                      <a:avLst/>
                    </a:prstGeom>
                    <a:noFill/>
                    <a:ln>
                      <a:noFill/>
                    </a:ln>
                  </pic:spPr>
                </pic:pic>
              </a:graphicData>
            </a:graphic>
          </wp:inline>
        </w:drawing>
      </w:r>
    </w:p>
    <w:p w14:paraId="57860921" w14:textId="77777777" w:rsidR="009024E8" w:rsidRPr="003854B4" w:rsidRDefault="009024E8" w:rsidP="009024E8">
      <w:pPr>
        <w:pStyle w:val="figlegend"/>
      </w:pPr>
      <w:r w:rsidRPr="00E72406">
        <w:rPr>
          <w:b/>
        </w:rPr>
        <w:t>Fig. S</w:t>
      </w:r>
      <w:r>
        <w:rPr>
          <w:b/>
        </w:rPr>
        <w:t>2</w:t>
      </w:r>
      <w:r w:rsidRPr="00E72406">
        <w:rPr>
          <w:b/>
        </w:rPr>
        <w:t>.</w:t>
      </w:r>
      <w:r>
        <w:t xml:space="preserve"> One-way ANOVA multiple comparison test of pretreated cellulose fiber length </w:t>
      </w:r>
    </w:p>
    <w:p w14:paraId="4C192283" w14:textId="77777777" w:rsidR="009024E8" w:rsidRDefault="009024E8" w:rsidP="009024E8">
      <w:pPr>
        <w:rPr>
          <w:rFonts w:ascii="Times New Roman" w:hAnsi="Times New Roman"/>
          <w:sz w:val="24"/>
          <w:szCs w:val="24"/>
        </w:rPr>
      </w:pPr>
    </w:p>
    <w:p w14:paraId="7B4DC82A" w14:textId="28EC9133" w:rsidR="009024E8" w:rsidRPr="00AB73DC" w:rsidRDefault="009024E8" w:rsidP="009024E8">
      <w:pPr>
        <w:pStyle w:val="heading2"/>
      </w:pPr>
      <w:r w:rsidRPr="00AB73DC">
        <w:t xml:space="preserve">Effect of pretreatment process on </w:t>
      </w:r>
      <w:r>
        <w:t>CNF hydrogel solid content</w:t>
      </w:r>
    </w:p>
    <w:p w14:paraId="7204E585" w14:textId="5C78BB1B"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following hypothesizes were tested to investigate </w:t>
      </w:r>
      <w:r w:rsidR="00DA5B9F">
        <w:rPr>
          <w:rFonts w:ascii="Times New Roman" w:hAnsi="Times New Roman"/>
          <w:sz w:val="24"/>
          <w:szCs w:val="24"/>
        </w:rPr>
        <w:t xml:space="preserve">the </w:t>
      </w:r>
      <w:r>
        <w:rPr>
          <w:rFonts w:ascii="Times New Roman" w:hAnsi="Times New Roman"/>
          <w:sz w:val="24"/>
          <w:szCs w:val="24"/>
        </w:rPr>
        <w:t>effect of pretreatment on solid content percentage in CNF hydrogel.</w:t>
      </w:r>
    </w:p>
    <w:p w14:paraId="40E61FAB" w14:textId="1EAEF492"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solid content of CNF hydrogel produced by different pretreatment methods are </w:t>
      </w:r>
      <w:r w:rsidR="00DA5B9F">
        <w:rPr>
          <w:rFonts w:ascii="Times New Roman" w:hAnsi="Times New Roman"/>
          <w:sz w:val="24"/>
          <w:szCs w:val="24"/>
        </w:rPr>
        <w:t xml:space="preserve">the </w:t>
      </w:r>
      <w:r>
        <w:rPr>
          <w:rFonts w:ascii="Times New Roman" w:hAnsi="Times New Roman"/>
          <w:sz w:val="24"/>
          <w:szCs w:val="24"/>
        </w:rPr>
        <w:t>same.</w:t>
      </w:r>
    </w:p>
    <w:p w14:paraId="5759C2CE" w14:textId="38E93EE2"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solid content of CNF hydrogel produced by different treatment methods are not </w:t>
      </w:r>
      <w:r w:rsidR="00DA5B9F">
        <w:rPr>
          <w:rFonts w:ascii="Times New Roman" w:hAnsi="Times New Roman"/>
          <w:sz w:val="24"/>
          <w:szCs w:val="24"/>
        </w:rPr>
        <w:t xml:space="preserve">the </w:t>
      </w:r>
      <w:r>
        <w:rPr>
          <w:rFonts w:ascii="Times New Roman" w:hAnsi="Times New Roman"/>
          <w:sz w:val="24"/>
          <w:szCs w:val="24"/>
        </w:rPr>
        <w:t>same.</w:t>
      </w:r>
    </w:p>
    <w:p w14:paraId="299330F4" w14:textId="4A726E41" w:rsidR="009024E8" w:rsidRPr="00FA13A9" w:rsidRDefault="009024E8" w:rsidP="009024E8">
      <w:pPr>
        <w:spacing w:after="0" w:line="480" w:lineRule="auto"/>
        <w:jc w:val="both"/>
        <w:rPr>
          <w:rFonts w:ascii="Times New Roman" w:hAnsi="Times New Roman"/>
          <w:sz w:val="24"/>
          <w:szCs w:val="24"/>
        </w:rPr>
      </w:pPr>
      <w:r>
        <w:rPr>
          <w:rFonts w:ascii="Times New Roman" w:hAnsi="Times New Roman"/>
          <w:sz w:val="24"/>
          <w:szCs w:val="24"/>
        </w:rPr>
        <w:t>Inference: The ‘</w:t>
      </w:r>
      <w:r w:rsidR="00DA5B9F">
        <w:rPr>
          <w:rFonts w:ascii="Times New Roman" w:hAnsi="Times New Roman"/>
          <w:sz w:val="24"/>
          <w:szCs w:val="24"/>
        </w:rPr>
        <w:t>p-value</w:t>
      </w:r>
      <w:r>
        <w:rPr>
          <w:rFonts w:ascii="Times New Roman" w:hAnsi="Times New Roman"/>
          <w:sz w:val="24"/>
          <w:szCs w:val="24"/>
        </w:rPr>
        <w:t xml:space="preserve"> in </w:t>
      </w:r>
      <w:r w:rsidR="00DA5B9F">
        <w:rPr>
          <w:rFonts w:ascii="Times New Roman" w:hAnsi="Times New Roman"/>
          <w:sz w:val="24"/>
          <w:szCs w:val="24"/>
        </w:rPr>
        <w:t xml:space="preserve">the </w:t>
      </w:r>
      <w:r>
        <w:rPr>
          <w:rFonts w:ascii="Times New Roman" w:hAnsi="Times New Roman"/>
          <w:sz w:val="24"/>
          <w:szCs w:val="24"/>
        </w:rPr>
        <w:t xml:space="preserve">ANOVA table is less than 0.05. Hence, </w:t>
      </w:r>
      <w:r w:rsidR="00DA5B9F">
        <w:rPr>
          <w:rFonts w:ascii="Times New Roman" w:hAnsi="Times New Roman"/>
          <w:sz w:val="24"/>
          <w:szCs w:val="24"/>
        </w:rPr>
        <w:t xml:space="preserve">the </w:t>
      </w:r>
      <w:r>
        <w:rPr>
          <w:rFonts w:ascii="Times New Roman" w:hAnsi="Times New Roman"/>
          <w:sz w:val="24"/>
          <w:szCs w:val="24"/>
        </w:rPr>
        <w:t>null hypothesis was rejected. The means values of CNF samples such as 0MC, 15MC</w:t>
      </w:r>
      <w:r w:rsidR="00DA5B9F">
        <w:rPr>
          <w:rFonts w:ascii="Times New Roman" w:hAnsi="Times New Roman"/>
          <w:sz w:val="24"/>
          <w:szCs w:val="24"/>
        </w:rPr>
        <w:t>,</w:t>
      </w:r>
      <w:r>
        <w:rPr>
          <w:rFonts w:ascii="Times New Roman" w:hAnsi="Times New Roman"/>
          <w:sz w:val="24"/>
          <w:szCs w:val="24"/>
        </w:rPr>
        <w:t xml:space="preserve"> and 45MC are different from other samples. </w:t>
      </w:r>
    </w:p>
    <w:p w14:paraId="0EC9CB7F" w14:textId="77777777" w:rsidR="009024E8" w:rsidRPr="003854B4" w:rsidRDefault="009024E8" w:rsidP="009024E8">
      <w:pPr>
        <w:pStyle w:val="tablelegend"/>
      </w:pPr>
      <w:r>
        <w:t xml:space="preserve">Table S3. One-way </w:t>
      </w:r>
      <w:r w:rsidRPr="003854B4">
        <w:t xml:space="preserve">ANOVA </w:t>
      </w:r>
      <w:r>
        <w:t>significance test table of solid content percentage in CNF hydrogel</w:t>
      </w:r>
    </w:p>
    <w:tbl>
      <w:tblPr>
        <w:tblStyle w:val="PlainTable2"/>
        <w:tblW w:w="0" w:type="auto"/>
        <w:tblLook w:val="0620" w:firstRow="1" w:lastRow="0" w:firstColumn="0" w:lastColumn="0" w:noHBand="1" w:noVBand="1"/>
      </w:tblPr>
      <w:tblGrid>
        <w:gridCol w:w="1359"/>
        <w:gridCol w:w="1303"/>
        <w:gridCol w:w="1334"/>
        <w:gridCol w:w="1300"/>
        <w:gridCol w:w="971"/>
        <w:gridCol w:w="1670"/>
      </w:tblGrid>
      <w:tr w:rsidR="009024E8" w:rsidRPr="003854B4" w14:paraId="2DCCCD3F" w14:textId="77777777" w:rsidTr="00BF280E">
        <w:trPr>
          <w:cnfStyle w:val="100000000000" w:firstRow="1" w:lastRow="0" w:firstColumn="0" w:lastColumn="0" w:oddVBand="0" w:evenVBand="0" w:oddHBand="0" w:evenHBand="0" w:firstRowFirstColumn="0" w:firstRowLastColumn="0" w:lastRowFirstColumn="0" w:lastRowLastColumn="0"/>
        </w:trPr>
        <w:tc>
          <w:tcPr>
            <w:tcW w:w="1558" w:type="dxa"/>
            <w:tcBorders>
              <w:top w:val="single" w:sz="12" w:space="0" w:color="auto"/>
              <w:bottom w:val="single" w:sz="12" w:space="0" w:color="auto"/>
            </w:tcBorders>
          </w:tcPr>
          <w:p w14:paraId="6E908C38"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Source</w:t>
            </w:r>
          </w:p>
        </w:tc>
        <w:tc>
          <w:tcPr>
            <w:tcW w:w="1558" w:type="dxa"/>
            <w:tcBorders>
              <w:top w:val="single" w:sz="12" w:space="0" w:color="auto"/>
              <w:bottom w:val="single" w:sz="12" w:space="0" w:color="auto"/>
            </w:tcBorders>
          </w:tcPr>
          <w:p w14:paraId="3A602C51"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Sum of squares</w:t>
            </w:r>
          </w:p>
        </w:tc>
        <w:tc>
          <w:tcPr>
            <w:tcW w:w="1558" w:type="dxa"/>
            <w:tcBorders>
              <w:top w:val="single" w:sz="12" w:space="0" w:color="auto"/>
              <w:bottom w:val="single" w:sz="12" w:space="0" w:color="auto"/>
            </w:tcBorders>
          </w:tcPr>
          <w:p w14:paraId="1690EF87"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Degrees of freedom</w:t>
            </w:r>
          </w:p>
        </w:tc>
        <w:tc>
          <w:tcPr>
            <w:tcW w:w="1558" w:type="dxa"/>
            <w:tcBorders>
              <w:top w:val="single" w:sz="12" w:space="0" w:color="auto"/>
              <w:bottom w:val="single" w:sz="12" w:space="0" w:color="auto"/>
            </w:tcBorders>
          </w:tcPr>
          <w:p w14:paraId="5141C830"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Mean square</w:t>
            </w:r>
          </w:p>
        </w:tc>
        <w:tc>
          <w:tcPr>
            <w:tcW w:w="1148" w:type="dxa"/>
            <w:tcBorders>
              <w:top w:val="single" w:sz="12" w:space="0" w:color="auto"/>
              <w:bottom w:val="single" w:sz="12" w:space="0" w:color="auto"/>
            </w:tcBorders>
          </w:tcPr>
          <w:p w14:paraId="63A9B17A"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F value</w:t>
            </w:r>
          </w:p>
        </w:tc>
        <w:tc>
          <w:tcPr>
            <w:tcW w:w="1890" w:type="dxa"/>
            <w:tcBorders>
              <w:top w:val="single" w:sz="12" w:space="0" w:color="auto"/>
              <w:bottom w:val="single" w:sz="12" w:space="0" w:color="auto"/>
            </w:tcBorders>
          </w:tcPr>
          <w:p w14:paraId="000A7F93"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Prob &gt; F</w:t>
            </w:r>
          </w:p>
        </w:tc>
      </w:tr>
      <w:tr w:rsidR="009024E8" w:rsidRPr="003854B4" w14:paraId="2ED26BE8" w14:textId="77777777" w:rsidTr="00BF280E">
        <w:tc>
          <w:tcPr>
            <w:tcW w:w="1558" w:type="dxa"/>
            <w:tcBorders>
              <w:top w:val="single" w:sz="12" w:space="0" w:color="auto"/>
            </w:tcBorders>
          </w:tcPr>
          <w:p w14:paraId="24EAAF20"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 xml:space="preserve">Variation between </w:t>
            </w:r>
            <w:r w:rsidRPr="003854B4">
              <w:rPr>
                <w:rFonts w:ascii="Times New Roman" w:hAnsi="Times New Roman"/>
                <w:sz w:val="24"/>
                <w:szCs w:val="24"/>
              </w:rPr>
              <w:t>CNF samples</w:t>
            </w:r>
          </w:p>
        </w:tc>
        <w:tc>
          <w:tcPr>
            <w:tcW w:w="1558" w:type="dxa"/>
            <w:tcBorders>
              <w:top w:val="single" w:sz="12" w:space="0" w:color="auto"/>
            </w:tcBorders>
          </w:tcPr>
          <w:p w14:paraId="5A4D1971"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0.0032</w:t>
            </w:r>
          </w:p>
        </w:tc>
        <w:tc>
          <w:tcPr>
            <w:tcW w:w="1558" w:type="dxa"/>
            <w:tcBorders>
              <w:top w:val="single" w:sz="12" w:space="0" w:color="auto"/>
            </w:tcBorders>
          </w:tcPr>
          <w:p w14:paraId="5AD5F471"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6</w:t>
            </w:r>
          </w:p>
        </w:tc>
        <w:tc>
          <w:tcPr>
            <w:tcW w:w="1558" w:type="dxa"/>
            <w:tcBorders>
              <w:top w:val="single" w:sz="12" w:space="0" w:color="auto"/>
            </w:tcBorders>
          </w:tcPr>
          <w:p w14:paraId="5D0F7E92"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0.00053</w:t>
            </w:r>
          </w:p>
        </w:tc>
        <w:tc>
          <w:tcPr>
            <w:tcW w:w="1148" w:type="dxa"/>
            <w:tcBorders>
              <w:top w:val="single" w:sz="12" w:space="0" w:color="auto"/>
            </w:tcBorders>
          </w:tcPr>
          <w:p w14:paraId="367799FB"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21.59</w:t>
            </w:r>
          </w:p>
        </w:tc>
        <w:tc>
          <w:tcPr>
            <w:tcW w:w="1890" w:type="dxa"/>
            <w:tcBorders>
              <w:top w:val="single" w:sz="12" w:space="0" w:color="auto"/>
            </w:tcBorders>
          </w:tcPr>
          <w:p w14:paraId="255AFE17"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5.89984x10</w:t>
            </w:r>
            <w:r w:rsidRPr="00C71A83">
              <w:rPr>
                <w:rFonts w:ascii="Times New Roman" w:hAnsi="Times New Roman"/>
                <w:sz w:val="24"/>
                <w:szCs w:val="24"/>
                <w:vertAlign w:val="superscript"/>
              </w:rPr>
              <w:t>-35</w:t>
            </w:r>
          </w:p>
        </w:tc>
      </w:tr>
      <w:tr w:rsidR="009024E8" w:rsidRPr="003854B4" w14:paraId="7655BE00" w14:textId="77777777" w:rsidTr="00BF280E">
        <w:tc>
          <w:tcPr>
            <w:tcW w:w="1558" w:type="dxa"/>
          </w:tcPr>
          <w:p w14:paraId="59827BEC"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lastRenderedPageBreak/>
              <w:t>Error</w:t>
            </w:r>
          </w:p>
        </w:tc>
        <w:tc>
          <w:tcPr>
            <w:tcW w:w="1558" w:type="dxa"/>
          </w:tcPr>
          <w:p w14:paraId="7DD8E200"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0.00138</w:t>
            </w:r>
          </w:p>
        </w:tc>
        <w:tc>
          <w:tcPr>
            <w:tcW w:w="1558" w:type="dxa"/>
          </w:tcPr>
          <w:p w14:paraId="04630EF8"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56</w:t>
            </w:r>
          </w:p>
        </w:tc>
        <w:tc>
          <w:tcPr>
            <w:tcW w:w="1558" w:type="dxa"/>
          </w:tcPr>
          <w:p w14:paraId="6741E209"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0.00002</w:t>
            </w:r>
          </w:p>
        </w:tc>
        <w:tc>
          <w:tcPr>
            <w:tcW w:w="1148" w:type="dxa"/>
          </w:tcPr>
          <w:p w14:paraId="658957F9" w14:textId="77777777" w:rsidR="009024E8" w:rsidRPr="003854B4" w:rsidRDefault="009024E8" w:rsidP="00BF280E">
            <w:pPr>
              <w:spacing w:after="120"/>
              <w:jc w:val="center"/>
              <w:rPr>
                <w:rFonts w:ascii="Times New Roman" w:hAnsi="Times New Roman"/>
                <w:sz w:val="24"/>
                <w:szCs w:val="24"/>
              </w:rPr>
            </w:pPr>
          </w:p>
        </w:tc>
        <w:tc>
          <w:tcPr>
            <w:tcW w:w="1890" w:type="dxa"/>
          </w:tcPr>
          <w:p w14:paraId="6100CA17" w14:textId="77777777" w:rsidR="009024E8" w:rsidRPr="003854B4" w:rsidRDefault="009024E8" w:rsidP="00BF280E">
            <w:pPr>
              <w:spacing w:after="120"/>
              <w:jc w:val="center"/>
              <w:rPr>
                <w:rFonts w:ascii="Times New Roman" w:hAnsi="Times New Roman"/>
                <w:sz w:val="24"/>
                <w:szCs w:val="24"/>
              </w:rPr>
            </w:pPr>
          </w:p>
        </w:tc>
      </w:tr>
      <w:tr w:rsidR="009024E8" w:rsidRPr="003854B4" w14:paraId="410AAF30" w14:textId="77777777" w:rsidTr="00BF280E">
        <w:trPr>
          <w:trHeight w:val="423"/>
        </w:trPr>
        <w:tc>
          <w:tcPr>
            <w:tcW w:w="1558" w:type="dxa"/>
            <w:tcBorders>
              <w:bottom w:val="single" w:sz="12" w:space="0" w:color="auto"/>
            </w:tcBorders>
          </w:tcPr>
          <w:p w14:paraId="52670A8C"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Total</w:t>
            </w:r>
          </w:p>
        </w:tc>
        <w:tc>
          <w:tcPr>
            <w:tcW w:w="1558" w:type="dxa"/>
            <w:tcBorders>
              <w:bottom w:val="single" w:sz="12" w:space="0" w:color="auto"/>
            </w:tcBorders>
          </w:tcPr>
          <w:p w14:paraId="560C8323"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0.00459</w:t>
            </w:r>
          </w:p>
        </w:tc>
        <w:tc>
          <w:tcPr>
            <w:tcW w:w="1558" w:type="dxa"/>
            <w:tcBorders>
              <w:bottom w:val="single" w:sz="12" w:space="0" w:color="auto"/>
            </w:tcBorders>
          </w:tcPr>
          <w:p w14:paraId="390FAD3B"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62</w:t>
            </w:r>
          </w:p>
        </w:tc>
        <w:tc>
          <w:tcPr>
            <w:tcW w:w="1558" w:type="dxa"/>
            <w:tcBorders>
              <w:bottom w:val="single" w:sz="12" w:space="0" w:color="auto"/>
            </w:tcBorders>
          </w:tcPr>
          <w:p w14:paraId="29759045" w14:textId="77777777" w:rsidR="009024E8" w:rsidRPr="003854B4" w:rsidRDefault="009024E8" w:rsidP="00BF280E">
            <w:pPr>
              <w:spacing w:after="120"/>
              <w:jc w:val="center"/>
              <w:rPr>
                <w:rFonts w:ascii="Times New Roman" w:hAnsi="Times New Roman"/>
                <w:sz w:val="24"/>
                <w:szCs w:val="24"/>
              </w:rPr>
            </w:pPr>
          </w:p>
        </w:tc>
        <w:tc>
          <w:tcPr>
            <w:tcW w:w="1148" w:type="dxa"/>
            <w:tcBorders>
              <w:bottom w:val="single" w:sz="12" w:space="0" w:color="auto"/>
            </w:tcBorders>
          </w:tcPr>
          <w:p w14:paraId="1E2C66C2" w14:textId="77777777" w:rsidR="009024E8" w:rsidRPr="003854B4" w:rsidRDefault="009024E8" w:rsidP="00BF280E">
            <w:pPr>
              <w:spacing w:after="120"/>
              <w:jc w:val="center"/>
              <w:rPr>
                <w:rFonts w:ascii="Times New Roman" w:hAnsi="Times New Roman"/>
                <w:sz w:val="24"/>
                <w:szCs w:val="24"/>
              </w:rPr>
            </w:pPr>
          </w:p>
        </w:tc>
        <w:tc>
          <w:tcPr>
            <w:tcW w:w="1890" w:type="dxa"/>
            <w:tcBorders>
              <w:bottom w:val="single" w:sz="12" w:space="0" w:color="auto"/>
            </w:tcBorders>
          </w:tcPr>
          <w:p w14:paraId="286EE317" w14:textId="77777777" w:rsidR="009024E8" w:rsidRPr="003854B4" w:rsidRDefault="009024E8" w:rsidP="00BF280E">
            <w:pPr>
              <w:spacing w:after="120"/>
              <w:jc w:val="center"/>
              <w:rPr>
                <w:rFonts w:ascii="Times New Roman" w:hAnsi="Times New Roman"/>
                <w:sz w:val="24"/>
                <w:szCs w:val="24"/>
              </w:rPr>
            </w:pPr>
          </w:p>
        </w:tc>
      </w:tr>
    </w:tbl>
    <w:p w14:paraId="51EFA95D" w14:textId="77777777" w:rsidR="009024E8" w:rsidRPr="003854B4" w:rsidRDefault="009024E8" w:rsidP="009024E8">
      <w:pPr>
        <w:rPr>
          <w:rFonts w:ascii="Times New Roman" w:hAnsi="Times New Roman"/>
          <w:sz w:val="24"/>
          <w:szCs w:val="24"/>
        </w:rPr>
      </w:pPr>
    </w:p>
    <w:p w14:paraId="72414852" w14:textId="12677D68" w:rsidR="009024E8" w:rsidRDefault="009024E8" w:rsidP="009024E8">
      <w:pPr>
        <w:jc w:val="center"/>
        <w:rPr>
          <w:rFonts w:ascii="Times New Roman" w:hAnsi="Times New Roman"/>
          <w:sz w:val="24"/>
          <w:szCs w:val="24"/>
        </w:rPr>
      </w:pPr>
      <w:r w:rsidRPr="009024E8">
        <w:rPr>
          <w:rFonts w:ascii="Times New Roman" w:hAnsi="Times New Roman"/>
          <w:noProof/>
          <w:sz w:val="24"/>
          <w:szCs w:val="24"/>
        </w:rPr>
        <w:drawing>
          <wp:inline distT="0" distB="0" distL="0" distR="0" wp14:anchorId="63688FB5" wp14:editId="7AF48A38">
            <wp:extent cx="5010150" cy="28956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0150" cy="2895600"/>
                    </a:xfrm>
                    <a:prstGeom prst="rect">
                      <a:avLst/>
                    </a:prstGeom>
                    <a:noFill/>
                    <a:ln>
                      <a:noFill/>
                    </a:ln>
                  </pic:spPr>
                </pic:pic>
              </a:graphicData>
            </a:graphic>
          </wp:inline>
        </w:drawing>
      </w:r>
    </w:p>
    <w:p w14:paraId="4D807570" w14:textId="77777777" w:rsidR="009024E8" w:rsidRPr="003854B4" w:rsidRDefault="009024E8" w:rsidP="009024E8">
      <w:pPr>
        <w:pStyle w:val="figlegend"/>
      </w:pPr>
      <w:r w:rsidRPr="00E72406">
        <w:rPr>
          <w:b/>
        </w:rPr>
        <w:t>Fig. S</w:t>
      </w:r>
      <w:r>
        <w:rPr>
          <w:b/>
        </w:rPr>
        <w:t>3</w:t>
      </w:r>
      <w:r w:rsidRPr="00E72406">
        <w:rPr>
          <w:b/>
        </w:rPr>
        <w:t>.</w:t>
      </w:r>
      <w:r>
        <w:t xml:space="preserve"> One-way ANOVA multiple comparison test of CNF hydrogel solid content percentage </w:t>
      </w:r>
    </w:p>
    <w:p w14:paraId="54262912" w14:textId="168B25AD" w:rsidR="009024E8" w:rsidRPr="00AB73DC" w:rsidRDefault="009024E8" w:rsidP="009024E8">
      <w:pPr>
        <w:pStyle w:val="heading2"/>
      </w:pPr>
      <w:r w:rsidRPr="00AB73DC">
        <w:t xml:space="preserve">Effect of pretreatment process on </w:t>
      </w:r>
      <w:r>
        <w:t>zeta potential</w:t>
      </w:r>
    </w:p>
    <w:p w14:paraId="57027A25" w14:textId="035D5281"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null and alternate </w:t>
      </w:r>
      <w:r w:rsidR="00DA5B9F">
        <w:rPr>
          <w:rFonts w:ascii="Times New Roman" w:hAnsi="Times New Roman"/>
          <w:sz w:val="24"/>
          <w:szCs w:val="24"/>
        </w:rPr>
        <w:t>hypotheses</w:t>
      </w:r>
      <w:r>
        <w:rPr>
          <w:rFonts w:ascii="Times New Roman" w:hAnsi="Times New Roman"/>
          <w:sz w:val="24"/>
          <w:szCs w:val="24"/>
        </w:rPr>
        <w:t xml:space="preserve"> of zeta potential </w:t>
      </w:r>
      <w:r w:rsidR="00DA5B9F">
        <w:rPr>
          <w:rFonts w:ascii="Times New Roman" w:hAnsi="Times New Roman"/>
          <w:sz w:val="24"/>
          <w:szCs w:val="24"/>
        </w:rPr>
        <w:t>parameters</w:t>
      </w:r>
      <w:r>
        <w:rPr>
          <w:rFonts w:ascii="Times New Roman" w:hAnsi="Times New Roman"/>
          <w:sz w:val="24"/>
          <w:szCs w:val="24"/>
        </w:rPr>
        <w:t xml:space="preserve"> were defined for </w:t>
      </w:r>
      <w:r w:rsidR="00DA5B9F">
        <w:rPr>
          <w:rFonts w:ascii="Times New Roman" w:hAnsi="Times New Roman"/>
          <w:sz w:val="24"/>
          <w:szCs w:val="24"/>
        </w:rPr>
        <w:t xml:space="preserve">the </w:t>
      </w:r>
      <w:r>
        <w:rPr>
          <w:rFonts w:ascii="Times New Roman" w:hAnsi="Times New Roman"/>
          <w:sz w:val="24"/>
          <w:szCs w:val="24"/>
        </w:rPr>
        <w:t xml:space="preserve">one-way ANOVA test. </w:t>
      </w:r>
    </w:p>
    <w:p w14:paraId="1514B8C8" w14:textId="21980293"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zeta potential of CNF hydrogel produced by different pretreatment methods </w:t>
      </w:r>
      <w:r w:rsidR="00DA5B9F">
        <w:rPr>
          <w:rFonts w:ascii="Times New Roman" w:hAnsi="Times New Roman"/>
          <w:sz w:val="24"/>
          <w:szCs w:val="24"/>
        </w:rPr>
        <w:t>is</w:t>
      </w:r>
      <w:r>
        <w:rPr>
          <w:rFonts w:ascii="Times New Roman" w:hAnsi="Times New Roman"/>
          <w:sz w:val="24"/>
          <w:szCs w:val="24"/>
        </w:rPr>
        <w:t xml:space="preserve"> </w:t>
      </w:r>
      <w:r w:rsidR="00DA5B9F">
        <w:rPr>
          <w:rFonts w:ascii="Times New Roman" w:hAnsi="Times New Roman"/>
          <w:sz w:val="24"/>
          <w:szCs w:val="24"/>
        </w:rPr>
        <w:t xml:space="preserve">the </w:t>
      </w:r>
      <w:r>
        <w:rPr>
          <w:rFonts w:ascii="Times New Roman" w:hAnsi="Times New Roman"/>
          <w:sz w:val="24"/>
          <w:szCs w:val="24"/>
        </w:rPr>
        <w:t>same.</w:t>
      </w:r>
    </w:p>
    <w:p w14:paraId="5701943E" w14:textId="5FA78510"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zeta potential of CNF hydrogel produced by different treatment methods </w:t>
      </w:r>
      <w:r w:rsidR="00DA5B9F">
        <w:rPr>
          <w:rFonts w:ascii="Times New Roman" w:hAnsi="Times New Roman"/>
          <w:sz w:val="24"/>
          <w:szCs w:val="24"/>
        </w:rPr>
        <w:t>is</w:t>
      </w:r>
      <w:r>
        <w:rPr>
          <w:rFonts w:ascii="Times New Roman" w:hAnsi="Times New Roman"/>
          <w:sz w:val="24"/>
          <w:szCs w:val="24"/>
        </w:rPr>
        <w:t xml:space="preserve"> not </w:t>
      </w:r>
      <w:r w:rsidR="00DA5B9F">
        <w:rPr>
          <w:rFonts w:ascii="Times New Roman" w:hAnsi="Times New Roman"/>
          <w:sz w:val="24"/>
          <w:szCs w:val="24"/>
        </w:rPr>
        <w:t xml:space="preserve">the </w:t>
      </w:r>
      <w:r>
        <w:rPr>
          <w:rFonts w:ascii="Times New Roman" w:hAnsi="Times New Roman"/>
          <w:sz w:val="24"/>
          <w:szCs w:val="24"/>
        </w:rPr>
        <w:t>same.</w:t>
      </w:r>
    </w:p>
    <w:p w14:paraId="72A0E237" w14:textId="38A8917A" w:rsidR="009024E8" w:rsidRPr="00FA13A9" w:rsidRDefault="009024E8" w:rsidP="009024E8">
      <w:pPr>
        <w:spacing w:after="0" w:line="480" w:lineRule="auto"/>
        <w:jc w:val="both"/>
        <w:rPr>
          <w:rFonts w:ascii="Times New Roman" w:hAnsi="Times New Roman"/>
          <w:sz w:val="24"/>
          <w:szCs w:val="24"/>
        </w:rPr>
      </w:pPr>
      <w:r>
        <w:rPr>
          <w:rFonts w:ascii="Times New Roman" w:hAnsi="Times New Roman"/>
          <w:sz w:val="24"/>
          <w:szCs w:val="24"/>
        </w:rPr>
        <w:t>Inference: The ‘</w:t>
      </w:r>
      <w:r w:rsidR="00DA5B9F">
        <w:rPr>
          <w:rFonts w:ascii="Times New Roman" w:hAnsi="Times New Roman"/>
          <w:sz w:val="24"/>
          <w:szCs w:val="24"/>
        </w:rPr>
        <w:t>p-value</w:t>
      </w:r>
      <w:r>
        <w:rPr>
          <w:rFonts w:ascii="Times New Roman" w:hAnsi="Times New Roman"/>
          <w:sz w:val="24"/>
          <w:szCs w:val="24"/>
        </w:rPr>
        <w:t xml:space="preserve"> in </w:t>
      </w:r>
      <w:r w:rsidR="00DA5B9F">
        <w:rPr>
          <w:rFonts w:ascii="Times New Roman" w:hAnsi="Times New Roman"/>
          <w:sz w:val="24"/>
          <w:szCs w:val="24"/>
        </w:rPr>
        <w:t xml:space="preserve">the </w:t>
      </w:r>
      <w:r>
        <w:rPr>
          <w:rFonts w:ascii="Times New Roman" w:hAnsi="Times New Roman"/>
          <w:sz w:val="24"/>
          <w:szCs w:val="24"/>
        </w:rPr>
        <w:t xml:space="preserve">ANOVA table is less than 0.05. Hence, the null hypothesis was rejected. The mean values of Ref. CNF samples are different from other samples. </w:t>
      </w:r>
    </w:p>
    <w:p w14:paraId="21135410" w14:textId="77777777" w:rsidR="009024E8" w:rsidRPr="003854B4" w:rsidRDefault="009024E8" w:rsidP="009024E8">
      <w:pPr>
        <w:pStyle w:val="tablelegend"/>
      </w:pPr>
      <w:r>
        <w:t xml:space="preserve">Table S4. One-way </w:t>
      </w:r>
      <w:r w:rsidRPr="003854B4">
        <w:t xml:space="preserve">ANOVA </w:t>
      </w:r>
      <w:r>
        <w:t>significance test table of zeta potential</w:t>
      </w:r>
    </w:p>
    <w:tbl>
      <w:tblPr>
        <w:tblStyle w:val="PlainTable2"/>
        <w:tblW w:w="7844" w:type="dxa"/>
        <w:tblLook w:val="0620" w:firstRow="1" w:lastRow="0" w:firstColumn="0" w:lastColumn="0" w:noHBand="1" w:noVBand="1"/>
      </w:tblPr>
      <w:tblGrid>
        <w:gridCol w:w="1278"/>
        <w:gridCol w:w="1080"/>
        <w:gridCol w:w="1260"/>
        <w:gridCol w:w="1350"/>
        <w:gridCol w:w="1418"/>
        <w:gridCol w:w="1458"/>
      </w:tblGrid>
      <w:tr w:rsidR="009024E8" w:rsidRPr="003854B4" w14:paraId="1420893C" w14:textId="77777777" w:rsidTr="009024E8">
        <w:trPr>
          <w:cnfStyle w:val="100000000000" w:firstRow="1" w:lastRow="0" w:firstColumn="0" w:lastColumn="0" w:oddVBand="0" w:evenVBand="0" w:oddHBand="0" w:evenHBand="0" w:firstRowFirstColumn="0" w:firstRowLastColumn="0" w:lastRowFirstColumn="0" w:lastRowLastColumn="0"/>
        </w:trPr>
        <w:tc>
          <w:tcPr>
            <w:tcW w:w="1278" w:type="dxa"/>
            <w:tcBorders>
              <w:top w:val="single" w:sz="12" w:space="0" w:color="auto"/>
              <w:bottom w:val="single" w:sz="12" w:space="0" w:color="auto"/>
            </w:tcBorders>
          </w:tcPr>
          <w:p w14:paraId="7D8CBBDB"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Source</w:t>
            </w:r>
          </w:p>
        </w:tc>
        <w:tc>
          <w:tcPr>
            <w:tcW w:w="1080" w:type="dxa"/>
            <w:tcBorders>
              <w:top w:val="single" w:sz="12" w:space="0" w:color="auto"/>
              <w:bottom w:val="single" w:sz="12" w:space="0" w:color="auto"/>
            </w:tcBorders>
          </w:tcPr>
          <w:p w14:paraId="1B0FBCCB"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Sum of squares</w:t>
            </w:r>
          </w:p>
        </w:tc>
        <w:tc>
          <w:tcPr>
            <w:tcW w:w="1260" w:type="dxa"/>
            <w:tcBorders>
              <w:top w:val="single" w:sz="12" w:space="0" w:color="auto"/>
              <w:bottom w:val="single" w:sz="12" w:space="0" w:color="auto"/>
            </w:tcBorders>
          </w:tcPr>
          <w:p w14:paraId="45CA7184"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Degrees of freedom</w:t>
            </w:r>
          </w:p>
        </w:tc>
        <w:tc>
          <w:tcPr>
            <w:tcW w:w="1350" w:type="dxa"/>
            <w:tcBorders>
              <w:top w:val="single" w:sz="12" w:space="0" w:color="auto"/>
              <w:bottom w:val="single" w:sz="12" w:space="0" w:color="auto"/>
            </w:tcBorders>
          </w:tcPr>
          <w:p w14:paraId="0271B085"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Mean square</w:t>
            </w:r>
          </w:p>
        </w:tc>
        <w:tc>
          <w:tcPr>
            <w:tcW w:w="1418" w:type="dxa"/>
            <w:tcBorders>
              <w:top w:val="single" w:sz="12" w:space="0" w:color="auto"/>
              <w:bottom w:val="single" w:sz="12" w:space="0" w:color="auto"/>
            </w:tcBorders>
          </w:tcPr>
          <w:p w14:paraId="5E8D9071"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F value</w:t>
            </w:r>
          </w:p>
        </w:tc>
        <w:tc>
          <w:tcPr>
            <w:tcW w:w="1458" w:type="dxa"/>
            <w:tcBorders>
              <w:top w:val="single" w:sz="12" w:space="0" w:color="auto"/>
              <w:bottom w:val="single" w:sz="12" w:space="0" w:color="auto"/>
            </w:tcBorders>
          </w:tcPr>
          <w:p w14:paraId="77EB2CBF"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Prob &gt; F</w:t>
            </w:r>
          </w:p>
        </w:tc>
      </w:tr>
      <w:tr w:rsidR="009024E8" w:rsidRPr="003854B4" w14:paraId="2B498BF1" w14:textId="77777777" w:rsidTr="009024E8">
        <w:tc>
          <w:tcPr>
            <w:tcW w:w="1278" w:type="dxa"/>
            <w:tcBorders>
              <w:top w:val="single" w:sz="12" w:space="0" w:color="auto"/>
            </w:tcBorders>
          </w:tcPr>
          <w:p w14:paraId="3F3D815D" w14:textId="77777777" w:rsidR="009024E8" w:rsidRPr="003854B4" w:rsidRDefault="009024E8" w:rsidP="00BF280E">
            <w:pPr>
              <w:spacing w:after="120"/>
              <w:rPr>
                <w:rFonts w:ascii="Times New Roman" w:hAnsi="Times New Roman"/>
                <w:sz w:val="24"/>
                <w:szCs w:val="24"/>
              </w:rPr>
            </w:pPr>
            <w:r>
              <w:rPr>
                <w:rFonts w:ascii="Times New Roman" w:hAnsi="Times New Roman"/>
                <w:sz w:val="24"/>
                <w:szCs w:val="24"/>
              </w:rPr>
              <w:lastRenderedPageBreak/>
              <w:t xml:space="preserve">Variation between </w:t>
            </w:r>
            <w:r w:rsidRPr="003854B4">
              <w:rPr>
                <w:rFonts w:ascii="Times New Roman" w:hAnsi="Times New Roman"/>
                <w:sz w:val="24"/>
                <w:szCs w:val="24"/>
              </w:rPr>
              <w:t>CNF samples</w:t>
            </w:r>
          </w:p>
        </w:tc>
        <w:tc>
          <w:tcPr>
            <w:tcW w:w="1080" w:type="dxa"/>
            <w:tcBorders>
              <w:top w:val="single" w:sz="12" w:space="0" w:color="auto"/>
            </w:tcBorders>
          </w:tcPr>
          <w:p w14:paraId="359899F6" w14:textId="76F1D95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2774</w:t>
            </w:r>
          </w:p>
        </w:tc>
        <w:tc>
          <w:tcPr>
            <w:tcW w:w="1260" w:type="dxa"/>
            <w:tcBorders>
              <w:top w:val="single" w:sz="12" w:space="0" w:color="auto"/>
            </w:tcBorders>
          </w:tcPr>
          <w:p w14:paraId="3A574FA7"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7</w:t>
            </w:r>
          </w:p>
        </w:tc>
        <w:tc>
          <w:tcPr>
            <w:tcW w:w="1350" w:type="dxa"/>
            <w:tcBorders>
              <w:top w:val="single" w:sz="12" w:space="0" w:color="auto"/>
            </w:tcBorders>
          </w:tcPr>
          <w:p w14:paraId="429798FA" w14:textId="6280DB4A"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396</w:t>
            </w:r>
          </w:p>
        </w:tc>
        <w:tc>
          <w:tcPr>
            <w:tcW w:w="1418" w:type="dxa"/>
            <w:tcBorders>
              <w:top w:val="single" w:sz="12" w:space="0" w:color="auto"/>
            </w:tcBorders>
          </w:tcPr>
          <w:p w14:paraId="4CD48A75" w14:textId="2A72CF2D" w:rsidR="009024E8" w:rsidRPr="003854B4" w:rsidRDefault="00501C8B" w:rsidP="00BF280E">
            <w:pPr>
              <w:spacing w:after="120"/>
              <w:jc w:val="center"/>
              <w:rPr>
                <w:rFonts w:ascii="Times New Roman" w:hAnsi="Times New Roman"/>
                <w:sz w:val="24"/>
                <w:szCs w:val="24"/>
              </w:rPr>
            </w:pPr>
            <w:r>
              <w:rPr>
                <w:rFonts w:ascii="Times New Roman" w:hAnsi="Times New Roman"/>
                <w:sz w:val="24"/>
                <w:szCs w:val="24"/>
              </w:rPr>
              <w:t>10</w:t>
            </w:r>
          </w:p>
        </w:tc>
        <w:tc>
          <w:tcPr>
            <w:tcW w:w="1458" w:type="dxa"/>
            <w:tcBorders>
              <w:top w:val="single" w:sz="12" w:space="0" w:color="auto"/>
            </w:tcBorders>
          </w:tcPr>
          <w:p w14:paraId="10D089F7" w14:textId="60E50BAE" w:rsidR="009024E8" w:rsidRPr="003854B4" w:rsidRDefault="00501C8B" w:rsidP="00BF280E">
            <w:pPr>
              <w:spacing w:after="120"/>
              <w:jc w:val="center"/>
              <w:rPr>
                <w:rFonts w:ascii="Times New Roman" w:hAnsi="Times New Roman"/>
                <w:sz w:val="24"/>
                <w:szCs w:val="24"/>
              </w:rPr>
            </w:pPr>
            <w:r>
              <w:rPr>
                <w:rFonts w:ascii="Times New Roman" w:hAnsi="Times New Roman"/>
                <w:sz w:val="24"/>
                <w:szCs w:val="24"/>
              </w:rPr>
              <w:t>7</w:t>
            </w:r>
            <w:r w:rsidR="009024E8">
              <w:rPr>
                <w:rFonts w:ascii="Times New Roman" w:hAnsi="Times New Roman"/>
                <w:sz w:val="24"/>
                <w:szCs w:val="24"/>
              </w:rPr>
              <w:t>x10-</w:t>
            </w:r>
            <w:r w:rsidR="009024E8" w:rsidRPr="008F3001">
              <w:rPr>
                <w:rFonts w:ascii="Times New Roman" w:hAnsi="Times New Roman"/>
                <w:sz w:val="24"/>
                <w:szCs w:val="24"/>
                <w:vertAlign w:val="superscript"/>
              </w:rPr>
              <w:t>10</w:t>
            </w:r>
          </w:p>
        </w:tc>
      </w:tr>
      <w:tr w:rsidR="009024E8" w:rsidRPr="003854B4" w14:paraId="3EA7929B" w14:textId="77777777" w:rsidTr="009024E8">
        <w:tc>
          <w:tcPr>
            <w:tcW w:w="1278" w:type="dxa"/>
          </w:tcPr>
          <w:p w14:paraId="3F8A73C5"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Error</w:t>
            </w:r>
          </w:p>
        </w:tc>
        <w:tc>
          <w:tcPr>
            <w:tcW w:w="1080" w:type="dxa"/>
          </w:tcPr>
          <w:p w14:paraId="3D881087" w14:textId="076312BC"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6980</w:t>
            </w:r>
          </w:p>
        </w:tc>
        <w:tc>
          <w:tcPr>
            <w:tcW w:w="1260" w:type="dxa"/>
          </w:tcPr>
          <w:p w14:paraId="27EEDB38"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167</w:t>
            </w:r>
          </w:p>
        </w:tc>
        <w:tc>
          <w:tcPr>
            <w:tcW w:w="1350" w:type="dxa"/>
          </w:tcPr>
          <w:p w14:paraId="115CB476" w14:textId="0ABFAF31"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4</w:t>
            </w:r>
            <w:r w:rsidR="00501C8B">
              <w:rPr>
                <w:rFonts w:ascii="Times New Roman" w:hAnsi="Times New Roman"/>
                <w:sz w:val="24"/>
                <w:szCs w:val="24"/>
              </w:rPr>
              <w:t>2</w:t>
            </w:r>
          </w:p>
        </w:tc>
        <w:tc>
          <w:tcPr>
            <w:tcW w:w="1418" w:type="dxa"/>
          </w:tcPr>
          <w:p w14:paraId="2C83C06D" w14:textId="77777777" w:rsidR="009024E8" w:rsidRPr="003854B4" w:rsidRDefault="009024E8" w:rsidP="00BF280E">
            <w:pPr>
              <w:spacing w:after="120"/>
              <w:jc w:val="center"/>
              <w:rPr>
                <w:rFonts w:ascii="Times New Roman" w:hAnsi="Times New Roman"/>
                <w:sz w:val="24"/>
                <w:szCs w:val="24"/>
              </w:rPr>
            </w:pPr>
          </w:p>
        </w:tc>
        <w:tc>
          <w:tcPr>
            <w:tcW w:w="1458" w:type="dxa"/>
          </w:tcPr>
          <w:p w14:paraId="5579D9DB" w14:textId="77777777" w:rsidR="009024E8" w:rsidRPr="003854B4" w:rsidRDefault="009024E8" w:rsidP="00BF280E">
            <w:pPr>
              <w:spacing w:after="120"/>
              <w:jc w:val="center"/>
              <w:rPr>
                <w:rFonts w:ascii="Times New Roman" w:hAnsi="Times New Roman"/>
                <w:sz w:val="24"/>
                <w:szCs w:val="24"/>
              </w:rPr>
            </w:pPr>
          </w:p>
        </w:tc>
      </w:tr>
      <w:tr w:rsidR="009024E8" w:rsidRPr="003854B4" w14:paraId="772E5416" w14:textId="77777777" w:rsidTr="009024E8">
        <w:tc>
          <w:tcPr>
            <w:tcW w:w="1278" w:type="dxa"/>
            <w:tcBorders>
              <w:bottom w:val="single" w:sz="12" w:space="0" w:color="auto"/>
            </w:tcBorders>
          </w:tcPr>
          <w:p w14:paraId="3DB01B4D"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Total</w:t>
            </w:r>
          </w:p>
        </w:tc>
        <w:tc>
          <w:tcPr>
            <w:tcW w:w="1080" w:type="dxa"/>
            <w:tcBorders>
              <w:bottom w:val="single" w:sz="12" w:space="0" w:color="auto"/>
            </w:tcBorders>
          </w:tcPr>
          <w:p w14:paraId="28142E65" w14:textId="4F1875EC"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9765</w:t>
            </w:r>
          </w:p>
        </w:tc>
        <w:tc>
          <w:tcPr>
            <w:tcW w:w="1260" w:type="dxa"/>
            <w:tcBorders>
              <w:bottom w:val="single" w:sz="12" w:space="0" w:color="auto"/>
            </w:tcBorders>
          </w:tcPr>
          <w:p w14:paraId="29448EDE"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174</w:t>
            </w:r>
          </w:p>
        </w:tc>
        <w:tc>
          <w:tcPr>
            <w:tcW w:w="1350" w:type="dxa"/>
            <w:tcBorders>
              <w:bottom w:val="single" w:sz="12" w:space="0" w:color="auto"/>
            </w:tcBorders>
          </w:tcPr>
          <w:p w14:paraId="46299AA3" w14:textId="77777777" w:rsidR="009024E8" w:rsidRPr="003854B4" w:rsidRDefault="009024E8" w:rsidP="00BF280E">
            <w:pPr>
              <w:spacing w:after="120"/>
              <w:jc w:val="center"/>
              <w:rPr>
                <w:rFonts w:ascii="Times New Roman" w:hAnsi="Times New Roman"/>
                <w:sz w:val="24"/>
                <w:szCs w:val="24"/>
              </w:rPr>
            </w:pPr>
          </w:p>
        </w:tc>
        <w:tc>
          <w:tcPr>
            <w:tcW w:w="1418" w:type="dxa"/>
            <w:tcBorders>
              <w:bottom w:val="single" w:sz="12" w:space="0" w:color="auto"/>
            </w:tcBorders>
          </w:tcPr>
          <w:p w14:paraId="451E3DB3" w14:textId="77777777" w:rsidR="009024E8" w:rsidRPr="003854B4" w:rsidRDefault="009024E8" w:rsidP="00BF280E">
            <w:pPr>
              <w:spacing w:after="120"/>
              <w:jc w:val="center"/>
              <w:rPr>
                <w:rFonts w:ascii="Times New Roman" w:hAnsi="Times New Roman"/>
                <w:sz w:val="24"/>
                <w:szCs w:val="24"/>
              </w:rPr>
            </w:pPr>
          </w:p>
        </w:tc>
        <w:tc>
          <w:tcPr>
            <w:tcW w:w="1458" w:type="dxa"/>
            <w:tcBorders>
              <w:bottom w:val="single" w:sz="12" w:space="0" w:color="auto"/>
            </w:tcBorders>
          </w:tcPr>
          <w:p w14:paraId="3431D7BE" w14:textId="77777777" w:rsidR="009024E8" w:rsidRPr="003854B4" w:rsidRDefault="009024E8" w:rsidP="00BF280E">
            <w:pPr>
              <w:spacing w:after="120"/>
              <w:jc w:val="center"/>
              <w:rPr>
                <w:rFonts w:ascii="Times New Roman" w:hAnsi="Times New Roman"/>
                <w:sz w:val="24"/>
                <w:szCs w:val="24"/>
              </w:rPr>
            </w:pPr>
          </w:p>
        </w:tc>
      </w:tr>
    </w:tbl>
    <w:p w14:paraId="475CB572" w14:textId="5F4F25AD" w:rsidR="009024E8" w:rsidRDefault="009024E8" w:rsidP="009024E8">
      <w:pPr>
        <w:jc w:val="center"/>
        <w:rPr>
          <w:rFonts w:ascii="Times New Roman" w:hAnsi="Times New Roman"/>
          <w:b/>
          <w:sz w:val="24"/>
          <w:szCs w:val="24"/>
        </w:rPr>
      </w:pPr>
      <w:r w:rsidRPr="009024E8">
        <w:rPr>
          <w:rFonts w:ascii="Times New Roman" w:hAnsi="Times New Roman"/>
          <w:b/>
          <w:noProof/>
          <w:sz w:val="24"/>
          <w:szCs w:val="24"/>
        </w:rPr>
        <w:drawing>
          <wp:inline distT="0" distB="0" distL="0" distR="0" wp14:anchorId="3D5E0E9C" wp14:editId="32937DD5">
            <wp:extent cx="4943475" cy="2886075"/>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3475" cy="2886075"/>
                    </a:xfrm>
                    <a:prstGeom prst="rect">
                      <a:avLst/>
                    </a:prstGeom>
                    <a:noFill/>
                    <a:ln>
                      <a:noFill/>
                    </a:ln>
                  </pic:spPr>
                </pic:pic>
              </a:graphicData>
            </a:graphic>
          </wp:inline>
        </w:drawing>
      </w:r>
    </w:p>
    <w:p w14:paraId="4AA9AE28" w14:textId="77777777" w:rsidR="009024E8" w:rsidRDefault="009024E8" w:rsidP="009024E8">
      <w:pPr>
        <w:pStyle w:val="figlegend"/>
        <w:rPr>
          <w:b/>
        </w:rPr>
      </w:pPr>
      <w:r w:rsidRPr="00E72406">
        <w:rPr>
          <w:b/>
        </w:rPr>
        <w:t>Fig. S</w:t>
      </w:r>
      <w:r>
        <w:rPr>
          <w:b/>
        </w:rPr>
        <w:t>4</w:t>
      </w:r>
      <w:r w:rsidRPr="00E72406">
        <w:rPr>
          <w:b/>
        </w:rPr>
        <w:t>.</w:t>
      </w:r>
      <w:r>
        <w:t xml:space="preserve"> One-way ANOVA multiple comparison test of zeta potential</w:t>
      </w:r>
    </w:p>
    <w:p w14:paraId="6A8B02E7" w14:textId="733110A5" w:rsidR="009024E8" w:rsidRDefault="009024E8" w:rsidP="009024E8">
      <w:pPr>
        <w:pStyle w:val="heading2"/>
      </w:pPr>
      <w:r w:rsidRPr="00AB73DC">
        <w:t xml:space="preserve">Effect of pretreatment process on </w:t>
      </w:r>
      <w:r>
        <w:t>crystallinity</w:t>
      </w:r>
    </w:p>
    <w:p w14:paraId="71FB57F8" w14:textId="708B6394"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null and alternate </w:t>
      </w:r>
      <w:r w:rsidR="00DA5B9F">
        <w:rPr>
          <w:rFonts w:ascii="Times New Roman" w:hAnsi="Times New Roman"/>
          <w:sz w:val="24"/>
          <w:szCs w:val="24"/>
        </w:rPr>
        <w:t>hypotheses</w:t>
      </w:r>
      <w:r>
        <w:rPr>
          <w:rFonts w:ascii="Times New Roman" w:hAnsi="Times New Roman"/>
          <w:sz w:val="24"/>
          <w:szCs w:val="24"/>
        </w:rPr>
        <w:t xml:space="preserve"> of </w:t>
      </w:r>
      <w:r w:rsidR="00DA5B9F">
        <w:rPr>
          <w:rFonts w:ascii="Times New Roman" w:hAnsi="Times New Roman"/>
          <w:sz w:val="24"/>
          <w:szCs w:val="24"/>
        </w:rPr>
        <w:t xml:space="preserve">the </w:t>
      </w:r>
      <w:r>
        <w:rPr>
          <w:rFonts w:ascii="Times New Roman" w:hAnsi="Times New Roman"/>
          <w:sz w:val="24"/>
          <w:szCs w:val="24"/>
        </w:rPr>
        <w:t xml:space="preserve">crystallinity index parameter were defined for </w:t>
      </w:r>
      <w:r w:rsidR="00DA5B9F">
        <w:rPr>
          <w:rFonts w:ascii="Times New Roman" w:hAnsi="Times New Roman"/>
          <w:sz w:val="24"/>
          <w:szCs w:val="24"/>
        </w:rPr>
        <w:t xml:space="preserve">the </w:t>
      </w:r>
      <w:r>
        <w:rPr>
          <w:rFonts w:ascii="Times New Roman" w:hAnsi="Times New Roman"/>
          <w:sz w:val="24"/>
          <w:szCs w:val="24"/>
        </w:rPr>
        <w:t xml:space="preserve">one-way ANOVA test. </w:t>
      </w:r>
    </w:p>
    <w:p w14:paraId="526AAF31" w14:textId="0D6ED91A"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crystallinity index of CNF hydrogel produced by different pretreatment methods are </w:t>
      </w:r>
      <w:r w:rsidR="00DA5B9F">
        <w:rPr>
          <w:rFonts w:ascii="Times New Roman" w:hAnsi="Times New Roman"/>
          <w:sz w:val="24"/>
          <w:szCs w:val="24"/>
        </w:rPr>
        <w:t xml:space="preserve">the </w:t>
      </w:r>
      <w:r>
        <w:rPr>
          <w:rFonts w:ascii="Times New Roman" w:hAnsi="Times New Roman"/>
          <w:sz w:val="24"/>
          <w:szCs w:val="24"/>
        </w:rPr>
        <w:t>same.</w:t>
      </w:r>
    </w:p>
    <w:p w14:paraId="61CFCC6E" w14:textId="2E781A41"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crystallinity index of CNF hydrogel produced by different treatment methods are not </w:t>
      </w:r>
      <w:r w:rsidR="00DA5B9F">
        <w:rPr>
          <w:rFonts w:ascii="Times New Roman" w:hAnsi="Times New Roman"/>
          <w:sz w:val="24"/>
          <w:szCs w:val="24"/>
        </w:rPr>
        <w:t xml:space="preserve">the </w:t>
      </w:r>
      <w:r>
        <w:rPr>
          <w:rFonts w:ascii="Times New Roman" w:hAnsi="Times New Roman"/>
          <w:sz w:val="24"/>
          <w:szCs w:val="24"/>
        </w:rPr>
        <w:t>same.</w:t>
      </w:r>
    </w:p>
    <w:p w14:paraId="7BE28BCC" w14:textId="67D8CE60" w:rsidR="009024E8" w:rsidRPr="00FA13A9" w:rsidRDefault="009024E8" w:rsidP="009024E8">
      <w:pPr>
        <w:spacing w:after="0" w:line="480" w:lineRule="auto"/>
        <w:jc w:val="both"/>
        <w:rPr>
          <w:rFonts w:ascii="Times New Roman" w:hAnsi="Times New Roman"/>
          <w:sz w:val="24"/>
          <w:szCs w:val="24"/>
        </w:rPr>
      </w:pPr>
      <w:r>
        <w:rPr>
          <w:rFonts w:ascii="Times New Roman" w:hAnsi="Times New Roman"/>
          <w:sz w:val="24"/>
          <w:szCs w:val="24"/>
        </w:rPr>
        <w:t>Inference: The ‘</w:t>
      </w:r>
      <w:r w:rsidR="00DA5B9F">
        <w:rPr>
          <w:rFonts w:ascii="Times New Roman" w:hAnsi="Times New Roman"/>
          <w:sz w:val="24"/>
          <w:szCs w:val="24"/>
        </w:rPr>
        <w:t>p-value</w:t>
      </w:r>
      <w:r>
        <w:rPr>
          <w:rFonts w:ascii="Times New Roman" w:hAnsi="Times New Roman"/>
          <w:sz w:val="24"/>
          <w:szCs w:val="24"/>
        </w:rPr>
        <w:t xml:space="preserve"> in </w:t>
      </w:r>
      <w:r w:rsidR="00DA5B9F">
        <w:rPr>
          <w:rFonts w:ascii="Times New Roman" w:hAnsi="Times New Roman"/>
          <w:sz w:val="24"/>
          <w:szCs w:val="24"/>
        </w:rPr>
        <w:t xml:space="preserve">the </w:t>
      </w:r>
      <w:r>
        <w:rPr>
          <w:rFonts w:ascii="Times New Roman" w:hAnsi="Times New Roman"/>
          <w:sz w:val="24"/>
          <w:szCs w:val="24"/>
        </w:rPr>
        <w:t xml:space="preserve">ANOVA table was greater than 0.05. Hence, </w:t>
      </w:r>
      <w:r w:rsidR="00DA5B9F">
        <w:rPr>
          <w:rFonts w:ascii="Times New Roman" w:hAnsi="Times New Roman"/>
          <w:sz w:val="24"/>
          <w:szCs w:val="24"/>
        </w:rPr>
        <w:t xml:space="preserve">the </w:t>
      </w:r>
      <w:r>
        <w:rPr>
          <w:rFonts w:ascii="Times New Roman" w:hAnsi="Times New Roman"/>
          <w:sz w:val="24"/>
          <w:szCs w:val="24"/>
        </w:rPr>
        <w:t xml:space="preserve">null hypothesis was accepted. The mean values of </w:t>
      </w:r>
      <w:r w:rsidR="00DA5B9F">
        <w:rPr>
          <w:rFonts w:ascii="Times New Roman" w:hAnsi="Times New Roman"/>
          <w:sz w:val="24"/>
          <w:szCs w:val="24"/>
        </w:rPr>
        <w:t xml:space="preserve">the </w:t>
      </w:r>
      <w:r>
        <w:rPr>
          <w:rFonts w:ascii="Times New Roman" w:hAnsi="Times New Roman"/>
          <w:sz w:val="24"/>
          <w:szCs w:val="24"/>
        </w:rPr>
        <w:t xml:space="preserve">crystallinity index were </w:t>
      </w:r>
      <w:r w:rsidR="00DA5B9F">
        <w:rPr>
          <w:rFonts w:ascii="Times New Roman" w:hAnsi="Times New Roman"/>
          <w:sz w:val="24"/>
          <w:szCs w:val="24"/>
        </w:rPr>
        <w:t xml:space="preserve">the </w:t>
      </w:r>
      <w:r>
        <w:rPr>
          <w:rFonts w:ascii="Times New Roman" w:hAnsi="Times New Roman"/>
          <w:sz w:val="24"/>
          <w:szCs w:val="24"/>
        </w:rPr>
        <w:t xml:space="preserve">same for all samples. </w:t>
      </w:r>
    </w:p>
    <w:p w14:paraId="3D1A0A45" w14:textId="77777777" w:rsidR="009024E8" w:rsidRPr="003854B4" w:rsidRDefault="009024E8" w:rsidP="009024E8">
      <w:pPr>
        <w:pStyle w:val="tablelegend"/>
      </w:pPr>
      <w:r>
        <w:t xml:space="preserve">Table S5. One-way </w:t>
      </w:r>
      <w:r w:rsidRPr="003854B4">
        <w:t xml:space="preserve">ANOVA </w:t>
      </w:r>
      <w:r>
        <w:t>significance test table of crystallinity index</w:t>
      </w:r>
    </w:p>
    <w:tbl>
      <w:tblPr>
        <w:tblStyle w:val="PlainTable2"/>
        <w:tblW w:w="0" w:type="auto"/>
        <w:tblLook w:val="0620" w:firstRow="1" w:lastRow="0" w:firstColumn="0" w:lastColumn="0" w:noHBand="1" w:noVBand="1"/>
      </w:tblPr>
      <w:tblGrid>
        <w:gridCol w:w="1395"/>
        <w:gridCol w:w="1349"/>
        <w:gridCol w:w="1374"/>
        <w:gridCol w:w="1314"/>
        <w:gridCol w:w="1260"/>
        <w:gridCol w:w="1245"/>
      </w:tblGrid>
      <w:tr w:rsidR="009024E8" w:rsidRPr="003854B4" w14:paraId="4BBE8A5A" w14:textId="77777777" w:rsidTr="00BF280E">
        <w:trPr>
          <w:cnfStyle w:val="100000000000" w:firstRow="1" w:lastRow="0" w:firstColumn="0" w:lastColumn="0" w:oddVBand="0" w:evenVBand="0" w:oddHBand="0" w:evenHBand="0" w:firstRowFirstColumn="0" w:firstRowLastColumn="0" w:lastRowFirstColumn="0" w:lastRowLastColumn="0"/>
        </w:trPr>
        <w:tc>
          <w:tcPr>
            <w:tcW w:w="1558" w:type="dxa"/>
            <w:tcBorders>
              <w:top w:val="single" w:sz="12" w:space="0" w:color="auto"/>
              <w:bottom w:val="single" w:sz="12" w:space="0" w:color="auto"/>
            </w:tcBorders>
          </w:tcPr>
          <w:p w14:paraId="2B08C7F8"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lastRenderedPageBreak/>
              <w:t>Source</w:t>
            </w:r>
          </w:p>
        </w:tc>
        <w:tc>
          <w:tcPr>
            <w:tcW w:w="1558" w:type="dxa"/>
            <w:tcBorders>
              <w:top w:val="single" w:sz="12" w:space="0" w:color="auto"/>
              <w:bottom w:val="single" w:sz="12" w:space="0" w:color="auto"/>
            </w:tcBorders>
          </w:tcPr>
          <w:p w14:paraId="0AEC32D7"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Sum of squares</w:t>
            </w:r>
          </w:p>
        </w:tc>
        <w:tc>
          <w:tcPr>
            <w:tcW w:w="1558" w:type="dxa"/>
            <w:tcBorders>
              <w:top w:val="single" w:sz="12" w:space="0" w:color="auto"/>
              <w:bottom w:val="single" w:sz="12" w:space="0" w:color="auto"/>
            </w:tcBorders>
          </w:tcPr>
          <w:p w14:paraId="226708FF"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Degrees of freedom</w:t>
            </w:r>
          </w:p>
        </w:tc>
        <w:tc>
          <w:tcPr>
            <w:tcW w:w="1558" w:type="dxa"/>
            <w:tcBorders>
              <w:top w:val="single" w:sz="12" w:space="0" w:color="auto"/>
              <w:bottom w:val="single" w:sz="12" w:space="0" w:color="auto"/>
            </w:tcBorders>
          </w:tcPr>
          <w:p w14:paraId="65D0DC87"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Mean square</w:t>
            </w:r>
          </w:p>
        </w:tc>
        <w:tc>
          <w:tcPr>
            <w:tcW w:w="1559" w:type="dxa"/>
            <w:tcBorders>
              <w:top w:val="single" w:sz="12" w:space="0" w:color="auto"/>
              <w:bottom w:val="single" w:sz="12" w:space="0" w:color="auto"/>
            </w:tcBorders>
          </w:tcPr>
          <w:p w14:paraId="18A9023C"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F value</w:t>
            </w:r>
          </w:p>
        </w:tc>
        <w:tc>
          <w:tcPr>
            <w:tcW w:w="1559" w:type="dxa"/>
            <w:tcBorders>
              <w:top w:val="single" w:sz="12" w:space="0" w:color="auto"/>
              <w:bottom w:val="single" w:sz="12" w:space="0" w:color="auto"/>
            </w:tcBorders>
          </w:tcPr>
          <w:p w14:paraId="26C76D73" w14:textId="77777777" w:rsidR="009024E8" w:rsidRPr="00C1308A" w:rsidRDefault="009024E8" w:rsidP="00BF280E">
            <w:pPr>
              <w:spacing w:after="120"/>
              <w:jc w:val="center"/>
              <w:rPr>
                <w:rFonts w:ascii="Times New Roman" w:hAnsi="Times New Roman"/>
                <w:b w:val="0"/>
                <w:sz w:val="24"/>
                <w:szCs w:val="24"/>
              </w:rPr>
            </w:pPr>
            <w:r w:rsidRPr="00C1308A">
              <w:rPr>
                <w:rFonts w:ascii="Times New Roman" w:hAnsi="Times New Roman"/>
                <w:sz w:val="24"/>
                <w:szCs w:val="24"/>
              </w:rPr>
              <w:t>Prob &gt; F</w:t>
            </w:r>
          </w:p>
        </w:tc>
      </w:tr>
      <w:tr w:rsidR="009024E8" w:rsidRPr="003854B4" w14:paraId="1BD453AA" w14:textId="77777777" w:rsidTr="00BF280E">
        <w:tc>
          <w:tcPr>
            <w:tcW w:w="1558" w:type="dxa"/>
            <w:tcBorders>
              <w:top w:val="single" w:sz="12" w:space="0" w:color="auto"/>
            </w:tcBorders>
          </w:tcPr>
          <w:p w14:paraId="67CE73A9" w14:textId="77777777" w:rsidR="009024E8" w:rsidRPr="003854B4" w:rsidRDefault="009024E8" w:rsidP="00BF280E">
            <w:pPr>
              <w:spacing w:after="120"/>
              <w:rPr>
                <w:rFonts w:ascii="Times New Roman" w:hAnsi="Times New Roman"/>
                <w:sz w:val="24"/>
                <w:szCs w:val="24"/>
              </w:rPr>
            </w:pPr>
            <w:r>
              <w:rPr>
                <w:rFonts w:ascii="Times New Roman" w:hAnsi="Times New Roman"/>
                <w:sz w:val="24"/>
                <w:szCs w:val="24"/>
              </w:rPr>
              <w:t xml:space="preserve">Variation between </w:t>
            </w:r>
            <w:r w:rsidRPr="003854B4">
              <w:rPr>
                <w:rFonts w:ascii="Times New Roman" w:hAnsi="Times New Roman"/>
                <w:sz w:val="24"/>
                <w:szCs w:val="24"/>
              </w:rPr>
              <w:t>CNF samples</w:t>
            </w:r>
          </w:p>
        </w:tc>
        <w:tc>
          <w:tcPr>
            <w:tcW w:w="1558" w:type="dxa"/>
            <w:tcBorders>
              <w:top w:val="single" w:sz="12" w:space="0" w:color="auto"/>
            </w:tcBorders>
          </w:tcPr>
          <w:p w14:paraId="763819D8" w14:textId="08435D79"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195</w:t>
            </w:r>
          </w:p>
        </w:tc>
        <w:tc>
          <w:tcPr>
            <w:tcW w:w="1558" w:type="dxa"/>
            <w:tcBorders>
              <w:top w:val="single" w:sz="12" w:space="0" w:color="auto"/>
            </w:tcBorders>
          </w:tcPr>
          <w:p w14:paraId="6144728C"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7</w:t>
            </w:r>
          </w:p>
        </w:tc>
        <w:tc>
          <w:tcPr>
            <w:tcW w:w="1558" w:type="dxa"/>
            <w:tcBorders>
              <w:top w:val="single" w:sz="12" w:space="0" w:color="auto"/>
            </w:tcBorders>
          </w:tcPr>
          <w:p w14:paraId="19EB4119" w14:textId="70EE0F4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w:t>
            </w:r>
            <w:r w:rsidR="007D553B">
              <w:rPr>
                <w:rFonts w:ascii="Times New Roman" w:hAnsi="Times New Roman"/>
                <w:sz w:val="24"/>
                <w:szCs w:val="24"/>
              </w:rPr>
              <w:t>8</w:t>
            </w:r>
          </w:p>
        </w:tc>
        <w:tc>
          <w:tcPr>
            <w:tcW w:w="1559" w:type="dxa"/>
            <w:tcBorders>
              <w:top w:val="single" w:sz="12" w:space="0" w:color="auto"/>
            </w:tcBorders>
          </w:tcPr>
          <w:p w14:paraId="712D268F" w14:textId="00A7CFA8" w:rsidR="009024E8" w:rsidRPr="003854B4" w:rsidRDefault="007D553B" w:rsidP="00BF280E">
            <w:pPr>
              <w:spacing w:after="120"/>
              <w:jc w:val="center"/>
              <w:rPr>
                <w:rFonts w:ascii="Times New Roman" w:hAnsi="Times New Roman"/>
                <w:sz w:val="24"/>
                <w:szCs w:val="24"/>
              </w:rPr>
            </w:pPr>
            <w:r>
              <w:rPr>
                <w:rFonts w:ascii="Times New Roman" w:hAnsi="Times New Roman"/>
                <w:sz w:val="24"/>
                <w:szCs w:val="24"/>
              </w:rPr>
              <w:t>1</w:t>
            </w:r>
          </w:p>
        </w:tc>
        <w:tc>
          <w:tcPr>
            <w:tcW w:w="1559" w:type="dxa"/>
            <w:tcBorders>
              <w:top w:val="single" w:sz="12" w:space="0" w:color="auto"/>
            </w:tcBorders>
          </w:tcPr>
          <w:p w14:paraId="6C2D2AEA" w14:textId="7077CB3B"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0.</w:t>
            </w:r>
            <w:r w:rsidR="007D553B">
              <w:rPr>
                <w:rFonts w:ascii="Times New Roman" w:hAnsi="Times New Roman"/>
                <w:sz w:val="24"/>
                <w:szCs w:val="24"/>
              </w:rPr>
              <w:t>4</w:t>
            </w:r>
          </w:p>
        </w:tc>
      </w:tr>
      <w:tr w:rsidR="009024E8" w:rsidRPr="003854B4" w14:paraId="267B8F86" w14:textId="77777777" w:rsidTr="00BF280E">
        <w:tc>
          <w:tcPr>
            <w:tcW w:w="1558" w:type="dxa"/>
          </w:tcPr>
          <w:p w14:paraId="3B9A4F97"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Error</w:t>
            </w:r>
          </w:p>
        </w:tc>
        <w:tc>
          <w:tcPr>
            <w:tcW w:w="1558" w:type="dxa"/>
          </w:tcPr>
          <w:p w14:paraId="29EC1B7D" w14:textId="791829CB"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384</w:t>
            </w:r>
          </w:p>
        </w:tc>
        <w:tc>
          <w:tcPr>
            <w:tcW w:w="1558" w:type="dxa"/>
          </w:tcPr>
          <w:p w14:paraId="61E756C3"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16</w:t>
            </w:r>
          </w:p>
        </w:tc>
        <w:tc>
          <w:tcPr>
            <w:tcW w:w="1558" w:type="dxa"/>
          </w:tcPr>
          <w:p w14:paraId="02F85434" w14:textId="1EF4B098"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24</w:t>
            </w:r>
          </w:p>
        </w:tc>
        <w:tc>
          <w:tcPr>
            <w:tcW w:w="1559" w:type="dxa"/>
          </w:tcPr>
          <w:p w14:paraId="0BC30ECF" w14:textId="77777777" w:rsidR="009024E8" w:rsidRPr="003854B4" w:rsidRDefault="009024E8" w:rsidP="00BF280E">
            <w:pPr>
              <w:spacing w:after="120"/>
              <w:jc w:val="center"/>
              <w:rPr>
                <w:rFonts w:ascii="Times New Roman" w:hAnsi="Times New Roman"/>
                <w:sz w:val="24"/>
                <w:szCs w:val="24"/>
              </w:rPr>
            </w:pPr>
          </w:p>
        </w:tc>
        <w:tc>
          <w:tcPr>
            <w:tcW w:w="1559" w:type="dxa"/>
          </w:tcPr>
          <w:p w14:paraId="551BCC5B" w14:textId="77777777" w:rsidR="009024E8" w:rsidRPr="003854B4" w:rsidRDefault="009024E8" w:rsidP="00BF280E">
            <w:pPr>
              <w:spacing w:after="120"/>
              <w:jc w:val="center"/>
              <w:rPr>
                <w:rFonts w:ascii="Times New Roman" w:hAnsi="Times New Roman"/>
                <w:sz w:val="24"/>
                <w:szCs w:val="24"/>
              </w:rPr>
            </w:pPr>
          </w:p>
        </w:tc>
      </w:tr>
      <w:tr w:rsidR="009024E8" w:rsidRPr="003854B4" w14:paraId="645DD57D" w14:textId="77777777" w:rsidTr="00BF280E">
        <w:tc>
          <w:tcPr>
            <w:tcW w:w="1558" w:type="dxa"/>
            <w:tcBorders>
              <w:bottom w:val="single" w:sz="12" w:space="0" w:color="auto"/>
            </w:tcBorders>
          </w:tcPr>
          <w:p w14:paraId="6D3DD561" w14:textId="77777777" w:rsidR="009024E8" w:rsidRPr="003854B4" w:rsidRDefault="009024E8" w:rsidP="00BF280E">
            <w:pPr>
              <w:spacing w:after="120"/>
              <w:rPr>
                <w:rFonts w:ascii="Times New Roman" w:hAnsi="Times New Roman"/>
                <w:sz w:val="24"/>
                <w:szCs w:val="24"/>
              </w:rPr>
            </w:pPr>
            <w:r w:rsidRPr="003854B4">
              <w:rPr>
                <w:rFonts w:ascii="Times New Roman" w:hAnsi="Times New Roman"/>
                <w:sz w:val="24"/>
                <w:szCs w:val="24"/>
              </w:rPr>
              <w:t>Total</w:t>
            </w:r>
          </w:p>
        </w:tc>
        <w:tc>
          <w:tcPr>
            <w:tcW w:w="1558" w:type="dxa"/>
            <w:tcBorders>
              <w:bottom w:val="single" w:sz="12" w:space="0" w:color="auto"/>
            </w:tcBorders>
          </w:tcPr>
          <w:p w14:paraId="782FD1F0" w14:textId="5389B5FA"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5</w:t>
            </w:r>
            <w:r w:rsidR="007D553B">
              <w:rPr>
                <w:rFonts w:ascii="Times New Roman" w:hAnsi="Times New Roman"/>
                <w:sz w:val="24"/>
                <w:szCs w:val="24"/>
              </w:rPr>
              <w:t>80</w:t>
            </w:r>
          </w:p>
        </w:tc>
        <w:tc>
          <w:tcPr>
            <w:tcW w:w="1558" w:type="dxa"/>
            <w:tcBorders>
              <w:bottom w:val="single" w:sz="12" w:space="0" w:color="auto"/>
            </w:tcBorders>
          </w:tcPr>
          <w:p w14:paraId="5D95CD03"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23</w:t>
            </w:r>
          </w:p>
        </w:tc>
        <w:tc>
          <w:tcPr>
            <w:tcW w:w="1558" w:type="dxa"/>
            <w:tcBorders>
              <w:bottom w:val="single" w:sz="12" w:space="0" w:color="auto"/>
            </w:tcBorders>
          </w:tcPr>
          <w:p w14:paraId="56E6CA6C" w14:textId="77777777" w:rsidR="009024E8" w:rsidRPr="003854B4" w:rsidRDefault="009024E8" w:rsidP="00BF280E">
            <w:pPr>
              <w:spacing w:after="120"/>
              <w:jc w:val="center"/>
              <w:rPr>
                <w:rFonts w:ascii="Times New Roman" w:hAnsi="Times New Roman"/>
                <w:sz w:val="24"/>
                <w:szCs w:val="24"/>
              </w:rPr>
            </w:pPr>
          </w:p>
        </w:tc>
        <w:tc>
          <w:tcPr>
            <w:tcW w:w="1559" w:type="dxa"/>
            <w:tcBorders>
              <w:bottom w:val="single" w:sz="12" w:space="0" w:color="auto"/>
            </w:tcBorders>
          </w:tcPr>
          <w:p w14:paraId="6EF0855F" w14:textId="77777777" w:rsidR="009024E8" w:rsidRPr="003854B4" w:rsidRDefault="009024E8" w:rsidP="00BF280E">
            <w:pPr>
              <w:spacing w:after="120"/>
              <w:jc w:val="center"/>
              <w:rPr>
                <w:rFonts w:ascii="Times New Roman" w:hAnsi="Times New Roman"/>
                <w:sz w:val="24"/>
                <w:szCs w:val="24"/>
              </w:rPr>
            </w:pPr>
          </w:p>
        </w:tc>
        <w:tc>
          <w:tcPr>
            <w:tcW w:w="1559" w:type="dxa"/>
            <w:tcBorders>
              <w:bottom w:val="single" w:sz="12" w:space="0" w:color="auto"/>
            </w:tcBorders>
          </w:tcPr>
          <w:p w14:paraId="1C397C2F" w14:textId="77777777" w:rsidR="009024E8" w:rsidRPr="003854B4" w:rsidRDefault="009024E8" w:rsidP="00BF280E">
            <w:pPr>
              <w:spacing w:after="120"/>
              <w:jc w:val="center"/>
              <w:rPr>
                <w:rFonts w:ascii="Times New Roman" w:hAnsi="Times New Roman"/>
                <w:sz w:val="24"/>
                <w:szCs w:val="24"/>
              </w:rPr>
            </w:pPr>
          </w:p>
        </w:tc>
      </w:tr>
    </w:tbl>
    <w:p w14:paraId="7ED40202" w14:textId="430BBD44" w:rsidR="009024E8" w:rsidRDefault="009024E8" w:rsidP="009024E8">
      <w:pPr>
        <w:rPr>
          <w:rFonts w:ascii="Times New Roman" w:hAnsi="Times New Roman"/>
          <w:sz w:val="24"/>
          <w:szCs w:val="24"/>
        </w:rPr>
      </w:pPr>
      <w:r w:rsidRPr="009024E8">
        <w:rPr>
          <w:rFonts w:ascii="Times New Roman" w:hAnsi="Times New Roman"/>
          <w:noProof/>
          <w:sz w:val="24"/>
          <w:szCs w:val="24"/>
        </w:rPr>
        <w:drawing>
          <wp:inline distT="0" distB="0" distL="0" distR="0" wp14:anchorId="5C635A2D" wp14:editId="48CEDD47">
            <wp:extent cx="4895850" cy="2828925"/>
            <wp:effectExtent l="0" t="0" r="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5850" cy="2828925"/>
                    </a:xfrm>
                    <a:prstGeom prst="rect">
                      <a:avLst/>
                    </a:prstGeom>
                    <a:noFill/>
                    <a:ln>
                      <a:noFill/>
                    </a:ln>
                  </pic:spPr>
                </pic:pic>
              </a:graphicData>
            </a:graphic>
          </wp:inline>
        </w:drawing>
      </w:r>
    </w:p>
    <w:p w14:paraId="265E129F" w14:textId="77777777" w:rsidR="009024E8" w:rsidRDefault="009024E8" w:rsidP="009024E8">
      <w:pPr>
        <w:pStyle w:val="figlegend"/>
        <w:rPr>
          <w:b/>
        </w:rPr>
      </w:pPr>
      <w:r w:rsidRPr="00E72406">
        <w:rPr>
          <w:b/>
        </w:rPr>
        <w:t>Fig. S</w:t>
      </w:r>
      <w:r>
        <w:rPr>
          <w:b/>
        </w:rPr>
        <w:t>5</w:t>
      </w:r>
      <w:r w:rsidRPr="00E72406">
        <w:rPr>
          <w:b/>
        </w:rPr>
        <w:t>.</w:t>
      </w:r>
      <w:r>
        <w:t xml:space="preserve"> One-way ANOVA multiple comparison test of crystallinity index</w:t>
      </w:r>
    </w:p>
    <w:p w14:paraId="01FD1609" w14:textId="3C588FFD" w:rsidR="009024E8" w:rsidRPr="00AB73DC" w:rsidRDefault="009024E8" w:rsidP="009024E8">
      <w:pPr>
        <w:pStyle w:val="heading2"/>
      </w:pPr>
      <w:r w:rsidRPr="00AB73DC">
        <w:t xml:space="preserve">Effect of pretreatment process on </w:t>
      </w:r>
      <w:r>
        <w:t>CNF width</w:t>
      </w:r>
    </w:p>
    <w:p w14:paraId="65431A8E" w14:textId="4D1EE74E"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The following hypothesizes </w:t>
      </w:r>
      <w:r w:rsidR="00DA5B9F">
        <w:rPr>
          <w:rFonts w:ascii="Times New Roman" w:hAnsi="Times New Roman"/>
          <w:sz w:val="24"/>
          <w:szCs w:val="24"/>
        </w:rPr>
        <w:t xml:space="preserve">were </w:t>
      </w:r>
      <w:r>
        <w:rPr>
          <w:rFonts w:ascii="Times New Roman" w:hAnsi="Times New Roman"/>
          <w:sz w:val="24"/>
          <w:szCs w:val="24"/>
        </w:rPr>
        <w:t xml:space="preserve">tested to investigate </w:t>
      </w:r>
      <w:r w:rsidR="00DA5B9F">
        <w:rPr>
          <w:rFonts w:ascii="Times New Roman" w:hAnsi="Times New Roman"/>
          <w:sz w:val="24"/>
          <w:szCs w:val="24"/>
        </w:rPr>
        <w:t xml:space="preserve">the </w:t>
      </w:r>
      <w:r>
        <w:rPr>
          <w:rFonts w:ascii="Times New Roman" w:hAnsi="Times New Roman"/>
          <w:sz w:val="24"/>
          <w:szCs w:val="24"/>
        </w:rPr>
        <w:t>effect of pretreatment on CNF hydrogel fibril width.</w:t>
      </w:r>
    </w:p>
    <w:p w14:paraId="5A5E97C6" w14:textId="359C69C9"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Null hypothesis: The mean fibril width of CNF hydrogel produced by different pretreatment methods are </w:t>
      </w:r>
      <w:r w:rsidR="00DA5B9F">
        <w:rPr>
          <w:rFonts w:ascii="Times New Roman" w:hAnsi="Times New Roman"/>
          <w:sz w:val="24"/>
          <w:szCs w:val="24"/>
        </w:rPr>
        <w:t xml:space="preserve">the </w:t>
      </w:r>
      <w:r>
        <w:rPr>
          <w:rFonts w:ascii="Times New Roman" w:hAnsi="Times New Roman"/>
          <w:sz w:val="24"/>
          <w:szCs w:val="24"/>
        </w:rPr>
        <w:t>same.</w:t>
      </w:r>
    </w:p>
    <w:p w14:paraId="79F15DC5" w14:textId="4C9324AD" w:rsidR="009024E8" w:rsidRPr="003854B4"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Alternate hypothesis: The mean fibril width of CNF hydrogel produced by different treatment methods are not </w:t>
      </w:r>
      <w:r w:rsidR="00DA5B9F">
        <w:rPr>
          <w:rFonts w:ascii="Times New Roman" w:hAnsi="Times New Roman"/>
          <w:sz w:val="24"/>
          <w:szCs w:val="24"/>
        </w:rPr>
        <w:t xml:space="preserve">the </w:t>
      </w:r>
      <w:r>
        <w:rPr>
          <w:rFonts w:ascii="Times New Roman" w:hAnsi="Times New Roman"/>
          <w:sz w:val="24"/>
          <w:szCs w:val="24"/>
        </w:rPr>
        <w:t>same.</w:t>
      </w:r>
    </w:p>
    <w:p w14:paraId="3BA73C69" w14:textId="43F2E6D3" w:rsidR="009024E8" w:rsidRDefault="009024E8" w:rsidP="009024E8">
      <w:pPr>
        <w:spacing w:after="0" w:line="480" w:lineRule="auto"/>
        <w:jc w:val="both"/>
        <w:rPr>
          <w:rFonts w:ascii="Times New Roman" w:hAnsi="Times New Roman"/>
          <w:sz w:val="24"/>
          <w:szCs w:val="24"/>
        </w:rPr>
      </w:pPr>
      <w:r>
        <w:rPr>
          <w:rFonts w:ascii="Times New Roman" w:hAnsi="Times New Roman"/>
          <w:sz w:val="24"/>
          <w:szCs w:val="24"/>
        </w:rPr>
        <w:t xml:space="preserve">Inference: As the p&lt;0.05, </w:t>
      </w:r>
      <w:r w:rsidR="00DA5B9F">
        <w:rPr>
          <w:rFonts w:ascii="Times New Roman" w:hAnsi="Times New Roman"/>
          <w:sz w:val="24"/>
          <w:szCs w:val="24"/>
        </w:rPr>
        <w:t xml:space="preserve">the </w:t>
      </w:r>
      <w:r>
        <w:rPr>
          <w:rFonts w:ascii="Times New Roman" w:hAnsi="Times New Roman"/>
          <w:sz w:val="24"/>
          <w:szCs w:val="24"/>
        </w:rPr>
        <w:t>null hypothesis was rejected. The mean width of control and Ref. samples were different from pretreated samples.</w:t>
      </w:r>
    </w:p>
    <w:p w14:paraId="19C56D13" w14:textId="77777777" w:rsidR="009024E8" w:rsidRPr="003854B4" w:rsidRDefault="009024E8" w:rsidP="009024E8">
      <w:pPr>
        <w:rPr>
          <w:rFonts w:ascii="Times New Roman" w:hAnsi="Times New Roman"/>
          <w:sz w:val="24"/>
          <w:szCs w:val="24"/>
        </w:rPr>
      </w:pPr>
      <w:r>
        <w:rPr>
          <w:rFonts w:ascii="Times New Roman" w:hAnsi="Times New Roman"/>
          <w:sz w:val="24"/>
          <w:szCs w:val="24"/>
        </w:rPr>
        <w:t xml:space="preserve">Table S6. One-way </w:t>
      </w:r>
      <w:r w:rsidRPr="003854B4">
        <w:rPr>
          <w:rFonts w:ascii="Times New Roman" w:hAnsi="Times New Roman"/>
          <w:sz w:val="24"/>
          <w:szCs w:val="24"/>
        </w:rPr>
        <w:t xml:space="preserve">ANOVA </w:t>
      </w:r>
      <w:r>
        <w:rPr>
          <w:rFonts w:ascii="Times New Roman" w:hAnsi="Times New Roman"/>
          <w:sz w:val="24"/>
          <w:szCs w:val="24"/>
        </w:rPr>
        <w:t>significance test table of CNF width</w:t>
      </w:r>
    </w:p>
    <w:tbl>
      <w:tblPr>
        <w:tblStyle w:val="PlainTable2"/>
        <w:tblW w:w="0" w:type="auto"/>
        <w:tblLook w:val="0620" w:firstRow="1" w:lastRow="0" w:firstColumn="0" w:lastColumn="0" w:noHBand="1" w:noVBand="1"/>
      </w:tblPr>
      <w:tblGrid>
        <w:gridCol w:w="1408"/>
        <w:gridCol w:w="1344"/>
        <w:gridCol w:w="1371"/>
        <w:gridCol w:w="1311"/>
        <w:gridCol w:w="1006"/>
        <w:gridCol w:w="1497"/>
      </w:tblGrid>
      <w:tr w:rsidR="009024E8" w:rsidRPr="003854B4" w14:paraId="1F6DF3B3" w14:textId="77777777" w:rsidTr="00BF280E">
        <w:trPr>
          <w:cnfStyle w:val="100000000000" w:firstRow="1" w:lastRow="0" w:firstColumn="0" w:lastColumn="0" w:oddVBand="0" w:evenVBand="0" w:oddHBand="0" w:evenHBand="0" w:firstRowFirstColumn="0" w:firstRowLastColumn="0" w:lastRowFirstColumn="0" w:lastRowLastColumn="0"/>
        </w:trPr>
        <w:tc>
          <w:tcPr>
            <w:tcW w:w="1558" w:type="dxa"/>
            <w:tcBorders>
              <w:top w:val="single" w:sz="12" w:space="0" w:color="auto"/>
              <w:bottom w:val="single" w:sz="12" w:space="0" w:color="auto"/>
            </w:tcBorders>
          </w:tcPr>
          <w:p w14:paraId="45F63F14"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lastRenderedPageBreak/>
              <w:t>Source</w:t>
            </w:r>
          </w:p>
        </w:tc>
        <w:tc>
          <w:tcPr>
            <w:tcW w:w="1558" w:type="dxa"/>
            <w:tcBorders>
              <w:top w:val="single" w:sz="12" w:space="0" w:color="auto"/>
              <w:bottom w:val="single" w:sz="12" w:space="0" w:color="auto"/>
            </w:tcBorders>
          </w:tcPr>
          <w:p w14:paraId="12DEBF8E"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t>Sum of squares</w:t>
            </w:r>
          </w:p>
        </w:tc>
        <w:tc>
          <w:tcPr>
            <w:tcW w:w="1558" w:type="dxa"/>
            <w:tcBorders>
              <w:top w:val="single" w:sz="12" w:space="0" w:color="auto"/>
              <w:bottom w:val="single" w:sz="12" w:space="0" w:color="auto"/>
            </w:tcBorders>
          </w:tcPr>
          <w:p w14:paraId="06676389"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t>Degrees of freedom</w:t>
            </w:r>
          </w:p>
        </w:tc>
        <w:tc>
          <w:tcPr>
            <w:tcW w:w="1558" w:type="dxa"/>
            <w:tcBorders>
              <w:top w:val="single" w:sz="12" w:space="0" w:color="auto"/>
              <w:bottom w:val="single" w:sz="12" w:space="0" w:color="auto"/>
            </w:tcBorders>
          </w:tcPr>
          <w:p w14:paraId="4762340B"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t>Mean square</w:t>
            </w:r>
          </w:p>
        </w:tc>
        <w:tc>
          <w:tcPr>
            <w:tcW w:w="1148" w:type="dxa"/>
            <w:tcBorders>
              <w:top w:val="single" w:sz="12" w:space="0" w:color="auto"/>
              <w:bottom w:val="single" w:sz="12" w:space="0" w:color="auto"/>
            </w:tcBorders>
          </w:tcPr>
          <w:p w14:paraId="1D736975"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t>F value</w:t>
            </w:r>
          </w:p>
        </w:tc>
        <w:tc>
          <w:tcPr>
            <w:tcW w:w="1890" w:type="dxa"/>
            <w:tcBorders>
              <w:top w:val="single" w:sz="12" w:space="0" w:color="auto"/>
              <w:bottom w:val="single" w:sz="12" w:space="0" w:color="auto"/>
            </w:tcBorders>
          </w:tcPr>
          <w:p w14:paraId="6FA170B6" w14:textId="77777777" w:rsidR="009024E8" w:rsidRPr="00875568" w:rsidRDefault="009024E8" w:rsidP="00BF280E">
            <w:pPr>
              <w:spacing w:after="120"/>
              <w:jc w:val="center"/>
              <w:rPr>
                <w:rFonts w:ascii="Times New Roman" w:hAnsi="Times New Roman"/>
                <w:b w:val="0"/>
                <w:sz w:val="24"/>
                <w:szCs w:val="24"/>
              </w:rPr>
            </w:pPr>
            <w:r w:rsidRPr="00875568">
              <w:rPr>
                <w:rFonts w:ascii="Times New Roman" w:hAnsi="Times New Roman"/>
                <w:b w:val="0"/>
                <w:sz w:val="24"/>
                <w:szCs w:val="24"/>
              </w:rPr>
              <w:t>Prob &gt; F</w:t>
            </w:r>
          </w:p>
        </w:tc>
      </w:tr>
      <w:tr w:rsidR="009024E8" w:rsidRPr="003854B4" w14:paraId="68205C06" w14:textId="77777777" w:rsidTr="00BF280E">
        <w:tc>
          <w:tcPr>
            <w:tcW w:w="1558" w:type="dxa"/>
            <w:tcBorders>
              <w:top w:val="single" w:sz="12" w:space="0" w:color="auto"/>
            </w:tcBorders>
          </w:tcPr>
          <w:p w14:paraId="582ADDFC" w14:textId="77777777" w:rsidR="009024E8" w:rsidRPr="003854B4" w:rsidRDefault="009024E8" w:rsidP="00BF280E">
            <w:pPr>
              <w:spacing w:after="120"/>
              <w:jc w:val="center"/>
              <w:rPr>
                <w:rFonts w:ascii="Times New Roman" w:hAnsi="Times New Roman"/>
                <w:sz w:val="24"/>
                <w:szCs w:val="24"/>
              </w:rPr>
            </w:pPr>
            <w:r>
              <w:rPr>
                <w:rFonts w:ascii="Times New Roman" w:hAnsi="Times New Roman"/>
                <w:sz w:val="24"/>
                <w:szCs w:val="24"/>
              </w:rPr>
              <w:t xml:space="preserve">Variation between </w:t>
            </w:r>
            <w:r w:rsidRPr="003854B4">
              <w:rPr>
                <w:rFonts w:ascii="Times New Roman" w:hAnsi="Times New Roman"/>
                <w:sz w:val="24"/>
                <w:szCs w:val="24"/>
              </w:rPr>
              <w:t>CNF samples</w:t>
            </w:r>
          </w:p>
        </w:tc>
        <w:tc>
          <w:tcPr>
            <w:tcW w:w="1558" w:type="dxa"/>
            <w:tcBorders>
              <w:top w:val="single" w:sz="12" w:space="0" w:color="auto"/>
            </w:tcBorders>
          </w:tcPr>
          <w:p w14:paraId="7F930314" w14:textId="37E15801"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7150</w:t>
            </w:r>
            <w:r w:rsidR="007D553B">
              <w:rPr>
                <w:rFonts w:ascii="Times New Roman" w:hAnsi="Times New Roman"/>
                <w:sz w:val="24"/>
                <w:szCs w:val="24"/>
              </w:rPr>
              <w:t>4</w:t>
            </w:r>
          </w:p>
        </w:tc>
        <w:tc>
          <w:tcPr>
            <w:tcW w:w="1558" w:type="dxa"/>
            <w:tcBorders>
              <w:top w:val="single" w:sz="12" w:space="0" w:color="auto"/>
            </w:tcBorders>
          </w:tcPr>
          <w:p w14:paraId="45EA241B"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7</w:t>
            </w:r>
          </w:p>
        </w:tc>
        <w:tc>
          <w:tcPr>
            <w:tcW w:w="1558" w:type="dxa"/>
            <w:tcBorders>
              <w:top w:val="single" w:sz="12" w:space="0" w:color="auto"/>
            </w:tcBorders>
          </w:tcPr>
          <w:p w14:paraId="4277F3CE" w14:textId="50C72CDE"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1021</w:t>
            </w:r>
            <w:r w:rsidR="007D553B">
              <w:rPr>
                <w:rFonts w:ascii="Times New Roman" w:hAnsi="Times New Roman"/>
                <w:sz w:val="24"/>
                <w:szCs w:val="24"/>
              </w:rPr>
              <w:t>5</w:t>
            </w:r>
          </w:p>
        </w:tc>
        <w:tc>
          <w:tcPr>
            <w:tcW w:w="1148" w:type="dxa"/>
            <w:tcBorders>
              <w:top w:val="single" w:sz="12" w:space="0" w:color="auto"/>
            </w:tcBorders>
          </w:tcPr>
          <w:p w14:paraId="0ED0F111" w14:textId="7FB3D14A"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99</w:t>
            </w:r>
          </w:p>
        </w:tc>
        <w:tc>
          <w:tcPr>
            <w:tcW w:w="1890" w:type="dxa"/>
            <w:tcBorders>
              <w:top w:val="single" w:sz="12" w:space="0" w:color="auto"/>
            </w:tcBorders>
          </w:tcPr>
          <w:p w14:paraId="00BCDABE" w14:textId="27B3D214" w:rsidR="009024E8" w:rsidRPr="003854B4" w:rsidRDefault="007D553B" w:rsidP="00BF280E">
            <w:pPr>
              <w:spacing w:after="120"/>
              <w:jc w:val="center"/>
              <w:rPr>
                <w:rFonts w:ascii="Times New Roman" w:hAnsi="Times New Roman"/>
                <w:sz w:val="24"/>
                <w:szCs w:val="24"/>
              </w:rPr>
            </w:pPr>
            <w:r>
              <w:rPr>
                <w:rFonts w:ascii="Times New Roman" w:hAnsi="Times New Roman"/>
                <w:sz w:val="24"/>
                <w:szCs w:val="24"/>
              </w:rPr>
              <w:t>2</w:t>
            </w:r>
            <w:r w:rsidR="009024E8" w:rsidRPr="003854B4">
              <w:rPr>
                <w:rFonts w:ascii="Times New Roman" w:hAnsi="Times New Roman"/>
                <w:sz w:val="24"/>
                <w:szCs w:val="24"/>
              </w:rPr>
              <w:t>x10</w:t>
            </w:r>
            <w:r w:rsidR="009024E8" w:rsidRPr="00C71A83">
              <w:rPr>
                <w:rFonts w:ascii="Times New Roman" w:hAnsi="Times New Roman"/>
                <w:sz w:val="24"/>
                <w:szCs w:val="24"/>
                <w:vertAlign w:val="superscript"/>
              </w:rPr>
              <w:t>-103</w:t>
            </w:r>
          </w:p>
        </w:tc>
      </w:tr>
      <w:tr w:rsidR="009024E8" w:rsidRPr="003854B4" w14:paraId="39DA2021" w14:textId="77777777" w:rsidTr="00BF280E">
        <w:tc>
          <w:tcPr>
            <w:tcW w:w="1558" w:type="dxa"/>
          </w:tcPr>
          <w:p w14:paraId="3C774A71"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Error</w:t>
            </w:r>
          </w:p>
        </w:tc>
        <w:tc>
          <w:tcPr>
            <w:tcW w:w="1558" w:type="dxa"/>
          </w:tcPr>
          <w:p w14:paraId="476FA472" w14:textId="164AA866"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8116</w:t>
            </w:r>
            <w:r w:rsidR="007D553B">
              <w:rPr>
                <w:rFonts w:ascii="Times New Roman" w:hAnsi="Times New Roman"/>
                <w:sz w:val="24"/>
                <w:szCs w:val="24"/>
              </w:rPr>
              <w:t>9</w:t>
            </w:r>
          </w:p>
        </w:tc>
        <w:tc>
          <w:tcPr>
            <w:tcW w:w="1558" w:type="dxa"/>
          </w:tcPr>
          <w:p w14:paraId="210489A0"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787</w:t>
            </w:r>
          </w:p>
        </w:tc>
        <w:tc>
          <w:tcPr>
            <w:tcW w:w="1558" w:type="dxa"/>
          </w:tcPr>
          <w:p w14:paraId="46207B4B" w14:textId="229EB7A4"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103</w:t>
            </w:r>
          </w:p>
        </w:tc>
        <w:tc>
          <w:tcPr>
            <w:tcW w:w="1148" w:type="dxa"/>
          </w:tcPr>
          <w:p w14:paraId="6726C09D" w14:textId="77777777" w:rsidR="009024E8" w:rsidRPr="003854B4" w:rsidRDefault="009024E8" w:rsidP="00BF280E">
            <w:pPr>
              <w:spacing w:after="120"/>
              <w:jc w:val="center"/>
              <w:rPr>
                <w:rFonts w:ascii="Times New Roman" w:hAnsi="Times New Roman"/>
                <w:sz w:val="24"/>
                <w:szCs w:val="24"/>
              </w:rPr>
            </w:pPr>
          </w:p>
        </w:tc>
        <w:tc>
          <w:tcPr>
            <w:tcW w:w="1890" w:type="dxa"/>
          </w:tcPr>
          <w:p w14:paraId="54B8351B" w14:textId="77777777" w:rsidR="009024E8" w:rsidRPr="003854B4" w:rsidRDefault="009024E8" w:rsidP="00BF280E">
            <w:pPr>
              <w:spacing w:after="120"/>
              <w:jc w:val="center"/>
              <w:rPr>
                <w:rFonts w:ascii="Times New Roman" w:hAnsi="Times New Roman"/>
                <w:sz w:val="24"/>
                <w:szCs w:val="24"/>
              </w:rPr>
            </w:pPr>
          </w:p>
        </w:tc>
      </w:tr>
      <w:tr w:rsidR="009024E8" w:rsidRPr="003854B4" w14:paraId="29AFD39E" w14:textId="77777777" w:rsidTr="00BF280E">
        <w:tc>
          <w:tcPr>
            <w:tcW w:w="1558" w:type="dxa"/>
            <w:tcBorders>
              <w:bottom w:val="single" w:sz="12" w:space="0" w:color="auto"/>
            </w:tcBorders>
          </w:tcPr>
          <w:p w14:paraId="000F6B3B"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Total</w:t>
            </w:r>
          </w:p>
        </w:tc>
        <w:tc>
          <w:tcPr>
            <w:tcW w:w="1558" w:type="dxa"/>
            <w:tcBorders>
              <w:bottom w:val="single" w:sz="12" w:space="0" w:color="auto"/>
            </w:tcBorders>
          </w:tcPr>
          <w:p w14:paraId="6A9176B8" w14:textId="11C14DEF"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152672</w:t>
            </w:r>
          </w:p>
        </w:tc>
        <w:tc>
          <w:tcPr>
            <w:tcW w:w="1558" w:type="dxa"/>
            <w:tcBorders>
              <w:bottom w:val="single" w:sz="12" w:space="0" w:color="auto"/>
            </w:tcBorders>
          </w:tcPr>
          <w:p w14:paraId="69846B33" w14:textId="77777777" w:rsidR="009024E8" w:rsidRPr="003854B4" w:rsidRDefault="009024E8" w:rsidP="00BF280E">
            <w:pPr>
              <w:spacing w:after="120"/>
              <w:jc w:val="center"/>
              <w:rPr>
                <w:rFonts w:ascii="Times New Roman" w:hAnsi="Times New Roman"/>
                <w:sz w:val="24"/>
                <w:szCs w:val="24"/>
              </w:rPr>
            </w:pPr>
            <w:r w:rsidRPr="003854B4">
              <w:rPr>
                <w:rFonts w:ascii="Times New Roman" w:hAnsi="Times New Roman"/>
                <w:sz w:val="24"/>
                <w:szCs w:val="24"/>
              </w:rPr>
              <w:t>794</w:t>
            </w:r>
          </w:p>
        </w:tc>
        <w:tc>
          <w:tcPr>
            <w:tcW w:w="1558" w:type="dxa"/>
            <w:tcBorders>
              <w:bottom w:val="single" w:sz="12" w:space="0" w:color="auto"/>
            </w:tcBorders>
          </w:tcPr>
          <w:p w14:paraId="181182C2" w14:textId="77777777" w:rsidR="009024E8" w:rsidRPr="003854B4" w:rsidRDefault="009024E8" w:rsidP="00BF280E">
            <w:pPr>
              <w:spacing w:after="120"/>
              <w:jc w:val="center"/>
              <w:rPr>
                <w:rFonts w:ascii="Times New Roman" w:hAnsi="Times New Roman"/>
                <w:sz w:val="24"/>
                <w:szCs w:val="24"/>
              </w:rPr>
            </w:pPr>
          </w:p>
        </w:tc>
        <w:tc>
          <w:tcPr>
            <w:tcW w:w="1148" w:type="dxa"/>
            <w:tcBorders>
              <w:bottom w:val="single" w:sz="12" w:space="0" w:color="auto"/>
            </w:tcBorders>
          </w:tcPr>
          <w:p w14:paraId="72D21049" w14:textId="77777777" w:rsidR="009024E8" w:rsidRPr="003854B4" w:rsidRDefault="009024E8" w:rsidP="00BF280E">
            <w:pPr>
              <w:spacing w:after="120"/>
              <w:jc w:val="center"/>
              <w:rPr>
                <w:rFonts w:ascii="Times New Roman" w:hAnsi="Times New Roman"/>
                <w:sz w:val="24"/>
                <w:szCs w:val="24"/>
              </w:rPr>
            </w:pPr>
          </w:p>
        </w:tc>
        <w:tc>
          <w:tcPr>
            <w:tcW w:w="1890" w:type="dxa"/>
            <w:tcBorders>
              <w:bottom w:val="single" w:sz="12" w:space="0" w:color="auto"/>
            </w:tcBorders>
          </w:tcPr>
          <w:p w14:paraId="7FC7A91E" w14:textId="77777777" w:rsidR="009024E8" w:rsidRPr="003854B4" w:rsidRDefault="009024E8" w:rsidP="00BF280E">
            <w:pPr>
              <w:spacing w:after="120"/>
              <w:jc w:val="center"/>
              <w:rPr>
                <w:rFonts w:ascii="Times New Roman" w:hAnsi="Times New Roman"/>
                <w:sz w:val="24"/>
                <w:szCs w:val="24"/>
              </w:rPr>
            </w:pPr>
          </w:p>
        </w:tc>
      </w:tr>
    </w:tbl>
    <w:p w14:paraId="595627A4" w14:textId="38904013" w:rsidR="009024E8" w:rsidRDefault="009024E8" w:rsidP="009024E8">
      <w:pPr>
        <w:jc w:val="center"/>
        <w:rPr>
          <w:rFonts w:ascii="Times New Roman" w:hAnsi="Times New Roman"/>
        </w:rPr>
      </w:pPr>
      <w:r w:rsidRPr="009024E8">
        <w:rPr>
          <w:rFonts w:ascii="Times New Roman" w:hAnsi="Times New Roman"/>
          <w:noProof/>
        </w:rPr>
        <w:drawing>
          <wp:inline distT="0" distB="0" distL="0" distR="0" wp14:anchorId="6A875294" wp14:editId="5DD4676A">
            <wp:extent cx="5067300" cy="2895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67300" cy="2895600"/>
                    </a:xfrm>
                    <a:prstGeom prst="rect">
                      <a:avLst/>
                    </a:prstGeom>
                    <a:noFill/>
                    <a:ln>
                      <a:noFill/>
                    </a:ln>
                  </pic:spPr>
                </pic:pic>
              </a:graphicData>
            </a:graphic>
          </wp:inline>
        </w:drawing>
      </w:r>
    </w:p>
    <w:p w14:paraId="593BB736" w14:textId="77777777" w:rsidR="009024E8" w:rsidRPr="003854B4" w:rsidRDefault="009024E8" w:rsidP="009024E8">
      <w:pPr>
        <w:pStyle w:val="figlegend"/>
      </w:pPr>
      <w:r w:rsidRPr="00E72406">
        <w:rPr>
          <w:b/>
        </w:rPr>
        <w:t>Fig. S</w:t>
      </w:r>
      <w:r>
        <w:rPr>
          <w:b/>
        </w:rPr>
        <w:t>6</w:t>
      </w:r>
      <w:r w:rsidRPr="00E72406">
        <w:rPr>
          <w:b/>
        </w:rPr>
        <w:t>.</w:t>
      </w:r>
      <w:r>
        <w:t xml:space="preserve"> One-way ANOVA multiple comparison test of CNF width </w:t>
      </w:r>
    </w:p>
    <w:p w14:paraId="62F07D63" w14:textId="77777777" w:rsidR="009024E8" w:rsidRDefault="009024E8"/>
    <w:sectPr w:rsidR="009024E8">
      <w:footerReference w:type="default" r:id="rId15"/>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7F843" w14:textId="77777777" w:rsidR="002B70AF" w:rsidRDefault="002B70AF">
      <w:r>
        <w:separator/>
      </w:r>
    </w:p>
  </w:endnote>
  <w:endnote w:type="continuationSeparator" w:id="0">
    <w:p w14:paraId="663A9150" w14:textId="77777777" w:rsidR="002B70AF" w:rsidRDefault="002B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F68D" w14:textId="77777777" w:rsidR="007F61AA" w:rsidRDefault="009024E8">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2DA8" w14:textId="77777777" w:rsidR="002B70AF" w:rsidRDefault="002B70AF">
      <w:r>
        <w:separator/>
      </w:r>
    </w:p>
  </w:footnote>
  <w:footnote w:type="continuationSeparator" w:id="0">
    <w:p w14:paraId="69C7A7E3" w14:textId="77777777" w:rsidR="002B70AF" w:rsidRDefault="002B7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E8"/>
    <w:rsid w:val="00236F7B"/>
    <w:rsid w:val="002B70AF"/>
    <w:rsid w:val="00501C8B"/>
    <w:rsid w:val="00672782"/>
    <w:rsid w:val="007D553B"/>
    <w:rsid w:val="007F61AA"/>
    <w:rsid w:val="009024E8"/>
    <w:rsid w:val="00DA5B9F"/>
    <w:rsid w:val="00E67473"/>
    <w:rsid w:val="00F1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FF689"/>
  <w15:chartTrackingRefBased/>
  <w15:docId w15:val="{BE3A98EF-E376-4C69-84D6-C754032B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4E8"/>
    <w:pPr>
      <w:spacing w:after="160" w:line="259"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abbreviations">
    <w:name w:val="abbreviations"/>
    <w:basedOn w:val="abstract"/>
    <w:next w:val="Normal"/>
    <w:pPr>
      <w:tabs>
        <w:tab w:val="left" w:pos="3402"/>
      </w:tabs>
      <w:ind w:left="3402" w:hanging="3402"/>
    </w:pPr>
  </w:style>
  <w:style w:type="paragraph" w:customStyle="1" w:styleId="Title1">
    <w:name w:val="Title1"/>
    <w:basedOn w:val="Normal"/>
    <w:next w:val="author"/>
    <w:rPr>
      <w:rFonts w:ascii="Arial" w:hAnsi="Arial"/>
      <w:b/>
      <w:sz w:val="36"/>
    </w:rPr>
  </w:style>
  <w:style w:type="paragraph" w:customStyle="1" w:styleId="heading1">
    <w:name w:val="heading1"/>
    <w:basedOn w:val="Normal"/>
    <w:next w:val="Normal"/>
    <w:pPr>
      <w:keepNext/>
      <w:spacing w:before="240" w:after="180"/>
    </w:pPr>
    <w:rPr>
      <w:rFonts w:ascii="Arial" w:hAnsi="Arial"/>
      <w:b/>
      <w:sz w:val="32"/>
    </w:rPr>
  </w:style>
  <w:style w:type="paragraph" w:customStyle="1" w:styleId="heading2">
    <w:name w:val="heading2"/>
    <w:basedOn w:val="Normal"/>
    <w:next w:val="Normal"/>
    <w:pPr>
      <w:keepNext/>
      <w:spacing w:before="240" w:after="180"/>
    </w:pPr>
    <w:rPr>
      <w:rFonts w:ascii="Arial" w:hAnsi="Arial"/>
      <w:b/>
    </w:rPr>
  </w:style>
  <w:style w:type="paragraph" w:customStyle="1" w:styleId="heading3">
    <w:name w:val="heading3"/>
    <w:basedOn w:val="Normal"/>
    <w:next w:val="Normal"/>
    <w:pPr>
      <w:keepNext/>
      <w:spacing w:before="240" w:after="180"/>
    </w:pPr>
    <w:rPr>
      <w:rFonts w:ascii="Arial" w:hAnsi="Arial"/>
      <w:i/>
    </w:rPr>
  </w:style>
  <w:style w:type="paragraph" w:customStyle="1" w:styleId="run-in">
    <w:name w:val="run-in"/>
    <w:basedOn w:val="Normal"/>
    <w:next w:val="Normal"/>
    <w:pPr>
      <w:keepNext/>
      <w:spacing w:before="120"/>
    </w:pPr>
    <w:rPr>
      <w:b/>
    </w:rPr>
  </w:style>
  <w:style w:type="table" w:styleId="PlainTable2">
    <w:name w:val="Plain Table 2"/>
    <w:basedOn w:val="TableNormal"/>
    <w:uiPriority w:val="42"/>
    <w:rsid w:val="009024E8"/>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igurecitation">
    <w:name w:val="figurecitation"/>
    <w:basedOn w:val="Normal"/>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pPr>
      <w:spacing w:before="240"/>
    </w:pPr>
  </w:style>
  <w:style w:type="paragraph" w:customStyle="1" w:styleId="author">
    <w:name w:val="author"/>
    <w:basedOn w:val="Normal"/>
    <w:next w:val="affiliation"/>
    <w:pPr>
      <w:spacing w:before="120"/>
    </w:pPr>
  </w:style>
  <w:style w:type="paragraph" w:customStyle="1" w:styleId="affiliation">
    <w:name w:val="affiliation"/>
    <w:basedOn w:val="Normal"/>
    <w:next w:val="phone"/>
    <w:pPr>
      <w:spacing w:before="120" w:line="240" w:lineRule="auto"/>
    </w:pPr>
    <w:rPr>
      <w:i/>
    </w:rPr>
  </w:style>
  <w:style w:type="paragraph" w:customStyle="1" w:styleId="email">
    <w:name w:val="email"/>
    <w:basedOn w:val="Normal"/>
    <w:next w:val="url"/>
    <w:pPr>
      <w:spacing w:before="120" w:line="240" w:lineRule="auto"/>
    </w:pPr>
    <w:rPr>
      <w:sz w:val="20"/>
    </w:rPr>
  </w:style>
  <w:style w:type="paragraph" w:customStyle="1" w:styleId="phone">
    <w:name w:val="phone"/>
    <w:basedOn w:val="email"/>
    <w:next w:val="fax"/>
  </w:style>
  <w:style w:type="paragraph" w:customStyle="1" w:styleId="fax">
    <w:name w:val="fax"/>
    <w:basedOn w:val="email"/>
    <w:next w:val="email"/>
  </w:style>
  <w:style w:type="paragraph" w:customStyle="1" w:styleId="abstract">
    <w:name w:val="abstract"/>
    <w:basedOn w:val="Normal"/>
    <w:next w:val="keywords"/>
    <w:pPr>
      <w:spacing w:before="120"/>
    </w:pPr>
    <w:rPr>
      <w:sz w:val="20"/>
    </w:rPr>
  </w:style>
  <w:style w:type="paragraph" w:customStyle="1" w:styleId="keywords">
    <w:name w:val="keywords"/>
    <w:basedOn w:val="Normal"/>
    <w:next w:val="Normal"/>
    <w:pPr>
      <w:spacing w:before="120"/>
    </w:pPr>
    <w:rPr>
      <w:i/>
    </w:rPr>
  </w:style>
  <w:style w:type="paragraph" w:customStyle="1" w:styleId="extraaddress">
    <w:name w:val="extraaddress"/>
    <w:basedOn w:val="email"/>
  </w:style>
  <w:style w:type="paragraph" w:customStyle="1" w:styleId="reference">
    <w:name w:val="reference"/>
    <w:basedOn w:val="Normal"/>
    <w:rPr>
      <w:sz w:val="20"/>
    </w:rPr>
  </w:style>
  <w:style w:type="paragraph" w:customStyle="1" w:styleId="equation">
    <w:name w:val="equation"/>
    <w:basedOn w:val="Normal"/>
    <w:next w:val="Normal"/>
    <w:pPr>
      <w:spacing w:before="120" w:after="120"/>
      <w:jc w:val="center"/>
    </w:pPr>
  </w:style>
  <w:style w:type="paragraph" w:customStyle="1" w:styleId="articlenote">
    <w:name w:val="articlenote"/>
    <w:basedOn w:val="Normal"/>
    <w:next w:val="Normal"/>
    <w:pPr>
      <w:spacing w:line="240" w:lineRule="auto"/>
    </w:pPr>
  </w:style>
  <w:style w:type="paragraph" w:customStyle="1" w:styleId="figlegend">
    <w:name w:val="figlegend"/>
    <w:basedOn w:val="Normal"/>
    <w:next w:val="Normal"/>
    <w:pPr>
      <w:spacing w:before="120"/>
    </w:pPr>
    <w:rPr>
      <w:sz w:val="20"/>
    </w:rPr>
  </w:style>
  <w:style w:type="paragraph" w:customStyle="1" w:styleId="tablelegend">
    <w:name w:val="tablelegend"/>
    <w:basedOn w:val="Normal"/>
    <w:next w:val="Normal"/>
    <w:pPr>
      <w:spacing w:before="120"/>
    </w:pPr>
    <w:rPr>
      <w:sz w:val="20"/>
    </w:rPr>
  </w:style>
  <w:style w:type="paragraph" w:customStyle="1" w:styleId="url">
    <w:name w:val="url"/>
    <w:basedOn w:val="emai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p17665\OneDrive%20-%20University%20of%20Georgia\Nanocellulose\CircularMaterial\Research%20Proposal\Objective%201\Paper\Rev-2\sv-journ\sv-jour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C8352A-BF69-0347-834D-E4B339D3D378}">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E49092D86DC49AE6CA6B16FC84D98" ma:contentTypeVersion="16" ma:contentTypeDescription="Create a new document." ma:contentTypeScope="" ma:versionID="f2532e3e6fd5343fbbef7ac2557804d9">
  <xsd:schema xmlns:xsd="http://www.w3.org/2001/XMLSchema" xmlns:xs="http://www.w3.org/2001/XMLSchema" xmlns:p="http://schemas.microsoft.com/office/2006/metadata/properties" xmlns:ns1="http://schemas.microsoft.com/sharepoint/v3" xmlns:ns3="1a66c395-1e1c-4fd2-8fce-cbe899d39d76" xmlns:ns4="e41164f4-cdd8-4535-af40-f05790766a40" targetNamespace="http://schemas.microsoft.com/office/2006/metadata/properties" ma:root="true" ma:fieldsID="1ecaab46efcbdb242763852a4bbf948a" ns1:_="" ns3:_="" ns4:_="">
    <xsd:import namespace="http://schemas.microsoft.com/sharepoint/v3"/>
    <xsd:import namespace="1a66c395-1e1c-4fd2-8fce-cbe899d39d76"/>
    <xsd:import namespace="e41164f4-cdd8-4535-af40-f05790766a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66c395-1e1c-4fd2-8fce-cbe899d39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1164f4-cdd8-4535-af40-f05790766a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1CED2C9-DFAB-4954-9621-488A270ED851}">
  <ds:schemaRefs>
    <ds:schemaRef ds:uri="http://schemas.microsoft.com/sharepoint/v3/contenttype/forms"/>
  </ds:schemaRefs>
</ds:datastoreItem>
</file>

<file path=customXml/itemProps2.xml><?xml version="1.0" encoding="utf-8"?>
<ds:datastoreItem xmlns:ds="http://schemas.openxmlformats.org/officeDocument/2006/customXml" ds:itemID="{6B3A68B2-9878-43F3-A41F-B1C232A8A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66c395-1e1c-4fd2-8fce-cbe899d39d76"/>
    <ds:schemaRef ds:uri="e41164f4-cdd8-4535-af40-f0579076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F060A-97D1-452F-8DF0-53D47582325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C:\Users\pp17665\OneDrive - University of Georgia\Nanocellulose\CircularMaterial\Research Proposal\Objective 1\Paper\Rev-2\sv-journ\sv-journ.dot</Template>
  <TotalTime>20</TotalTime>
  <Pages>8</Pages>
  <Words>1066</Words>
  <Characters>5995</Characters>
  <Application>Microsoft Office Word</Application>
  <DocSecurity>0</DocSecurity>
  <Lines>107</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Author template for journal articles</vt:lpstr>
      <vt:lpstr>Author template for journal articles</vt:lpstr>
    </vt:vector>
  </TitlesOfParts>
  <Company>SPRINGER VERLAG</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subject/>
  <dc:creator>Prabaharan Graceraj Ponnusamy</dc:creator>
  <cp:keywords/>
  <dc:description>Springer Heidelberg 2005</dc:description>
  <cp:lastModifiedBy>Sudhagar Mani</cp:lastModifiedBy>
  <cp:revision>9</cp:revision>
  <cp:lastPrinted>1997-08-25T21:11:00Z</cp:lastPrinted>
  <dcterms:created xsi:type="dcterms:W3CDTF">2021-09-13T03:56:00Z</dcterms:created>
  <dcterms:modified xsi:type="dcterms:W3CDTF">2021-12-10T02:41:00Z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0x010100A3BE49092D86DC49AE6CA6B16FC84D98</vt:lpwstr>
  </property>
  <property fmtid="{D5CDD505-2E9C-101B-9397-08002B2CF9AE}" pid="3" name="grammarly_documentId">
    <vt:lpwstr>documentId_9896</vt:lpwstr>
  </property>
  <property fmtid="{D5CDD505-2E9C-101B-9397-08002B2CF9AE}" pid="4" name="grammarly_documentContext">
    <vt:lpwstr>{"goals":[],"domain":"general","emotions":[],"dialect":"american"}</vt:lpwstr>
  </property>
</Properties>
</file>