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4D34" w:rsidRDefault="00EB5B04">
      <w:pPr>
        <w:widowControl w:val="0"/>
        <w:rPr>
          <w:b/>
          <w:u w:val="single"/>
        </w:rPr>
      </w:pPr>
      <w:bookmarkStart w:id="0" w:name="_GoBack"/>
      <w:bookmarkEnd w:id="0"/>
      <w:r>
        <w:rPr>
          <w:b/>
          <w:u w:val="single"/>
        </w:rPr>
        <w:t>Appendix</w:t>
      </w:r>
    </w:p>
    <w:p w:rsidR="00504D34" w:rsidRDefault="00EB5B04">
      <w:pPr>
        <w:widowControl w:val="0"/>
      </w:pPr>
      <w:r>
        <w:rPr>
          <w:b/>
        </w:rPr>
        <w:t xml:space="preserve">Supplementary Table 1. </w:t>
      </w:r>
      <w:r>
        <w:t>Sample metadata.</w:t>
      </w:r>
    </w:p>
    <w:tbl>
      <w:tblPr>
        <w:tblStyle w:val="a1"/>
        <w:tblW w:w="9026"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Layout w:type="fixed"/>
        <w:tblLook w:val="04A0" w:firstRow="1" w:lastRow="0" w:firstColumn="1" w:lastColumn="0" w:noHBand="0" w:noVBand="1"/>
      </w:tblPr>
      <w:tblGrid>
        <w:gridCol w:w="757"/>
        <w:gridCol w:w="774"/>
        <w:gridCol w:w="651"/>
        <w:gridCol w:w="740"/>
        <w:gridCol w:w="726"/>
        <w:gridCol w:w="1083"/>
        <w:gridCol w:w="475"/>
        <w:gridCol w:w="869"/>
        <w:gridCol w:w="577"/>
        <w:gridCol w:w="822"/>
        <w:gridCol w:w="1552"/>
      </w:tblGrid>
      <w:tr w:rsidR="00504D34" w:rsidTr="00504D34">
        <w:trPr>
          <w:cnfStyle w:val="100000000000" w:firstRow="1" w:lastRow="0" w:firstColumn="0" w:lastColumn="0" w:oddVBand="0" w:evenVBand="0" w:oddHBand="0" w:evenHBand="0" w:firstRowFirstColumn="0" w:firstRowLastColumn="0" w:lastRowFirstColumn="0" w:lastRowLastColumn="0"/>
          <w:trHeight w:val="320"/>
        </w:trPr>
        <w:tc>
          <w:tcPr>
            <w:cnfStyle w:val="001000000100" w:firstRow="0" w:lastRow="0" w:firstColumn="1" w:lastColumn="0" w:oddVBand="0" w:evenVBand="0" w:oddHBand="0" w:evenHBand="0" w:firstRowFirstColumn="1" w:firstRowLastColumn="0" w:lastRowFirstColumn="0" w:lastRowLastColumn="0"/>
            <w:tcW w:w="757" w:type="dxa"/>
          </w:tcPr>
          <w:p w:rsidR="00504D34" w:rsidRDefault="00EB5B04">
            <w:pPr>
              <w:spacing w:line="240" w:lineRule="auto"/>
              <w:jc w:val="left"/>
              <w:rPr>
                <w:color w:val="000000"/>
                <w:sz w:val="16"/>
                <w:szCs w:val="16"/>
              </w:rPr>
            </w:pPr>
            <w:r>
              <w:rPr>
                <w:color w:val="000000"/>
                <w:sz w:val="16"/>
                <w:szCs w:val="16"/>
              </w:rPr>
              <w:t>Massey ID</w:t>
            </w:r>
          </w:p>
        </w:tc>
        <w:tc>
          <w:tcPr>
            <w:tcW w:w="774" w:type="dxa"/>
          </w:tcPr>
          <w:p w:rsidR="00504D34" w:rsidRDefault="00EB5B04">
            <w:pPr>
              <w:spacing w:line="240" w:lineRule="auto"/>
              <w:jc w:val="left"/>
              <w:cnfStyle w:val="100000000000" w:firstRow="1"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LibraryID</w:t>
            </w:r>
          </w:p>
        </w:tc>
        <w:tc>
          <w:tcPr>
            <w:tcW w:w="651" w:type="dxa"/>
          </w:tcPr>
          <w:p w:rsidR="00504D34" w:rsidRDefault="00EB5B04">
            <w:pPr>
              <w:spacing w:line="240" w:lineRule="auto"/>
              <w:jc w:val="left"/>
              <w:cnfStyle w:val="100000000000" w:firstRow="1"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Number</w:t>
            </w:r>
          </w:p>
        </w:tc>
        <w:tc>
          <w:tcPr>
            <w:tcW w:w="740" w:type="dxa"/>
          </w:tcPr>
          <w:p w:rsidR="00504D34" w:rsidRDefault="00EB5B04">
            <w:pPr>
              <w:spacing w:line="240" w:lineRule="auto"/>
              <w:jc w:val="left"/>
              <w:cnfStyle w:val="100000000000" w:firstRow="1"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Organism</w:t>
            </w:r>
          </w:p>
        </w:tc>
        <w:tc>
          <w:tcPr>
            <w:tcW w:w="726" w:type="dxa"/>
          </w:tcPr>
          <w:p w:rsidR="00504D34" w:rsidRDefault="00EB5B04">
            <w:pPr>
              <w:spacing w:line="240" w:lineRule="auto"/>
              <w:jc w:val="left"/>
              <w:cnfStyle w:val="100000000000" w:firstRow="1"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Outbreak</w:t>
            </w:r>
          </w:p>
        </w:tc>
        <w:tc>
          <w:tcPr>
            <w:tcW w:w="1083" w:type="dxa"/>
          </w:tcPr>
          <w:p w:rsidR="00504D34" w:rsidRDefault="00EB5B04">
            <w:pPr>
              <w:spacing w:line="240" w:lineRule="auto"/>
              <w:jc w:val="left"/>
              <w:cnfStyle w:val="100000000000" w:firstRow="1"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Location</w:t>
            </w:r>
          </w:p>
        </w:tc>
        <w:tc>
          <w:tcPr>
            <w:tcW w:w="475" w:type="dxa"/>
          </w:tcPr>
          <w:p w:rsidR="00504D34" w:rsidRDefault="00EB5B04">
            <w:pPr>
              <w:spacing w:line="240" w:lineRule="auto"/>
              <w:jc w:val="left"/>
              <w:cnfStyle w:val="100000000000" w:firstRow="1"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Year</w:t>
            </w:r>
          </w:p>
        </w:tc>
        <w:tc>
          <w:tcPr>
            <w:tcW w:w="869" w:type="dxa"/>
          </w:tcPr>
          <w:p w:rsidR="00504D34" w:rsidRDefault="00EB5B04">
            <w:pPr>
              <w:spacing w:line="240" w:lineRule="auto"/>
              <w:jc w:val="left"/>
              <w:cnfStyle w:val="100000000000" w:firstRow="1"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Sanger_type</w:t>
            </w:r>
          </w:p>
        </w:tc>
        <w:tc>
          <w:tcPr>
            <w:tcW w:w="577" w:type="dxa"/>
          </w:tcPr>
          <w:p w:rsidR="00504D34" w:rsidRDefault="00EB5B04">
            <w:pPr>
              <w:spacing w:line="240" w:lineRule="auto"/>
              <w:jc w:val="left"/>
              <w:cnfStyle w:val="100000000000" w:firstRow="1"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Source</w:t>
            </w:r>
          </w:p>
        </w:tc>
        <w:tc>
          <w:tcPr>
            <w:tcW w:w="822" w:type="dxa"/>
          </w:tcPr>
          <w:p w:rsidR="00504D34" w:rsidRDefault="00EB5B04">
            <w:pPr>
              <w:spacing w:line="240" w:lineRule="auto"/>
              <w:jc w:val="left"/>
              <w:cnfStyle w:val="100000000000" w:firstRow="1"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Description</w:t>
            </w:r>
          </w:p>
        </w:tc>
        <w:tc>
          <w:tcPr>
            <w:tcW w:w="1552" w:type="dxa"/>
          </w:tcPr>
          <w:p w:rsidR="00504D34" w:rsidRDefault="00EB5B04">
            <w:pPr>
              <w:spacing w:line="240" w:lineRule="auto"/>
              <w:jc w:val="left"/>
              <w:cnfStyle w:val="100000000000" w:firstRow="1"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Outbreak_Location</w:t>
            </w:r>
          </w:p>
        </w:tc>
      </w:tr>
      <w:tr w:rsidR="00504D34" w:rsidTr="00504D34">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757" w:type="dxa"/>
          </w:tcPr>
          <w:p w:rsidR="00504D34" w:rsidRDefault="00EB5B04">
            <w:pPr>
              <w:spacing w:line="240" w:lineRule="auto"/>
              <w:jc w:val="right"/>
              <w:rPr>
                <w:color w:val="000000"/>
                <w:sz w:val="16"/>
                <w:szCs w:val="16"/>
              </w:rPr>
            </w:pPr>
            <w:r>
              <w:rPr>
                <w:color w:val="000000"/>
                <w:sz w:val="16"/>
                <w:szCs w:val="16"/>
              </w:rPr>
              <w:t>1997</w:t>
            </w:r>
          </w:p>
        </w:tc>
        <w:tc>
          <w:tcPr>
            <w:tcW w:w="774" w:type="dxa"/>
          </w:tcPr>
          <w:p w:rsidR="00504D34" w:rsidRDefault="00EB5B04">
            <w:pPr>
              <w:spacing w:line="240" w:lineRule="auto"/>
              <w:jc w:val="lef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1997_S1</w:t>
            </w:r>
          </w:p>
        </w:tc>
        <w:tc>
          <w:tcPr>
            <w:tcW w:w="651" w:type="dxa"/>
          </w:tcPr>
          <w:p w:rsidR="00504D34" w:rsidRDefault="00EB5B04">
            <w:pPr>
              <w:spacing w:line="240" w:lineRule="auto"/>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1</w:t>
            </w:r>
          </w:p>
        </w:tc>
        <w:tc>
          <w:tcPr>
            <w:tcW w:w="740" w:type="dxa"/>
          </w:tcPr>
          <w:p w:rsidR="00504D34" w:rsidRDefault="00EB5B04">
            <w:pPr>
              <w:spacing w:line="240" w:lineRule="auto"/>
              <w:jc w:val="left"/>
              <w:cnfStyle w:val="000000100000" w:firstRow="0" w:lastRow="0" w:firstColumn="0" w:lastColumn="0" w:oddVBand="0" w:evenVBand="0" w:oddHBand="1" w:evenHBand="0" w:firstRowFirstColumn="0" w:firstRowLastColumn="0" w:lastRowFirstColumn="0" w:lastRowLastColumn="0"/>
              <w:rPr>
                <w:color w:val="000000"/>
                <w:sz w:val="16"/>
                <w:szCs w:val="16"/>
              </w:rPr>
            </w:pPr>
            <w:r>
              <w:rPr>
                <w:i/>
                <w:color w:val="000000"/>
                <w:sz w:val="16"/>
                <w:szCs w:val="16"/>
              </w:rPr>
              <w:t>Giardia</w:t>
            </w:r>
          </w:p>
        </w:tc>
        <w:tc>
          <w:tcPr>
            <w:tcW w:w="726" w:type="dxa"/>
          </w:tcPr>
          <w:p w:rsidR="00504D34" w:rsidRDefault="00EB5B04">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TRUE</w:t>
            </w:r>
          </w:p>
        </w:tc>
        <w:tc>
          <w:tcPr>
            <w:tcW w:w="1083" w:type="dxa"/>
          </w:tcPr>
          <w:p w:rsidR="00504D34" w:rsidRDefault="00EB5B04">
            <w:pPr>
              <w:spacing w:line="240" w:lineRule="auto"/>
              <w:jc w:val="lef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Hawkes Bay</w:t>
            </w:r>
          </w:p>
        </w:tc>
        <w:tc>
          <w:tcPr>
            <w:tcW w:w="475" w:type="dxa"/>
          </w:tcPr>
          <w:p w:rsidR="00504D34" w:rsidRDefault="00EB5B04">
            <w:pPr>
              <w:spacing w:line="240" w:lineRule="auto"/>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2010</w:t>
            </w:r>
          </w:p>
        </w:tc>
        <w:tc>
          <w:tcPr>
            <w:tcW w:w="869" w:type="dxa"/>
          </w:tcPr>
          <w:p w:rsidR="00504D34" w:rsidRDefault="00EB5B04">
            <w:pPr>
              <w:spacing w:line="240" w:lineRule="auto"/>
              <w:jc w:val="lef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BIV</w:t>
            </w:r>
          </w:p>
        </w:tc>
        <w:tc>
          <w:tcPr>
            <w:tcW w:w="577" w:type="dxa"/>
          </w:tcPr>
          <w:p w:rsidR="00504D34" w:rsidRDefault="00EB5B04">
            <w:pPr>
              <w:spacing w:line="240" w:lineRule="auto"/>
              <w:jc w:val="lef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Human</w:t>
            </w:r>
          </w:p>
        </w:tc>
        <w:tc>
          <w:tcPr>
            <w:tcW w:w="822" w:type="dxa"/>
          </w:tcPr>
          <w:p w:rsidR="00504D34" w:rsidRDefault="00EB5B04">
            <w:pPr>
              <w:spacing w:line="240" w:lineRule="auto"/>
              <w:jc w:val="lef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1997_S1</w:t>
            </w:r>
          </w:p>
        </w:tc>
        <w:tc>
          <w:tcPr>
            <w:tcW w:w="1552" w:type="dxa"/>
          </w:tcPr>
          <w:p w:rsidR="00504D34" w:rsidRDefault="00EB5B04">
            <w:pPr>
              <w:spacing w:line="240" w:lineRule="auto"/>
              <w:jc w:val="lef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Hawke's Bay_2010</w:t>
            </w:r>
          </w:p>
        </w:tc>
      </w:tr>
      <w:tr w:rsidR="00504D34" w:rsidTr="00504D34">
        <w:trPr>
          <w:trHeight w:val="320"/>
        </w:trPr>
        <w:tc>
          <w:tcPr>
            <w:cnfStyle w:val="001000000000" w:firstRow="0" w:lastRow="0" w:firstColumn="1" w:lastColumn="0" w:oddVBand="0" w:evenVBand="0" w:oddHBand="0" w:evenHBand="0" w:firstRowFirstColumn="0" w:firstRowLastColumn="0" w:lastRowFirstColumn="0" w:lastRowLastColumn="0"/>
            <w:tcW w:w="757" w:type="dxa"/>
          </w:tcPr>
          <w:p w:rsidR="00504D34" w:rsidRDefault="00EB5B04">
            <w:pPr>
              <w:spacing w:line="240" w:lineRule="auto"/>
              <w:jc w:val="right"/>
              <w:rPr>
                <w:color w:val="000000"/>
                <w:sz w:val="16"/>
                <w:szCs w:val="16"/>
              </w:rPr>
            </w:pPr>
            <w:r>
              <w:rPr>
                <w:color w:val="000000"/>
                <w:sz w:val="16"/>
                <w:szCs w:val="16"/>
              </w:rPr>
              <w:t>1998</w:t>
            </w:r>
          </w:p>
        </w:tc>
        <w:tc>
          <w:tcPr>
            <w:tcW w:w="774" w:type="dxa"/>
          </w:tcPr>
          <w:p w:rsidR="00504D34" w:rsidRDefault="00EB5B04">
            <w:pPr>
              <w:spacing w:line="240" w:lineRule="auto"/>
              <w:jc w:val="lef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1998_S2</w:t>
            </w:r>
          </w:p>
        </w:tc>
        <w:tc>
          <w:tcPr>
            <w:tcW w:w="651" w:type="dxa"/>
          </w:tcPr>
          <w:p w:rsidR="00504D34" w:rsidRDefault="00EB5B04">
            <w:pPr>
              <w:spacing w:line="240" w:lineRule="auto"/>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2</w:t>
            </w:r>
          </w:p>
        </w:tc>
        <w:tc>
          <w:tcPr>
            <w:tcW w:w="740" w:type="dxa"/>
          </w:tcPr>
          <w:p w:rsidR="00504D34" w:rsidRDefault="00EB5B04">
            <w:pPr>
              <w:spacing w:line="240" w:lineRule="auto"/>
              <w:jc w:val="left"/>
              <w:cnfStyle w:val="000000000000" w:firstRow="0" w:lastRow="0" w:firstColumn="0" w:lastColumn="0" w:oddVBand="0" w:evenVBand="0" w:oddHBand="0" w:evenHBand="0" w:firstRowFirstColumn="0" w:firstRowLastColumn="0" w:lastRowFirstColumn="0" w:lastRowLastColumn="0"/>
              <w:rPr>
                <w:color w:val="000000"/>
                <w:sz w:val="16"/>
                <w:szCs w:val="16"/>
              </w:rPr>
            </w:pPr>
            <w:r>
              <w:rPr>
                <w:i/>
                <w:color w:val="000000"/>
                <w:sz w:val="16"/>
                <w:szCs w:val="16"/>
              </w:rPr>
              <w:t>Giardia</w:t>
            </w:r>
          </w:p>
        </w:tc>
        <w:tc>
          <w:tcPr>
            <w:tcW w:w="726" w:type="dxa"/>
          </w:tcPr>
          <w:p w:rsidR="00504D34" w:rsidRDefault="00EB5B04">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TRUE</w:t>
            </w:r>
          </w:p>
        </w:tc>
        <w:tc>
          <w:tcPr>
            <w:tcW w:w="1083" w:type="dxa"/>
          </w:tcPr>
          <w:p w:rsidR="00504D34" w:rsidRDefault="00EB5B04">
            <w:pPr>
              <w:spacing w:line="240" w:lineRule="auto"/>
              <w:jc w:val="lef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Hawkes Bay</w:t>
            </w:r>
          </w:p>
        </w:tc>
        <w:tc>
          <w:tcPr>
            <w:tcW w:w="475" w:type="dxa"/>
          </w:tcPr>
          <w:p w:rsidR="00504D34" w:rsidRDefault="00EB5B04">
            <w:pPr>
              <w:spacing w:line="240" w:lineRule="auto"/>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2010</w:t>
            </w:r>
          </w:p>
        </w:tc>
        <w:tc>
          <w:tcPr>
            <w:tcW w:w="869" w:type="dxa"/>
          </w:tcPr>
          <w:p w:rsidR="00504D34" w:rsidRDefault="00EB5B04">
            <w:pPr>
              <w:spacing w:line="240" w:lineRule="auto"/>
              <w:jc w:val="lef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BIV</w:t>
            </w:r>
          </w:p>
        </w:tc>
        <w:tc>
          <w:tcPr>
            <w:tcW w:w="577" w:type="dxa"/>
          </w:tcPr>
          <w:p w:rsidR="00504D34" w:rsidRDefault="00EB5B04">
            <w:pPr>
              <w:spacing w:line="240" w:lineRule="auto"/>
              <w:jc w:val="lef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Human</w:t>
            </w:r>
          </w:p>
        </w:tc>
        <w:tc>
          <w:tcPr>
            <w:tcW w:w="822" w:type="dxa"/>
          </w:tcPr>
          <w:p w:rsidR="00504D34" w:rsidRDefault="00EB5B04">
            <w:pPr>
              <w:spacing w:line="240" w:lineRule="auto"/>
              <w:jc w:val="lef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1998_S2</w:t>
            </w:r>
          </w:p>
        </w:tc>
        <w:tc>
          <w:tcPr>
            <w:tcW w:w="1552" w:type="dxa"/>
          </w:tcPr>
          <w:p w:rsidR="00504D34" w:rsidRDefault="00EB5B04">
            <w:pPr>
              <w:spacing w:line="240" w:lineRule="auto"/>
              <w:jc w:val="lef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Hawke's Bay_2010</w:t>
            </w:r>
          </w:p>
        </w:tc>
      </w:tr>
      <w:tr w:rsidR="00504D34" w:rsidTr="00504D34">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757" w:type="dxa"/>
          </w:tcPr>
          <w:p w:rsidR="00504D34" w:rsidRDefault="00EB5B04">
            <w:pPr>
              <w:spacing w:line="240" w:lineRule="auto"/>
              <w:jc w:val="right"/>
              <w:rPr>
                <w:color w:val="000000"/>
                <w:sz w:val="16"/>
                <w:szCs w:val="16"/>
              </w:rPr>
            </w:pPr>
            <w:r>
              <w:rPr>
                <w:color w:val="000000"/>
                <w:sz w:val="16"/>
                <w:szCs w:val="16"/>
              </w:rPr>
              <w:t>1999</w:t>
            </w:r>
          </w:p>
        </w:tc>
        <w:tc>
          <w:tcPr>
            <w:tcW w:w="774" w:type="dxa"/>
          </w:tcPr>
          <w:p w:rsidR="00504D34" w:rsidRDefault="00EB5B04">
            <w:pPr>
              <w:spacing w:line="240" w:lineRule="auto"/>
              <w:jc w:val="lef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1999_S3</w:t>
            </w:r>
          </w:p>
        </w:tc>
        <w:tc>
          <w:tcPr>
            <w:tcW w:w="651" w:type="dxa"/>
          </w:tcPr>
          <w:p w:rsidR="00504D34" w:rsidRDefault="00EB5B04">
            <w:pPr>
              <w:spacing w:line="240" w:lineRule="auto"/>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3</w:t>
            </w:r>
          </w:p>
        </w:tc>
        <w:tc>
          <w:tcPr>
            <w:tcW w:w="740" w:type="dxa"/>
          </w:tcPr>
          <w:p w:rsidR="00504D34" w:rsidRDefault="00EB5B04">
            <w:pPr>
              <w:spacing w:line="240" w:lineRule="auto"/>
              <w:jc w:val="left"/>
              <w:cnfStyle w:val="000000100000" w:firstRow="0" w:lastRow="0" w:firstColumn="0" w:lastColumn="0" w:oddVBand="0" w:evenVBand="0" w:oddHBand="1" w:evenHBand="0" w:firstRowFirstColumn="0" w:firstRowLastColumn="0" w:lastRowFirstColumn="0" w:lastRowLastColumn="0"/>
              <w:rPr>
                <w:color w:val="000000"/>
                <w:sz w:val="16"/>
                <w:szCs w:val="16"/>
              </w:rPr>
            </w:pPr>
            <w:r>
              <w:rPr>
                <w:i/>
                <w:color w:val="000000"/>
                <w:sz w:val="16"/>
                <w:szCs w:val="16"/>
              </w:rPr>
              <w:t>Giardia</w:t>
            </w:r>
          </w:p>
        </w:tc>
        <w:tc>
          <w:tcPr>
            <w:tcW w:w="726" w:type="dxa"/>
          </w:tcPr>
          <w:p w:rsidR="00504D34" w:rsidRDefault="00EB5B04">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TRUE</w:t>
            </w:r>
          </w:p>
        </w:tc>
        <w:tc>
          <w:tcPr>
            <w:tcW w:w="1083" w:type="dxa"/>
          </w:tcPr>
          <w:p w:rsidR="00504D34" w:rsidRDefault="00EB5B04">
            <w:pPr>
              <w:spacing w:line="240" w:lineRule="auto"/>
              <w:jc w:val="lef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Hawkes Bay</w:t>
            </w:r>
          </w:p>
        </w:tc>
        <w:tc>
          <w:tcPr>
            <w:tcW w:w="475" w:type="dxa"/>
          </w:tcPr>
          <w:p w:rsidR="00504D34" w:rsidRDefault="00EB5B04">
            <w:pPr>
              <w:spacing w:line="240" w:lineRule="auto"/>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2010</w:t>
            </w:r>
          </w:p>
        </w:tc>
        <w:tc>
          <w:tcPr>
            <w:tcW w:w="869" w:type="dxa"/>
          </w:tcPr>
          <w:p w:rsidR="00504D34" w:rsidRDefault="00EB5B04">
            <w:pPr>
              <w:spacing w:line="240" w:lineRule="auto"/>
              <w:jc w:val="lef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BIV</w:t>
            </w:r>
          </w:p>
        </w:tc>
        <w:tc>
          <w:tcPr>
            <w:tcW w:w="577" w:type="dxa"/>
          </w:tcPr>
          <w:p w:rsidR="00504D34" w:rsidRDefault="00EB5B04">
            <w:pPr>
              <w:spacing w:line="240" w:lineRule="auto"/>
              <w:jc w:val="lef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Human</w:t>
            </w:r>
          </w:p>
        </w:tc>
        <w:tc>
          <w:tcPr>
            <w:tcW w:w="822" w:type="dxa"/>
          </w:tcPr>
          <w:p w:rsidR="00504D34" w:rsidRDefault="00EB5B04">
            <w:pPr>
              <w:spacing w:line="240" w:lineRule="auto"/>
              <w:jc w:val="lef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1999_S3</w:t>
            </w:r>
          </w:p>
        </w:tc>
        <w:tc>
          <w:tcPr>
            <w:tcW w:w="1552" w:type="dxa"/>
          </w:tcPr>
          <w:p w:rsidR="00504D34" w:rsidRDefault="00EB5B04">
            <w:pPr>
              <w:spacing w:line="240" w:lineRule="auto"/>
              <w:jc w:val="lef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Hawke's Bay_2010</w:t>
            </w:r>
          </w:p>
        </w:tc>
      </w:tr>
      <w:tr w:rsidR="00504D34" w:rsidTr="00504D34">
        <w:trPr>
          <w:trHeight w:val="320"/>
        </w:trPr>
        <w:tc>
          <w:tcPr>
            <w:cnfStyle w:val="001000000000" w:firstRow="0" w:lastRow="0" w:firstColumn="1" w:lastColumn="0" w:oddVBand="0" w:evenVBand="0" w:oddHBand="0" w:evenHBand="0" w:firstRowFirstColumn="0" w:firstRowLastColumn="0" w:lastRowFirstColumn="0" w:lastRowLastColumn="0"/>
            <w:tcW w:w="757" w:type="dxa"/>
          </w:tcPr>
          <w:p w:rsidR="00504D34" w:rsidRDefault="00EB5B04">
            <w:pPr>
              <w:spacing w:line="240" w:lineRule="auto"/>
              <w:jc w:val="right"/>
              <w:rPr>
                <w:color w:val="000000"/>
                <w:sz w:val="16"/>
                <w:szCs w:val="16"/>
              </w:rPr>
            </w:pPr>
            <w:r>
              <w:rPr>
                <w:color w:val="000000"/>
                <w:sz w:val="16"/>
                <w:szCs w:val="16"/>
              </w:rPr>
              <w:t>10015</w:t>
            </w:r>
          </w:p>
        </w:tc>
        <w:tc>
          <w:tcPr>
            <w:tcW w:w="774" w:type="dxa"/>
          </w:tcPr>
          <w:p w:rsidR="00504D34" w:rsidRDefault="00EB5B04">
            <w:pPr>
              <w:spacing w:line="240" w:lineRule="auto"/>
              <w:jc w:val="lef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10015_S4</w:t>
            </w:r>
          </w:p>
        </w:tc>
        <w:tc>
          <w:tcPr>
            <w:tcW w:w="651" w:type="dxa"/>
          </w:tcPr>
          <w:p w:rsidR="00504D34" w:rsidRDefault="00EB5B04">
            <w:pPr>
              <w:spacing w:line="240" w:lineRule="auto"/>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4</w:t>
            </w:r>
          </w:p>
        </w:tc>
        <w:tc>
          <w:tcPr>
            <w:tcW w:w="740" w:type="dxa"/>
          </w:tcPr>
          <w:p w:rsidR="00504D34" w:rsidRDefault="00EB5B04">
            <w:pPr>
              <w:spacing w:line="240" w:lineRule="auto"/>
              <w:jc w:val="left"/>
              <w:cnfStyle w:val="000000000000" w:firstRow="0" w:lastRow="0" w:firstColumn="0" w:lastColumn="0" w:oddVBand="0" w:evenVBand="0" w:oddHBand="0" w:evenHBand="0" w:firstRowFirstColumn="0" w:firstRowLastColumn="0" w:lastRowFirstColumn="0" w:lastRowLastColumn="0"/>
              <w:rPr>
                <w:color w:val="000000"/>
                <w:sz w:val="16"/>
                <w:szCs w:val="16"/>
              </w:rPr>
            </w:pPr>
            <w:r>
              <w:rPr>
                <w:i/>
                <w:color w:val="000000"/>
                <w:sz w:val="16"/>
                <w:szCs w:val="16"/>
              </w:rPr>
              <w:t>Giardia</w:t>
            </w:r>
          </w:p>
        </w:tc>
        <w:tc>
          <w:tcPr>
            <w:tcW w:w="726" w:type="dxa"/>
          </w:tcPr>
          <w:p w:rsidR="00504D34" w:rsidRDefault="00EB5B04">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TRUE</w:t>
            </w:r>
          </w:p>
        </w:tc>
        <w:tc>
          <w:tcPr>
            <w:tcW w:w="1083" w:type="dxa"/>
          </w:tcPr>
          <w:p w:rsidR="00504D34" w:rsidRDefault="00EB5B04">
            <w:pPr>
              <w:spacing w:line="240" w:lineRule="auto"/>
              <w:jc w:val="lef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Gisborne</w:t>
            </w:r>
          </w:p>
        </w:tc>
        <w:tc>
          <w:tcPr>
            <w:tcW w:w="475" w:type="dxa"/>
          </w:tcPr>
          <w:p w:rsidR="00504D34" w:rsidRDefault="00EB5B04">
            <w:pPr>
              <w:spacing w:line="240" w:lineRule="auto"/>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2014</w:t>
            </w:r>
          </w:p>
        </w:tc>
        <w:tc>
          <w:tcPr>
            <w:tcW w:w="869" w:type="dxa"/>
          </w:tcPr>
          <w:p w:rsidR="00504D34" w:rsidRDefault="00EB5B04">
            <w:pPr>
              <w:spacing w:line="240" w:lineRule="auto"/>
              <w:jc w:val="lef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AII</w:t>
            </w:r>
          </w:p>
        </w:tc>
        <w:tc>
          <w:tcPr>
            <w:tcW w:w="577" w:type="dxa"/>
          </w:tcPr>
          <w:p w:rsidR="00504D34" w:rsidRDefault="00EB5B04">
            <w:pPr>
              <w:spacing w:line="240" w:lineRule="auto"/>
              <w:jc w:val="lef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Human</w:t>
            </w:r>
          </w:p>
        </w:tc>
        <w:tc>
          <w:tcPr>
            <w:tcW w:w="822" w:type="dxa"/>
          </w:tcPr>
          <w:p w:rsidR="00504D34" w:rsidRDefault="00EB5B04">
            <w:pPr>
              <w:spacing w:line="240" w:lineRule="auto"/>
              <w:jc w:val="lef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10015_S4</w:t>
            </w:r>
          </w:p>
        </w:tc>
        <w:tc>
          <w:tcPr>
            <w:tcW w:w="1552" w:type="dxa"/>
          </w:tcPr>
          <w:p w:rsidR="00504D34" w:rsidRDefault="00EB5B04">
            <w:pPr>
              <w:spacing w:line="240" w:lineRule="auto"/>
              <w:jc w:val="lef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Gisborne_2014</w:t>
            </w:r>
          </w:p>
        </w:tc>
      </w:tr>
      <w:tr w:rsidR="00504D34" w:rsidTr="00504D34">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757" w:type="dxa"/>
          </w:tcPr>
          <w:p w:rsidR="00504D34" w:rsidRDefault="00EB5B04">
            <w:pPr>
              <w:spacing w:line="240" w:lineRule="auto"/>
              <w:jc w:val="right"/>
              <w:rPr>
                <w:color w:val="000000"/>
                <w:sz w:val="16"/>
                <w:szCs w:val="16"/>
              </w:rPr>
            </w:pPr>
            <w:r>
              <w:rPr>
                <w:color w:val="000000"/>
                <w:sz w:val="16"/>
                <w:szCs w:val="16"/>
              </w:rPr>
              <w:t>10046</w:t>
            </w:r>
          </w:p>
        </w:tc>
        <w:tc>
          <w:tcPr>
            <w:tcW w:w="774" w:type="dxa"/>
          </w:tcPr>
          <w:p w:rsidR="00504D34" w:rsidRDefault="00EB5B04">
            <w:pPr>
              <w:spacing w:line="240" w:lineRule="auto"/>
              <w:jc w:val="lef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10046_S5</w:t>
            </w:r>
          </w:p>
        </w:tc>
        <w:tc>
          <w:tcPr>
            <w:tcW w:w="651" w:type="dxa"/>
          </w:tcPr>
          <w:p w:rsidR="00504D34" w:rsidRDefault="00EB5B04">
            <w:pPr>
              <w:spacing w:line="240" w:lineRule="auto"/>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5</w:t>
            </w:r>
          </w:p>
        </w:tc>
        <w:tc>
          <w:tcPr>
            <w:tcW w:w="740" w:type="dxa"/>
          </w:tcPr>
          <w:p w:rsidR="00504D34" w:rsidRDefault="00EB5B04">
            <w:pPr>
              <w:spacing w:line="240" w:lineRule="auto"/>
              <w:jc w:val="left"/>
              <w:cnfStyle w:val="000000100000" w:firstRow="0" w:lastRow="0" w:firstColumn="0" w:lastColumn="0" w:oddVBand="0" w:evenVBand="0" w:oddHBand="1" w:evenHBand="0" w:firstRowFirstColumn="0" w:firstRowLastColumn="0" w:lastRowFirstColumn="0" w:lastRowLastColumn="0"/>
              <w:rPr>
                <w:color w:val="000000"/>
                <w:sz w:val="16"/>
                <w:szCs w:val="16"/>
              </w:rPr>
            </w:pPr>
            <w:r>
              <w:rPr>
                <w:i/>
                <w:color w:val="000000"/>
                <w:sz w:val="16"/>
                <w:szCs w:val="16"/>
              </w:rPr>
              <w:t>Giardia</w:t>
            </w:r>
          </w:p>
        </w:tc>
        <w:tc>
          <w:tcPr>
            <w:tcW w:w="726" w:type="dxa"/>
          </w:tcPr>
          <w:p w:rsidR="00504D34" w:rsidRDefault="00EB5B04">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TRUE</w:t>
            </w:r>
          </w:p>
        </w:tc>
        <w:tc>
          <w:tcPr>
            <w:tcW w:w="1083" w:type="dxa"/>
          </w:tcPr>
          <w:p w:rsidR="00504D34" w:rsidRDefault="00EB5B04">
            <w:pPr>
              <w:spacing w:line="240" w:lineRule="auto"/>
              <w:jc w:val="lef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Gisborne</w:t>
            </w:r>
          </w:p>
        </w:tc>
        <w:tc>
          <w:tcPr>
            <w:tcW w:w="475" w:type="dxa"/>
          </w:tcPr>
          <w:p w:rsidR="00504D34" w:rsidRDefault="00EB5B04">
            <w:pPr>
              <w:spacing w:line="240" w:lineRule="auto"/>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2014</w:t>
            </w:r>
          </w:p>
        </w:tc>
        <w:tc>
          <w:tcPr>
            <w:tcW w:w="869" w:type="dxa"/>
          </w:tcPr>
          <w:p w:rsidR="00504D34" w:rsidRDefault="00EB5B04">
            <w:pPr>
              <w:spacing w:line="240" w:lineRule="auto"/>
              <w:jc w:val="lef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BIV</w:t>
            </w:r>
          </w:p>
        </w:tc>
        <w:tc>
          <w:tcPr>
            <w:tcW w:w="577" w:type="dxa"/>
          </w:tcPr>
          <w:p w:rsidR="00504D34" w:rsidRDefault="00EB5B04">
            <w:pPr>
              <w:spacing w:line="240" w:lineRule="auto"/>
              <w:jc w:val="lef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Human</w:t>
            </w:r>
          </w:p>
        </w:tc>
        <w:tc>
          <w:tcPr>
            <w:tcW w:w="822" w:type="dxa"/>
          </w:tcPr>
          <w:p w:rsidR="00504D34" w:rsidRDefault="00EB5B04">
            <w:pPr>
              <w:spacing w:line="240" w:lineRule="auto"/>
              <w:jc w:val="lef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10046_S5</w:t>
            </w:r>
          </w:p>
        </w:tc>
        <w:tc>
          <w:tcPr>
            <w:tcW w:w="1552" w:type="dxa"/>
          </w:tcPr>
          <w:p w:rsidR="00504D34" w:rsidRDefault="00EB5B04">
            <w:pPr>
              <w:spacing w:line="240" w:lineRule="auto"/>
              <w:jc w:val="lef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Gisborne_2014</w:t>
            </w:r>
          </w:p>
        </w:tc>
      </w:tr>
      <w:tr w:rsidR="00504D34" w:rsidTr="00504D34">
        <w:trPr>
          <w:trHeight w:val="320"/>
        </w:trPr>
        <w:tc>
          <w:tcPr>
            <w:cnfStyle w:val="001000000000" w:firstRow="0" w:lastRow="0" w:firstColumn="1" w:lastColumn="0" w:oddVBand="0" w:evenVBand="0" w:oddHBand="0" w:evenHBand="0" w:firstRowFirstColumn="0" w:firstRowLastColumn="0" w:lastRowFirstColumn="0" w:lastRowLastColumn="0"/>
            <w:tcW w:w="757" w:type="dxa"/>
          </w:tcPr>
          <w:p w:rsidR="00504D34" w:rsidRDefault="00EB5B04">
            <w:pPr>
              <w:spacing w:line="240" w:lineRule="auto"/>
              <w:jc w:val="right"/>
              <w:rPr>
                <w:color w:val="000000"/>
                <w:sz w:val="16"/>
                <w:szCs w:val="16"/>
              </w:rPr>
            </w:pPr>
            <w:r>
              <w:rPr>
                <w:color w:val="000000"/>
                <w:sz w:val="16"/>
                <w:szCs w:val="16"/>
              </w:rPr>
              <w:t>10047</w:t>
            </w:r>
          </w:p>
        </w:tc>
        <w:tc>
          <w:tcPr>
            <w:tcW w:w="774" w:type="dxa"/>
          </w:tcPr>
          <w:p w:rsidR="00504D34" w:rsidRDefault="00EB5B04">
            <w:pPr>
              <w:spacing w:line="240" w:lineRule="auto"/>
              <w:jc w:val="lef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10047_S6</w:t>
            </w:r>
          </w:p>
        </w:tc>
        <w:tc>
          <w:tcPr>
            <w:tcW w:w="651" w:type="dxa"/>
          </w:tcPr>
          <w:p w:rsidR="00504D34" w:rsidRDefault="00EB5B04">
            <w:pPr>
              <w:spacing w:line="240" w:lineRule="auto"/>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6</w:t>
            </w:r>
          </w:p>
        </w:tc>
        <w:tc>
          <w:tcPr>
            <w:tcW w:w="740" w:type="dxa"/>
          </w:tcPr>
          <w:p w:rsidR="00504D34" w:rsidRDefault="00EB5B04">
            <w:pPr>
              <w:spacing w:line="240" w:lineRule="auto"/>
              <w:jc w:val="left"/>
              <w:cnfStyle w:val="000000000000" w:firstRow="0" w:lastRow="0" w:firstColumn="0" w:lastColumn="0" w:oddVBand="0" w:evenVBand="0" w:oddHBand="0" w:evenHBand="0" w:firstRowFirstColumn="0" w:firstRowLastColumn="0" w:lastRowFirstColumn="0" w:lastRowLastColumn="0"/>
              <w:rPr>
                <w:color w:val="000000"/>
                <w:sz w:val="16"/>
                <w:szCs w:val="16"/>
              </w:rPr>
            </w:pPr>
            <w:r>
              <w:rPr>
                <w:i/>
                <w:color w:val="000000"/>
                <w:sz w:val="16"/>
                <w:szCs w:val="16"/>
              </w:rPr>
              <w:t>Giardia</w:t>
            </w:r>
          </w:p>
        </w:tc>
        <w:tc>
          <w:tcPr>
            <w:tcW w:w="726" w:type="dxa"/>
          </w:tcPr>
          <w:p w:rsidR="00504D34" w:rsidRDefault="00EB5B04">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TRUE</w:t>
            </w:r>
          </w:p>
        </w:tc>
        <w:tc>
          <w:tcPr>
            <w:tcW w:w="1083" w:type="dxa"/>
          </w:tcPr>
          <w:p w:rsidR="00504D34" w:rsidRDefault="00EB5B04">
            <w:pPr>
              <w:spacing w:line="240" w:lineRule="auto"/>
              <w:jc w:val="lef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Gisborne</w:t>
            </w:r>
          </w:p>
        </w:tc>
        <w:tc>
          <w:tcPr>
            <w:tcW w:w="475" w:type="dxa"/>
          </w:tcPr>
          <w:p w:rsidR="00504D34" w:rsidRDefault="00EB5B04">
            <w:pPr>
              <w:spacing w:line="240" w:lineRule="auto"/>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2014</w:t>
            </w:r>
          </w:p>
        </w:tc>
        <w:tc>
          <w:tcPr>
            <w:tcW w:w="869" w:type="dxa"/>
          </w:tcPr>
          <w:p w:rsidR="00504D34" w:rsidRDefault="00EB5B04">
            <w:pPr>
              <w:spacing w:line="240" w:lineRule="auto"/>
              <w:jc w:val="lef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BIV</w:t>
            </w:r>
          </w:p>
        </w:tc>
        <w:tc>
          <w:tcPr>
            <w:tcW w:w="577" w:type="dxa"/>
          </w:tcPr>
          <w:p w:rsidR="00504D34" w:rsidRDefault="00EB5B04">
            <w:pPr>
              <w:spacing w:line="240" w:lineRule="auto"/>
              <w:jc w:val="lef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Human</w:t>
            </w:r>
          </w:p>
        </w:tc>
        <w:tc>
          <w:tcPr>
            <w:tcW w:w="822" w:type="dxa"/>
          </w:tcPr>
          <w:p w:rsidR="00504D34" w:rsidRDefault="00EB5B04">
            <w:pPr>
              <w:spacing w:line="240" w:lineRule="auto"/>
              <w:jc w:val="lef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10047_S6</w:t>
            </w:r>
          </w:p>
        </w:tc>
        <w:tc>
          <w:tcPr>
            <w:tcW w:w="1552" w:type="dxa"/>
          </w:tcPr>
          <w:p w:rsidR="00504D34" w:rsidRDefault="00EB5B04">
            <w:pPr>
              <w:spacing w:line="240" w:lineRule="auto"/>
              <w:jc w:val="lef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Gisborne_2014</w:t>
            </w:r>
          </w:p>
        </w:tc>
      </w:tr>
      <w:tr w:rsidR="00504D34" w:rsidTr="00504D34">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757" w:type="dxa"/>
          </w:tcPr>
          <w:p w:rsidR="00504D34" w:rsidRDefault="00EB5B04">
            <w:pPr>
              <w:spacing w:line="240" w:lineRule="auto"/>
              <w:jc w:val="right"/>
              <w:rPr>
                <w:color w:val="000000"/>
                <w:sz w:val="16"/>
                <w:szCs w:val="16"/>
              </w:rPr>
            </w:pPr>
            <w:r>
              <w:rPr>
                <w:color w:val="000000"/>
                <w:sz w:val="16"/>
                <w:szCs w:val="16"/>
              </w:rPr>
              <w:t>10048</w:t>
            </w:r>
          </w:p>
        </w:tc>
        <w:tc>
          <w:tcPr>
            <w:tcW w:w="774" w:type="dxa"/>
          </w:tcPr>
          <w:p w:rsidR="00504D34" w:rsidRDefault="00EB5B04">
            <w:pPr>
              <w:spacing w:line="240" w:lineRule="auto"/>
              <w:jc w:val="lef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10048_S7</w:t>
            </w:r>
          </w:p>
        </w:tc>
        <w:tc>
          <w:tcPr>
            <w:tcW w:w="651" w:type="dxa"/>
          </w:tcPr>
          <w:p w:rsidR="00504D34" w:rsidRDefault="00EB5B04">
            <w:pPr>
              <w:spacing w:line="240" w:lineRule="auto"/>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7</w:t>
            </w:r>
          </w:p>
        </w:tc>
        <w:tc>
          <w:tcPr>
            <w:tcW w:w="740" w:type="dxa"/>
          </w:tcPr>
          <w:p w:rsidR="00504D34" w:rsidRDefault="00EB5B04">
            <w:pPr>
              <w:spacing w:line="240" w:lineRule="auto"/>
              <w:jc w:val="left"/>
              <w:cnfStyle w:val="000000100000" w:firstRow="0" w:lastRow="0" w:firstColumn="0" w:lastColumn="0" w:oddVBand="0" w:evenVBand="0" w:oddHBand="1" w:evenHBand="0" w:firstRowFirstColumn="0" w:firstRowLastColumn="0" w:lastRowFirstColumn="0" w:lastRowLastColumn="0"/>
              <w:rPr>
                <w:color w:val="000000"/>
                <w:sz w:val="16"/>
                <w:szCs w:val="16"/>
              </w:rPr>
            </w:pPr>
            <w:r>
              <w:rPr>
                <w:i/>
                <w:color w:val="000000"/>
                <w:sz w:val="16"/>
                <w:szCs w:val="16"/>
              </w:rPr>
              <w:t>Giardia</w:t>
            </w:r>
          </w:p>
        </w:tc>
        <w:tc>
          <w:tcPr>
            <w:tcW w:w="726" w:type="dxa"/>
          </w:tcPr>
          <w:p w:rsidR="00504D34" w:rsidRDefault="00EB5B04">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TRUE</w:t>
            </w:r>
          </w:p>
        </w:tc>
        <w:tc>
          <w:tcPr>
            <w:tcW w:w="1083" w:type="dxa"/>
          </w:tcPr>
          <w:p w:rsidR="00504D34" w:rsidRDefault="00EB5B04">
            <w:pPr>
              <w:spacing w:line="240" w:lineRule="auto"/>
              <w:jc w:val="lef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Gisborne</w:t>
            </w:r>
          </w:p>
        </w:tc>
        <w:tc>
          <w:tcPr>
            <w:tcW w:w="475" w:type="dxa"/>
          </w:tcPr>
          <w:p w:rsidR="00504D34" w:rsidRDefault="00EB5B04">
            <w:pPr>
              <w:spacing w:line="240" w:lineRule="auto"/>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2014</w:t>
            </w:r>
          </w:p>
        </w:tc>
        <w:tc>
          <w:tcPr>
            <w:tcW w:w="869" w:type="dxa"/>
          </w:tcPr>
          <w:p w:rsidR="00504D34" w:rsidRDefault="00EB5B04">
            <w:pPr>
              <w:spacing w:line="240" w:lineRule="auto"/>
              <w:jc w:val="lef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BIV</w:t>
            </w:r>
          </w:p>
        </w:tc>
        <w:tc>
          <w:tcPr>
            <w:tcW w:w="577" w:type="dxa"/>
          </w:tcPr>
          <w:p w:rsidR="00504D34" w:rsidRDefault="00EB5B04">
            <w:pPr>
              <w:spacing w:line="240" w:lineRule="auto"/>
              <w:jc w:val="lef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Human</w:t>
            </w:r>
          </w:p>
        </w:tc>
        <w:tc>
          <w:tcPr>
            <w:tcW w:w="822" w:type="dxa"/>
          </w:tcPr>
          <w:p w:rsidR="00504D34" w:rsidRDefault="00EB5B04">
            <w:pPr>
              <w:spacing w:line="240" w:lineRule="auto"/>
              <w:jc w:val="lef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10048_S7</w:t>
            </w:r>
          </w:p>
        </w:tc>
        <w:tc>
          <w:tcPr>
            <w:tcW w:w="1552" w:type="dxa"/>
          </w:tcPr>
          <w:p w:rsidR="00504D34" w:rsidRDefault="00EB5B04">
            <w:pPr>
              <w:spacing w:line="240" w:lineRule="auto"/>
              <w:jc w:val="lef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Gisborne_2014</w:t>
            </w:r>
          </w:p>
        </w:tc>
      </w:tr>
      <w:tr w:rsidR="00504D34" w:rsidTr="00504D34">
        <w:trPr>
          <w:trHeight w:val="320"/>
        </w:trPr>
        <w:tc>
          <w:tcPr>
            <w:cnfStyle w:val="001000000000" w:firstRow="0" w:lastRow="0" w:firstColumn="1" w:lastColumn="0" w:oddVBand="0" w:evenVBand="0" w:oddHBand="0" w:evenHBand="0" w:firstRowFirstColumn="0" w:firstRowLastColumn="0" w:lastRowFirstColumn="0" w:lastRowLastColumn="0"/>
            <w:tcW w:w="757" w:type="dxa"/>
          </w:tcPr>
          <w:p w:rsidR="00504D34" w:rsidRDefault="00EB5B04">
            <w:pPr>
              <w:spacing w:line="240" w:lineRule="auto"/>
              <w:jc w:val="right"/>
              <w:rPr>
                <w:color w:val="000000"/>
                <w:sz w:val="16"/>
                <w:szCs w:val="16"/>
              </w:rPr>
            </w:pPr>
            <w:r>
              <w:rPr>
                <w:color w:val="000000"/>
                <w:sz w:val="16"/>
                <w:szCs w:val="16"/>
              </w:rPr>
              <w:t>10049</w:t>
            </w:r>
          </w:p>
        </w:tc>
        <w:tc>
          <w:tcPr>
            <w:tcW w:w="774" w:type="dxa"/>
          </w:tcPr>
          <w:p w:rsidR="00504D34" w:rsidRDefault="00EB5B04">
            <w:pPr>
              <w:spacing w:line="240" w:lineRule="auto"/>
              <w:jc w:val="lef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10049_S8</w:t>
            </w:r>
          </w:p>
        </w:tc>
        <w:tc>
          <w:tcPr>
            <w:tcW w:w="651" w:type="dxa"/>
          </w:tcPr>
          <w:p w:rsidR="00504D34" w:rsidRDefault="00EB5B04">
            <w:pPr>
              <w:spacing w:line="240" w:lineRule="auto"/>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8</w:t>
            </w:r>
          </w:p>
        </w:tc>
        <w:tc>
          <w:tcPr>
            <w:tcW w:w="740" w:type="dxa"/>
          </w:tcPr>
          <w:p w:rsidR="00504D34" w:rsidRDefault="00EB5B04">
            <w:pPr>
              <w:spacing w:line="240" w:lineRule="auto"/>
              <w:jc w:val="left"/>
              <w:cnfStyle w:val="000000000000" w:firstRow="0" w:lastRow="0" w:firstColumn="0" w:lastColumn="0" w:oddVBand="0" w:evenVBand="0" w:oddHBand="0" w:evenHBand="0" w:firstRowFirstColumn="0" w:firstRowLastColumn="0" w:lastRowFirstColumn="0" w:lastRowLastColumn="0"/>
              <w:rPr>
                <w:color w:val="000000"/>
                <w:sz w:val="16"/>
                <w:szCs w:val="16"/>
              </w:rPr>
            </w:pPr>
            <w:r>
              <w:rPr>
                <w:i/>
                <w:color w:val="000000"/>
                <w:sz w:val="16"/>
                <w:szCs w:val="16"/>
              </w:rPr>
              <w:t>Giardia</w:t>
            </w:r>
          </w:p>
        </w:tc>
        <w:tc>
          <w:tcPr>
            <w:tcW w:w="726" w:type="dxa"/>
          </w:tcPr>
          <w:p w:rsidR="00504D34" w:rsidRDefault="00EB5B04">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TRUE</w:t>
            </w:r>
          </w:p>
        </w:tc>
        <w:tc>
          <w:tcPr>
            <w:tcW w:w="1083" w:type="dxa"/>
          </w:tcPr>
          <w:p w:rsidR="00504D34" w:rsidRDefault="00EB5B04">
            <w:pPr>
              <w:spacing w:line="240" w:lineRule="auto"/>
              <w:jc w:val="lef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Gisborne</w:t>
            </w:r>
          </w:p>
        </w:tc>
        <w:tc>
          <w:tcPr>
            <w:tcW w:w="475" w:type="dxa"/>
          </w:tcPr>
          <w:p w:rsidR="00504D34" w:rsidRDefault="00EB5B04">
            <w:pPr>
              <w:spacing w:line="240" w:lineRule="auto"/>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2014</w:t>
            </w:r>
          </w:p>
        </w:tc>
        <w:tc>
          <w:tcPr>
            <w:tcW w:w="869" w:type="dxa"/>
          </w:tcPr>
          <w:p w:rsidR="00504D34" w:rsidRDefault="00EB5B04">
            <w:pPr>
              <w:spacing w:line="240" w:lineRule="auto"/>
              <w:jc w:val="lef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BIV</w:t>
            </w:r>
          </w:p>
        </w:tc>
        <w:tc>
          <w:tcPr>
            <w:tcW w:w="577" w:type="dxa"/>
          </w:tcPr>
          <w:p w:rsidR="00504D34" w:rsidRDefault="00EB5B04">
            <w:pPr>
              <w:spacing w:line="240" w:lineRule="auto"/>
              <w:jc w:val="lef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Human</w:t>
            </w:r>
          </w:p>
        </w:tc>
        <w:tc>
          <w:tcPr>
            <w:tcW w:w="822" w:type="dxa"/>
          </w:tcPr>
          <w:p w:rsidR="00504D34" w:rsidRDefault="00EB5B04">
            <w:pPr>
              <w:spacing w:line="240" w:lineRule="auto"/>
              <w:jc w:val="lef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10049_S8</w:t>
            </w:r>
          </w:p>
        </w:tc>
        <w:tc>
          <w:tcPr>
            <w:tcW w:w="1552" w:type="dxa"/>
          </w:tcPr>
          <w:p w:rsidR="00504D34" w:rsidRDefault="00EB5B04">
            <w:pPr>
              <w:spacing w:line="240" w:lineRule="auto"/>
              <w:jc w:val="lef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Gisborne_2014</w:t>
            </w:r>
          </w:p>
        </w:tc>
      </w:tr>
      <w:tr w:rsidR="00504D34" w:rsidTr="00504D34">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757" w:type="dxa"/>
          </w:tcPr>
          <w:p w:rsidR="00504D34" w:rsidRDefault="00EB5B04">
            <w:pPr>
              <w:spacing w:line="240" w:lineRule="auto"/>
              <w:jc w:val="right"/>
              <w:rPr>
                <w:color w:val="000000"/>
                <w:sz w:val="16"/>
                <w:szCs w:val="16"/>
              </w:rPr>
            </w:pPr>
            <w:r>
              <w:rPr>
                <w:color w:val="000000"/>
                <w:sz w:val="16"/>
                <w:szCs w:val="16"/>
              </w:rPr>
              <w:t>10936</w:t>
            </w:r>
          </w:p>
        </w:tc>
        <w:tc>
          <w:tcPr>
            <w:tcW w:w="774" w:type="dxa"/>
          </w:tcPr>
          <w:p w:rsidR="00504D34" w:rsidRDefault="00EB5B04">
            <w:pPr>
              <w:spacing w:line="240" w:lineRule="auto"/>
              <w:jc w:val="lef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10936_S9</w:t>
            </w:r>
          </w:p>
        </w:tc>
        <w:tc>
          <w:tcPr>
            <w:tcW w:w="651" w:type="dxa"/>
          </w:tcPr>
          <w:p w:rsidR="00504D34" w:rsidRDefault="00EB5B04">
            <w:pPr>
              <w:spacing w:line="240" w:lineRule="auto"/>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9</w:t>
            </w:r>
          </w:p>
        </w:tc>
        <w:tc>
          <w:tcPr>
            <w:tcW w:w="740" w:type="dxa"/>
          </w:tcPr>
          <w:p w:rsidR="00504D34" w:rsidRDefault="00EB5B04">
            <w:pPr>
              <w:spacing w:line="240" w:lineRule="auto"/>
              <w:jc w:val="left"/>
              <w:cnfStyle w:val="000000100000" w:firstRow="0" w:lastRow="0" w:firstColumn="0" w:lastColumn="0" w:oddVBand="0" w:evenVBand="0" w:oddHBand="1" w:evenHBand="0" w:firstRowFirstColumn="0" w:firstRowLastColumn="0" w:lastRowFirstColumn="0" w:lastRowLastColumn="0"/>
              <w:rPr>
                <w:color w:val="000000"/>
                <w:sz w:val="16"/>
                <w:szCs w:val="16"/>
              </w:rPr>
            </w:pPr>
            <w:r>
              <w:rPr>
                <w:i/>
                <w:color w:val="000000"/>
                <w:sz w:val="16"/>
                <w:szCs w:val="16"/>
              </w:rPr>
              <w:t>Giardia</w:t>
            </w:r>
          </w:p>
        </w:tc>
        <w:tc>
          <w:tcPr>
            <w:tcW w:w="726" w:type="dxa"/>
          </w:tcPr>
          <w:p w:rsidR="00504D34" w:rsidRDefault="00EB5B04">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TRUE</w:t>
            </w:r>
          </w:p>
        </w:tc>
        <w:tc>
          <w:tcPr>
            <w:tcW w:w="1083" w:type="dxa"/>
          </w:tcPr>
          <w:p w:rsidR="00504D34" w:rsidRDefault="00EB5B04">
            <w:pPr>
              <w:spacing w:line="240" w:lineRule="auto"/>
              <w:jc w:val="lef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Hawkes Bay</w:t>
            </w:r>
          </w:p>
        </w:tc>
        <w:tc>
          <w:tcPr>
            <w:tcW w:w="475" w:type="dxa"/>
          </w:tcPr>
          <w:p w:rsidR="00504D34" w:rsidRDefault="00EB5B04">
            <w:pPr>
              <w:spacing w:line="240" w:lineRule="auto"/>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2015</w:t>
            </w:r>
          </w:p>
        </w:tc>
        <w:tc>
          <w:tcPr>
            <w:tcW w:w="869" w:type="dxa"/>
          </w:tcPr>
          <w:p w:rsidR="00504D34" w:rsidRDefault="00EB5B04">
            <w:pPr>
              <w:spacing w:line="240" w:lineRule="auto"/>
              <w:jc w:val="lef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BIV</w:t>
            </w:r>
          </w:p>
        </w:tc>
        <w:tc>
          <w:tcPr>
            <w:tcW w:w="577" w:type="dxa"/>
          </w:tcPr>
          <w:p w:rsidR="00504D34" w:rsidRDefault="00EB5B04">
            <w:pPr>
              <w:spacing w:line="240" w:lineRule="auto"/>
              <w:jc w:val="lef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Human</w:t>
            </w:r>
          </w:p>
        </w:tc>
        <w:tc>
          <w:tcPr>
            <w:tcW w:w="822" w:type="dxa"/>
          </w:tcPr>
          <w:p w:rsidR="00504D34" w:rsidRDefault="00EB5B04">
            <w:pPr>
              <w:spacing w:line="240" w:lineRule="auto"/>
              <w:jc w:val="lef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10936_S9</w:t>
            </w:r>
          </w:p>
        </w:tc>
        <w:tc>
          <w:tcPr>
            <w:tcW w:w="1552" w:type="dxa"/>
          </w:tcPr>
          <w:p w:rsidR="00504D34" w:rsidRDefault="00EB5B04">
            <w:pPr>
              <w:spacing w:line="240" w:lineRule="auto"/>
              <w:jc w:val="lef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Hawke's Bay_2015</w:t>
            </w:r>
          </w:p>
        </w:tc>
      </w:tr>
      <w:tr w:rsidR="00504D34" w:rsidTr="00504D34">
        <w:trPr>
          <w:trHeight w:val="320"/>
        </w:trPr>
        <w:tc>
          <w:tcPr>
            <w:cnfStyle w:val="001000000000" w:firstRow="0" w:lastRow="0" w:firstColumn="1" w:lastColumn="0" w:oddVBand="0" w:evenVBand="0" w:oddHBand="0" w:evenHBand="0" w:firstRowFirstColumn="0" w:firstRowLastColumn="0" w:lastRowFirstColumn="0" w:lastRowLastColumn="0"/>
            <w:tcW w:w="757" w:type="dxa"/>
          </w:tcPr>
          <w:p w:rsidR="00504D34" w:rsidRDefault="00EB5B04">
            <w:pPr>
              <w:spacing w:line="240" w:lineRule="auto"/>
              <w:jc w:val="right"/>
              <w:rPr>
                <w:color w:val="000000"/>
                <w:sz w:val="16"/>
                <w:szCs w:val="16"/>
              </w:rPr>
            </w:pPr>
            <w:r>
              <w:rPr>
                <w:color w:val="000000"/>
                <w:sz w:val="16"/>
                <w:szCs w:val="16"/>
              </w:rPr>
              <w:t>10937</w:t>
            </w:r>
          </w:p>
        </w:tc>
        <w:tc>
          <w:tcPr>
            <w:tcW w:w="774" w:type="dxa"/>
          </w:tcPr>
          <w:p w:rsidR="00504D34" w:rsidRDefault="00EB5B04">
            <w:pPr>
              <w:spacing w:line="240" w:lineRule="auto"/>
              <w:jc w:val="lef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10937_S10</w:t>
            </w:r>
          </w:p>
        </w:tc>
        <w:tc>
          <w:tcPr>
            <w:tcW w:w="651" w:type="dxa"/>
          </w:tcPr>
          <w:p w:rsidR="00504D34" w:rsidRDefault="00EB5B04">
            <w:pPr>
              <w:spacing w:line="240" w:lineRule="auto"/>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10</w:t>
            </w:r>
          </w:p>
        </w:tc>
        <w:tc>
          <w:tcPr>
            <w:tcW w:w="740" w:type="dxa"/>
          </w:tcPr>
          <w:p w:rsidR="00504D34" w:rsidRDefault="00EB5B04">
            <w:pPr>
              <w:spacing w:line="240" w:lineRule="auto"/>
              <w:jc w:val="left"/>
              <w:cnfStyle w:val="000000000000" w:firstRow="0" w:lastRow="0" w:firstColumn="0" w:lastColumn="0" w:oddVBand="0" w:evenVBand="0" w:oddHBand="0" w:evenHBand="0" w:firstRowFirstColumn="0" w:firstRowLastColumn="0" w:lastRowFirstColumn="0" w:lastRowLastColumn="0"/>
              <w:rPr>
                <w:color w:val="000000"/>
                <w:sz w:val="16"/>
                <w:szCs w:val="16"/>
              </w:rPr>
            </w:pPr>
            <w:r>
              <w:rPr>
                <w:i/>
                <w:color w:val="000000"/>
                <w:sz w:val="16"/>
                <w:szCs w:val="16"/>
              </w:rPr>
              <w:t>Giardia</w:t>
            </w:r>
          </w:p>
        </w:tc>
        <w:tc>
          <w:tcPr>
            <w:tcW w:w="726" w:type="dxa"/>
          </w:tcPr>
          <w:p w:rsidR="00504D34" w:rsidRDefault="00EB5B04">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TRUE</w:t>
            </w:r>
          </w:p>
        </w:tc>
        <w:tc>
          <w:tcPr>
            <w:tcW w:w="1083" w:type="dxa"/>
          </w:tcPr>
          <w:p w:rsidR="00504D34" w:rsidRDefault="00EB5B04">
            <w:pPr>
              <w:spacing w:line="240" w:lineRule="auto"/>
              <w:jc w:val="lef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Hawkes Bay</w:t>
            </w:r>
          </w:p>
        </w:tc>
        <w:tc>
          <w:tcPr>
            <w:tcW w:w="475" w:type="dxa"/>
          </w:tcPr>
          <w:p w:rsidR="00504D34" w:rsidRDefault="00EB5B04">
            <w:pPr>
              <w:spacing w:line="240" w:lineRule="auto"/>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2015</w:t>
            </w:r>
          </w:p>
        </w:tc>
        <w:tc>
          <w:tcPr>
            <w:tcW w:w="869" w:type="dxa"/>
          </w:tcPr>
          <w:p w:rsidR="00504D34" w:rsidRDefault="00EB5B04">
            <w:pPr>
              <w:spacing w:line="240" w:lineRule="auto"/>
              <w:jc w:val="lef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BIV</w:t>
            </w:r>
          </w:p>
        </w:tc>
        <w:tc>
          <w:tcPr>
            <w:tcW w:w="577" w:type="dxa"/>
          </w:tcPr>
          <w:p w:rsidR="00504D34" w:rsidRDefault="00EB5B04">
            <w:pPr>
              <w:spacing w:line="240" w:lineRule="auto"/>
              <w:jc w:val="lef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Human</w:t>
            </w:r>
          </w:p>
        </w:tc>
        <w:tc>
          <w:tcPr>
            <w:tcW w:w="822" w:type="dxa"/>
          </w:tcPr>
          <w:p w:rsidR="00504D34" w:rsidRDefault="00EB5B04">
            <w:pPr>
              <w:spacing w:line="240" w:lineRule="auto"/>
              <w:jc w:val="lef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10937_S10</w:t>
            </w:r>
          </w:p>
        </w:tc>
        <w:tc>
          <w:tcPr>
            <w:tcW w:w="1552" w:type="dxa"/>
          </w:tcPr>
          <w:p w:rsidR="00504D34" w:rsidRDefault="00EB5B04">
            <w:pPr>
              <w:spacing w:line="240" w:lineRule="auto"/>
              <w:jc w:val="lef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Hawke's Bay_2015</w:t>
            </w:r>
          </w:p>
        </w:tc>
      </w:tr>
      <w:tr w:rsidR="00504D34" w:rsidTr="00504D34">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757" w:type="dxa"/>
          </w:tcPr>
          <w:p w:rsidR="00504D34" w:rsidRDefault="00EB5B04">
            <w:pPr>
              <w:spacing w:line="240" w:lineRule="auto"/>
              <w:jc w:val="right"/>
              <w:rPr>
                <w:color w:val="000000"/>
                <w:sz w:val="16"/>
                <w:szCs w:val="16"/>
              </w:rPr>
            </w:pPr>
            <w:r>
              <w:rPr>
                <w:color w:val="000000"/>
                <w:sz w:val="16"/>
                <w:szCs w:val="16"/>
              </w:rPr>
              <w:t>10938</w:t>
            </w:r>
          </w:p>
        </w:tc>
        <w:tc>
          <w:tcPr>
            <w:tcW w:w="774" w:type="dxa"/>
          </w:tcPr>
          <w:p w:rsidR="00504D34" w:rsidRDefault="00EB5B04">
            <w:pPr>
              <w:spacing w:line="240" w:lineRule="auto"/>
              <w:jc w:val="lef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10938_S11</w:t>
            </w:r>
          </w:p>
        </w:tc>
        <w:tc>
          <w:tcPr>
            <w:tcW w:w="651" w:type="dxa"/>
          </w:tcPr>
          <w:p w:rsidR="00504D34" w:rsidRDefault="00EB5B04">
            <w:pPr>
              <w:spacing w:line="240" w:lineRule="auto"/>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11</w:t>
            </w:r>
          </w:p>
        </w:tc>
        <w:tc>
          <w:tcPr>
            <w:tcW w:w="740" w:type="dxa"/>
          </w:tcPr>
          <w:p w:rsidR="00504D34" w:rsidRDefault="00EB5B04">
            <w:pPr>
              <w:spacing w:line="240" w:lineRule="auto"/>
              <w:jc w:val="left"/>
              <w:cnfStyle w:val="000000100000" w:firstRow="0" w:lastRow="0" w:firstColumn="0" w:lastColumn="0" w:oddVBand="0" w:evenVBand="0" w:oddHBand="1" w:evenHBand="0" w:firstRowFirstColumn="0" w:firstRowLastColumn="0" w:lastRowFirstColumn="0" w:lastRowLastColumn="0"/>
              <w:rPr>
                <w:color w:val="000000"/>
                <w:sz w:val="16"/>
                <w:szCs w:val="16"/>
              </w:rPr>
            </w:pPr>
            <w:r>
              <w:rPr>
                <w:i/>
                <w:color w:val="000000"/>
                <w:sz w:val="16"/>
                <w:szCs w:val="16"/>
              </w:rPr>
              <w:t>Giardia</w:t>
            </w:r>
          </w:p>
        </w:tc>
        <w:tc>
          <w:tcPr>
            <w:tcW w:w="726" w:type="dxa"/>
          </w:tcPr>
          <w:p w:rsidR="00504D34" w:rsidRDefault="00EB5B04">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TRUE</w:t>
            </w:r>
          </w:p>
        </w:tc>
        <w:tc>
          <w:tcPr>
            <w:tcW w:w="1083" w:type="dxa"/>
          </w:tcPr>
          <w:p w:rsidR="00504D34" w:rsidRDefault="00EB5B04">
            <w:pPr>
              <w:spacing w:line="240" w:lineRule="auto"/>
              <w:jc w:val="lef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Hawkes Bay</w:t>
            </w:r>
          </w:p>
        </w:tc>
        <w:tc>
          <w:tcPr>
            <w:tcW w:w="475" w:type="dxa"/>
          </w:tcPr>
          <w:p w:rsidR="00504D34" w:rsidRDefault="00EB5B04">
            <w:pPr>
              <w:spacing w:line="240" w:lineRule="auto"/>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2015</w:t>
            </w:r>
          </w:p>
        </w:tc>
        <w:tc>
          <w:tcPr>
            <w:tcW w:w="869" w:type="dxa"/>
          </w:tcPr>
          <w:p w:rsidR="00504D34" w:rsidRDefault="00EB5B04">
            <w:pPr>
              <w:spacing w:line="240" w:lineRule="auto"/>
              <w:jc w:val="lef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AII</w:t>
            </w:r>
          </w:p>
        </w:tc>
        <w:tc>
          <w:tcPr>
            <w:tcW w:w="577" w:type="dxa"/>
          </w:tcPr>
          <w:p w:rsidR="00504D34" w:rsidRDefault="00EB5B04">
            <w:pPr>
              <w:spacing w:line="240" w:lineRule="auto"/>
              <w:jc w:val="lef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Human</w:t>
            </w:r>
          </w:p>
        </w:tc>
        <w:tc>
          <w:tcPr>
            <w:tcW w:w="822" w:type="dxa"/>
          </w:tcPr>
          <w:p w:rsidR="00504D34" w:rsidRDefault="00EB5B04">
            <w:pPr>
              <w:spacing w:line="240" w:lineRule="auto"/>
              <w:jc w:val="lef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10938_S11</w:t>
            </w:r>
          </w:p>
        </w:tc>
        <w:tc>
          <w:tcPr>
            <w:tcW w:w="1552" w:type="dxa"/>
          </w:tcPr>
          <w:p w:rsidR="00504D34" w:rsidRDefault="00EB5B04">
            <w:pPr>
              <w:spacing w:line="240" w:lineRule="auto"/>
              <w:jc w:val="lef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Hawke's Bay_2015</w:t>
            </w:r>
          </w:p>
        </w:tc>
      </w:tr>
      <w:tr w:rsidR="00504D34" w:rsidTr="00504D34">
        <w:trPr>
          <w:trHeight w:val="320"/>
        </w:trPr>
        <w:tc>
          <w:tcPr>
            <w:cnfStyle w:val="001000000000" w:firstRow="0" w:lastRow="0" w:firstColumn="1" w:lastColumn="0" w:oddVBand="0" w:evenVBand="0" w:oddHBand="0" w:evenHBand="0" w:firstRowFirstColumn="0" w:firstRowLastColumn="0" w:lastRowFirstColumn="0" w:lastRowLastColumn="0"/>
            <w:tcW w:w="757" w:type="dxa"/>
          </w:tcPr>
          <w:p w:rsidR="00504D34" w:rsidRDefault="00EB5B04">
            <w:pPr>
              <w:spacing w:line="240" w:lineRule="auto"/>
              <w:jc w:val="right"/>
              <w:rPr>
                <w:color w:val="000000"/>
                <w:sz w:val="16"/>
                <w:szCs w:val="16"/>
              </w:rPr>
            </w:pPr>
            <w:r>
              <w:rPr>
                <w:color w:val="000000"/>
                <w:sz w:val="16"/>
                <w:szCs w:val="16"/>
              </w:rPr>
              <w:t>10939</w:t>
            </w:r>
          </w:p>
        </w:tc>
        <w:tc>
          <w:tcPr>
            <w:tcW w:w="774" w:type="dxa"/>
          </w:tcPr>
          <w:p w:rsidR="00504D34" w:rsidRDefault="00EB5B04">
            <w:pPr>
              <w:spacing w:line="240" w:lineRule="auto"/>
              <w:jc w:val="lef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10939_S12</w:t>
            </w:r>
          </w:p>
        </w:tc>
        <w:tc>
          <w:tcPr>
            <w:tcW w:w="651" w:type="dxa"/>
          </w:tcPr>
          <w:p w:rsidR="00504D34" w:rsidRDefault="00EB5B04">
            <w:pPr>
              <w:spacing w:line="240" w:lineRule="auto"/>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12</w:t>
            </w:r>
          </w:p>
        </w:tc>
        <w:tc>
          <w:tcPr>
            <w:tcW w:w="740" w:type="dxa"/>
          </w:tcPr>
          <w:p w:rsidR="00504D34" w:rsidRDefault="00EB5B04">
            <w:pPr>
              <w:spacing w:line="240" w:lineRule="auto"/>
              <w:jc w:val="left"/>
              <w:cnfStyle w:val="000000000000" w:firstRow="0" w:lastRow="0" w:firstColumn="0" w:lastColumn="0" w:oddVBand="0" w:evenVBand="0" w:oddHBand="0" w:evenHBand="0" w:firstRowFirstColumn="0" w:firstRowLastColumn="0" w:lastRowFirstColumn="0" w:lastRowLastColumn="0"/>
              <w:rPr>
                <w:color w:val="000000"/>
                <w:sz w:val="16"/>
                <w:szCs w:val="16"/>
              </w:rPr>
            </w:pPr>
            <w:r>
              <w:rPr>
                <w:i/>
                <w:color w:val="000000"/>
                <w:sz w:val="16"/>
                <w:szCs w:val="16"/>
              </w:rPr>
              <w:t>Giardia</w:t>
            </w:r>
          </w:p>
        </w:tc>
        <w:tc>
          <w:tcPr>
            <w:tcW w:w="726" w:type="dxa"/>
          </w:tcPr>
          <w:p w:rsidR="00504D34" w:rsidRDefault="00EB5B04">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TRUE</w:t>
            </w:r>
          </w:p>
        </w:tc>
        <w:tc>
          <w:tcPr>
            <w:tcW w:w="1083" w:type="dxa"/>
          </w:tcPr>
          <w:p w:rsidR="00504D34" w:rsidRDefault="00EB5B04">
            <w:pPr>
              <w:spacing w:line="240" w:lineRule="auto"/>
              <w:jc w:val="lef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Hawkes Bay</w:t>
            </w:r>
          </w:p>
        </w:tc>
        <w:tc>
          <w:tcPr>
            <w:tcW w:w="475" w:type="dxa"/>
          </w:tcPr>
          <w:p w:rsidR="00504D34" w:rsidRDefault="00EB5B04">
            <w:pPr>
              <w:spacing w:line="240" w:lineRule="auto"/>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2015</w:t>
            </w:r>
          </w:p>
        </w:tc>
        <w:tc>
          <w:tcPr>
            <w:tcW w:w="869" w:type="dxa"/>
          </w:tcPr>
          <w:p w:rsidR="00504D34" w:rsidRDefault="00EB5B04">
            <w:pPr>
              <w:spacing w:line="240" w:lineRule="auto"/>
              <w:jc w:val="lef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BIV</w:t>
            </w:r>
          </w:p>
        </w:tc>
        <w:tc>
          <w:tcPr>
            <w:tcW w:w="577" w:type="dxa"/>
          </w:tcPr>
          <w:p w:rsidR="00504D34" w:rsidRDefault="00EB5B04">
            <w:pPr>
              <w:spacing w:line="240" w:lineRule="auto"/>
              <w:jc w:val="lef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Human</w:t>
            </w:r>
          </w:p>
        </w:tc>
        <w:tc>
          <w:tcPr>
            <w:tcW w:w="822" w:type="dxa"/>
          </w:tcPr>
          <w:p w:rsidR="00504D34" w:rsidRDefault="00EB5B04">
            <w:pPr>
              <w:spacing w:line="240" w:lineRule="auto"/>
              <w:jc w:val="lef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10939_S12</w:t>
            </w:r>
          </w:p>
        </w:tc>
        <w:tc>
          <w:tcPr>
            <w:tcW w:w="1552" w:type="dxa"/>
          </w:tcPr>
          <w:p w:rsidR="00504D34" w:rsidRDefault="00EB5B04">
            <w:pPr>
              <w:spacing w:line="240" w:lineRule="auto"/>
              <w:jc w:val="lef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Hawke's Bay_2015</w:t>
            </w:r>
          </w:p>
        </w:tc>
      </w:tr>
      <w:tr w:rsidR="00504D34" w:rsidTr="00504D34">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757" w:type="dxa"/>
          </w:tcPr>
          <w:p w:rsidR="00504D34" w:rsidRDefault="00EB5B04">
            <w:pPr>
              <w:spacing w:line="240" w:lineRule="auto"/>
              <w:jc w:val="right"/>
              <w:rPr>
                <w:color w:val="000000"/>
                <w:sz w:val="16"/>
                <w:szCs w:val="16"/>
              </w:rPr>
            </w:pPr>
            <w:r>
              <w:rPr>
                <w:color w:val="000000"/>
                <w:sz w:val="16"/>
                <w:szCs w:val="16"/>
              </w:rPr>
              <w:t>10940</w:t>
            </w:r>
          </w:p>
        </w:tc>
        <w:tc>
          <w:tcPr>
            <w:tcW w:w="774" w:type="dxa"/>
          </w:tcPr>
          <w:p w:rsidR="00504D34" w:rsidRDefault="00EB5B04">
            <w:pPr>
              <w:spacing w:line="240" w:lineRule="auto"/>
              <w:jc w:val="lef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10940_S13</w:t>
            </w:r>
          </w:p>
        </w:tc>
        <w:tc>
          <w:tcPr>
            <w:tcW w:w="651" w:type="dxa"/>
          </w:tcPr>
          <w:p w:rsidR="00504D34" w:rsidRDefault="00EB5B04">
            <w:pPr>
              <w:spacing w:line="240" w:lineRule="auto"/>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13</w:t>
            </w:r>
          </w:p>
        </w:tc>
        <w:tc>
          <w:tcPr>
            <w:tcW w:w="740" w:type="dxa"/>
          </w:tcPr>
          <w:p w:rsidR="00504D34" w:rsidRDefault="00EB5B04">
            <w:pPr>
              <w:spacing w:line="240" w:lineRule="auto"/>
              <w:jc w:val="left"/>
              <w:cnfStyle w:val="000000100000" w:firstRow="0" w:lastRow="0" w:firstColumn="0" w:lastColumn="0" w:oddVBand="0" w:evenVBand="0" w:oddHBand="1" w:evenHBand="0" w:firstRowFirstColumn="0" w:firstRowLastColumn="0" w:lastRowFirstColumn="0" w:lastRowLastColumn="0"/>
              <w:rPr>
                <w:color w:val="000000"/>
                <w:sz w:val="16"/>
                <w:szCs w:val="16"/>
              </w:rPr>
            </w:pPr>
            <w:r>
              <w:rPr>
                <w:i/>
                <w:color w:val="000000"/>
                <w:sz w:val="16"/>
                <w:szCs w:val="16"/>
              </w:rPr>
              <w:t>Giardia</w:t>
            </w:r>
          </w:p>
        </w:tc>
        <w:tc>
          <w:tcPr>
            <w:tcW w:w="726" w:type="dxa"/>
          </w:tcPr>
          <w:p w:rsidR="00504D34" w:rsidRDefault="00EB5B04">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TRUE</w:t>
            </w:r>
          </w:p>
        </w:tc>
        <w:tc>
          <w:tcPr>
            <w:tcW w:w="1083" w:type="dxa"/>
          </w:tcPr>
          <w:p w:rsidR="00504D34" w:rsidRDefault="00EB5B04">
            <w:pPr>
              <w:spacing w:line="240" w:lineRule="auto"/>
              <w:jc w:val="lef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Hawkes Bay</w:t>
            </w:r>
          </w:p>
        </w:tc>
        <w:tc>
          <w:tcPr>
            <w:tcW w:w="475" w:type="dxa"/>
          </w:tcPr>
          <w:p w:rsidR="00504D34" w:rsidRDefault="00EB5B04">
            <w:pPr>
              <w:spacing w:line="240" w:lineRule="auto"/>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2015</w:t>
            </w:r>
          </w:p>
        </w:tc>
        <w:tc>
          <w:tcPr>
            <w:tcW w:w="869" w:type="dxa"/>
          </w:tcPr>
          <w:p w:rsidR="00504D34" w:rsidRDefault="00EB5B04">
            <w:pPr>
              <w:spacing w:line="240" w:lineRule="auto"/>
              <w:jc w:val="lef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BIII</w:t>
            </w:r>
          </w:p>
        </w:tc>
        <w:tc>
          <w:tcPr>
            <w:tcW w:w="577" w:type="dxa"/>
          </w:tcPr>
          <w:p w:rsidR="00504D34" w:rsidRDefault="00EB5B04">
            <w:pPr>
              <w:spacing w:line="240" w:lineRule="auto"/>
              <w:jc w:val="lef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Human</w:t>
            </w:r>
          </w:p>
        </w:tc>
        <w:tc>
          <w:tcPr>
            <w:tcW w:w="822" w:type="dxa"/>
          </w:tcPr>
          <w:p w:rsidR="00504D34" w:rsidRDefault="00EB5B04">
            <w:pPr>
              <w:spacing w:line="240" w:lineRule="auto"/>
              <w:jc w:val="lef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10940_S13</w:t>
            </w:r>
          </w:p>
        </w:tc>
        <w:tc>
          <w:tcPr>
            <w:tcW w:w="1552" w:type="dxa"/>
          </w:tcPr>
          <w:p w:rsidR="00504D34" w:rsidRDefault="00EB5B04">
            <w:pPr>
              <w:spacing w:line="240" w:lineRule="auto"/>
              <w:jc w:val="lef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Hawke's Bay_2015</w:t>
            </w:r>
          </w:p>
        </w:tc>
      </w:tr>
      <w:tr w:rsidR="00504D34" w:rsidTr="00504D34">
        <w:trPr>
          <w:trHeight w:val="320"/>
        </w:trPr>
        <w:tc>
          <w:tcPr>
            <w:cnfStyle w:val="001000000000" w:firstRow="0" w:lastRow="0" w:firstColumn="1" w:lastColumn="0" w:oddVBand="0" w:evenVBand="0" w:oddHBand="0" w:evenHBand="0" w:firstRowFirstColumn="0" w:firstRowLastColumn="0" w:lastRowFirstColumn="0" w:lastRowLastColumn="0"/>
            <w:tcW w:w="757" w:type="dxa"/>
          </w:tcPr>
          <w:p w:rsidR="00504D34" w:rsidRDefault="00EB5B04">
            <w:pPr>
              <w:spacing w:line="240" w:lineRule="auto"/>
              <w:jc w:val="right"/>
              <w:rPr>
                <w:color w:val="000000"/>
                <w:sz w:val="16"/>
                <w:szCs w:val="16"/>
              </w:rPr>
            </w:pPr>
            <w:r>
              <w:rPr>
                <w:color w:val="000000"/>
                <w:sz w:val="16"/>
                <w:szCs w:val="16"/>
              </w:rPr>
              <w:t>11359</w:t>
            </w:r>
          </w:p>
        </w:tc>
        <w:tc>
          <w:tcPr>
            <w:tcW w:w="774" w:type="dxa"/>
          </w:tcPr>
          <w:p w:rsidR="00504D34" w:rsidRDefault="00EB5B04">
            <w:pPr>
              <w:spacing w:line="240" w:lineRule="auto"/>
              <w:jc w:val="lef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11359_S16</w:t>
            </w:r>
          </w:p>
        </w:tc>
        <w:tc>
          <w:tcPr>
            <w:tcW w:w="651" w:type="dxa"/>
          </w:tcPr>
          <w:p w:rsidR="00504D34" w:rsidRDefault="00EB5B04">
            <w:pPr>
              <w:spacing w:line="240" w:lineRule="auto"/>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14</w:t>
            </w:r>
          </w:p>
        </w:tc>
        <w:tc>
          <w:tcPr>
            <w:tcW w:w="740" w:type="dxa"/>
          </w:tcPr>
          <w:p w:rsidR="00504D34" w:rsidRDefault="00EB5B04">
            <w:pPr>
              <w:spacing w:line="240" w:lineRule="auto"/>
              <w:jc w:val="left"/>
              <w:cnfStyle w:val="000000000000" w:firstRow="0" w:lastRow="0" w:firstColumn="0" w:lastColumn="0" w:oddVBand="0" w:evenVBand="0" w:oddHBand="0" w:evenHBand="0" w:firstRowFirstColumn="0" w:firstRowLastColumn="0" w:lastRowFirstColumn="0" w:lastRowLastColumn="0"/>
              <w:rPr>
                <w:color w:val="000000"/>
                <w:sz w:val="16"/>
                <w:szCs w:val="16"/>
              </w:rPr>
            </w:pPr>
            <w:r>
              <w:rPr>
                <w:i/>
                <w:color w:val="000000"/>
                <w:sz w:val="16"/>
                <w:szCs w:val="16"/>
              </w:rPr>
              <w:t>Giardia</w:t>
            </w:r>
          </w:p>
        </w:tc>
        <w:tc>
          <w:tcPr>
            <w:tcW w:w="726" w:type="dxa"/>
          </w:tcPr>
          <w:p w:rsidR="00504D34" w:rsidRDefault="00EB5B04">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FALSE</w:t>
            </w:r>
          </w:p>
        </w:tc>
        <w:tc>
          <w:tcPr>
            <w:tcW w:w="1083" w:type="dxa"/>
          </w:tcPr>
          <w:p w:rsidR="00504D34" w:rsidRDefault="00EB5B04">
            <w:pPr>
              <w:spacing w:line="240" w:lineRule="auto"/>
              <w:jc w:val="lef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Christchurch</w:t>
            </w:r>
          </w:p>
        </w:tc>
        <w:tc>
          <w:tcPr>
            <w:tcW w:w="475" w:type="dxa"/>
          </w:tcPr>
          <w:p w:rsidR="00504D34" w:rsidRDefault="00EB5B04">
            <w:pPr>
              <w:spacing w:line="240" w:lineRule="auto"/>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2016</w:t>
            </w:r>
          </w:p>
        </w:tc>
        <w:tc>
          <w:tcPr>
            <w:tcW w:w="869" w:type="dxa"/>
          </w:tcPr>
          <w:p w:rsidR="00504D34" w:rsidRDefault="00EB5B04">
            <w:pPr>
              <w:spacing w:line="240" w:lineRule="auto"/>
              <w:jc w:val="lef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unknown</w:t>
            </w:r>
          </w:p>
        </w:tc>
        <w:tc>
          <w:tcPr>
            <w:tcW w:w="577" w:type="dxa"/>
          </w:tcPr>
          <w:p w:rsidR="00504D34" w:rsidRDefault="00EB5B04">
            <w:pPr>
              <w:spacing w:line="240" w:lineRule="auto"/>
              <w:jc w:val="lef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Human</w:t>
            </w:r>
          </w:p>
        </w:tc>
        <w:tc>
          <w:tcPr>
            <w:tcW w:w="822" w:type="dxa"/>
          </w:tcPr>
          <w:p w:rsidR="00504D34" w:rsidRDefault="00EB5B04">
            <w:pPr>
              <w:spacing w:line="240" w:lineRule="auto"/>
              <w:jc w:val="lef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11359_S16</w:t>
            </w:r>
          </w:p>
        </w:tc>
        <w:tc>
          <w:tcPr>
            <w:tcW w:w="1552" w:type="dxa"/>
          </w:tcPr>
          <w:p w:rsidR="00504D34" w:rsidRDefault="00EB5B04">
            <w:pPr>
              <w:spacing w:line="240" w:lineRule="auto"/>
              <w:jc w:val="lef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Routine Surveillance_2016</w:t>
            </w:r>
          </w:p>
        </w:tc>
      </w:tr>
      <w:tr w:rsidR="00504D34" w:rsidTr="00504D34">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757" w:type="dxa"/>
          </w:tcPr>
          <w:p w:rsidR="00504D34" w:rsidRDefault="00EB5B04">
            <w:pPr>
              <w:spacing w:line="240" w:lineRule="auto"/>
              <w:jc w:val="right"/>
              <w:rPr>
                <w:color w:val="000000"/>
                <w:sz w:val="16"/>
                <w:szCs w:val="16"/>
              </w:rPr>
            </w:pPr>
            <w:r>
              <w:rPr>
                <w:color w:val="000000"/>
                <w:sz w:val="16"/>
                <w:szCs w:val="16"/>
              </w:rPr>
              <w:t>13273</w:t>
            </w:r>
          </w:p>
        </w:tc>
        <w:tc>
          <w:tcPr>
            <w:tcW w:w="774" w:type="dxa"/>
          </w:tcPr>
          <w:p w:rsidR="00504D34" w:rsidRDefault="00EB5B04">
            <w:pPr>
              <w:spacing w:line="240" w:lineRule="auto"/>
              <w:jc w:val="lef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13273_S14</w:t>
            </w:r>
          </w:p>
        </w:tc>
        <w:tc>
          <w:tcPr>
            <w:tcW w:w="651" w:type="dxa"/>
          </w:tcPr>
          <w:p w:rsidR="00504D34" w:rsidRDefault="00EB5B04">
            <w:pPr>
              <w:spacing w:line="240" w:lineRule="auto"/>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15</w:t>
            </w:r>
          </w:p>
        </w:tc>
        <w:tc>
          <w:tcPr>
            <w:tcW w:w="740" w:type="dxa"/>
          </w:tcPr>
          <w:p w:rsidR="00504D34" w:rsidRDefault="00EB5B04">
            <w:pPr>
              <w:spacing w:line="240" w:lineRule="auto"/>
              <w:jc w:val="left"/>
              <w:cnfStyle w:val="000000100000" w:firstRow="0" w:lastRow="0" w:firstColumn="0" w:lastColumn="0" w:oddVBand="0" w:evenVBand="0" w:oddHBand="1" w:evenHBand="0" w:firstRowFirstColumn="0" w:firstRowLastColumn="0" w:lastRowFirstColumn="0" w:lastRowLastColumn="0"/>
              <w:rPr>
                <w:color w:val="000000"/>
                <w:sz w:val="16"/>
                <w:szCs w:val="16"/>
              </w:rPr>
            </w:pPr>
            <w:r>
              <w:rPr>
                <w:i/>
                <w:color w:val="000000"/>
                <w:sz w:val="16"/>
                <w:szCs w:val="16"/>
              </w:rPr>
              <w:t>Giardia</w:t>
            </w:r>
          </w:p>
        </w:tc>
        <w:tc>
          <w:tcPr>
            <w:tcW w:w="726" w:type="dxa"/>
          </w:tcPr>
          <w:p w:rsidR="00504D34" w:rsidRDefault="00EB5B04">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TRUE</w:t>
            </w:r>
          </w:p>
        </w:tc>
        <w:tc>
          <w:tcPr>
            <w:tcW w:w="1083" w:type="dxa"/>
          </w:tcPr>
          <w:p w:rsidR="00504D34" w:rsidRDefault="00EB5B04">
            <w:pPr>
              <w:spacing w:line="240" w:lineRule="auto"/>
              <w:jc w:val="lef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Auckland</w:t>
            </w:r>
          </w:p>
        </w:tc>
        <w:tc>
          <w:tcPr>
            <w:tcW w:w="475" w:type="dxa"/>
          </w:tcPr>
          <w:p w:rsidR="00504D34" w:rsidRDefault="00EB5B04">
            <w:pPr>
              <w:spacing w:line="240" w:lineRule="auto"/>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2017</w:t>
            </w:r>
          </w:p>
        </w:tc>
        <w:tc>
          <w:tcPr>
            <w:tcW w:w="869" w:type="dxa"/>
          </w:tcPr>
          <w:p w:rsidR="00504D34" w:rsidRDefault="00EB5B04">
            <w:pPr>
              <w:spacing w:line="240" w:lineRule="auto"/>
              <w:jc w:val="lef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BIV</w:t>
            </w:r>
          </w:p>
        </w:tc>
        <w:tc>
          <w:tcPr>
            <w:tcW w:w="577" w:type="dxa"/>
          </w:tcPr>
          <w:p w:rsidR="00504D34" w:rsidRDefault="00EB5B04">
            <w:pPr>
              <w:spacing w:line="240" w:lineRule="auto"/>
              <w:jc w:val="lef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Human</w:t>
            </w:r>
          </w:p>
        </w:tc>
        <w:tc>
          <w:tcPr>
            <w:tcW w:w="822" w:type="dxa"/>
          </w:tcPr>
          <w:p w:rsidR="00504D34" w:rsidRDefault="00EB5B04">
            <w:pPr>
              <w:spacing w:line="240" w:lineRule="auto"/>
              <w:jc w:val="lef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13273_S14</w:t>
            </w:r>
          </w:p>
        </w:tc>
        <w:tc>
          <w:tcPr>
            <w:tcW w:w="1552" w:type="dxa"/>
          </w:tcPr>
          <w:p w:rsidR="00504D34" w:rsidRDefault="00EB5B04">
            <w:pPr>
              <w:spacing w:line="240" w:lineRule="auto"/>
              <w:jc w:val="lef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Auckland_2017</w:t>
            </w:r>
          </w:p>
        </w:tc>
      </w:tr>
      <w:tr w:rsidR="00504D34" w:rsidTr="00504D34">
        <w:trPr>
          <w:trHeight w:val="320"/>
        </w:trPr>
        <w:tc>
          <w:tcPr>
            <w:cnfStyle w:val="001000000000" w:firstRow="0" w:lastRow="0" w:firstColumn="1" w:lastColumn="0" w:oddVBand="0" w:evenVBand="0" w:oddHBand="0" w:evenHBand="0" w:firstRowFirstColumn="0" w:firstRowLastColumn="0" w:lastRowFirstColumn="0" w:lastRowLastColumn="0"/>
            <w:tcW w:w="757" w:type="dxa"/>
          </w:tcPr>
          <w:p w:rsidR="00504D34" w:rsidRDefault="00EB5B04">
            <w:pPr>
              <w:spacing w:line="240" w:lineRule="auto"/>
              <w:jc w:val="right"/>
              <w:rPr>
                <w:color w:val="000000"/>
                <w:sz w:val="16"/>
                <w:szCs w:val="16"/>
              </w:rPr>
            </w:pPr>
            <w:r>
              <w:rPr>
                <w:color w:val="000000"/>
                <w:sz w:val="16"/>
                <w:szCs w:val="16"/>
              </w:rPr>
              <w:t>13805</w:t>
            </w:r>
          </w:p>
        </w:tc>
        <w:tc>
          <w:tcPr>
            <w:tcW w:w="774" w:type="dxa"/>
          </w:tcPr>
          <w:p w:rsidR="00504D34" w:rsidRDefault="00EB5B04">
            <w:pPr>
              <w:spacing w:line="240" w:lineRule="auto"/>
              <w:jc w:val="lef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13805_S23</w:t>
            </w:r>
          </w:p>
        </w:tc>
        <w:tc>
          <w:tcPr>
            <w:tcW w:w="651" w:type="dxa"/>
          </w:tcPr>
          <w:p w:rsidR="00504D34" w:rsidRDefault="00EB5B04">
            <w:pPr>
              <w:spacing w:line="240" w:lineRule="auto"/>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16</w:t>
            </w:r>
          </w:p>
        </w:tc>
        <w:tc>
          <w:tcPr>
            <w:tcW w:w="740" w:type="dxa"/>
          </w:tcPr>
          <w:p w:rsidR="00504D34" w:rsidRDefault="00EB5B04">
            <w:pPr>
              <w:spacing w:line="240" w:lineRule="auto"/>
              <w:jc w:val="left"/>
              <w:cnfStyle w:val="000000000000" w:firstRow="0" w:lastRow="0" w:firstColumn="0" w:lastColumn="0" w:oddVBand="0" w:evenVBand="0" w:oddHBand="0" w:evenHBand="0" w:firstRowFirstColumn="0" w:firstRowLastColumn="0" w:lastRowFirstColumn="0" w:lastRowLastColumn="0"/>
              <w:rPr>
                <w:color w:val="000000"/>
                <w:sz w:val="16"/>
                <w:szCs w:val="16"/>
              </w:rPr>
            </w:pPr>
            <w:r>
              <w:rPr>
                <w:i/>
                <w:color w:val="000000"/>
                <w:sz w:val="16"/>
                <w:szCs w:val="16"/>
              </w:rPr>
              <w:t>Giardia</w:t>
            </w:r>
          </w:p>
        </w:tc>
        <w:tc>
          <w:tcPr>
            <w:tcW w:w="726" w:type="dxa"/>
          </w:tcPr>
          <w:p w:rsidR="00504D34" w:rsidRDefault="00EB5B04">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FALSE</w:t>
            </w:r>
          </w:p>
        </w:tc>
        <w:tc>
          <w:tcPr>
            <w:tcW w:w="1083" w:type="dxa"/>
          </w:tcPr>
          <w:p w:rsidR="00504D34" w:rsidRDefault="00EB5B04">
            <w:pPr>
              <w:spacing w:line="240" w:lineRule="auto"/>
              <w:jc w:val="lef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Palmerston North</w:t>
            </w:r>
          </w:p>
        </w:tc>
        <w:tc>
          <w:tcPr>
            <w:tcW w:w="475" w:type="dxa"/>
          </w:tcPr>
          <w:p w:rsidR="00504D34" w:rsidRDefault="00EB5B04">
            <w:pPr>
              <w:spacing w:line="240" w:lineRule="auto"/>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2017</w:t>
            </w:r>
          </w:p>
        </w:tc>
        <w:tc>
          <w:tcPr>
            <w:tcW w:w="869" w:type="dxa"/>
          </w:tcPr>
          <w:p w:rsidR="00504D34" w:rsidRDefault="00EB5B04">
            <w:pPr>
              <w:spacing w:line="240" w:lineRule="auto"/>
              <w:jc w:val="lef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unknown</w:t>
            </w:r>
          </w:p>
        </w:tc>
        <w:tc>
          <w:tcPr>
            <w:tcW w:w="577" w:type="dxa"/>
          </w:tcPr>
          <w:p w:rsidR="00504D34" w:rsidRDefault="00EB5B04">
            <w:pPr>
              <w:spacing w:line="240" w:lineRule="auto"/>
              <w:jc w:val="lef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Canine</w:t>
            </w:r>
          </w:p>
        </w:tc>
        <w:tc>
          <w:tcPr>
            <w:tcW w:w="822" w:type="dxa"/>
          </w:tcPr>
          <w:p w:rsidR="00504D34" w:rsidRDefault="00EB5B04">
            <w:pPr>
              <w:spacing w:line="240" w:lineRule="auto"/>
              <w:jc w:val="lef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13805_S23</w:t>
            </w:r>
          </w:p>
        </w:tc>
        <w:tc>
          <w:tcPr>
            <w:tcW w:w="1552" w:type="dxa"/>
          </w:tcPr>
          <w:p w:rsidR="00504D34" w:rsidRDefault="00EB5B04">
            <w:pPr>
              <w:spacing w:line="240" w:lineRule="auto"/>
              <w:jc w:val="lef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Routine Surveillance_2017</w:t>
            </w:r>
          </w:p>
        </w:tc>
      </w:tr>
      <w:tr w:rsidR="00504D34" w:rsidTr="00504D34">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757" w:type="dxa"/>
          </w:tcPr>
          <w:p w:rsidR="00504D34" w:rsidRDefault="00EB5B04">
            <w:pPr>
              <w:spacing w:line="240" w:lineRule="auto"/>
              <w:jc w:val="right"/>
              <w:rPr>
                <w:color w:val="000000"/>
                <w:sz w:val="16"/>
                <w:szCs w:val="16"/>
              </w:rPr>
            </w:pPr>
            <w:r>
              <w:rPr>
                <w:color w:val="000000"/>
                <w:sz w:val="16"/>
                <w:szCs w:val="16"/>
              </w:rPr>
              <w:t>14201</w:t>
            </w:r>
          </w:p>
        </w:tc>
        <w:tc>
          <w:tcPr>
            <w:tcW w:w="774" w:type="dxa"/>
          </w:tcPr>
          <w:p w:rsidR="00504D34" w:rsidRDefault="00EB5B04">
            <w:pPr>
              <w:spacing w:line="240" w:lineRule="auto"/>
              <w:jc w:val="lef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14201_S15</w:t>
            </w:r>
          </w:p>
        </w:tc>
        <w:tc>
          <w:tcPr>
            <w:tcW w:w="651" w:type="dxa"/>
          </w:tcPr>
          <w:p w:rsidR="00504D34" w:rsidRDefault="00EB5B04">
            <w:pPr>
              <w:spacing w:line="240" w:lineRule="auto"/>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17</w:t>
            </w:r>
          </w:p>
        </w:tc>
        <w:tc>
          <w:tcPr>
            <w:tcW w:w="740" w:type="dxa"/>
          </w:tcPr>
          <w:p w:rsidR="00504D34" w:rsidRDefault="00EB5B04">
            <w:pPr>
              <w:spacing w:line="240" w:lineRule="auto"/>
              <w:jc w:val="left"/>
              <w:cnfStyle w:val="000000100000" w:firstRow="0" w:lastRow="0" w:firstColumn="0" w:lastColumn="0" w:oddVBand="0" w:evenVBand="0" w:oddHBand="1" w:evenHBand="0" w:firstRowFirstColumn="0" w:firstRowLastColumn="0" w:lastRowFirstColumn="0" w:lastRowLastColumn="0"/>
              <w:rPr>
                <w:color w:val="000000"/>
                <w:sz w:val="16"/>
                <w:szCs w:val="16"/>
              </w:rPr>
            </w:pPr>
            <w:r>
              <w:rPr>
                <w:i/>
                <w:color w:val="000000"/>
                <w:sz w:val="16"/>
                <w:szCs w:val="16"/>
              </w:rPr>
              <w:t>Giardia</w:t>
            </w:r>
          </w:p>
        </w:tc>
        <w:tc>
          <w:tcPr>
            <w:tcW w:w="726" w:type="dxa"/>
          </w:tcPr>
          <w:p w:rsidR="00504D34" w:rsidRDefault="00EB5B04">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FALSE</w:t>
            </w:r>
          </w:p>
        </w:tc>
        <w:tc>
          <w:tcPr>
            <w:tcW w:w="1083" w:type="dxa"/>
          </w:tcPr>
          <w:p w:rsidR="00504D34" w:rsidRDefault="00EB5B04">
            <w:pPr>
              <w:spacing w:line="240" w:lineRule="auto"/>
              <w:jc w:val="lef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Otago</w:t>
            </w:r>
          </w:p>
        </w:tc>
        <w:tc>
          <w:tcPr>
            <w:tcW w:w="475" w:type="dxa"/>
          </w:tcPr>
          <w:p w:rsidR="00504D34" w:rsidRDefault="00EB5B04">
            <w:pPr>
              <w:spacing w:line="240" w:lineRule="auto"/>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2017</w:t>
            </w:r>
          </w:p>
        </w:tc>
        <w:tc>
          <w:tcPr>
            <w:tcW w:w="869" w:type="dxa"/>
          </w:tcPr>
          <w:p w:rsidR="00504D34" w:rsidRDefault="00EB5B04">
            <w:pPr>
              <w:spacing w:line="240" w:lineRule="auto"/>
              <w:jc w:val="lef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unknown</w:t>
            </w:r>
          </w:p>
        </w:tc>
        <w:tc>
          <w:tcPr>
            <w:tcW w:w="577" w:type="dxa"/>
          </w:tcPr>
          <w:p w:rsidR="00504D34" w:rsidRDefault="00EB5B04">
            <w:pPr>
              <w:spacing w:line="240" w:lineRule="auto"/>
              <w:jc w:val="lef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Human</w:t>
            </w:r>
          </w:p>
        </w:tc>
        <w:tc>
          <w:tcPr>
            <w:tcW w:w="822" w:type="dxa"/>
          </w:tcPr>
          <w:p w:rsidR="00504D34" w:rsidRDefault="00EB5B04">
            <w:pPr>
              <w:spacing w:line="240" w:lineRule="auto"/>
              <w:jc w:val="lef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14201_S15</w:t>
            </w:r>
          </w:p>
        </w:tc>
        <w:tc>
          <w:tcPr>
            <w:tcW w:w="1552" w:type="dxa"/>
          </w:tcPr>
          <w:p w:rsidR="00504D34" w:rsidRDefault="00EB5B04">
            <w:pPr>
              <w:spacing w:line="240" w:lineRule="auto"/>
              <w:jc w:val="lef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Routine Surveillance_2018</w:t>
            </w:r>
          </w:p>
        </w:tc>
      </w:tr>
    </w:tbl>
    <w:p w:rsidR="00504D34" w:rsidRDefault="00504D34">
      <w:pPr>
        <w:widowControl w:val="0"/>
      </w:pPr>
    </w:p>
    <w:p w:rsidR="00504D34" w:rsidRDefault="00EB5B04">
      <w:pPr>
        <w:spacing w:line="240" w:lineRule="auto"/>
        <w:jc w:val="left"/>
      </w:pPr>
      <w:r>
        <w:br w:type="page"/>
      </w:r>
    </w:p>
    <w:p w:rsidR="00504D34" w:rsidRDefault="00EB5B04">
      <w:pPr>
        <w:widowControl w:val="0"/>
      </w:pPr>
      <w:r>
        <w:rPr>
          <w:b/>
        </w:rPr>
        <w:lastRenderedPageBreak/>
        <w:t xml:space="preserve">Supplementary Fig. 1. </w:t>
      </w:r>
      <w:r>
        <w:t>Heatmap showing the relative abundance of the top sequences present in samples from the outbreak of giardiasis that occurred in Hawke’s Bay in 2010. The multiple variants of each assemblage present in each sample are displayed on the Y axis.</w:t>
      </w:r>
    </w:p>
    <w:p w:rsidR="00504D34" w:rsidRDefault="00504D34">
      <w:pPr>
        <w:widowControl w:val="0"/>
      </w:pPr>
    </w:p>
    <w:p w:rsidR="00504D34" w:rsidRDefault="00504D34">
      <w:pPr>
        <w:widowControl w:val="0"/>
      </w:pPr>
    </w:p>
    <w:sectPr w:rsidR="00504D34">
      <w:pgSz w:w="11906" w:h="16838"/>
      <w:pgMar w:top="1440" w:right="1440" w:bottom="1440" w:left="1440"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F0234F"/>
    <w:multiLevelType w:val="multilevel"/>
    <w:tmpl w:val="82A6B28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4D34"/>
    <w:rsid w:val="00504D34"/>
    <w:rsid w:val="00EB5B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8EF7129-CC4F-4B1A-B44D-D1B84ADC44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GB" w:eastAsia="en-US" w:bidi="ar-SA"/>
      </w:rPr>
    </w:rPrDefault>
    <w:pPrDefault>
      <w:pPr>
        <w:spacing w:line="48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412D"/>
    <w:rPr>
      <w:szCs w:val="22"/>
    </w:rPr>
  </w:style>
  <w:style w:type="paragraph" w:styleId="Heading1">
    <w:name w:val="heading 1"/>
    <w:basedOn w:val="Normal"/>
    <w:next w:val="Normal"/>
    <w:link w:val="Heading1Char"/>
    <w:uiPriority w:val="9"/>
    <w:qFormat/>
    <w:rsid w:val="004B7590"/>
    <w:pPr>
      <w:outlineLvl w:val="0"/>
    </w:pPr>
    <w:rPr>
      <w:b/>
      <w:bCs/>
      <w:color w:val="538135"/>
      <w:szCs w:val="24"/>
      <w:lang w:eastAsia="en-GB"/>
    </w:rPr>
  </w:style>
  <w:style w:type="paragraph" w:styleId="Heading2">
    <w:name w:val="heading 2"/>
    <w:basedOn w:val="Normal"/>
    <w:next w:val="Normal"/>
    <w:link w:val="Heading2Char"/>
    <w:uiPriority w:val="9"/>
    <w:unhideWhenUsed/>
    <w:qFormat/>
    <w:rsid w:val="00810B83"/>
    <w:pPr>
      <w:widowControl w:val="0"/>
      <w:jc w:val="left"/>
      <w:outlineLvl w:val="1"/>
    </w:pPr>
    <w:rPr>
      <w:i/>
      <w:iCs/>
      <w:color w:val="538135"/>
      <w:szCs w:val="24"/>
    </w:rPr>
  </w:style>
  <w:style w:type="paragraph" w:styleId="Heading3">
    <w:name w:val="heading 3"/>
    <w:basedOn w:val="Normal"/>
    <w:next w:val="Normal"/>
    <w:link w:val="Heading3Char"/>
    <w:uiPriority w:val="9"/>
    <w:unhideWhenUsed/>
    <w:qFormat/>
    <w:rsid w:val="004B7590"/>
    <w:pPr>
      <w:widowControl w:val="0"/>
      <w:outlineLvl w:val="2"/>
    </w:pPr>
    <w:rPr>
      <w:iCs/>
      <w:color w:val="538135"/>
      <w:szCs w:val="24"/>
    </w:rPr>
  </w:style>
  <w:style w:type="paragraph" w:styleId="Heading4">
    <w:name w:val="heading 4"/>
    <w:basedOn w:val="Normal"/>
    <w:next w:val="Normal"/>
    <w:link w:val="Heading4Char"/>
    <w:uiPriority w:val="9"/>
    <w:unhideWhenUsed/>
    <w:qFormat/>
    <w:rsid w:val="006714E6"/>
    <w:pPr>
      <w:widowControl w:val="0"/>
      <w:ind w:left="426" w:hanging="426"/>
      <w:outlineLvl w:val="3"/>
    </w:pPr>
    <w:rPr>
      <w:smallCaps/>
      <w:szCs w:val="24"/>
    </w:rPr>
  </w:style>
  <w:style w:type="paragraph" w:styleId="Heading5">
    <w:name w:val="heading 5"/>
    <w:basedOn w:val="Normal"/>
    <w:next w:val="Normal"/>
    <w:pPr>
      <w:keepNext/>
      <w:keepLines/>
      <w:spacing w:before="220" w:after="40"/>
      <w:outlineLvl w:val="4"/>
    </w:pPr>
    <w:rPr>
      <w:b/>
      <w:sz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ListParagraph">
    <w:name w:val="List Paragraph"/>
    <w:basedOn w:val="Normal"/>
    <w:uiPriority w:val="34"/>
    <w:qFormat/>
    <w:rsid w:val="00FF183A"/>
    <w:pPr>
      <w:widowControl w:val="0"/>
      <w:autoSpaceDE w:val="0"/>
      <w:autoSpaceDN w:val="0"/>
      <w:adjustRightInd w:val="0"/>
      <w:ind w:left="720"/>
      <w:contextualSpacing/>
    </w:pPr>
    <w:rPr>
      <w:sz w:val="20"/>
      <w:szCs w:val="20"/>
      <w:lang w:val="en-US"/>
    </w:rPr>
  </w:style>
  <w:style w:type="character" w:customStyle="1" w:styleId="Heading1Char">
    <w:name w:val="Heading 1 Char"/>
    <w:link w:val="Heading1"/>
    <w:uiPriority w:val="9"/>
    <w:rsid w:val="004B7590"/>
    <w:rPr>
      <w:rFonts w:ascii="Times New Roman" w:eastAsia="Times New Roman" w:hAnsi="Times New Roman" w:cs="Times New Roman"/>
      <w:b/>
      <w:bCs/>
      <w:color w:val="538135"/>
      <w:sz w:val="24"/>
      <w:szCs w:val="24"/>
      <w:lang w:bidi="ar-SA"/>
    </w:rPr>
  </w:style>
  <w:style w:type="character" w:customStyle="1" w:styleId="Heading2Char">
    <w:name w:val="Heading 2 Char"/>
    <w:link w:val="Heading2"/>
    <w:uiPriority w:val="9"/>
    <w:rsid w:val="00810B83"/>
    <w:rPr>
      <w:rFonts w:ascii="Times New Roman" w:hAnsi="Times New Roman" w:cs="Times New Roman"/>
      <w:i/>
      <w:iCs/>
      <w:color w:val="538135"/>
      <w:sz w:val="24"/>
      <w:szCs w:val="24"/>
      <w:lang w:eastAsia="en-US" w:bidi="ar-SA"/>
    </w:rPr>
  </w:style>
  <w:style w:type="character" w:customStyle="1" w:styleId="Heading3Char">
    <w:name w:val="Heading 3 Char"/>
    <w:link w:val="Heading3"/>
    <w:uiPriority w:val="9"/>
    <w:rsid w:val="004B7590"/>
    <w:rPr>
      <w:rFonts w:ascii="Times New Roman" w:hAnsi="Times New Roman" w:cs="Times New Roman"/>
      <w:iCs/>
      <w:color w:val="538135"/>
      <w:sz w:val="24"/>
      <w:szCs w:val="24"/>
      <w:lang w:eastAsia="en-US" w:bidi="ar-SA"/>
    </w:rPr>
  </w:style>
  <w:style w:type="character" w:styleId="Hyperlink">
    <w:name w:val="Hyperlink"/>
    <w:uiPriority w:val="99"/>
    <w:unhideWhenUsed/>
    <w:rsid w:val="00CD1116"/>
    <w:rPr>
      <w:strike w:val="0"/>
      <w:dstrike w:val="0"/>
      <w:color w:val="0000FF"/>
      <w:u w:val="single"/>
      <w:effect w:val="none"/>
    </w:rPr>
  </w:style>
  <w:style w:type="paragraph" w:styleId="BalloonText">
    <w:name w:val="Balloon Text"/>
    <w:basedOn w:val="Normal"/>
    <w:link w:val="BalloonTextChar"/>
    <w:uiPriority w:val="99"/>
    <w:semiHidden/>
    <w:unhideWhenUsed/>
    <w:rsid w:val="006714E6"/>
    <w:pPr>
      <w:spacing w:line="240" w:lineRule="auto"/>
    </w:pPr>
    <w:rPr>
      <w:rFonts w:ascii="Tahoma" w:hAnsi="Tahoma" w:cs="Tahoma"/>
      <w:sz w:val="16"/>
      <w:szCs w:val="16"/>
    </w:rPr>
  </w:style>
  <w:style w:type="character" w:customStyle="1" w:styleId="BalloonTextChar">
    <w:name w:val="Balloon Text Char"/>
    <w:link w:val="BalloonText"/>
    <w:uiPriority w:val="99"/>
    <w:semiHidden/>
    <w:rsid w:val="006714E6"/>
    <w:rPr>
      <w:rFonts w:ascii="Tahoma" w:hAnsi="Tahoma" w:cs="Tahoma"/>
      <w:sz w:val="16"/>
      <w:szCs w:val="16"/>
    </w:rPr>
  </w:style>
  <w:style w:type="character" w:customStyle="1" w:styleId="Heading4Char">
    <w:name w:val="Heading 4 Char"/>
    <w:link w:val="Heading4"/>
    <w:uiPriority w:val="9"/>
    <w:rsid w:val="006714E6"/>
    <w:rPr>
      <w:rFonts w:ascii="Times New Roman" w:hAnsi="Times New Roman" w:cs="Times New Roman"/>
      <w:smallCaps/>
      <w:sz w:val="24"/>
      <w:szCs w:val="24"/>
    </w:rPr>
  </w:style>
  <w:style w:type="character" w:styleId="LineNumber">
    <w:name w:val="line number"/>
    <w:basedOn w:val="DefaultParagraphFont"/>
    <w:uiPriority w:val="99"/>
    <w:semiHidden/>
    <w:unhideWhenUsed/>
    <w:rsid w:val="00AF6B80"/>
  </w:style>
  <w:style w:type="paragraph" w:styleId="Header">
    <w:name w:val="header"/>
    <w:basedOn w:val="Normal"/>
    <w:link w:val="HeaderChar"/>
    <w:uiPriority w:val="99"/>
    <w:unhideWhenUsed/>
    <w:rsid w:val="000D2419"/>
    <w:pPr>
      <w:tabs>
        <w:tab w:val="center" w:pos="4513"/>
        <w:tab w:val="right" w:pos="9026"/>
      </w:tabs>
      <w:spacing w:line="240" w:lineRule="auto"/>
    </w:pPr>
  </w:style>
  <w:style w:type="character" w:customStyle="1" w:styleId="HeaderChar">
    <w:name w:val="Header Char"/>
    <w:basedOn w:val="DefaultParagraphFont"/>
    <w:link w:val="Header"/>
    <w:uiPriority w:val="99"/>
    <w:rsid w:val="000D2419"/>
    <w:rPr>
      <w:rFonts w:ascii="Times New Roman" w:hAnsi="Times New Roman"/>
      <w:sz w:val="24"/>
      <w:szCs w:val="22"/>
      <w:lang w:eastAsia="en-US"/>
    </w:rPr>
  </w:style>
  <w:style w:type="paragraph" w:styleId="Footer">
    <w:name w:val="footer"/>
    <w:basedOn w:val="Normal"/>
    <w:link w:val="FooterChar"/>
    <w:uiPriority w:val="99"/>
    <w:unhideWhenUsed/>
    <w:rsid w:val="000D2419"/>
    <w:pPr>
      <w:tabs>
        <w:tab w:val="center" w:pos="4513"/>
        <w:tab w:val="right" w:pos="9026"/>
      </w:tabs>
      <w:spacing w:line="240" w:lineRule="auto"/>
    </w:pPr>
  </w:style>
  <w:style w:type="character" w:customStyle="1" w:styleId="FooterChar">
    <w:name w:val="Footer Char"/>
    <w:basedOn w:val="DefaultParagraphFont"/>
    <w:link w:val="Footer"/>
    <w:uiPriority w:val="99"/>
    <w:rsid w:val="000D2419"/>
    <w:rPr>
      <w:rFonts w:ascii="Times New Roman" w:hAnsi="Times New Roman"/>
      <w:sz w:val="24"/>
      <w:szCs w:val="22"/>
      <w:lang w:eastAsia="en-US"/>
    </w:rPr>
  </w:style>
  <w:style w:type="paragraph" w:customStyle="1" w:styleId="Default">
    <w:name w:val="Default"/>
    <w:rsid w:val="00420F75"/>
    <w:pPr>
      <w:autoSpaceDE w:val="0"/>
      <w:autoSpaceDN w:val="0"/>
      <w:adjustRightInd w:val="0"/>
    </w:pPr>
    <w:rPr>
      <w:rFonts w:ascii="Cambria" w:eastAsiaTheme="minorHAnsi" w:hAnsi="Cambria" w:cs="Cambria"/>
      <w:color w:val="000000"/>
    </w:rPr>
  </w:style>
  <w:style w:type="character" w:styleId="FollowedHyperlink">
    <w:name w:val="FollowedHyperlink"/>
    <w:basedOn w:val="DefaultParagraphFont"/>
    <w:uiPriority w:val="99"/>
    <w:semiHidden/>
    <w:unhideWhenUsed/>
    <w:rsid w:val="001B7BAB"/>
    <w:rPr>
      <w:color w:val="954F72" w:themeColor="followedHyperlink"/>
      <w:u w:val="single"/>
    </w:rPr>
  </w:style>
  <w:style w:type="table" w:styleId="PlainTable3">
    <w:name w:val="Plain Table 3"/>
    <w:basedOn w:val="TableNormal"/>
    <w:uiPriority w:val="43"/>
    <w:rsid w:val="003C4146"/>
    <w:rPr>
      <w:rFonts w:asciiTheme="minorHAnsi" w:eastAsiaTheme="minorHAnsi" w:hAnsiTheme="minorHAnsi" w:cstheme="minorBidi"/>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Subtitle">
    <w:name w:val="Subtitle"/>
    <w:basedOn w:val="Normal"/>
    <w:next w:val="Normal"/>
    <w:link w:val="SubtitleChar"/>
    <w:pPr>
      <w:spacing w:before="360" w:after="360" w:line="360" w:lineRule="auto"/>
    </w:pPr>
    <w:rPr>
      <w:rFonts w:ascii="Cambria" w:eastAsia="Cambria" w:hAnsi="Cambria" w:cs="Cambria"/>
    </w:rPr>
  </w:style>
  <w:style w:type="character" w:customStyle="1" w:styleId="SubtitleChar">
    <w:name w:val="Subtitle Char"/>
    <w:basedOn w:val="DefaultParagraphFont"/>
    <w:link w:val="Subtitle"/>
    <w:uiPriority w:val="11"/>
    <w:rsid w:val="003C4146"/>
    <w:rPr>
      <w:rFonts w:ascii="Cambria" w:eastAsia="Times New Roman" w:hAnsi="Cambria" w:cs="Times New Roman"/>
      <w:noProof/>
      <w:sz w:val="24"/>
      <w:szCs w:val="24"/>
    </w:rPr>
  </w:style>
  <w:style w:type="table" w:styleId="GridTable7Colorful-Accent2">
    <w:name w:val="Grid Table 7 Colorful Accent 2"/>
    <w:basedOn w:val="TableNormal"/>
    <w:uiPriority w:val="52"/>
    <w:rsid w:val="00AD435D"/>
    <w:rPr>
      <w:rFonts w:asciiTheme="minorHAnsi" w:eastAsiaTheme="minorHAnsi" w:hAnsiTheme="minorHAnsi" w:cstheme="minorBidi"/>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character" w:styleId="CommentReference">
    <w:name w:val="annotation reference"/>
    <w:basedOn w:val="DefaultParagraphFont"/>
    <w:uiPriority w:val="99"/>
    <w:semiHidden/>
    <w:unhideWhenUsed/>
    <w:rsid w:val="007B03B1"/>
    <w:rPr>
      <w:sz w:val="16"/>
      <w:szCs w:val="16"/>
    </w:rPr>
  </w:style>
  <w:style w:type="paragraph" w:styleId="CommentText">
    <w:name w:val="annotation text"/>
    <w:basedOn w:val="Normal"/>
    <w:link w:val="CommentTextChar"/>
    <w:uiPriority w:val="99"/>
    <w:semiHidden/>
    <w:unhideWhenUsed/>
    <w:rsid w:val="007B03B1"/>
    <w:pPr>
      <w:spacing w:line="240" w:lineRule="auto"/>
    </w:pPr>
    <w:rPr>
      <w:sz w:val="20"/>
      <w:szCs w:val="20"/>
    </w:rPr>
  </w:style>
  <w:style w:type="character" w:customStyle="1" w:styleId="CommentTextChar">
    <w:name w:val="Comment Text Char"/>
    <w:basedOn w:val="DefaultParagraphFont"/>
    <w:link w:val="CommentText"/>
    <w:uiPriority w:val="99"/>
    <w:semiHidden/>
    <w:rsid w:val="007B03B1"/>
    <w:rPr>
      <w:rFonts w:ascii="Times New Roman" w:hAnsi="Times New Roman"/>
      <w:lang w:eastAsia="en-US"/>
    </w:rPr>
  </w:style>
  <w:style w:type="paragraph" w:styleId="CommentSubject">
    <w:name w:val="annotation subject"/>
    <w:basedOn w:val="CommentText"/>
    <w:next w:val="CommentText"/>
    <w:link w:val="CommentSubjectChar"/>
    <w:uiPriority w:val="99"/>
    <w:semiHidden/>
    <w:unhideWhenUsed/>
    <w:rsid w:val="007B03B1"/>
    <w:rPr>
      <w:b/>
      <w:bCs/>
    </w:rPr>
  </w:style>
  <w:style w:type="character" w:customStyle="1" w:styleId="CommentSubjectChar">
    <w:name w:val="Comment Subject Char"/>
    <w:basedOn w:val="CommentTextChar"/>
    <w:link w:val="CommentSubject"/>
    <w:uiPriority w:val="99"/>
    <w:semiHidden/>
    <w:rsid w:val="007B03B1"/>
    <w:rPr>
      <w:rFonts w:ascii="Times New Roman" w:hAnsi="Times New Roman"/>
      <w:b/>
      <w:bCs/>
      <w:lang w:eastAsia="en-US"/>
    </w:rPr>
  </w:style>
  <w:style w:type="character" w:styleId="SubtleEmphasis">
    <w:name w:val="Subtle Emphasis"/>
    <w:basedOn w:val="DefaultParagraphFont"/>
    <w:uiPriority w:val="19"/>
    <w:qFormat/>
    <w:rsid w:val="0096591D"/>
    <w:rPr>
      <w:i/>
      <w:iCs/>
      <w:color w:val="404040" w:themeColor="text1" w:themeTint="BF"/>
    </w:rPr>
  </w:style>
  <w:style w:type="table" w:customStyle="1" w:styleId="a">
    <w:basedOn w:val="TableNormal"/>
    <w:rPr>
      <w:rFonts w:ascii="Calibri" w:eastAsia="Calibri" w:hAnsi="Calibri" w:cs="Calibri"/>
      <w:color w:val="C55911"/>
    </w:rPr>
    <w:tblPr>
      <w:tblStyleRowBandSize w:val="1"/>
      <w:tblStyleColBandSize w:val="1"/>
    </w:tblPr>
    <w:tblStylePr w:type="firstRow">
      <w:rPr>
        <w:b/>
        <w:smallCaps/>
      </w:rPr>
      <w:tblPr/>
      <w:tcPr>
        <w:tcBorders>
          <w:bottom w:val="single" w:sz="4" w:space="0" w:color="7F7F7F"/>
        </w:tcBorders>
      </w:tcPr>
    </w:tblStylePr>
    <w:tblStylePr w:type="lastRow">
      <w:rPr>
        <w:b/>
        <w:smallCaps/>
      </w:rPr>
      <w:tblPr/>
      <w:tcPr>
        <w:tcBorders>
          <w:top w:val="nil"/>
        </w:tcBorders>
      </w:tcPr>
    </w:tblStylePr>
    <w:tblStylePr w:type="firstCol">
      <w:rPr>
        <w:b/>
        <w:smallCaps/>
      </w:rPr>
      <w:tblPr/>
      <w:tcPr>
        <w:tcBorders>
          <w:right w:val="single" w:sz="4" w:space="0" w:color="7F7F7F"/>
        </w:tcBorders>
      </w:tcPr>
    </w:tblStylePr>
    <w:tblStylePr w:type="lastCol">
      <w:rPr>
        <w:b/>
        <w:small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a0">
    <w:basedOn w:val="TableNormal"/>
    <w:rPr>
      <w:rFonts w:ascii="Calibri" w:eastAsia="Calibri" w:hAnsi="Calibri" w:cs="Calibri"/>
      <w:color w:val="C55911"/>
    </w:rPr>
    <w:tblPr>
      <w:tblStyleRowBandSize w:val="1"/>
      <w:tblStyleColBandSize w:val="1"/>
    </w:tblPr>
    <w:tblStylePr w:type="firstRow">
      <w:rPr>
        <w:b/>
        <w:smallCaps/>
      </w:rPr>
      <w:tblPr/>
      <w:tcPr>
        <w:tcBorders>
          <w:bottom w:val="single" w:sz="4" w:space="0" w:color="7F7F7F"/>
        </w:tcBorders>
      </w:tcPr>
    </w:tblStylePr>
    <w:tblStylePr w:type="lastRow">
      <w:rPr>
        <w:b/>
        <w:smallCaps/>
      </w:rPr>
      <w:tblPr/>
      <w:tcPr>
        <w:tcBorders>
          <w:top w:val="nil"/>
        </w:tcBorders>
      </w:tcPr>
    </w:tblStylePr>
    <w:tblStylePr w:type="firstCol">
      <w:rPr>
        <w:b/>
        <w:smallCaps/>
      </w:rPr>
      <w:tblPr/>
      <w:tcPr>
        <w:tcBorders>
          <w:right w:val="single" w:sz="4" w:space="0" w:color="7F7F7F"/>
        </w:tcBorders>
      </w:tcPr>
    </w:tblStylePr>
    <w:tblStylePr w:type="lastCol">
      <w:rPr>
        <w:b/>
        <w:small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a1">
    <w:basedOn w:val="TableNormal"/>
    <w:rPr>
      <w:rFonts w:ascii="Calibri" w:eastAsia="Calibri" w:hAnsi="Calibri" w:cs="Calibri"/>
      <w:color w:val="C55911"/>
    </w:rPr>
    <w:tblPr>
      <w:tblStyleRowBandSize w:val="1"/>
      <w:tblStyleColBandSize w:val="1"/>
    </w:tblPr>
    <w:tblStylePr w:type="firstRow">
      <w:rPr>
        <w:b/>
      </w:rPr>
      <w:tblPr/>
      <w:tcPr>
        <w:tcBorders>
          <w:top w:val="nil"/>
          <w:left w:val="nil"/>
          <w:right w:val="nil"/>
          <w:insideH w:val="nil"/>
          <w:insideV w:val="nil"/>
        </w:tcBorders>
        <w:shd w:val="clear" w:color="auto" w:fill="FFFFFF"/>
      </w:tcPr>
    </w:tblStylePr>
    <w:tblStylePr w:type="lastRow">
      <w:rPr>
        <w:b/>
      </w:rPr>
      <w:tblPr/>
      <w:tcPr>
        <w:tcBorders>
          <w:left w:val="nil"/>
          <w:bottom w:val="nil"/>
          <w:right w:val="nil"/>
          <w:insideH w:val="nil"/>
          <w:insideV w:val="nil"/>
        </w:tcBorders>
        <w:shd w:val="clear" w:color="auto" w:fill="FFFFFF"/>
      </w:tcPr>
    </w:tblStylePr>
    <w:tblStylePr w:type="firstCol">
      <w:pPr>
        <w:jc w:val="right"/>
      </w:pPr>
      <w:rPr>
        <w:i/>
      </w:rPr>
      <w:tblPr/>
      <w:tcPr>
        <w:tcBorders>
          <w:top w:val="nil"/>
          <w:left w:val="nil"/>
          <w:bottom w:val="nil"/>
          <w:insideH w:val="nil"/>
          <w:insideV w:val="nil"/>
        </w:tcBorders>
        <w:shd w:val="clear" w:color="auto" w:fill="FFFFFF"/>
      </w:tcPr>
    </w:tblStylePr>
    <w:tblStylePr w:type="lastCol">
      <w:rPr>
        <w:i/>
      </w:rPr>
      <w:tblPr/>
      <w:tcPr>
        <w:tcBorders>
          <w:top w:val="nil"/>
          <w:bottom w:val="nil"/>
          <w:right w:val="nil"/>
          <w:insideH w:val="nil"/>
          <w:insideV w:val="nil"/>
        </w:tcBorders>
        <w:shd w:val="clear" w:color="auto" w:fill="FFFFFF"/>
      </w:tcPr>
    </w:tblStylePr>
    <w:tblStylePr w:type="band1Vert">
      <w:tblPr/>
      <w:tcPr>
        <w:shd w:val="clear" w:color="auto" w:fill="FBE5D5"/>
      </w:tcPr>
    </w:tblStylePr>
    <w:tblStylePr w:type="band1Horz">
      <w:tblPr/>
      <w:tcPr>
        <w:shd w:val="clear" w:color="auto" w:fill="FBE5D5"/>
      </w:tcPr>
    </w:tblStylePr>
    <w:tblStylePr w:type="neCell">
      <w:tblPr/>
      <w:tcPr>
        <w:tcBorders>
          <w:bottom w:val="single" w:sz="4" w:space="0" w:color="F4B083"/>
        </w:tcBorders>
      </w:tcPr>
    </w:tblStylePr>
    <w:tblStylePr w:type="nwCell">
      <w:tblPr/>
      <w:tcPr>
        <w:tcBorders>
          <w:bottom w:val="single" w:sz="4" w:space="0" w:color="F4B083"/>
        </w:tcBorders>
      </w:tcPr>
    </w:tblStylePr>
    <w:tblStylePr w:type="seCell">
      <w:tblPr/>
      <w:tcPr>
        <w:tcBorders>
          <w:top w:val="single" w:sz="4" w:space="0" w:color="F4B083"/>
        </w:tcBorders>
      </w:tcPr>
    </w:tblStylePr>
    <w:tblStylePr w:type="swCell">
      <w:tblPr/>
      <w:tcPr>
        <w:tcBorders>
          <w:top w:val="single" w:sz="4" w:space="0" w:color="F4B083"/>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WczzIwQhgG7PMsQJkj9aodxHb/g==">AMUW2mVrULM/rXI/ELFGGbqkR5BwIoamcU2ackrNSZGV+gJMp+pMpszxZ2gM4xVWraH3Sqxc+imvvS/6B+Bhh9aNes0Ot2n8scnY0IxlWfL57qMWyXc+QdB6mNIawLecILcQGaL8gLQk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279</Words>
  <Characters>1591</Characters>
  <Application>Microsoft Office Word</Application>
  <DocSecurity>0</DocSecurity>
  <Lines>13</Lines>
  <Paragraphs>3</Paragraphs>
  <ScaleCrop>false</ScaleCrop>
  <Company>Springer Nature</Company>
  <LinksUpToDate>false</LinksUpToDate>
  <CharactersWithSpaces>1867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Alison Sage</dc:creator>
  <cp:lastModifiedBy>Rizwan Khan</cp:lastModifiedBy>
  <cp:revision>2</cp:revision>
  <dcterms:created xsi:type="dcterms:W3CDTF">2021-12-01T23:31:00Z</dcterms:created>
  <dcterms:modified xsi:type="dcterms:W3CDTF">2021-12-20T04:55:00Z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http://csl.mendeley.com/styles/515387971/apa</vt:lpwstr>
  </property>
  <property fmtid="{D5CDD505-2E9C-101B-9397-08002B2CF9AE}" pid="7" name="Mendeley Recent Style Name 2_1">
    <vt:lpwstr>American Psychological Association 7th edition - Paul Ogbuigwe</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Citation Style_1">
    <vt:lpwstr>http://www.zotero.org/styles/harvard-cite-them-right</vt:lpwstr>
  </property>
  <property fmtid="{D5CDD505-2E9C-101B-9397-08002B2CF9AE}" pid="23" name="Mendeley Document_1">
    <vt:lpwstr>True</vt:lpwstr>
  </property>
  <property fmtid="{D5CDD505-2E9C-101B-9397-08002B2CF9AE}" pid="24" name="Mendeley Unique User Id_1">
    <vt:lpwstr>882de678-7d57-31ab-b48c-e690a3cbfb8d</vt:lpwstr>
  </property>
  <property fmtid="{D5CDD505-2E9C-101B-9397-08002B2CF9AE}" pid="25" name="MSIP_Label_bd9e4d68-54d0-40a5-8c9a-85a36c87352c_Enabled">
    <vt:lpwstr>true</vt:lpwstr>
  </property>
  <property fmtid="{D5CDD505-2E9C-101B-9397-08002B2CF9AE}" pid="26" name="MSIP_Label_bd9e4d68-54d0-40a5-8c9a-85a36c87352c_SetDate">
    <vt:lpwstr>2021-12-01T19:23:56Z</vt:lpwstr>
  </property>
  <property fmtid="{D5CDD505-2E9C-101B-9397-08002B2CF9AE}" pid="27" name="MSIP_Label_bd9e4d68-54d0-40a5-8c9a-85a36c87352c_Method">
    <vt:lpwstr>Privileged</vt:lpwstr>
  </property>
  <property fmtid="{D5CDD505-2E9C-101B-9397-08002B2CF9AE}" pid="28" name="MSIP_Label_bd9e4d68-54d0-40a5-8c9a-85a36c87352c_Name">
    <vt:lpwstr>Unclassified</vt:lpwstr>
  </property>
  <property fmtid="{D5CDD505-2E9C-101B-9397-08002B2CF9AE}" pid="29" name="MSIP_Label_bd9e4d68-54d0-40a5-8c9a-85a36c87352c_SiteId">
    <vt:lpwstr>388728e1-bbd0-4378-98dc-f8682e644300</vt:lpwstr>
  </property>
  <property fmtid="{D5CDD505-2E9C-101B-9397-08002B2CF9AE}" pid="30" name="MSIP_Label_bd9e4d68-54d0-40a5-8c9a-85a36c87352c_ActionId">
    <vt:lpwstr>0469b56b-e4d9-4977-aac8-92eedf7b0841</vt:lpwstr>
  </property>
  <property fmtid="{D5CDD505-2E9C-101B-9397-08002B2CF9AE}" pid="31" name="MSIP_Label_bd9e4d68-54d0-40a5-8c9a-85a36c87352c_ContentBits">
    <vt:lpwstr>0</vt:lpwstr>
  </property>
</Properties>
</file>