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Supplementary material</w:t>
      </w:r>
    </w:p>
    <w:p>
      <w:r>
        <w:t>Artificial Intelligence for Borderline Breast Lesions on Whole-Slide Images: A Systematic Review of Accuracy, Uncertainty and Generalisation. Moulvi G, Gunta S.</w:t>
      </w:r>
    </w:p>
    <w:p>
      <w:pPr>
        <w:pStyle w:val="Heading1"/>
      </w:pPr>
      <w:r>
        <w:t>Supplementary File 1. Search strategies</w:t>
      </w:r>
    </w:p>
    <w:p>
      <w:r>
        <w:rPr>
          <w:b/>
        </w:rPr>
        <w:t>PubMed/MEDLINE, searched 14 October 2026, from inception: 121 records.</w:t>
      </w:r>
    </w:p>
    <w:p>
      <w:r>
        <w:t>("Artificial Intelligence"[Mesh] OR "Machine Learning"[Mesh] OR "Deep Learning"[Mesh]</w:t>
        <w:br/>
        <w:t>OR "Neural Networks, Computer"[Mesh] OR "artificial intelligence"[tiab]</w:t>
        <w:br/>
        <w:t>OR "machine learning"[tiab] OR "deep learning"[tiab] OR "neural network*"[tiab]</w:t>
        <w:br/>
        <w:t>OR convolutional[tiab] OR "multiple instance learning"[tiab]</w:t>
        <w:br/>
        <w:t>OR "foundation model*"[tiab] OR "computer-aided"[tiab])</w:t>
        <w:br/>
        <w:t>AND ("Breast Neoplasms"[Mesh] OR breast[tiab])</w:t>
        <w:br/>
        <w:t>AND ("atypical ductal hyperplasia"[tiab] OR "flat epithelial atypia"[tiab]</w:t>
        <w:br/>
        <w:t>OR "lobular neoplasia"[tiab] OR "atypical lobular hyperplasia"[tiab]</w:t>
        <w:br/>
        <w:t>OR "lobular carcinoma in situ"[tiab] OR atypi*[tiab] OR borderline[tiab]</w:t>
        <w:br/>
        <w:t>OR "B3 lesion*"[tiab] OR "high-risk lesion*"[tiab] OR "proliferative lesion*"[tiab]</w:t>
        <w:br/>
        <w:t>OR "ductal carcinoma in situ"[tiab] OR DCIS[tiab]</w:t>
        <w:br/>
        <w:t>OR "Carcinoma, Intraductal, Noninfiltrating"[Mesh])</w:t>
        <w:br/>
        <w:t>AND (histopatholog*[tiab] OR histolog*[tiab] OR "whole slide"[tiab]</w:t>
        <w:br/>
        <w:t>OR "whole-slide"[tiab] OR "digital pathology"[tiab]</w:t>
        <w:br/>
        <w:t>OR "computational pathology"[tiab] OR H&amp;E[tiab] OR hematoxylin[tiab]</w:t>
        <w:br/>
        <w:t>OR haematoxylin[tiab] OR "Pathology"[Mesh])</w:t>
      </w:r>
    </w:p>
    <w:p>
      <w:r>
        <w:rPr>
          <w:b/>
        </w:rPr>
        <w:t>OpenAlex, searched 16 October 2026, from inception: 209 records.</w:t>
      </w:r>
    </w:p>
    <w:p>
      <w:r>
        <w:t>("deep learning" OR "machine learning" OR "artificial intelligence" OR "neural network"</w:t>
        <w:br/>
        <w:t>OR convolutional) AND breast AND ("atypical ductal hyperplasia" OR "flat epithelial atypia"</w:t>
        <w:br/>
        <w:t>OR "lobular neoplasia" OR atypia OR borderline OR "ductal carcinoma in situ" OR DCIS)</w:t>
        <w:br/>
        <w:t>AND ("whole slide" OR histopathology OR histology OR hematoxylin)</w:t>
      </w:r>
    </w:p>
    <w:p>
      <w:r>
        <w:rPr>
          <w:b/>
        </w:rPr>
        <w:t>Citation searching (OpenAlex API, 22 October 2026).</w:t>
      </w:r>
    </w:p>
    <w:p>
      <w:r>
        <w:t>Backward: all works referenced by the 9 studies included from the databases and by Co et al. 2023 (filter cited_by). Forward: all works citing these 10 papers (filter cites). 859 unique records; 33 already screened.</w:t>
      </w:r>
    </w:p>
    <w:p>
      <w:r>
        <w:rPr>
          <w:b/>
        </w:rPr>
        <w:t xml:space="preserve">Europe PMC (REST API, 22 October 2026; 59 records): </w:t>
      </w:r>
    </w:p>
    <w:p>
      <w:r>
        <w:t>(TITLE_ABS:breast) AND (TITLE_ABS:"atypical ductal hyperplasia" OR TITLE_ABS:"flat epithelial atypia" OR TITLE_ABS:atypia OR TITLE_ABS:atypical OR TITLE_ABS:"lobular neoplasia" OR TITLE_ABS:"atypical papilloma" OR TITLE_ABS:BRACS OR TITLE_ABS:"intraductal proliferative" OR TITLE_ABS:borderline OR TITLE_ABS:"high-risk lesion") AND (TITLE_ABS:"deep learning" OR TITLE_ABS:"artificial intelligence" OR TITLE_ABS:"machine learning" OR TITLE_ABS:"neural network" OR TITLE_ABS:"computer-aided" OR TITLE_ABS:"computational pathology") AND (TITLE_ABS:histopathology OR TITLE_ABS:histopathological OR TITLE_ABS:histology OR TITLE_ABS:"whole slide" OR TITLE_ABS:"whole-slide" OR TITLE_ABS:"digital pathology" OR TITLE_ABS:"H&amp;E" OR TITLE_ABS:hematoxylin)</w:t>
      </w:r>
    </w:p>
    <w:p>
      <w:r>
        <w:rPr>
          <w:b/>
        </w:rPr>
        <w:t xml:space="preserve">Supplementary searches (22 October 2026): </w:t>
      </w:r>
      <w:r>
        <w:t>Semantic Scholar bulk search: breast +(atypia | atypical | BRACS | "flat epithelial" | "lobular neoplasia") +("deep learning" | "neural network" | "machine learning" | "artificial intelligence") +(histopathology | histology | "whole slide" | "whole-slide") (80 records). arXiv API: abs:breast AND (abs:"atypical ductal hyperplasia" OR abs:"flat epithelial atypia" OR abs:atypia OR abs:"lobular neoplasia" OR abs:BRACS) (14 records), and all:BRACS OR (breast AND histopatholog* AND atypical/borderline/high-risk lesion) (50 records). OpenAlex type:preprint with the four concept blocks (5 records). dblp could not be searched (automated access blocked).</w:t>
      </w:r>
    </w:p>
    <w:p>
      <w:pPr>
        <w:pStyle w:val="Heading1"/>
      </w:pPr>
      <w:r>
        <w:t>Supplementary File 2. Reports assessed in full text and excluded, or not retrieved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Source</w:t>
            </w:r>
          </w:p>
        </w:tc>
        <w:tc>
          <w:tcPr>
            <w:tcW w:type="dxa" w:w="2880"/>
          </w:tcPr>
          <w:p>
            <w:r>
              <w:t>Report</w:t>
            </w:r>
          </w:p>
        </w:tc>
        <w:tc>
          <w:tcPr>
            <w:tcW w:type="dxa" w:w="2880"/>
          </w:tcPr>
          <w:p>
            <w:r>
              <w:t>Reason</w:t>
            </w:r>
          </w:p>
        </w:tc>
      </w:tr>
      <w:tr>
        <w:tc>
          <w:tcPr>
            <w:tcW w:type="dxa" w:w="2880"/>
          </w:tcPr>
          <w:p>
            <w:r>
              <w:t>Database search</w:t>
            </w:r>
          </w:p>
        </w:tc>
        <w:tc>
          <w:tcPr>
            <w:tcW w:type="dxa" w:w="2880"/>
          </w:tcPr>
          <w:p>
            <w:r>
              <w:t>Hsu et al.</w:t>
            </w:r>
          </w:p>
        </w:tc>
        <w:tc>
          <w:tcPr>
            <w:tcW w:type="dxa" w:w="2880"/>
          </w:tcPr>
          <w:p>
            <w:r>
              <w:t>Not a borderline lesion</w:t>
            </w:r>
          </w:p>
        </w:tc>
      </w:tr>
      <w:tr>
        <w:tc>
          <w:tcPr>
            <w:tcW w:type="dxa" w:w="2880"/>
          </w:tcPr>
          <w:p>
            <w:r>
              <w:t>Database search</w:t>
            </w:r>
          </w:p>
        </w:tc>
        <w:tc>
          <w:tcPr>
            <w:tcW w:type="dxa" w:w="2880"/>
          </w:tcPr>
          <w:p>
            <w:r>
              <w:t>Yang et al.</w:t>
            </w:r>
          </w:p>
        </w:tc>
        <w:tc>
          <w:tcPr>
            <w:tcW w:type="dxa" w:w="2880"/>
          </w:tcPr>
          <w:p>
            <w:r>
              <w:t>Not a borderline lesion</w:t>
            </w:r>
          </w:p>
        </w:tc>
      </w:tr>
      <w:tr>
        <w:tc>
          <w:tcPr>
            <w:tcW w:type="dxa" w:w="2880"/>
          </w:tcPr>
          <w:p>
            <w:r>
              <w:t>Database search</w:t>
            </w:r>
          </w:p>
        </w:tc>
        <w:tc>
          <w:tcPr>
            <w:tcW w:type="dxa" w:w="2880"/>
          </w:tcPr>
          <w:p>
            <w:r>
              <w:t>Seth et al.</w:t>
            </w:r>
          </w:p>
        </w:tc>
        <w:tc>
          <w:tcPr>
            <w:tcW w:type="dxa" w:w="2880"/>
          </w:tcPr>
          <w:p>
            <w:r>
              <w:t>Not a borderline lesion</w:t>
            </w:r>
          </w:p>
        </w:tc>
      </w:tr>
      <w:tr>
        <w:tc>
          <w:tcPr>
            <w:tcW w:type="dxa" w:w="2880"/>
          </w:tcPr>
          <w:p>
            <w:r>
              <w:t>Database search</w:t>
            </w:r>
          </w:p>
        </w:tc>
        <w:tc>
          <w:tcPr>
            <w:tcW w:type="dxa" w:w="2880"/>
          </w:tcPr>
          <w:p>
            <w:r>
              <w:t>Wu et al. 2020 (MLCD)</w:t>
            </w:r>
          </w:p>
        </w:tc>
        <w:tc>
          <w:tcPr>
            <w:tcW w:type="dxa" w:w="2880"/>
          </w:tcPr>
          <w:p>
            <w:r>
              <w:t>No borderline-specific result</w:t>
            </w:r>
          </w:p>
        </w:tc>
      </w:tr>
      <w:tr>
        <w:tc>
          <w:tcPr>
            <w:tcW w:type="dxa" w:w="2880"/>
          </w:tcPr>
          <w:p>
            <w:r>
              <w:t>Database search</w:t>
            </w:r>
          </w:p>
        </w:tc>
        <w:tc>
          <w:tcPr>
            <w:tcW w:type="dxa" w:w="2880"/>
          </w:tcPr>
          <w:p>
            <w:r>
              <w:t>Huang et al. 2024 (10.1111/his.15144)</w:t>
            </w:r>
          </w:p>
        </w:tc>
        <w:tc>
          <w:tcPr>
            <w:tcW w:type="dxa" w:w="2880"/>
          </w:tcPr>
          <w:p>
            <w:r>
              <w:t>No borderline-specific result (assessed from abstract and supplement; to confirm with full text)</w:t>
            </w:r>
          </w:p>
        </w:tc>
      </w:tr>
      <w:tr>
        <w:tc>
          <w:tcPr>
            <w:tcW w:type="dxa" w:w="2880"/>
          </w:tcPr>
          <w:p>
            <w:r>
              <w:t>Citation search</w:t>
            </w:r>
          </w:p>
        </w:tc>
        <w:tc>
          <w:tcPr>
            <w:tcW w:type="dxa" w:w="2880"/>
          </w:tcPr>
          <w:p>
            <w:r>
              <w:t>Dundar et al. 2011, IEEE Trans Biomed Eng</w:t>
            </w:r>
          </w:p>
        </w:tc>
        <w:tc>
          <w:tcPr>
            <w:tcW w:type="dxa" w:w="2880"/>
          </w:tcPr>
          <w:p>
            <w:r>
              <w:t>No borderline-specific result (ADH merged with DCIS)</w:t>
            </w:r>
          </w:p>
        </w:tc>
      </w:tr>
      <w:tr>
        <w:tc>
          <w:tcPr>
            <w:tcW w:type="dxa" w:w="2880"/>
          </w:tcPr>
          <w:p>
            <w:r>
              <w:t>Citation search</w:t>
            </w:r>
          </w:p>
        </w:tc>
        <w:tc>
          <w:tcPr>
            <w:tcW w:type="dxa" w:w="2880"/>
          </w:tcPr>
          <w:p>
            <w:r>
              <w:t>Mehta et al. 2018, MICCAI (Y-Net)</w:t>
            </w:r>
          </w:p>
        </w:tc>
        <w:tc>
          <w:tcPr>
            <w:tcW w:type="dxa" w:w="2880"/>
          </w:tcPr>
          <w:p>
            <w:r>
              <w:t>No borderline-specific result (overall accuracy only)</w:t>
            </w:r>
          </w:p>
        </w:tc>
      </w:tr>
      <w:tr>
        <w:tc>
          <w:tcPr>
            <w:tcW w:type="dxa" w:w="2880"/>
          </w:tcPr>
          <w:p>
            <w:r>
              <w:t>Citation search</w:t>
            </w:r>
          </w:p>
        </w:tc>
        <w:tc>
          <w:tcPr>
            <w:tcW w:type="dxa" w:w="2880"/>
          </w:tcPr>
          <w:p>
            <w:r>
              <w:t>Tosun et al. 2020, HistoMapr (LNCS 12090)</w:t>
            </w:r>
          </w:p>
        </w:tc>
        <w:tc>
          <w:tcPr>
            <w:tcW w:type="dxa" w:w="2880"/>
          </w:tcPr>
          <w:p>
            <w:r>
              <w:t>Not a research article (platform description)</w:t>
            </w:r>
          </w:p>
        </w:tc>
      </w:tr>
      <w:tr>
        <w:tc>
          <w:tcPr>
            <w:tcW w:type="dxa" w:w="2880"/>
          </w:tcPr>
          <w:p>
            <w:r>
              <w:t>Citation search</w:t>
            </w:r>
          </w:p>
        </w:tc>
        <w:tc>
          <w:tcPr>
            <w:tcW w:type="dxa" w:w="2880"/>
          </w:tcPr>
          <w:p>
            <w:r>
              <w:t>Gu et al. 2025, Information Sciences (ICAM)</w:t>
            </w:r>
          </w:p>
        </w:tc>
        <w:tc>
          <w:tcPr>
            <w:tcW w:type="dxa" w:w="2880"/>
          </w:tcPr>
          <w:p>
            <w:r>
              <w:t>Not a borderline lesion</w:t>
            </w:r>
          </w:p>
        </w:tc>
      </w:tr>
      <w:tr>
        <w:tc>
          <w:tcPr>
            <w:tcW w:type="dxa" w:w="2880"/>
          </w:tcPr>
          <w:p>
            <w:r>
              <w:t>Citation search</w:t>
            </w:r>
          </w:p>
        </w:tc>
        <w:tc>
          <w:tcPr>
            <w:tcW w:type="dxa" w:w="2880"/>
          </w:tcPr>
          <w:p>
            <w:r>
              <w:t>Balaha et al. 2025, Eng Appl Artif Intell</w:t>
            </w:r>
          </w:p>
        </w:tc>
        <w:tc>
          <w:tcPr>
            <w:tcW w:type="dxa" w:w="2880"/>
          </w:tcPr>
          <w:p>
            <w:r>
              <w:t>Not a borderline lesion (BreakHis dataset)</w:t>
            </w:r>
          </w:p>
        </w:tc>
      </w:tr>
      <w:tr>
        <w:tc>
          <w:tcPr>
            <w:tcW w:type="dxa" w:w="2880"/>
          </w:tcPr>
          <w:p>
            <w:r>
              <w:t>Citation search</w:t>
            </w:r>
          </w:p>
        </w:tc>
        <w:tc>
          <w:tcPr>
            <w:tcW w:type="dxa" w:w="2880"/>
          </w:tcPr>
          <w:p>
            <w:r>
              <w:t>Hernandez et al. 2024, LNCS 14849 (BRACS)</w:t>
            </w:r>
          </w:p>
        </w:tc>
        <w:tc>
          <w:tcPr>
            <w:tcW w:type="dxa" w:w="2880"/>
          </w:tcPr>
          <w:p>
            <w:r>
              <w:t>Not retrieved (paywalled)</w:t>
            </w:r>
          </w:p>
        </w:tc>
      </w:tr>
      <w:tr>
        <w:tc>
          <w:tcPr>
            <w:tcW w:type="dxa" w:w="2880"/>
          </w:tcPr>
          <w:p>
            <w:r>
              <w:t>Citation search</w:t>
            </w:r>
          </w:p>
        </w:tc>
        <w:tc>
          <w:tcPr>
            <w:tcW w:type="dxa" w:w="2880"/>
          </w:tcPr>
          <w:p>
            <w:r>
              <w:t>Tommasino et al. 2026, Biomed Signal Process Control (ECHO)</w:t>
            </w:r>
          </w:p>
        </w:tc>
        <w:tc>
          <w:tcPr>
            <w:tcW w:type="dxa" w:w="2880"/>
          </w:tcPr>
          <w:p>
            <w:r>
              <w:t>Not retrieved (access blocked)</w:t>
            </w:r>
          </w:p>
        </w:tc>
      </w:tr>
      <w:tr>
        <w:tc>
          <w:tcPr>
            <w:tcW w:type="dxa" w:w="2880"/>
          </w:tcPr>
          <w:p>
            <w:r>
              <w:t>Citation search</w:t>
            </w:r>
          </w:p>
        </w:tc>
        <w:tc>
          <w:tcPr>
            <w:tcW w:type="dxa" w:w="2880"/>
          </w:tcPr>
          <w:p>
            <w:r>
              <w:t>Li W et al. 2026, J X-Ray Sci Technol (CLID)</w:t>
            </w:r>
          </w:p>
        </w:tc>
        <w:tc>
          <w:tcPr>
            <w:tcW w:type="dxa" w:w="2880"/>
          </w:tcPr>
          <w:p>
            <w:r>
              <w:t>Not retrieved (paywalled)</w:t>
            </w:r>
          </w:p>
        </w:tc>
      </w:tr>
      <w:tr>
        <w:tc>
          <w:tcPr>
            <w:tcW w:type="dxa" w:w="2880"/>
          </w:tcPr>
          <w:p>
            <w:r>
              <w:t>Citation search</w:t>
            </w:r>
          </w:p>
        </w:tc>
        <w:tc>
          <w:tcPr>
            <w:tcW w:type="dxa" w:w="2880"/>
          </w:tcPr>
          <w:p>
            <w:r>
              <w:t>Wang K et al. 2024, IEEE Trans Med Imaging (CGT)</w:t>
            </w:r>
          </w:p>
        </w:tc>
        <w:tc>
          <w:tcPr>
            <w:tcW w:type="dxa" w:w="2880"/>
          </w:tcPr>
          <w:p>
            <w:r>
              <w:t>Not retrieved (paywalled)</w:t>
            </w:r>
          </w:p>
        </w:tc>
      </w:tr>
      <w:tr>
        <w:tc>
          <w:tcPr>
            <w:tcW w:type="dxa" w:w="2880"/>
          </w:tcPr>
          <w:p>
            <w:r>
              <w:t>Citation search</w:t>
            </w:r>
          </w:p>
        </w:tc>
        <w:tc>
          <w:tcPr>
            <w:tcW w:type="dxa" w:w="2880"/>
          </w:tcPr>
          <w:p>
            <w:r>
              <w:t>Zeiser et al. 2021, Expert Syst Appl (DeepBatch)</w:t>
            </w:r>
          </w:p>
        </w:tc>
        <w:tc>
          <w:tcPr>
            <w:tcW w:type="dxa" w:w="2880"/>
          </w:tcPr>
          <w:p>
            <w:r>
              <w:t>Not retrieved (paywalled)</w:t>
            </w:r>
          </w:p>
        </w:tc>
      </w:tr>
      <w:tr>
        <w:tc>
          <w:tcPr>
            <w:tcW w:type="dxa" w:w="2880"/>
          </w:tcPr>
          <w:p>
            <w:r>
              <w:t>Citation search</w:t>
            </w:r>
          </w:p>
        </w:tc>
        <w:tc>
          <w:tcPr>
            <w:tcW w:type="dxa" w:w="2880"/>
          </w:tcPr>
          <w:p>
            <w:r>
              <w:t>Pandit et al. 2025, Procedia Comput Sci</w:t>
            </w:r>
          </w:p>
        </w:tc>
        <w:tc>
          <w:tcPr>
            <w:tcW w:type="dxa" w:w="2880"/>
          </w:tcPr>
          <w:p>
            <w:r>
              <w:t>Not retrieved (full text blocked)</w:t>
            </w:r>
          </w:p>
        </w:tc>
      </w:tr>
      <w:tr>
        <w:tc>
          <w:tcPr>
            <w:tcW w:type="dxa" w:w="2880"/>
          </w:tcPr>
          <w:p>
            <w:r>
              <w:t>Database search (Europe PMC)</w:t>
            </w:r>
          </w:p>
        </w:tc>
        <w:tc>
          <w:tcPr>
            <w:tcW w:type="dxa" w:w="2880"/>
          </w:tcPr>
          <w:p>
            <w:r>
              <w:t>Movahedkor et al. 2026, Stud Health Technol Inform (Swin transformer, BRACS)</w:t>
            </w:r>
          </w:p>
        </w:tc>
        <w:tc>
          <w:tcPr>
            <w:tcW w:type="dxa" w:w="2880"/>
          </w:tcPr>
          <w:p>
            <w:r>
              <w:t>Not retrieved (full text not accessible to reviewers)</w:t>
            </w:r>
          </w:p>
        </w:tc>
      </w:tr>
      <w:tr>
        <w:tc>
          <w:tcPr>
            <w:tcW w:type="dxa" w:w="2880"/>
          </w:tcPr>
          <w:p>
            <w:r>
              <w:t>Supplementary search (Semantic Scholar)</w:t>
            </w:r>
          </w:p>
        </w:tc>
        <w:tc>
          <w:tcPr>
            <w:tcW w:type="dxa" w:w="2880"/>
          </w:tcPr>
          <w:p>
            <w:r>
              <w:t>Varavadekar et al. 2024, IEEE ISBI (BRACS WSI subtyping)</w:t>
            </w:r>
          </w:p>
        </w:tc>
        <w:tc>
          <w:tcPr>
            <w:tcW w:type="dxa" w:w="2880"/>
          </w:tcPr>
          <w:p>
            <w:r>
              <w:t>Not retrieved (paywalled)</w:t>
            </w:r>
          </w:p>
        </w:tc>
      </w:tr>
    </w:tbl>
    <w:p>
      <w:r>
        <w:t>Full screening records: "BBL screening CLEAN - 2026-10-22.xlsx" and "BBL citation search log - 2026-10-22.csv". Results and study-level QUADAS-2 judgements: "BBL results tables v3 - 2026-10-22.xlsx" and "QUADAS-2 final - 2026-10-22.xlsx".</w:t>
      </w:r>
    </w:p>
    <w:p>
      <w:pPr>
        <w:pStyle w:val="Heading1"/>
      </w:pPr>
      <w:r>
        <w:t>Supplementary File 3. QUADAS-2 judgements for each included study</w:t>
      </w:r>
    </w:p>
    <w:p>
      <w:r>
        <w:t>RoB, risk of bias. Judgements drafted by one reviewer and checked by the supervising author.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r>
              <w:rPr>
                <w:b/>
              </w:rPr>
              <w:t>Study</w:t>
            </w:r>
          </w:p>
        </w:tc>
        <w:tc>
          <w:tcPr>
            <w:tcW w:type="dxa" w:w="1080"/>
          </w:tcPr>
          <w:p>
            <w:r>
              <w:rPr>
                <w:b/>
              </w:rPr>
              <w:t>RoB: Patient selection</w:t>
            </w:r>
          </w:p>
        </w:tc>
        <w:tc>
          <w:tcPr>
            <w:tcW w:type="dxa" w:w="1080"/>
          </w:tcPr>
          <w:p>
            <w:r>
              <w:rPr>
                <w:b/>
              </w:rPr>
              <w:t>RoB: Index test</w:t>
            </w:r>
          </w:p>
        </w:tc>
        <w:tc>
          <w:tcPr>
            <w:tcW w:type="dxa" w:w="1080"/>
          </w:tcPr>
          <w:p>
            <w:r>
              <w:rPr>
                <w:b/>
              </w:rPr>
              <w:t>RoB: Reference standard</w:t>
            </w:r>
          </w:p>
        </w:tc>
        <w:tc>
          <w:tcPr>
            <w:tcW w:type="dxa" w:w="1080"/>
          </w:tcPr>
          <w:p>
            <w:r>
              <w:rPr>
                <w:b/>
              </w:rPr>
              <w:t>RoB: Flow and timing</w:t>
            </w:r>
          </w:p>
        </w:tc>
        <w:tc>
          <w:tcPr>
            <w:tcW w:type="dxa" w:w="1080"/>
          </w:tcPr>
          <w:p>
            <w:r>
              <w:rPr>
                <w:b/>
              </w:rPr>
              <w:t>Applicability: Patient selection</w:t>
            </w:r>
          </w:p>
        </w:tc>
        <w:tc>
          <w:tcPr>
            <w:tcW w:type="dxa" w:w="1080"/>
          </w:tcPr>
          <w:p>
            <w:r>
              <w:rPr>
                <w:b/>
              </w:rPr>
              <w:t>Applicability: Index test</w:t>
            </w:r>
          </w:p>
        </w:tc>
        <w:tc>
          <w:tcPr>
            <w:tcW w:type="dxa" w:w="1080"/>
          </w:tcPr>
          <w:p>
            <w:r>
              <w:rPr>
                <w:b/>
              </w:rPr>
              <w:t>Applicability: Reference standard</w:t>
            </w:r>
          </w:p>
        </w:tc>
      </w:tr>
      <w:tr>
        <w:tc>
          <w:tcPr>
            <w:tcW w:type="dxa" w:w="1080"/>
          </w:tcPr>
          <w:p>
            <w:r>
              <w:t>Gecer 2018</w:t>
            </w:r>
          </w:p>
        </w:tc>
        <w:tc>
          <w:tcPr>
            <w:tcW w:type="dxa" w:w="1080"/>
          </w:tcPr>
          <w:p>
            <w:r>
              <w:t>High</w:t>
            </w:r>
          </w:p>
        </w:tc>
        <w:tc>
          <w:tcPr>
            <w:tcW w:type="dxa" w:w="1080"/>
          </w:tcPr>
          <w:p>
            <w:r>
              <w:t>Low</w:t>
            </w:r>
          </w:p>
        </w:tc>
        <w:tc>
          <w:tcPr>
            <w:tcW w:type="dxa" w:w="1080"/>
          </w:tcPr>
          <w:p>
            <w:r>
              <w:t>Low</w:t>
            </w:r>
          </w:p>
        </w:tc>
        <w:tc>
          <w:tcPr>
            <w:tcW w:type="dxa" w:w="1080"/>
          </w:tcPr>
          <w:p>
            <w:r>
              <w:t>Low</w:t>
            </w:r>
          </w:p>
        </w:tc>
        <w:tc>
          <w:tcPr>
            <w:tcW w:type="dxa" w:w="1080"/>
          </w:tcPr>
          <w:p>
            <w:r>
              <w:t>High</w:t>
            </w:r>
          </w:p>
        </w:tc>
        <w:tc>
          <w:tcPr>
            <w:tcW w:type="dxa" w:w="1080"/>
          </w:tcPr>
          <w:p>
            <w:r>
              <w:t>Low</w:t>
            </w:r>
          </w:p>
        </w:tc>
        <w:tc>
          <w:tcPr>
            <w:tcW w:type="dxa" w:w="1080"/>
          </w:tcPr>
          <w:p>
            <w:r>
              <w:t>Low</w:t>
            </w:r>
          </w:p>
        </w:tc>
      </w:tr>
      <w:tr>
        <w:tc>
          <w:tcPr>
            <w:tcW w:type="dxa" w:w="1080"/>
          </w:tcPr>
          <w:p>
            <w:r>
              <w:t>Mercan 2019</w:t>
            </w:r>
          </w:p>
        </w:tc>
        <w:tc>
          <w:tcPr>
            <w:tcW w:type="dxa" w:w="1080"/>
          </w:tcPr>
          <w:p>
            <w:r>
              <w:t>High</w:t>
            </w:r>
          </w:p>
        </w:tc>
        <w:tc>
          <w:tcPr>
            <w:tcW w:type="dxa" w:w="1080"/>
          </w:tcPr>
          <w:p>
            <w:r>
              <w:t>Unclear</w:t>
            </w:r>
          </w:p>
        </w:tc>
        <w:tc>
          <w:tcPr>
            <w:tcW w:type="dxa" w:w="1080"/>
          </w:tcPr>
          <w:p>
            <w:r>
              <w:t>Low</w:t>
            </w:r>
          </w:p>
        </w:tc>
        <w:tc>
          <w:tcPr>
            <w:tcW w:type="dxa" w:w="1080"/>
          </w:tcPr>
          <w:p>
            <w:r>
              <w:t>Low</w:t>
            </w:r>
          </w:p>
        </w:tc>
        <w:tc>
          <w:tcPr>
            <w:tcW w:type="dxa" w:w="1080"/>
          </w:tcPr>
          <w:p>
            <w:r>
              <w:t>High</w:t>
            </w:r>
          </w:p>
        </w:tc>
        <w:tc>
          <w:tcPr>
            <w:tcW w:type="dxa" w:w="1080"/>
          </w:tcPr>
          <w:p>
            <w:r>
              <w:t>Low</w:t>
            </w:r>
          </w:p>
        </w:tc>
        <w:tc>
          <w:tcPr>
            <w:tcW w:type="dxa" w:w="1080"/>
          </w:tcPr>
          <w:p>
            <w:r>
              <w:t>Low</w:t>
            </w:r>
          </w:p>
        </w:tc>
      </w:tr>
      <w:tr>
        <w:tc>
          <w:tcPr>
            <w:tcW w:type="dxa" w:w="1080"/>
          </w:tcPr>
          <w:p>
            <w:r>
              <w:t>Parvatikar 2021</w:t>
            </w:r>
          </w:p>
        </w:tc>
        <w:tc>
          <w:tcPr>
            <w:tcW w:type="dxa" w:w="1080"/>
          </w:tcPr>
          <w:p>
            <w:r>
              <w:t>High</w:t>
            </w:r>
          </w:p>
        </w:tc>
        <w:tc>
          <w:tcPr>
            <w:tcW w:type="dxa" w:w="1080"/>
          </w:tcPr>
          <w:p>
            <w:r>
              <w:t>Unclear</w:t>
            </w:r>
          </w:p>
        </w:tc>
        <w:tc>
          <w:tcPr>
            <w:tcW w:type="dxa" w:w="1080"/>
          </w:tcPr>
          <w:p>
            <w:r>
              <w:t>Low</w:t>
            </w:r>
          </w:p>
        </w:tc>
        <w:tc>
          <w:tcPr>
            <w:tcW w:type="dxa" w:w="1080"/>
          </w:tcPr>
          <w:p>
            <w:r>
              <w:t>Unclear</w:t>
            </w:r>
          </w:p>
        </w:tc>
        <w:tc>
          <w:tcPr>
            <w:tcW w:type="dxa" w:w="1080"/>
          </w:tcPr>
          <w:p>
            <w:r>
              <w:t>High</w:t>
            </w:r>
          </w:p>
        </w:tc>
        <w:tc>
          <w:tcPr>
            <w:tcW w:type="dxa" w:w="1080"/>
          </w:tcPr>
          <w:p>
            <w:r>
              <w:t>Low</w:t>
            </w:r>
          </w:p>
        </w:tc>
        <w:tc>
          <w:tcPr>
            <w:tcW w:type="dxa" w:w="1080"/>
          </w:tcPr>
          <w:p>
            <w:r>
              <w:t>Low</w:t>
            </w:r>
          </w:p>
        </w:tc>
      </w:tr>
      <w:tr>
        <w:tc>
          <w:tcPr>
            <w:tcW w:type="dxa" w:w="1080"/>
          </w:tcPr>
          <w:p>
            <w:r>
              <w:t>Mehta 2022</w:t>
            </w:r>
          </w:p>
        </w:tc>
        <w:tc>
          <w:tcPr>
            <w:tcW w:type="dxa" w:w="1080"/>
          </w:tcPr>
          <w:p>
            <w:r>
              <w:t>High</w:t>
            </w:r>
          </w:p>
        </w:tc>
        <w:tc>
          <w:tcPr>
            <w:tcW w:type="dxa" w:w="1080"/>
          </w:tcPr>
          <w:p>
            <w:r>
              <w:t>Low</w:t>
            </w:r>
          </w:p>
        </w:tc>
        <w:tc>
          <w:tcPr>
            <w:tcW w:type="dxa" w:w="1080"/>
          </w:tcPr>
          <w:p>
            <w:r>
              <w:t>Low</w:t>
            </w:r>
          </w:p>
        </w:tc>
        <w:tc>
          <w:tcPr>
            <w:tcW w:type="dxa" w:w="1080"/>
          </w:tcPr>
          <w:p>
            <w:r>
              <w:t>Low</w:t>
            </w:r>
          </w:p>
        </w:tc>
        <w:tc>
          <w:tcPr>
            <w:tcW w:type="dxa" w:w="1080"/>
          </w:tcPr>
          <w:p>
            <w:r>
              <w:t>High</w:t>
            </w:r>
          </w:p>
        </w:tc>
        <w:tc>
          <w:tcPr>
            <w:tcW w:type="dxa" w:w="1080"/>
          </w:tcPr>
          <w:p>
            <w:r>
              <w:t>Low</w:t>
            </w:r>
          </w:p>
        </w:tc>
        <w:tc>
          <w:tcPr>
            <w:tcW w:type="dxa" w:w="1080"/>
          </w:tcPr>
          <w:p>
            <w:r>
              <w:t>Low</w:t>
            </w:r>
          </w:p>
        </w:tc>
      </w:tr>
      <w:tr>
        <w:tc>
          <w:tcPr>
            <w:tcW w:type="dxa" w:w="1080"/>
          </w:tcPr>
          <w:p>
            <w:r>
              <w:t>Brancati 2022</w:t>
            </w:r>
          </w:p>
        </w:tc>
        <w:tc>
          <w:tcPr>
            <w:tcW w:type="dxa" w:w="1080"/>
          </w:tcPr>
          <w:p>
            <w:r>
              <w:t>High</w:t>
            </w:r>
          </w:p>
        </w:tc>
        <w:tc>
          <w:tcPr>
            <w:tcW w:type="dxa" w:w="1080"/>
          </w:tcPr>
          <w:p>
            <w:r>
              <w:t>Unclear</w:t>
            </w:r>
          </w:p>
        </w:tc>
        <w:tc>
          <w:tcPr>
            <w:tcW w:type="dxa" w:w="1080"/>
          </w:tcPr>
          <w:p>
            <w:r>
              <w:t>Low</w:t>
            </w:r>
          </w:p>
        </w:tc>
        <w:tc>
          <w:tcPr>
            <w:tcW w:type="dxa" w:w="1080"/>
          </w:tcPr>
          <w:p>
            <w:r>
              <w:t>Unclear</w:t>
            </w:r>
          </w:p>
        </w:tc>
        <w:tc>
          <w:tcPr>
            <w:tcW w:type="dxa" w:w="1080"/>
          </w:tcPr>
          <w:p>
            <w:r>
              <w:t>High</w:t>
            </w:r>
          </w:p>
        </w:tc>
        <w:tc>
          <w:tcPr>
            <w:tcW w:type="dxa" w:w="1080"/>
          </w:tcPr>
          <w:p>
            <w:r>
              <w:t>Unclear</w:t>
            </w:r>
          </w:p>
        </w:tc>
        <w:tc>
          <w:tcPr>
            <w:tcW w:type="dxa" w:w="1080"/>
          </w:tcPr>
          <w:p>
            <w:r>
              <w:t>Low</w:t>
            </w:r>
          </w:p>
        </w:tc>
      </w:tr>
      <w:tr>
        <w:tc>
          <w:tcPr>
            <w:tcW w:type="dxa" w:w="1080"/>
          </w:tcPr>
          <w:p>
            <w:r>
              <w:t>Sandbank 2022</w:t>
            </w:r>
          </w:p>
        </w:tc>
        <w:tc>
          <w:tcPr>
            <w:tcW w:type="dxa" w:w="1080"/>
          </w:tcPr>
          <w:p>
            <w:r>
              <w:t>High</w:t>
            </w:r>
          </w:p>
        </w:tc>
        <w:tc>
          <w:tcPr>
            <w:tcW w:type="dxa" w:w="1080"/>
          </w:tcPr>
          <w:p>
            <w:r>
              <w:t>Low</w:t>
            </w:r>
          </w:p>
        </w:tc>
        <w:tc>
          <w:tcPr>
            <w:tcW w:type="dxa" w:w="1080"/>
          </w:tcPr>
          <w:p>
            <w:r>
              <w:t>Low</w:t>
            </w:r>
          </w:p>
        </w:tc>
        <w:tc>
          <w:tcPr>
            <w:tcW w:type="dxa" w:w="1080"/>
          </w:tcPr>
          <w:p>
            <w:r>
              <w:t>Low</w:t>
            </w:r>
          </w:p>
        </w:tc>
        <w:tc>
          <w:tcPr>
            <w:tcW w:type="dxa" w:w="1080"/>
          </w:tcPr>
          <w:p>
            <w:r>
              <w:t>High</w:t>
            </w:r>
          </w:p>
        </w:tc>
        <w:tc>
          <w:tcPr>
            <w:tcW w:type="dxa" w:w="1080"/>
          </w:tcPr>
          <w:p>
            <w:r>
              <w:t>Low</w:t>
            </w:r>
          </w:p>
        </w:tc>
        <w:tc>
          <w:tcPr>
            <w:tcW w:type="dxa" w:w="1080"/>
          </w:tcPr>
          <w:p>
            <w:r>
              <w:t>Low</w:t>
            </w:r>
          </w:p>
        </w:tc>
      </w:tr>
      <w:tr>
        <w:tc>
          <w:tcPr>
            <w:tcW w:type="dxa" w:w="1080"/>
          </w:tcPr>
          <w:p>
            <w:r>
              <w:t>Tahir 2025</w:t>
            </w:r>
          </w:p>
        </w:tc>
        <w:tc>
          <w:tcPr>
            <w:tcW w:type="dxa" w:w="1080"/>
          </w:tcPr>
          <w:p>
            <w:r>
              <w:t>High</w:t>
            </w:r>
          </w:p>
        </w:tc>
        <w:tc>
          <w:tcPr>
            <w:tcW w:type="dxa" w:w="1080"/>
          </w:tcPr>
          <w:p>
            <w:r>
              <w:t>Unclear</w:t>
            </w:r>
          </w:p>
        </w:tc>
        <w:tc>
          <w:tcPr>
            <w:tcW w:type="dxa" w:w="1080"/>
          </w:tcPr>
          <w:p>
            <w:r>
              <w:t>Low</w:t>
            </w:r>
          </w:p>
        </w:tc>
        <w:tc>
          <w:tcPr>
            <w:tcW w:type="dxa" w:w="1080"/>
          </w:tcPr>
          <w:p>
            <w:r>
              <w:t>Unclear</w:t>
            </w:r>
          </w:p>
        </w:tc>
        <w:tc>
          <w:tcPr>
            <w:tcW w:type="dxa" w:w="1080"/>
          </w:tcPr>
          <w:p>
            <w:r>
              <w:t>High</w:t>
            </w:r>
          </w:p>
        </w:tc>
        <w:tc>
          <w:tcPr>
            <w:tcW w:type="dxa" w:w="1080"/>
          </w:tcPr>
          <w:p>
            <w:r>
              <w:t>Low</w:t>
            </w:r>
          </w:p>
        </w:tc>
        <w:tc>
          <w:tcPr>
            <w:tcW w:type="dxa" w:w="1080"/>
          </w:tcPr>
          <w:p>
            <w:r>
              <w:t>Low</w:t>
            </w:r>
          </w:p>
        </w:tc>
      </w:tr>
      <w:tr>
        <w:tc>
          <w:tcPr>
            <w:tcW w:type="dxa" w:w="1080"/>
          </w:tcPr>
          <w:p>
            <w:r>
              <w:t>Rinaldi 2026</w:t>
            </w:r>
          </w:p>
        </w:tc>
        <w:tc>
          <w:tcPr>
            <w:tcW w:type="dxa" w:w="1080"/>
          </w:tcPr>
          <w:p>
            <w:r>
              <w:t>High</w:t>
            </w:r>
          </w:p>
        </w:tc>
        <w:tc>
          <w:tcPr>
            <w:tcW w:type="dxa" w:w="1080"/>
          </w:tcPr>
          <w:p>
            <w:r>
              <w:t>Unclear</w:t>
            </w:r>
          </w:p>
        </w:tc>
        <w:tc>
          <w:tcPr>
            <w:tcW w:type="dxa" w:w="1080"/>
          </w:tcPr>
          <w:p>
            <w:r>
              <w:t>Low</w:t>
            </w:r>
          </w:p>
        </w:tc>
        <w:tc>
          <w:tcPr>
            <w:tcW w:type="dxa" w:w="1080"/>
          </w:tcPr>
          <w:p>
            <w:r>
              <w:t>High</w:t>
            </w:r>
          </w:p>
        </w:tc>
        <w:tc>
          <w:tcPr>
            <w:tcW w:type="dxa" w:w="1080"/>
          </w:tcPr>
          <w:p>
            <w:r>
              <w:t>High</w:t>
            </w:r>
          </w:p>
        </w:tc>
        <w:tc>
          <w:tcPr>
            <w:tcW w:type="dxa" w:w="1080"/>
          </w:tcPr>
          <w:p>
            <w:r>
              <w:t>Low</w:t>
            </w:r>
          </w:p>
        </w:tc>
        <w:tc>
          <w:tcPr>
            <w:tcW w:type="dxa" w:w="1080"/>
          </w:tcPr>
          <w:p>
            <w:r>
              <w:t>Low</w:t>
            </w:r>
          </w:p>
        </w:tc>
      </w:tr>
      <w:tr>
        <w:tc>
          <w:tcPr>
            <w:tcW w:type="dxa" w:w="1080"/>
          </w:tcPr>
          <w:p>
            <w:r>
              <w:t>Yoo 2026</w:t>
            </w:r>
          </w:p>
        </w:tc>
        <w:tc>
          <w:tcPr>
            <w:tcW w:type="dxa" w:w="1080"/>
          </w:tcPr>
          <w:p>
            <w:r>
              <w:t>High</w:t>
            </w:r>
          </w:p>
        </w:tc>
        <w:tc>
          <w:tcPr>
            <w:tcW w:type="dxa" w:w="1080"/>
          </w:tcPr>
          <w:p>
            <w:r>
              <w:t>Low</w:t>
            </w:r>
          </w:p>
        </w:tc>
        <w:tc>
          <w:tcPr>
            <w:tcW w:type="dxa" w:w="1080"/>
          </w:tcPr>
          <w:p>
            <w:r>
              <w:t>Low</w:t>
            </w:r>
          </w:p>
        </w:tc>
        <w:tc>
          <w:tcPr>
            <w:tcW w:type="dxa" w:w="1080"/>
          </w:tcPr>
          <w:p>
            <w:r>
              <w:t>Unclear</w:t>
            </w:r>
          </w:p>
        </w:tc>
        <w:tc>
          <w:tcPr>
            <w:tcW w:type="dxa" w:w="1080"/>
          </w:tcPr>
          <w:p>
            <w:r>
              <w:t>High</w:t>
            </w:r>
          </w:p>
        </w:tc>
        <w:tc>
          <w:tcPr>
            <w:tcW w:type="dxa" w:w="1080"/>
          </w:tcPr>
          <w:p>
            <w:r>
              <w:t>Low</w:t>
            </w:r>
          </w:p>
        </w:tc>
        <w:tc>
          <w:tcPr>
            <w:tcW w:type="dxa" w:w="1080"/>
          </w:tcPr>
          <w:p>
            <w:r>
              <w:t>Low</w:t>
            </w:r>
          </w:p>
        </w:tc>
      </w:tr>
      <w:tr>
        <w:tc>
          <w:tcPr>
            <w:tcW w:type="dxa" w:w="1080"/>
          </w:tcPr>
          <w:p>
            <w:r>
              <w:t>Tosun 2017</w:t>
            </w:r>
          </w:p>
        </w:tc>
        <w:tc>
          <w:tcPr>
            <w:tcW w:type="dxa" w:w="1080"/>
          </w:tcPr>
          <w:p>
            <w:r>
              <w:t>High</w:t>
            </w:r>
          </w:p>
        </w:tc>
        <w:tc>
          <w:tcPr>
            <w:tcW w:type="dxa" w:w="1080"/>
          </w:tcPr>
          <w:p>
            <w:r>
              <w:t>Unclear</w:t>
            </w:r>
          </w:p>
        </w:tc>
        <w:tc>
          <w:tcPr>
            <w:tcW w:type="dxa" w:w="1080"/>
          </w:tcPr>
          <w:p>
            <w:r>
              <w:t>Low</w:t>
            </w:r>
          </w:p>
        </w:tc>
        <w:tc>
          <w:tcPr>
            <w:tcW w:type="dxa" w:w="1080"/>
          </w:tcPr>
          <w:p>
            <w:r>
              <w:t>Unclear</w:t>
            </w:r>
          </w:p>
        </w:tc>
        <w:tc>
          <w:tcPr>
            <w:tcW w:type="dxa" w:w="1080"/>
          </w:tcPr>
          <w:p>
            <w:r>
              <w:t>High</w:t>
            </w:r>
          </w:p>
        </w:tc>
        <w:tc>
          <w:tcPr>
            <w:tcW w:type="dxa" w:w="1080"/>
          </w:tcPr>
          <w:p>
            <w:r>
              <w:t>Low</w:t>
            </w:r>
          </w:p>
        </w:tc>
        <w:tc>
          <w:tcPr>
            <w:tcW w:type="dxa" w:w="1080"/>
          </w:tcPr>
          <w:p>
            <w:r>
              <w:t>Low</w:t>
            </w:r>
          </w:p>
        </w:tc>
      </w:tr>
      <w:tr>
        <w:tc>
          <w:tcPr>
            <w:tcW w:type="dxa" w:w="1080"/>
          </w:tcPr>
          <w:p>
            <w:r>
              <w:t>Mercan 2018</w:t>
            </w:r>
          </w:p>
        </w:tc>
        <w:tc>
          <w:tcPr>
            <w:tcW w:type="dxa" w:w="1080"/>
          </w:tcPr>
          <w:p>
            <w:r>
              <w:t>High</w:t>
            </w:r>
          </w:p>
        </w:tc>
        <w:tc>
          <w:tcPr>
            <w:tcW w:type="dxa" w:w="1080"/>
          </w:tcPr>
          <w:p>
            <w:r>
              <w:t>Low</w:t>
            </w:r>
          </w:p>
        </w:tc>
        <w:tc>
          <w:tcPr>
            <w:tcW w:type="dxa" w:w="1080"/>
          </w:tcPr>
          <w:p>
            <w:r>
              <w:t>Low</w:t>
            </w:r>
          </w:p>
        </w:tc>
        <w:tc>
          <w:tcPr>
            <w:tcW w:type="dxa" w:w="1080"/>
          </w:tcPr>
          <w:p>
            <w:r>
              <w:t>Low</w:t>
            </w:r>
          </w:p>
        </w:tc>
        <w:tc>
          <w:tcPr>
            <w:tcW w:type="dxa" w:w="1080"/>
          </w:tcPr>
          <w:p>
            <w:r>
              <w:t>High</w:t>
            </w:r>
          </w:p>
        </w:tc>
        <w:tc>
          <w:tcPr>
            <w:tcW w:type="dxa" w:w="1080"/>
          </w:tcPr>
          <w:p>
            <w:r>
              <w:t>Low</w:t>
            </w:r>
          </w:p>
        </w:tc>
        <w:tc>
          <w:tcPr>
            <w:tcW w:type="dxa" w:w="1080"/>
          </w:tcPr>
          <w:p>
            <w:r>
              <w:t>Low</w:t>
            </w:r>
          </w:p>
        </w:tc>
      </w:tr>
      <w:tr>
        <w:tc>
          <w:tcPr>
            <w:tcW w:type="dxa" w:w="1080"/>
          </w:tcPr>
          <w:p>
            <w:r>
              <w:t>Mercan 2019 (SPIE)</w:t>
            </w:r>
          </w:p>
        </w:tc>
        <w:tc>
          <w:tcPr>
            <w:tcW w:type="dxa" w:w="1080"/>
          </w:tcPr>
          <w:p>
            <w:r>
              <w:t>High</w:t>
            </w:r>
          </w:p>
        </w:tc>
        <w:tc>
          <w:tcPr>
            <w:tcW w:type="dxa" w:w="1080"/>
          </w:tcPr>
          <w:p>
            <w:r>
              <w:t>Unclear</w:t>
            </w:r>
          </w:p>
        </w:tc>
        <w:tc>
          <w:tcPr>
            <w:tcW w:type="dxa" w:w="1080"/>
          </w:tcPr>
          <w:p>
            <w:r>
              <w:t>Low</w:t>
            </w:r>
          </w:p>
        </w:tc>
        <w:tc>
          <w:tcPr>
            <w:tcW w:type="dxa" w:w="1080"/>
          </w:tcPr>
          <w:p>
            <w:r>
              <w:t>Unclear</w:t>
            </w:r>
          </w:p>
        </w:tc>
        <w:tc>
          <w:tcPr>
            <w:tcW w:type="dxa" w:w="1080"/>
          </w:tcPr>
          <w:p>
            <w:r>
              <w:t>High</w:t>
            </w:r>
          </w:p>
        </w:tc>
        <w:tc>
          <w:tcPr>
            <w:tcW w:type="dxa" w:w="1080"/>
          </w:tcPr>
          <w:p>
            <w:r>
              <w:t>Low</w:t>
            </w:r>
          </w:p>
        </w:tc>
        <w:tc>
          <w:tcPr>
            <w:tcW w:type="dxa" w:w="1080"/>
          </w:tcPr>
          <w:p>
            <w:r>
              <w:t>Low</w:t>
            </w:r>
          </w:p>
        </w:tc>
      </w:tr>
      <w:tr>
        <w:tc>
          <w:tcPr>
            <w:tcW w:type="dxa" w:w="1080"/>
          </w:tcPr>
          <w:p>
            <w:r>
              <w:t>Yamada 2016</w:t>
            </w:r>
          </w:p>
        </w:tc>
        <w:tc>
          <w:tcPr>
            <w:tcW w:type="dxa" w:w="1080"/>
          </w:tcPr>
          <w:p>
            <w:r>
              <w:t>High</w:t>
            </w:r>
          </w:p>
        </w:tc>
        <w:tc>
          <w:tcPr>
            <w:tcW w:type="dxa" w:w="1080"/>
          </w:tcPr>
          <w:p>
            <w:r>
              <w:t>High</w:t>
            </w:r>
          </w:p>
        </w:tc>
        <w:tc>
          <w:tcPr>
            <w:tcW w:type="dxa" w:w="1080"/>
          </w:tcPr>
          <w:p>
            <w:r>
              <w:t>Low</w:t>
            </w:r>
          </w:p>
        </w:tc>
        <w:tc>
          <w:tcPr>
            <w:tcW w:type="dxa" w:w="1080"/>
          </w:tcPr>
          <w:p>
            <w:r>
              <w:t>Unclear</w:t>
            </w:r>
          </w:p>
        </w:tc>
        <w:tc>
          <w:tcPr>
            <w:tcW w:type="dxa" w:w="1080"/>
          </w:tcPr>
          <w:p>
            <w:r>
              <w:t>High</w:t>
            </w:r>
          </w:p>
        </w:tc>
        <w:tc>
          <w:tcPr>
            <w:tcW w:type="dxa" w:w="1080"/>
          </w:tcPr>
          <w:p>
            <w:r>
              <w:t>Low</w:t>
            </w:r>
          </w:p>
        </w:tc>
        <w:tc>
          <w:tcPr>
            <w:tcW w:type="dxa" w:w="1080"/>
          </w:tcPr>
          <w:p>
            <w:r>
              <w:t>Low</w:t>
            </w:r>
          </w:p>
        </w:tc>
      </w:tr>
      <w:tr>
        <w:tc>
          <w:tcPr>
            <w:tcW w:type="dxa" w:w="1080"/>
          </w:tcPr>
          <w:p>
            <w:r>
              <w:t>Parvatikar 2020</w:t>
            </w:r>
          </w:p>
        </w:tc>
        <w:tc>
          <w:tcPr>
            <w:tcW w:type="dxa" w:w="1080"/>
          </w:tcPr>
          <w:p>
            <w:r>
              <w:t>High</w:t>
            </w:r>
          </w:p>
        </w:tc>
        <w:tc>
          <w:tcPr>
            <w:tcW w:type="dxa" w:w="1080"/>
          </w:tcPr>
          <w:p>
            <w:r>
              <w:t>Unclear</w:t>
            </w:r>
          </w:p>
        </w:tc>
        <w:tc>
          <w:tcPr>
            <w:tcW w:type="dxa" w:w="1080"/>
          </w:tcPr>
          <w:p>
            <w:r>
              <w:t>Low</w:t>
            </w:r>
          </w:p>
        </w:tc>
        <w:tc>
          <w:tcPr>
            <w:tcW w:type="dxa" w:w="1080"/>
          </w:tcPr>
          <w:p>
            <w:r>
              <w:t>Unclear</w:t>
            </w:r>
          </w:p>
        </w:tc>
        <w:tc>
          <w:tcPr>
            <w:tcW w:type="dxa" w:w="1080"/>
          </w:tcPr>
          <w:p>
            <w:r>
              <w:t>High</w:t>
            </w:r>
          </w:p>
        </w:tc>
        <w:tc>
          <w:tcPr>
            <w:tcW w:type="dxa" w:w="1080"/>
          </w:tcPr>
          <w:p>
            <w:r>
              <w:t>Low</w:t>
            </w:r>
          </w:p>
        </w:tc>
        <w:tc>
          <w:tcPr>
            <w:tcW w:type="dxa" w:w="1080"/>
          </w:tcPr>
          <w:p>
            <w:r>
              <w:t>Low</w:t>
            </w:r>
          </w:p>
        </w:tc>
      </w:tr>
      <w:tr>
        <w:tc>
          <w:tcPr>
            <w:tcW w:type="dxa" w:w="1080"/>
          </w:tcPr>
          <w:p>
            <w:r>
              <w:t>Li 2021</w:t>
            </w:r>
          </w:p>
        </w:tc>
        <w:tc>
          <w:tcPr>
            <w:tcW w:type="dxa" w:w="1080"/>
          </w:tcPr>
          <w:p>
            <w:r>
              <w:t>High</w:t>
            </w:r>
          </w:p>
        </w:tc>
        <w:tc>
          <w:tcPr>
            <w:tcW w:type="dxa" w:w="1080"/>
          </w:tcPr>
          <w:p>
            <w:r>
              <w:t>Unclear</w:t>
            </w:r>
          </w:p>
        </w:tc>
        <w:tc>
          <w:tcPr>
            <w:tcW w:type="dxa" w:w="1080"/>
          </w:tcPr>
          <w:p>
            <w:r>
              <w:t>Low</w:t>
            </w:r>
          </w:p>
        </w:tc>
        <w:tc>
          <w:tcPr>
            <w:tcW w:type="dxa" w:w="1080"/>
          </w:tcPr>
          <w:p>
            <w:r>
              <w:t>Unclear</w:t>
            </w:r>
          </w:p>
        </w:tc>
        <w:tc>
          <w:tcPr>
            <w:tcW w:type="dxa" w:w="1080"/>
          </w:tcPr>
          <w:p>
            <w:r>
              <w:t>High</w:t>
            </w:r>
          </w:p>
        </w:tc>
        <w:tc>
          <w:tcPr>
            <w:tcW w:type="dxa" w:w="1080"/>
          </w:tcPr>
          <w:p>
            <w:r>
              <w:t>Low</w:t>
            </w:r>
          </w:p>
        </w:tc>
        <w:tc>
          <w:tcPr>
            <w:tcW w:type="dxa" w:w="1080"/>
          </w:tcPr>
          <w:p>
            <w:r>
              <w:t>Low</w:t>
            </w:r>
          </w:p>
        </w:tc>
      </w:tr>
      <w:tr>
        <w:tc>
          <w:tcPr>
            <w:tcW w:type="dxa" w:w="1080"/>
          </w:tcPr>
          <w:p>
            <w:r>
              <w:t>Mercan 2021</w:t>
            </w:r>
          </w:p>
        </w:tc>
        <w:tc>
          <w:tcPr>
            <w:tcW w:type="dxa" w:w="1080"/>
          </w:tcPr>
          <w:p>
            <w:r>
              <w:t>High</w:t>
            </w:r>
          </w:p>
        </w:tc>
        <w:tc>
          <w:tcPr>
            <w:tcW w:type="dxa" w:w="1080"/>
          </w:tcPr>
          <w:p>
            <w:r>
              <w:t>Unclear</w:t>
            </w:r>
          </w:p>
        </w:tc>
        <w:tc>
          <w:tcPr>
            <w:tcW w:type="dxa" w:w="1080"/>
          </w:tcPr>
          <w:p>
            <w:r>
              <w:t>Low</w:t>
            </w:r>
          </w:p>
        </w:tc>
        <w:tc>
          <w:tcPr>
            <w:tcW w:type="dxa" w:w="1080"/>
          </w:tcPr>
          <w:p>
            <w:r>
              <w:t>Unclear</w:t>
            </w:r>
          </w:p>
        </w:tc>
        <w:tc>
          <w:tcPr>
            <w:tcW w:type="dxa" w:w="1080"/>
          </w:tcPr>
          <w:p>
            <w:r>
              <w:t>High</w:t>
            </w:r>
          </w:p>
        </w:tc>
        <w:tc>
          <w:tcPr>
            <w:tcW w:type="dxa" w:w="1080"/>
          </w:tcPr>
          <w:p>
            <w:r>
              <w:t>Low</w:t>
            </w:r>
          </w:p>
        </w:tc>
        <w:tc>
          <w:tcPr>
            <w:tcW w:type="dxa" w:w="1080"/>
          </w:tcPr>
          <w:p>
            <w:r>
              <w:t>Low</w:t>
            </w:r>
          </w:p>
        </w:tc>
      </w:tr>
      <w:tr>
        <w:tc>
          <w:tcPr>
            <w:tcW w:type="dxa" w:w="1080"/>
          </w:tcPr>
          <w:p>
            <w:r>
              <w:t>Li 2025</w:t>
            </w:r>
          </w:p>
        </w:tc>
        <w:tc>
          <w:tcPr>
            <w:tcW w:type="dxa" w:w="1080"/>
          </w:tcPr>
          <w:p>
            <w:r>
              <w:t>High</w:t>
            </w:r>
          </w:p>
        </w:tc>
        <w:tc>
          <w:tcPr>
            <w:tcW w:type="dxa" w:w="1080"/>
          </w:tcPr>
          <w:p>
            <w:r>
              <w:t>Unclear</w:t>
            </w:r>
          </w:p>
        </w:tc>
        <w:tc>
          <w:tcPr>
            <w:tcW w:type="dxa" w:w="1080"/>
          </w:tcPr>
          <w:p>
            <w:r>
              <w:t>Low</w:t>
            </w:r>
          </w:p>
        </w:tc>
        <w:tc>
          <w:tcPr>
            <w:tcW w:type="dxa" w:w="1080"/>
          </w:tcPr>
          <w:p>
            <w:r>
              <w:t>Unclear</w:t>
            </w:r>
          </w:p>
        </w:tc>
        <w:tc>
          <w:tcPr>
            <w:tcW w:type="dxa" w:w="1080"/>
          </w:tcPr>
          <w:p>
            <w:r>
              <w:t>High</w:t>
            </w:r>
          </w:p>
        </w:tc>
        <w:tc>
          <w:tcPr>
            <w:tcW w:type="dxa" w:w="1080"/>
          </w:tcPr>
          <w:p>
            <w:r>
              <w:t>Low</w:t>
            </w:r>
          </w:p>
        </w:tc>
        <w:tc>
          <w:tcPr>
            <w:tcW w:type="dxa" w:w="1080"/>
          </w:tcPr>
          <w:p>
            <w:r>
              <w:t>Low</w:t>
            </w:r>
          </w:p>
        </w:tc>
      </w:tr>
      <w:tr>
        <w:tc>
          <w:tcPr>
            <w:tcW w:type="dxa" w:w="1080"/>
          </w:tcPr>
          <w:p>
            <w:r>
              <w:t>Pati 2022</w:t>
            </w:r>
          </w:p>
        </w:tc>
        <w:tc>
          <w:tcPr>
            <w:tcW w:type="dxa" w:w="1080"/>
          </w:tcPr>
          <w:p>
            <w:r>
              <w:t>High</w:t>
            </w:r>
          </w:p>
        </w:tc>
        <w:tc>
          <w:tcPr>
            <w:tcW w:type="dxa" w:w="1080"/>
          </w:tcPr>
          <w:p>
            <w:r>
              <w:t>Unclear</w:t>
            </w:r>
          </w:p>
        </w:tc>
        <w:tc>
          <w:tcPr>
            <w:tcW w:type="dxa" w:w="1080"/>
          </w:tcPr>
          <w:p>
            <w:r>
              <w:t>Low</w:t>
            </w:r>
          </w:p>
        </w:tc>
        <w:tc>
          <w:tcPr>
            <w:tcW w:type="dxa" w:w="1080"/>
          </w:tcPr>
          <w:p>
            <w:r>
              <w:t>Unclear</w:t>
            </w:r>
          </w:p>
        </w:tc>
        <w:tc>
          <w:tcPr>
            <w:tcW w:type="dxa" w:w="1080"/>
          </w:tcPr>
          <w:p>
            <w:r>
              <w:t>High</w:t>
            </w:r>
          </w:p>
        </w:tc>
        <w:tc>
          <w:tcPr>
            <w:tcW w:type="dxa" w:w="1080"/>
          </w:tcPr>
          <w:p>
            <w:r>
              <w:t>Low</w:t>
            </w:r>
          </w:p>
        </w:tc>
        <w:tc>
          <w:tcPr>
            <w:tcW w:type="dxa" w:w="1080"/>
          </w:tcPr>
          <w:p>
            <w:r>
              <w:t>Low</w:t>
            </w:r>
          </w:p>
        </w:tc>
      </w:tr>
    </w:tbl>
    <w:p>
      <w:pPr>
        <w:pStyle w:val="Heading1"/>
      </w:pPr>
      <w:r>
        <w:t>Supplementary File 4. Preprints found by the preprint search (22 October 2026; not eligible, listed for transparency)</w:t>
      </w:r>
    </w:p>
    <w:p>
      <w:r>
        <w:t>Sources: arXiv API and preprints indexed in OpenAlex (covers medRxiv and bioRxiv). 50 + 14 arXiv records and 5 OpenAlex preprint records were checked by title and abstract. Listed here are preprints that report results for the BRACS atypical (ADH/FEA) classes.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Preprint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Server / ID</w:t>
            </w:r>
          </w:p>
        </w:tc>
        <w:tc>
          <w:tcPr>
            <w:tcW w:type="dxa" w:w="2160"/>
          </w:tcPr>
          <w:p>
            <w:r>
              <w:rPr>
                <w:b/>
              </w:rPr>
              <w:t>What it reports for borderline lesions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</w:t>
            </w:r>
          </w:p>
        </w:tc>
      </w:tr>
      <w:tr>
        <w:tc>
          <w:tcPr>
            <w:tcW w:type="dxa" w:w="2160"/>
          </w:tcPr>
          <w:p>
            <w:r>
              <w:t>Yin T et al. 2026. CorePath: breast-specialised pathology foundation model</w:t>
            </w:r>
          </w:p>
        </w:tc>
        <w:tc>
          <w:tcPr>
            <w:tcW w:type="dxa" w:w="2160"/>
          </w:tcPr>
          <w:p>
            <w:r>
              <w:t>arXiv 2608.03079</w:t>
            </w:r>
          </w:p>
        </w:tc>
        <w:tc>
          <w:tcPr>
            <w:tcW w:type="dxa" w:w="2160"/>
          </w:tcPr>
          <w:p>
            <w:r>
              <w:t>BRACS fine-grained (7-class) classification</w:t>
            </w:r>
          </w:p>
        </w:tc>
        <w:tc>
          <w:tcPr>
            <w:tcW w:type="dxa" w:w="2160"/>
          </w:tcPr>
          <w:p>
            <w:r>
              <w:t>Adds conformal filtering with deferral for report generation; external cohorts report coarse classes only</w:t>
            </w:r>
          </w:p>
        </w:tc>
      </w:tr>
      <w:tr>
        <w:tc>
          <w:tcPr>
            <w:tcW w:type="dxa" w:w="2160"/>
          </w:tcPr>
          <w:p>
            <w:r>
              <w:t>Ahmed F et al. 2023. Transfer learning on H&amp;E histology images</w:t>
            </w:r>
          </w:p>
        </w:tc>
        <w:tc>
          <w:tcPr>
            <w:tcW w:type="dxa" w:w="2160"/>
          </w:tcPr>
          <w:p>
            <w:r>
              <w:t>arXiv 2309.08745</w:t>
            </w:r>
          </w:p>
        </w:tc>
        <w:tc>
          <w:tcPr>
            <w:tcW w:type="dxa" w:w="2160"/>
          </w:tcPr>
          <w:p>
            <w:r>
              <w:t>BRACS 7-class ROI classification (F1 66% on default split)</w:t>
            </w:r>
          </w:p>
        </w:tc>
        <w:tc>
          <w:tcPr>
            <w:tcW w:type="dxa" w:w="2160"/>
          </w:tcPr>
          <w:p>
            <w:r>
              <w:t>BRACS only</w:t>
            </w:r>
          </w:p>
        </w:tc>
      </w:tr>
      <w:tr>
        <w:tc>
          <w:tcPr>
            <w:tcW w:type="dxa" w:w="2160"/>
          </w:tcPr>
          <w:p>
            <w:r>
              <w:t>Hao J et al. 2025. FECT: fusion features</w:t>
            </w:r>
          </w:p>
        </w:tc>
        <w:tc>
          <w:tcPr>
            <w:tcW w:type="dxa" w:w="2160"/>
          </w:tcPr>
          <w:p>
            <w:r>
              <w:t>arXiv 2501.10128</w:t>
            </w:r>
          </w:p>
        </w:tc>
        <w:tc>
          <w:tcPr>
            <w:tcW w:type="dxa" w:w="2160"/>
          </w:tcPr>
          <w:p>
            <w:r>
              <w:t>BRACS 7-class classification</w:t>
            </w:r>
          </w:p>
        </w:tc>
        <w:tc>
          <w:tcPr>
            <w:tcW w:type="dxa" w:w="2160"/>
          </w:tcPr>
          <w:p>
            <w:r>
              <w:t>BRACS only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