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2DAD" w:rsidRDefault="00A8005B" w:rsidP="00A8005B">
      <w:pPr>
        <w:rPr>
          <w:b/>
          <w:sz w:val="28"/>
        </w:rPr>
      </w:pPr>
      <w:r w:rsidRPr="00A8005B">
        <w:rPr>
          <w:b/>
          <w:sz w:val="28"/>
        </w:rPr>
        <w:t>Supplementary Information</w:t>
      </w:r>
      <w:r>
        <w:rPr>
          <w:b/>
          <w:sz w:val="28"/>
        </w:rPr>
        <w:t>s</w:t>
      </w:r>
      <w:bookmarkStart w:id="0" w:name="_GoBack"/>
      <w:bookmarkEnd w:id="0"/>
    </w:p>
    <w:p w:rsidR="00A8005B" w:rsidRDefault="00A8005B" w:rsidP="00A8005B">
      <w:pPr>
        <w:rPr>
          <w:b/>
          <w:sz w:val="28"/>
        </w:rPr>
      </w:pPr>
      <w:r w:rsidRPr="00A8005B">
        <w:drawing>
          <wp:inline distT="0" distB="0" distL="0" distR="0">
            <wp:extent cx="5760720" cy="4922692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922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005B" w:rsidRDefault="00A8005B" w:rsidP="00A8005B">
      <w:pPr>
        <w:jc w:val="both"/>
        <w:rPr>
          <w:sz w:val="20"/>
        </w:rPr>
      </w:pPr>
      <w:r w:rsidRPr="00A8005B">
        <w:rPr>
          <w:b/>
          <w:sz w:val="20"/>
        </w:rPr>
        <w:t xml:space="preserve">Figure S1. Representative microscopy images showing GFP distribution following intracerebroventricular delivery in neonate </w:t>
      </w:r>
      <w:r w:rsidRPr="00A8005B">
        <w:rPr>
          <w:b/>
          <w:i/>
          <w:sz w:val="20"/>
        </w:rPr>
        <w:t>mdx52</w:t>
      </w:r>
      <w:r w:rsidRPr="00A8005B">
        <w:rPr>
          <w:b/>
          <w:sz w:val="20"/>
        </w:rPr>
        <w:t xml:space="preserve"> mice. </w:t>
      </w:r>
      <w:r w:rsidRPr="00A8005B">
        <w:rPr>
          <w:sz w:val="20"/>
        </w:rPr>
        <w:t xml:space="preserve">Two other representative microscopy images per condition showing GFP distribution and expression in the forebrain and cerebellum seven weeks after bilateral ICV injection. Images were acquired using a 10× objective. Scale bars represent 1000 </w:t>
      </w:r>
      <w:proofErr w:type="spellStart"/>
      <w:r w:rsidRPr="00A8005B">
        <w:rPr>
          <w:sz w:val="20"/>
        </w:rPr>
        <w:t>μm</w:t>
      </w:r>
      <w:proofErr w:type="spellEnd"/>
      <w:r w:rsidRPr="00A8005B">
        <w:rPr>
          <w:sz w:val="20"/>
        </w:rPr>
        <w:t xml:space="preserve"> for the forebrain and 400 </w:t>
      </w:r>
      <w:proofErr w:type="spellStart"/>
      <w:r w:rsidRPr="00A8005B">
        <w:rPr>
          <w:sz w:val="20"/>
        </w:rPr>
        <w:t>μm</w:t>
      </w:r>
      <w:proofErr w:type="spellEnd"/>
      <w:r w:rsidRPr="00A8005B">
        <w:rPr>
          <w:sz w:val="20"/>
        </w:rPr>
        <w:t xml:space="preserve"> for the cerebellum.</w:t>
      </w:r>
    </w:p>
    <w:p w:rsidR="00A8005B" w:rsidRDefault="00A8005B" w:rsidP="00A8005B">
      <w:pPr>
        <w:jc w:val="both"/>
        <w:rPr>
          <w:sz w:val="20"/>
        </w:rPr>
      </w:pPr>
      <w:r w:rsidRPr="00A8005B">
        <w:lastRenderedPageBreak/>
        <w:drawing>
          <wp:inline distT="0" distB="0" distL="0" distR="0">
            <wp:extent cx="5760720" cy="4982871"/>
            <wp:effectExtent l="0" t="0" r="0" b="825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982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005B" w:rsidRPr="00A8005B" w:rsidRDefault="00A8005B" w:rsidP="00A8005B">
      <w:pPr>
        <w:jc w:val="both"/>
        <w:rPr>
          <w:sz w:val="20"/>
        </w:rPr>
      </w:pPr>
      <w:r w:rsidRPr="00A8005B">
        <w:rPr>
          <w:b/>
          <w:sz w:val="20"/>
        </w:rPr>
        <w:t xml:space="preserve">Figure S2. Representative microscopy images showing GFP distribution following intracerebroventricular delivery in adult </w:t>
      </w:r>
      <w:r w:rsidRPr="00A8005B">
        <w:rPr>
          <w:b/>
          <w:i/>
          <w:sz w:val="20"/>
        </w:rPr>
        <w:t>mdx52</w:t>
      </w:r>
      <w:r w:rsidRPr="00A8005B">
        <w:rPr>
          <w:b/>
          <w:sz w:val="20"/>
        </w:rPr>
        <w:t xml:space="preserve"> mice.</w:t>
      </w:r>
      <w:r w:rsidRPr="00A8005B">
        <w:rPr>
          <w:sz w:val="20"/>
        </w:rPr>
        <w:t xml:space="preserve"> Representative microscopy images of two other mice per condition showing GFP distribution and expression in the forebrain and cerebellum</w:t>
      </w:r>
      <w:r>
        <w:rPr>
          <w:sz w:val="20"/>
        </w:rPr>
        <w:t>,</w:t>
      </w:r>
      <w:r w:rsidRPr="00A8005B">
        <w:rPr>
          <w:sz w:val="20"/>
        </w:rPr>
        <w:t xml:space="preserve"> four weeks after bilateral ICV injection. Images were acquired using a 10× objective. Scale bars represent 1000</w:t>
      </w:r>
      <w:r>
        <w:rPr>
          <w:sz w:val="20"/>
        </w:rPr>
        <w:t xml:space="preserve"> </w:t>
      </w:r>
      <w:proofErr w:type="spellStart"/>
      <w:r w:rsidRPr="00A8005B">
        <w:rPr>
          <w:sz w:val="20"/>
        </w:rPr>
        <w:t>μm</w:t>
      </w:r>
      <w:proofErr w:type="spellEnd"/>
      <w:r w:rsidRPr="00A8005B">
        <w:rPr>
          <w:sz w:val="20"/>
        </w:rPr>
        <w:t xml:space="preserve"> for the forebrain and 400 </w:t>
      </w:r>
      <w:proofErr w:type="spellStart"/>
      <w:r w:rsidRPr="00A8005B">
        <w:rPr>
          <w:sz w:val="20"/>
        </w:rPr>
        <w:t>μm</w:t>
      </w:r>
      <w:proofErr w:type="spellEnd"/>
      <w:r w:rsidRPr="00A8005B">
        <w:rPr>
          <w:sz w:val="20"/>
        </w:rPr>
        <w:t xml:space="preserve"> for the cerebellum.</w:t>
      </w:r>
    </w:p>
    <w:sectPr w:rsidR="00A8005B" w:rsidRPr="00A800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05B"/>
    <w:rsid w:val="000511C1"/>
    <w:rsid w:val="001B1433"/>
    <w:rsid w:val="002B613E"/>
    <w:rsid w:val="003240F1"/>
    <w:rsid w:val="0082403A"/>
    <w:rsid w:val="0099236F"/>
    <w:rsid w:val="00A616AB"/>
    <w:rsid w:val="00A8005B"/>
    <w:rsid w:val="00EC2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25D67"/>
  <w15:chartTrackingRefBased/>
  <w15:docId w15:val="{30E62C7C-51DC-4110-8293-28A662116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71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137</Words>
  <Characters>758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Ophélie Vacca</dc:creator>
  <cp:keywords/>
  <dc:description/>
  <cp:lastModifiedBy>Ophélie Vacca</cp:lastModifiedBy>
  <cp:revision>1</cp:revision>
  <dcterms:created xsi:type="dcterms:W3CDTF">2026-10-29T15:54:00Z</dcterms:created>
  <dcterms:modified xsi:type="dcterms:W3CDTF">2026-10-29T16:04:00Z</dcterms:modified>
</cp:coreProperties>
</file>