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486054" w14:textId="77777777" w:rsidR="00A0450F" w:rsidRDefault="00A0450F" w:rsidP="00A0450F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Integrative analysis of lipidomics and transcriptomics revealed dynamic details of lipids metabolism and accumulation in developing </w:t>
      </w:r>
      <w:bookmarkStart w:id="0" w:name="OLE_LINK1"/>
      <w:bookmarkStart w:id="1" w:name="OLE_LINK2"/>
      <w:r>
        <w:rPr>
          <w:rFonts w:ascii="Times New Roman" w:hAnsi="Times New Roman" w:cs="Times New Roman"/>
          <w:b/>
          <w:sz w:val="28"/>
          <w:szCs w:val="28"/>
        </w:rPr>
        <w:t>Tiger nut</w:t>
      </w:r>
      <w:bookmarkEnd w:id="0"/>
      <w:bookmarkEnd w:id="1"/>
      <w:r>
        <w:rPr>
          <w:rFonts w:ascii="Times New Roman" w:hAnsi="Times New Roman" w:cs="Times New Roman"/>
          <w:b/>
          <w:sz w:val="28"/>
          <w:szCs w:val="28"/>
        </w:rPr>
        <w:t xml:space="preserve"> (</w:t>
      </w:r>
      <w:bookmarkStart w:id="2" w:name="OLE_LINK13"/>
      <w:bookmarkStart w:id="3" w:name="OLE_LINK14"/>
      <w:bookmarkStart w:id="4" w:name="OLE_LINK6"/>
      <w:bookmarkStart w:id="5" w:name="OLE_LINK9"/>
      <w:r>
        <w:rPr>
          <w:rFonts w:ascii="Times New Roman" w:hAnsi="Times New Roman" w:cs="Times New Roman"/>
          <w:b/>
          <w:i/>
          <w:sz w:val="28"/>
          <w:szCs w:val="28"/>
        </w:rPr>
        <w:t>Cyperus esculentus</w:t>
      </w:r>
      <w:bookmarkEnd w:id="2"/>
      <w:bookmarkEnd w:id="3"/>
      <w:r>
        <w:rPr>
          <w:rFonts w:ascii="Times New Roman" w:hAnsi="Times New Roman" w:cs="Times New Roman"/>
          <w:b/>
          <w:sz w:val="28"/>
          <w:szCs w:val="28"/>
        </w:rPr>
        <w:t>) tubers</w:t>
      </w:r>
    </w:p>
    <w:p w14:paraId="76A45586" w14:textId="312EB9C2" w:rsidR="00A0450F" w:rsidRDefault="00A0450F" w:rsidP="00A0450F">
      <w:pPr>
        <w:spacing w:line="360" w:lineRule="auto"/>
        <w:rPr>
          <w:rFonts w:ascii="Times New Roman" w:hAnsi="Times New Roman" w:cs="Times New Roman"/>
          <w:color w:val="000000"/>
          <w:sz w:val="24"/>
          <w:lang w:val="en-GB"/>
        </w:rPr>
      </w:pPr>
      <w:r>
        <w:rPr>
          <w:rFonts w:ascii="Times New Roman" w:hAnsi="Times New Roman" w:cs="Times New Roman"/>
          <w:color w:val="000000"/>
          <w:kern w:val="0"/>
          <w:sz w:val="24"/>
          <w:lang w:val="en-GB"/>
        </w:rPr>
        <w:t>Liyan Wang</w:t>
      </w:r>
      <w:r>
        <w:rPr>
          <w:rFonts w:ascii="Times New Roman" w:hAnsi="Times New Roman" w:cs="Times New Roman"/>
          <w:color w:val="000000"/>
          <w:kern w:val="0"/>
          <w:sz w:val="24"/>
          <w:vertAlign w:val="superscript"/>
          <w:lang w:val="en-GB"/>
        </w:rPr>
        <w:t>1,</w:t>
      </w:r>
      <w:r>
        <w:rPr>
          <w:rFonts w:ascii="Times New Roman" w:hAnsi="Times New Roman" w:cs="Times New Roman" w:hint="eastAsia"/>
          <w:color w:val="000000"/>
          <w:kern w:val="0"/>
          <w:sz w:val="24"/>
          <w:vertAlign w:val="superscript"/>
          <w:lang w:val="en-GB"/>
        </w:rPr>
        <w:t>$</w:t>
      </w:r>
      <w:r>
        <w:rPr>
          <w:rFonts w:ascii="Times New Roman" w:hAnsi="Times New Roman" w:cs="Times New Roman"/>
          <w:color w:val="000000"/>
          <w:kern w:val="0"/>
          <w:sz w:val="24"/>
          <w:lang w:val="en-GB"/>
        </w:rPr>
        <w:t>, Meiling Jing</w:t>
      </w:r>
      <w:r>
        <w:rPr>
          <w:rFonts w:ascii="Times New Roman" w:hAnsi="Times New Roman" w:cs="Times New Roman"/>
          <w:color w:val="000000"/>
          <w:kern w:val="0"/>
          <w:sz w:val="24"/>
          <w:vertAlign w:val="superscript"/>
          <w:lang w:val="en-GB"/>
        </w:rPr>
        <w:t>1,</w:t>
      </w:r>
      <w:r w:rsidR="005E3447">
        <w:rPr>
          <w:rFonts w:ascii="Times New Roman" w:hAnsi="Times New Roman" w:cs="Times New Roman" w:hint="eastAsia"/>
          <w:color w:val="000000"/>
          <w:kern w:val="0"/>
          <w:sz w:val="24"/>
          <w:vertAlign w:val="superscript"/>
          <w:lang w:val="en-GB"/>
        </w:rPr>
        <w:t>$</w:t>
      </w:r>
      <w:r w:rsidR="005E3447">
        <w:rPr>
          <w:rFonts w:ascii="Times New Roman" w:hAnsi="Times New Roman" w:cs="Times New Roman"/>
          <w:color w:val="000000"/>
          <w:kern w:val="0"/>
          <w:sz w:val="24"/>
          <w:lang w:val="en-GB"/>
        </w:rPr>
        <w:t xml:space="preserve"> </w:t>
      </w:r>
      <w:r>
        <w:rPr>
          <w:rFonts w:ascii="Times New Roman" w:hAnsi="Times New Roman" w:cs="Times New Roman"/>
          <w:color w:val="000000"/>
          <w:kern w:val="0"/>
          <w:sz w:val="24"/>
          <w:lang w:val="en-GB"/>
        </w:rPr>
        <w:t>, Yifei Wang</w:t>
      </w:r>
      <w:r>
        <w:rPr>
          <w:rFonts w:ascii="Times New Roman" w:hAnsi="Times New Roman" w:cs="Times New Roman"/>
          <w:color w:val="000000"/>
          <w:kern w:val="0"/>
          <w:sz w:val="24"/>
          <w:vertAlign w:val="superscript"/>
          <w:lang w:val="en-GB"/>
        </w:rPr>
        <w:t>1</w:t>
      </w:r>
      <w:r>
        <w:rPr>
          <w:rFonts w:ascii="Times New Roman" w:hAnsi="Times New Roman" w:cs="Times New Roman"/>
          <w:color w:val="000000"/>
          <w:kern w:val="0"/>
          <w:sz w:val="24"/>
          <w:lang w:val="en-GB"/>
        </w:rPr>
        <w:t>, Yijin Wang</w:t>
      </w:r>
      <w:r>
        <w:rPr>
          <w:rFonts w:ascii="Times New Roman" w:hAnsi="Times New Roman" w:cs="Times New Roman"/>
          <w:color w:val="000000"/>
          <w:kern w:val="0"/>
          <w:sz w:val="24"/>
          <w:vertAlign w:val="superscript"/>
          <w:lang w:val="en-GB"/>
        </w:rPr>
        <w:t>1</w:t>
      </w:r>
      <w:r>
        <w:rPr>
          <w:rFonts w:ascii="Times New Roman" w:hAnsi="Times New Roman" w:cs="Times New Roman"/>
          <w:color w:val="000000"/>
          <w:kern w:val="0"/>
          <w:sz w:val="24"/>
          <w:lang w:val="en-GB"/>
        </w:rPr>
        <w:t xml:space="preserve">, </w:t>
      </w:r>
      <w:r>
        <w:rPr>
          <w:rFonts w:ascii="Times New Roman" w:hAnsi="Times New Roman" w:cs="Times New Roman" w:hint="eastAsia"/>
          <w:color w:val="000000"/>
          <w:kern w:val="0"/>
          <w:sz w:val="24"/>
          <w:lang w:val="en-GB"/>
        </w:rPr>
        <w:t>Ji</w:t>
      </w:r>
      <w:bookmarkEnd w:id="4"/>
      <w:bookmarkEnd w:id="5"/>
      <w:r>
        <w:rPr>
          <w:rFonts w:ascii="Times New Roman" w:hAnsi="Times New Roman" w:cs="Times New Roman" w:hint="eastAsia"/>
          <w:color w:val="000000"/>
          <w:kern w:val="0"/>
          <w:sz w:val="24"/>
          <w:lang w:val="en-GB"/>
        </w:rPr>
        <w:t>a Li</w:t>
      </w:r>
      <w:r>
        <w:rPr>
          <w:rFonts w:ascii="Times New Roman" w:hAnsi="Times New Roman" w:cs="Times New Roman"/>
          <w:color w:val="000000"/>
          <w:kern w:val="0"/>
          <w:sz w:val="24"/>
          <w:vertAlign w:val="superscript"/>
          <w:lang w:val="en-GB"/>
        </w:rPr>
        <w:t>1</w:t>
      </w:r>
      <w:r>
        <w:rPr>
          <w:rFonts w:ascii="Times New Roman" w:hAnsi="Times New Roman" w:cs="Times New Roman" w:hint="eastAsia"/>
          <w:color w:val="000000"/>
          <w:kern w:val="0"/>
          <w:sz w:val="24"/>
          <w:lang w:val="en-GB"/>
        </w:rPr>
        <w:t>,</w:t>
      </w:r>
      <w:r>
        <w:rPr>
          <w:rFonts w:ascii="Times New Roman" w:hAnsi="Times New Roman" w:cs="Times New Roman"/>
          <w:color w:val="000000"/>
          <w:kern w:val="0"/>
          <w:sz w:val="24"/>
          <w:lang w:val="en-GB"/>
        </w:rPr>
        <w:t xml:space="preserve"> Yonggang</w:t>
      </w:r>
      <w:r>
        <w:rPr>
          <w:rFonts w:ascii="Times New Roman" w:hAnsi="Times New Roman" w:cs="Times New Roman" w:hint="eastAsia"/>
          <w:color w:val="000000"/>
          <w:kern w:val="0"/>
          <w:sz w:val="24"/>
          <w:lang w:val="en-GB"/>
        </w:rPr>
        <w:t xml:space="preserve"> Zhou</w:t>
      </w:r>
      <w:r>
        <w:rPr>
          <w:rFonts w:ascii="Times New Roman" w:hAnsi="Times New Roman" w:cs="Times New Roman"/>
          <w:color w:val="000000"/>
          <w:kern w:val="0"/>
          <w:sz w:val="24"/>
          <w:vertAlign w:val="superscript"/>
          <w:lang w:val="en-GB"/>
        </w:rPr>
        <w:t>2</w:t>
      </w:r>
      <w:r>
        <w:rPr>
          <w:rFonts w:ascii="Times New Roman" w:hAnsi="Times New Roman" w:cs="Times New Roman" w:hint="eastAsia"/>
          <w:color w:val="000000"/>
          <w:kern w:val="0"/>
          <w:sz w:val="24"/>
          <w:lang w:val="en-GB"/>
        </w:rPr>
        <w:t xml:space="preserve">, </w:t>
      </w:r>
      <w:r>
        <w:rPr>
          <w:rFonts w:ascii="Times New Roman" w:hAnsi="Times New Roman" w:cs="Times New Roman"/>
          <w:color w:val="000000"/>
          <w:kern w:val="0"/>
          <w:sz w:val="24"/>
          <w:lang w:val="en-GB"/>
        </w:rPr>
        <w:t>Fawei Wang</w:t>
      </w:r>
      <w:r>
        <w:rPr>
          <w:rFonts w:ascii="Times New Roman" w:hAnsi="Times New Roman" w:cs="Times New Roman"/>
          <w:color w:val="000000"/>
          <w:kern w:val="0"/>
          <w:sz w:val="24"/>
          <w:vertAlign w:val="superscript"/>
          <w:lang w:val="en-GB"/>
        </w:rPr>
        <w:t>1</w:t>
      </w:r>
      <w:r>
        <w:rPr>
          <w:rFonts w:ascii="Times New Roman" w:hAnsi="Times New Roman" w:cs="Times New Roman"/>
          <w:color w:val="000000"/>
          <w:kern w:val="0"/>
          <w:sz w:val="24"/>
          <w:lang w:val="en-GB"/>
        </w:rPr>
        <w:t>,</w:t>
      </w:r>
      <w:r>
        <w:rPr>
          <w:rFonts w:ascii="Times New Roman" w:hAnsi="Times New Roman" w:cs="Times New Roman" w:hint="eastAsia"/>
          <w:color w:val="000000"/>
          <w:kern w:val="0"/>
          <w:sz w:val="24"/>
          <w:lang w:val="en-GB"/>
        </w:rPr>
        <w:t xml:space="preserve"> </w:t>
      </w:r>
      <w:r>
        <w:rPr>
          <w:rFonts w:ascii="Times New Roman" w:hAnsi="Times New Roman" w:cs="Times New Roman"/>
          <w:color w:val="000000"/>
          <w:kern w:val="0"/>
          <w:sz w:val="24"/>
          <w:lang w:val="en-GB"/>
        </w:rPr>
        <w:t>Xiaowei Li</w:t>
      </w:r>
      <w:r>
        <w:rPr>
          <w:rFonts w:ascii="Times New Roman" w:hAnsi="Times New Roman" w:cs="Times New Roman"/>
          <w:color w:val="000000"/>
          <w:kern w:val="0"/>
          <w:sz w:val="24"/>
          <w:vertAlign w:val="superscript"/>
          <w:lang w:val="en-GB"/>
        </w:rPr>
        <w:t>1</w:t>
      </w:r>
      <w:r>
        <w:rPr>
          <w:rFonts w:ascii="Times New Roman" w:hAnsi="Times New Roman" w:cs="Times New Roman"/>
          <w:color w:val="000000"/>
          <w:kern w:val="0"/>
          <w:sz w:val="24"/>
          <w:lang w:val="en-GB"/>
        </w:rPr>
        <w:t>, Weican Liu</w:t>
      </w:r>
      <w:r>
        <w:rPr>
          <w:rFonts w:ascii="Times New Roman" w:hAnsi="Times New Roman" w:cs="Times New Roman"/>
          <w:color w:val="000000"/>
          <w:kern w:val="0"/>
          <w:sz w:val="24"/>
          <w:vertAlign w:val="superscript"/>
          <w:lang w:val="en-GB"/>
        </w:rPr>
        <w:t>1</w:t>
      </w:r>
      <w:r>
        <w:rPr>
          <w:rFonts w:ascii="Times New Roman" w:hAnsi="Times New Roman" w:cs="Times New Roman"/>
          <w:color w:val="000000"/>
          <w:kern w:val="0"/>
          <w:sz w:val="24"/>
          <w:lang w:val="en-GB"/>
        </w:rPr>
        <w:t>,</w:t>
      </w:r>
      <w:r>
        <w:rPr>
          <w:rFonts w:ascii="Times New Roman" w:hAnsi="Times New Roman" w:cs="Times New Roman"/>
          <w:kern w:val="0"/>
          <w:sz w:val="24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/>
          <w:kern w:val="0"/>
          <w:sz w:val="24"/>
          <w:lang w:val="en-GB"/>
        </w:rPr>
        <w:t>Nan Wang</w:t>
      </w:r>
      <w:r>
        <w:rPr>
          <w:rFonts w:ascii="Times New Roman" w:hAnsi="Times New Roman" w:cs="Times New Roman"/>
          <w:color w:val="000000"/>
          <w:kern w:val="0"/>
          <w:sz w:val="24"/>
          <w:vertAlign w:val="superscript"/>
          <w:lang w:val="en-GB"/>
        </w:rPr>
        <w:t>1</w:t>
      </w:r>
      <w:r>
        <w:rPr>
          <w:rFonts w:ascii="Times New Roman" w:hAnsi="Times New Roman" w:cs="Times New Roman" w:hint="eastAsia"/>
          <w:color w:val="000000"/>
          <w:kern w:val="0"/>
          <w:sz w:val="24"/>
          <w:lang w:val="en-GB"/>
        </w:rPr>
        <w:t xml:space="preserve">, </w:t>
      </w:r>
      <w:r>
        <w:rPr>
          <w:rFonts w:ascii="Times New Roman" w:hAnsi="Times New Roman" w:cs="Times New Roman"/>
          <w:color w:val="000000"/>
          <w:kern w:val="0"/>
          <w:sz w:val="24"/>
          <w:lang w:val="en-GB"/>
        </w:rPr>
        <w:t>Yuanyuan Dong</w:t>
      </w:r>
      <w:r>
        <w:rPr>
          <w:rFonts w:ascii="Times New Roman" w:hAnsi="Times New Roman" w:cs="Times New Roman"/>
          <w:color w:val="000000"/>
          <w:kern w:val="0"/>
          <w:sz w:val="24"/>
          <w:vertAlign w:val="superscript"/>
          <w:lang w:val="en-GB"/>
        </w:rPr>
        <w:t>1,*</w:t>
      </w:r>
      <w:r>
        <w:rPr>
          <w:rFonts w:ascii="Times New Roman" w:hAnsi="Times New Roman" w:cs="Times New Roman"/>
          <w:color w:val="000000"/>
          <w:kern w:val="0"/>
          <w:sz w:val="24"/>
          <w:lang w:val="en-GB"/>
        </w:rPr>
        <w:t>, Haiyan Li</w:t>
      </w:r>
      <w:r>
        <w:rPr>
          <w:rFonts w:ascii="Times New Roman" w:hAnsi="Times New Roman" w:cs="Times New Roman"/>
          <w:color w:val="000000"/>
          <w:kern w:val="0"/>
          <w:sz w:val="24"/>
          <w:vertAlign w:val="superscript"/>
          <w:lang w:val="en-GB"/>
        </w:rPr>
        <w:t>2,*</w:t>
      </w:r>
    </w:p>
    <w:p w14:paraId="4DBB9909" w14:textId="28B17084" w:rsidR="005C7960" w:rsidRPr="00A0450F" w:rsidRDefault="005C7960">
      <w:pPr>
        <w:rPr>
          <w:lang w:val="en-GB"/>
        </w:rPr>
      </w:pPr>
    </w:p>
    <w:p w14:paraId="3A36511E" w14:textId="358CBE72" w:rsidR="00A0450F" w:rsidRPr="005E3447" w:rsidRDefault="005E3447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5E3447">
        <w:rPr>
          <w:rFonts w:ascii="Times New Roman" w:hAnsi="Times New Roman" w:cs="Times New Roman"/>
          <w:b/>
          <w:bCs/>
          <w:sz w:val="24"/>
          <w:szCs w:val="28"/>
        </w:rPr>
        <w:t xml:space="preserve">Supplementary </w:t>
      </w:r>
      <w:r w:rsidR="005E5786">
        <w:rPr>
          <w:rFonts w:ascii="Times New Roman" w:hAnsi="Times New Roman" w:cs="Times New Roman" w:hint="eastAsia"/>
          <w:b/>
          <w:bCs/>
          <w:sz w:val="24"/>
          <w:szCs w:val="28"/>
        </w:rPr>
        <w:t>figure</w:t>
      </w:r>
      <w:r w:rsidR="005E5786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5E5786">
        <w:rPr>
          <w:rFonts w:ascii="Times New Roman" w:hAnsi="Times New Roman" w:cs="Times New Roman" w:hint="eastAsia"/>
          <w:b/>
          <w:bCs/>
          <w:sz w:val="24"/>
          <w:szCs w:val="28"/>
        </w:rPr>
        <w:t>legends</w:t>
      </w:r>
    </w:p>
    <w:p w14:paraId="39C59ABE" w14:textId="77777777" w:rsidR="00A0450F" w:rsidRDefault="00A0450F" w:rsidP="00A0450F">
      <w:pPr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Supplementary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figure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1: Percentage of all </w:t>
      </w:r>
      <w:r>
        <w:rPr>
          <w:rFonts w:ascii="Times New Roman" w:eastAsia="华文中宋" w:hAnsi="Times New Roman"/>
          <w:bCs/>
          <w:sz w:val="24"/>
          <w:szCs w:val="24"/>
        </w:rPr>
        <w:t>m</w:t>
      </w:r>
      <w:r w:rsidRPr="00657A3D">
        <w:rPr>
          <w:rFonts w:ascii="Times New Roman" w:eastAsia="华文中宋" w:hAnsi="Times New Roman"/>
          <w:bCs/>
          <w:sz w:val="24"/>
          <w:szCs w:val="24"/>
        </w:rPr>
        <w:t>olecular species</w:t>
      </w:r>
      <w:r>
        <w:rPr>
          <w:rFonts w:ascii="Times New Roman" w:eastAsia="华文中宋" w:hAnsi="Times New Roman"/>
          <w:bCs/>
          <w:sz w:val="24"/>
          <w:szCs w:val="24"/>
        </w:rPr>
        <w:t xml:space="preserve"> of TAG in </w:t>
      </w:r>
      <w:r w:rsidRPr="001C6567">
        <w:rPr>
          <w:rFonts w:ascii="Times New Roman" w:hAnsi="Times New Roman" w:cs="Times New Roman"/>
          <w:sz w:val="24"/>
          <w:szCs w:val="24"/>
        </w:rPr>
        <w:t>different developing stages</w:t>
      </w:r>
      <w:r>
        <w:rPr>
          <w:rFonts w:ascii="Times New Roman" w:eastAsia="华文中宋" w:hAnsi="Times New Roman"/>
          <w:bCs/>
          <w:sz w:val="24"/>
          <w:szCs w:val="24"/>
        </w:rPr>
        <w:t>.</w:t>
      </w:r>
    </w:p>
    <w:p w14:paraId="6CCE301B" w14:textId="77777777" w:rsidR="00A0450F" w:rsidRDefault="00A0450F" w:rsidP="00A0450F">
      <w:pPr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Supplementary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figure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2: Percentage of</w:t>
      </w:r>
      <w:r>
        <w:rPr>
          <w:rFonts w:ascii="Times New Roman" w:eastAsia="华文中宋" w:hAnsi="Times New Roman"/>
          <w:bCs/>
          <w:sz w:val="24"/>
          <w:szCs w:val="24"/>
        </w:rPr>
        <w:t xml:space="preserve"> total m</w:t>
      </w:r>
      <w:r w:rsidRPr="00657A3D">
        <w:rPr>
          <w:rFonts w:ascii="Times New Roman" w:eastAsia="华文中宋" w:hAnsi="Times New Roman"/>
          <w:bCs/>
          <w:sz w:val="24"/>
          <w:szCs w:val="24"/>
        </w:rPr>
        <w:t>olecular species</w:t>
      </w:r>
      <w:r>
        <w:rPr>
          <w:rFonts w:ascii="Times New Roman" w:eastAsia="华文中宋" w:hAnsi="Times New Roman"/>
          <w:bCs/>
          <w:sz w:val="24"/>
          <w:szCs w:val="24"/>
        </w:rPr>
        <w:t xml:space="preserve"> of DG during </w:t>
      </w:r>
      <w:r>
        <w:rPr>
          <w:rFonts w:ascii="Times New Roman" w:hAnsi="Times New Roman" w:cs="Times New Roman"/>
          <w:sz w:val="24"/>
          <w:szCs w:val="24"/>
        </w:rPr>
        <w:t xml:space="preserve">five </w:t>
      </w:r>
      <w:r w:rsidRPr="001C6567">
        <w:rPr>
          <w:rFonts w:ascii="Times New Roman" w:hAnsi="Times New Roman" w:cs="Times New Roman"/>
          <w:sz w:val="24"/>
          <w:szCs w:val="24"/>
        </w:rPr>
        <w:t>developing stages</w:t>
      </w:r>
      <w:r>
        <w:rPr>
          <w:rFonts w:ascii="Times New Roman" w:hAnsi="Times New Roman" w:cs="Times New Roman"/>
          <w:sz w:val="24"/>
          <w:szCs w:val="24"/>
        </w:rPr>
        <w:t xml:space="preserve"> of tuber</w:t>
      </w:r>
      <w:r>
        <w:rPr>
          <w:rFonts w:ascii="Times New Roman" w:eastAsia="华文中宋" w:hAnsi="Times New Roman"/>
          <w:bCs/>
          <w:sz w:val="24"/>
          <w:szCs w:val="24"/>
        </w:rPr>
        <w:t>.</w:t>
      </w:r>
    </w:p>
    <w:p w14:paraId="3D1867C8" w14:textId="77777777" w:rsidR="00A0450F" w:rsidRDefault="00A0450F" w:rsidP="00A0450F">
      <w:pPr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Supplementary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figure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3: Heatmap of</w:t>
      </w:r>
      <w:r>
        <w:rPr>
          <w:rFonts w:ascii="Times New Roman" w:eastAsia="华文中宋" w:hAnsi="Times New Roman"/>
          <w:bCs/>
          <w:sz w:val="24"/>
          <w:szCs w:val="24"/>
        </w:rPr>
        <w:t xml:space="preserve"> all m</w:t>
      </w:r>
      <w:r w:rsidRPr="00657A3D">
        <w:rPr>
          <w:rFonts w:ascii="Times New Roman" w:eastAsia="华文中宋" w:hAnsi="Times New Roman"/>
          <w:bCs/>
          <w:sz w:val="24"/>
          <w:szCs w:val="24"/>
        </w:rPr>
        <w:t>olecular species</w:t>
      </w:r>
      <w:r>
        <w:rPr>
          <w:rFonts w:ascii="Times New Roman" w:eastAsia="华文中宋" w:hAnsi="Times New Roman"/>
          <w:bCs/>
          <w:sz w:val="24"/>
          <w:szCs w:val="24"/>
        </w:rPr>
        <w:t xml:space="preserve"> compotent of PE in </w:t>
      </w:r>
      <w:r>
        <w:rPr>
          <w:rFonts w:ascii="Times New Roman" w:hAnsi="Times New Roman" w:cs="Times New Roman"/>
          <w:sz w:val="24"/>
          <w:szCs w:val="24"/>
        </w:rPr>
        <w:t xml:space="preserve">five </w:t>
      </w:r>
      <w:r w:rsidRPr="001C6567">
        <w:rPr>
          <w:rFonts w:ascii="Times New Roman" w:hAnsi="Times New Roman" w:cs="Times New Roman"/>
          <w:sz w:val="24"/>
          <w:szCs w:val="24"/>
        </w:rPr>
        <w:t>developing stages</w:t>
      </w:r>
      <w:r>
        <w:rPr>
          <w:rFonts w:ascii="Times New Roman" w:hAnsi="Times New Roman" w:cs="Times New Roman"/>
          <w:sz w:val="24"/>
          <w:szCs w:val="24"/>
        </w:rPr>
        <w:t xml:space="preserve"> of tuber</w:t>
      </w:r>
      <w:r>
        <w:rPr>
          <w:rFonts w:ascii="Times New Roman" w:eastAsia="华文中宋" w:hAnsi="Times New Roman"/>
          <w:bCs/>
          <w:sz w:val="24"/>
          <w:szCs w:val="24"/>
        </w:rPr>
        <w:t>.</w:t>
      </w:r>
    </w:p>
    <w:p w14:paraId="6C5233C1" w14:textId="77777777" w:rsidR="00A0450F" w:rsidRDefault="00A0450F" w:rsidP="00A0450F">
      <w:pPr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Supplementary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figure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4: </w:t>
      </w:r>
      <w:r>
        <w:rPr>
          <w:rFonts w:ascii="Times New Roman" w:eastAsia="华文中宋" w:hAnsi="Times New Roman"/>
          <w:bCs/>
          <w:sz w:val="24"/>
          <w:szCs w:val="24"/>
        </w:rPr>
        <w:t>Compotent</w:t>
      </w:r>
      <w:r w:rsidDel="006F5976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of </w:t>
      </w:r>
      <w:r>
        <w:rPr>
          <w:rFonts w:ascii="Times New Roman" w:eastAsia="华文中宋" w:hAnsi="Times New Roman"/>
          <w:bCs/>
          <w:sz w:val="24"/>
          <w:szCs w:val="24"/>
        </w:rPr>
        <w:t>total m</w:t>
      </w:r>
      <w:r w:rsidRPr="00657A3D">
        <w:rPr>
          <w:rFonts w:ascii="Times New Roman" w:eastAsia="华文中宋" w:hAnsi="Times New Roman"/>
          <w:bCs/>
          <w:sz w:val="24"/>
          <w:szCs w:val="24"/>
        </w:rPr>
        <w:t>olecular species</w:t>
      </w:r>
      <w:r>
        <w:rPr>
          <w:rFonts w:ascii="Times New Roman" w:eastAsia="华文中宋" w:hAnsi="Times New Roman"/>
          <w:bCs/>
          <w:sz w:val="24"/>
          <w:szCs w:val="24"/>
        </w:rPr>
        <w:t xml:space="preserve"> profiles of PC during </w:t>
      </w:r>
      <w:r w:rsidRPr="001C6567">
        <w:rPr>
          <w:rFonts w:ascii="Times New Roman" w:hAnsi="Times New Roman" w:cs="Times New Roman"/>
          <w:sz w:val="24"/>
          <w:szCs w:val="24"/>
        </w:rPr>
        <w:t>different developing stages</w:t>
      </w:r>
      <w:r>
        <w:rPr>
          <w:rFonts w:ascii="Times New Roman" w:hAnsi="Times New Roman" w:cs="Times New Roman"/>
          <w:sz w:val="24"/>
          <w:szCs w:val="24"/>
        </w:rPr>
        <w:t xml:space="preserve"> of tuber</w:t>
      </w:r>
      <w:r>
        <w:rPr>
          <w:rFonts w:ascii="Times New Roman" w:eastAsia="华文中宋" w:hAnsi="Times New Roman"/>
          <w:bCs/>
          <w:sz w:val="24"/>
          <w:szCs w:val="24"/>
        </w:rPr>
        <w:t>.</w:t>
      </w:r>
    </w:p>
    <w:p w14:paraId="2898539F" w14:textId="77777777" w:rsidR="00A0450F" w:rsidRDefault="00A0450F" w:rsidP="00A0450F">
      <w:pPr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Supplementary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figure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5: Composition and content analysis of </w:t>
      </w:r>
      <w:r>
        <w:rPr>
          <w:rFonts w:ascii="Times New Roman" w:eastAsia="华文中宋" w:hAnsi="Times New Roman"/>
          <w:bCs/>
          <w:sz w:val="24"/>
          <w:szCs w:val="24"/>
        </w:rPr>
        <w:t>unsatuated fatty acyl products in PC (A) and PE (B) during tuber developing stages.</w:t>
      </w:r>
    </w:p>
    <w:p w14:paraId="41D8EB3F" w14:textId="77777777" w:rsidR="00A0450F" w:rsidRPr="00A0450F" w:rsidRDefault="00A0450F">
      <w:pPr>
        <w:rPr>
          <w:rFonts w:hint="eastAsia"/>
          <w:lang w:val="en-GB"/>
        </w:rPr>
      </w:pPr>
    </w:p>
    <w:sectPr w:rsidR="00A0450F" w:rsidRPr="00A045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C919DE" w14:textId="77777777" w:rsidR="00E5089C" w:rsidRDefault="00E5089C" w:rsidP="00A0450F">
      <w:r>
        <w:separator/>
      </w:r>
    </w:p>
  </w:endnote>
  <w:endnote w:type="continuationSeparator" w:id="0">
    <w:p w14:paraId="02B3A851" w14:textId="77777777" w:rsidR="00E5089C" w:rsidRDefault="00E5089C" w:rsidP="00A045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80245C" w14:textId="77777777" w:rsidR="00E5089C" w:rsidRDefault="00E5089C" w:rsidP="00A0450F">
      <w:r>
        <w:separator/>
      </w:r>
    </w:p>
  </w:footnote>
  <w:footnote w:type="continuationSeparator" w:id="0">
    <w:p w14:paraId="7EB2D9CD" w14:textId="77777777" w:rsidR="00E5089C" w:rsidRDefault="00E5089C" w:rsidP="00A045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AD7"/>
    <w:rsid w:val="005C7960"/>
    <w:rsid w:val="005E3447"/>
    <w:rsid w:val="005E5786"/>
    <w:rsid w:val="00A0450F"/>
    <w:rsid w:val="00E5089C"/>
    <w:rsid w:val="00EA3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4C85AF"/>
  <w15:chartTrackingRefBased/>
  <w15:docId w15:val="{E518A292-B192-44A7-88C0-522F24959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45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45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450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45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450F"/>
    <w:rPr>
      <w:sz w:val="18"/>
      <w:szCs w:val="18"/>
    </w:rPr>
  </w:style>
  <w:style w:type="character" w:styleId="a7">
    <w:name w:val="Hyperlink"/>
    <w:basedOn w:val="a0"/>
    <w:uiPriority w:val="99"/>
    <w:unhideWhenUsed/>
    <w:qFormat/>
    <w:rsid w:val="00A0450F"/>
    <w:rPr>
      <w:color w:val="0563C1" w:themeColor="hyperlink"/>
      <w:u w:val="single"/>
    </w:rPr>
  </w:style>
  <w:style w:type="character" w:styleId="a8">
    <w:name w:val="footnote reference"/>
    <w:basedOn w:val="a0"/>
    <w:uiPriority w:val="99"/>
    <w:qFormat/>
    <w:rsid w:val="00A0450F"/>
    <w:rPr>
      <w:rFonts w:cs="Times New Roman"/>
      <w:vertAlign w:val="superscript"/>
    </w:rPr>
  </w:style>
  <w:style w:type="paragraph" w:styleId="a9">
    <w:name w:val="footnote text"/>
    <w:basedOn w:val="a"/>
    <w:link w:val="aa"/>
    <w:uiPriority w:val="99"/>
    <w:semiHidden/>
    <w:unhideWhenUsed/>
    <w:rsid w:val="00A0450F"/>
    <w:pPr>
      <w:snapToGrid w:val="0"/>
      <w:jc w:val="left"/>
    </w:pPr>
    <w:rPr>
      <w:sz w:val="18"/>
      <w:szCs w:val="18"/>
    </w:rPr>
  </w:style>
  <w:style w:type="character" w:customStyle="1" w:styleId="aa">
    <w:name w:val="脚注文本 字符"/>
    <w:basedOn w:val="a0"/>
    <w:link w:val="a9"/>
    <w:uiPriority w:val="99"/>
    <w:semiHidden/>
    <w:rsid w:val="00A045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F8E66C-B177-452E-8ECB-AF2E47F9BE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141</Words>
  <Characters>806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 yuanyuan</dc:creator>
  <cp:keywords/>
  <dc:description/>
  <cp:lastModifiedBy>dong yuanyuan</cp:lastModifiedBy>
  <cp:revision>4</cp:revision>
  <dcterms:created xsi:type="dcterms:W3CDTF">2020-11-28T00:34:00Z</dcterms:created>
  <dcterms:modified xsi:type="dcterms:W3CDTF">2020-11-28T00:37:00Z</dcterms:modified>
</cp:coreProperties>
</file>