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6E7F2" w14:textId="498CA21E" w:rsidR="004065D8" w:rsidRDefault="004065D8" w:rsidP="00920692">
      <w:pPr>
        <w:pStyle w:val="Heading1"/>
        <w:spacing w:before="120" w:after="120" w:line="240" w:lineRule="auto"/>
        <w:jc w:val="center"/>
      </w:pPr>
      <w:r>
        <w:t xml:space="preserve">Preliminary investigation </w:t>
      </w:r>
      <w:r w:rsidR="00C85BD6">
        <w:t>into</w:t>
      </w:r>
      <w:r>
        <w:t xml:space="preserve"> how environmental factors </w:t>
      </w:r>
      <w:proofErr w:type="gramStart"/>
      <w:r>
        <w:t>are</w:t>
      </w:r>
      <w:proofErr w:type="gramEnd"/>
      <w:r>
        <w:t xml:space="preserve"> associated with stress and disease in koalas on the mid-north coast of NSW</w:t>
      </w:r>
    </w:p>
    <w:p w14:paraId="23930CF2" w14:textId="62ACAC1B" w:rsidR="00197FBA" w:rsidRDefault="004065D8" w:rsidP="00920692">
      <w:pPr>
        <w:pStyle w:val="Heading2"/>
        <w:spacing w:before="120" w:line="240" w:lineRule="auto"/>
      </w:pPr>
      <w:r>
        <w:t>Aim</w:t>
      </w:r>
    </w:p>
    <w:p w14:paraId="649C4A7C" w14:textId="3470B645" w:rsidR="00197FBA" w:rsidRDefault="004065D8" w:rsidP="00920692">
      <w:pPr>
        <w:spacing w:before="120" w:after="120" w:line="240" w:lineRule="auto"/>
        <w:rPr>
          <w:rFonts w:cs="Times New Roman"/>
          <w:szCs w:val="24"/>
        </w:rPr>
      </w:pPr>
      <w:r>
        <w:t>To</w:t>
      </w:r>
      <w:r w:rsidR="00C10F2A" w:rsidRPr="00C10F2A">
        <w:t xml:space="preserve"> explore if any fine-scale environmental variables could explain the spatial patterns of FGM levels, KoRV load, </w:t>
      </w:r>
      <w:r w:rsidR="00C10F2A" w:rsidRPr="00C85BD6">
        <w:rPr>
          <w:i/>
          <w:iCs/>
        </w:rPr>
        <w:t>Chlamydia</w:t>
      </w:r>
      <w:r w:rsidR="00C10F2A" w:rsidRPr="00C10F2A">
        <w:t xml:space="preserve"> </w:t>
      </w:r>
      <w:r w:rsidR="00C85BD6">
        <w:t>s</w:t>
      </w:r>
      <w:r w:rsidR="00C10F2A" w:rsidRPr="00C10F2A">
        <w:t xml:space="preserve">core, body condition, </w:t>
      </w:r>
      <w:r w:rsidR="0097575A">
        <w:t>PcGHV</w:t>
      </w:r>
      <w:r w:rsidR="00C10F2A" w:rsidRPr="00C10F2A">
        <w:t xml:space="preserve">-1 or </w:t>
      </w:r>
      <w:r w:rsidR="0097575A">
        <w:t>PcGHV</w:t>
      </w:r>
      <w:r w:rsidR="00C10F2A" w:rsidRPr="00C10F2A">
        <w:t>-2</w:t>
      </w:r>
      <w:r>
        <w:rPr>
          <w:rFonts w:cs="Times New Roman"/>
          <w:szCs w:val="24"/>
        </w:rPr>
        <w:t xml:space="preserve"> in koalas on the mid-north coast of NSW.</w:t>
      </w:r>
      <w:r w:rsidRPr="004917A8">
        <w:rPr>
          <w:rFonts w:cs="Times New Roman"/>
          <w:szCs w:val="24"/>
        </w:rPr>
        <w:t xml:space="preserve"> </w:t>
      </w:r>
    </w:p>
    <w:p w14:paraId="72381C1A" w14:textId="104B5724" w:rsidR="00A7462F" w:rsidRDefault="00A7462F" w:rsidP="00920692">
      <w:pPr>
        <w:pStyle w:val="Heading2"/>
        <w:spacing w:before="120" w:line="240" w:lineRule="auto"/>
      </w:pPr>
      <w:r>
        <w:t>Methods</w:t>
      </w:r>
    </w:p>
    <w:p w14:paraId="1C3F8B7D" w14:textId="256ACF0E" w:rsidR="00CE42B3" w:rsidRDefault="00C10F2A" w:rsidP="00920692">
      <w:pPr>
        <w:spacing w:before="120" w:after="120" w:line="240" w:lineRule="auto"/>
      </w:pPr>
      <w:r>
        <w:t>All samples and laboratory results used in this analysis are detailed in the main paper. R</w:t>
      </w:r>
      <w:r w:rsidRPr="00C10F2A">
        <w:t xml:space="preserve">egression models were constructed in R </w:t>
      </w:r>
      <w:r>
        <w:t>for each of the disease measures, FGM levels and body condition</w:t>
      </w:r>
      <w:r w:rsidRPr="00C10F2A">
        <w:t xml:space="preserve">. Ordered logistic regression was used to assess body condition and </w:t>
      </w:r>
      <w:r w:rsidRPr="00C85BD6">
        <w:rPr>
          <w:i/>
          <w:iCs/>
        </w:rPr>
        <w:t>Chlamydia</w:t>
      </w:r>
      <w:r w:rsidRPr="00C10F2A">
        <w:t xml:space="preserve"> </w:t>
      </w:r>
      <w:r w:rsidR="00C85BD6">
        <w:t>s</w:t>
      </w:r>
      <w:r w:rsidRPr="00C10F2A">
        <w:t xml:space="preserve">core, while generalised linear models with Logit link functions were used to assess </w:t>
      </w:r>
      <w:r w:rsidR="0097575A">
        <w:t>PcGHV</w:t>
      </w:r>
      <w:r w:rsidRPr="00C10F2A">
        <w:t xml:space="preserve">-1 and </w:t>
      </w:r>
      <w:r w:rsidR="0097575A">
        <w:t>PcGHV</w:t>
      </w:r>
      <w:r w:rsidRPr="00C10F2A">
        <w:t xml:space="preserve">-2 and linear models were used to assess the FGMs and KoRV load. For each response variable, fine-scale environmental variables </w:t>
      </w:r>
      <w:r w:rsidRPr="00B3750A">
        <w:rPr>
          <w:rFonts w:cs="Times New Roman"/>
          <w:szCs w:val="24"/>
        </w:rPr>
        <w:t xml:space="preserve">including tree cover, leaf moisture, elevation, slope, soil properties, fire history, distance to habitation and roads as well as </w:t>
      </w:r>
      <w:r w:rsidR="00C85BD6">
        <w:rPr>
          <w:rFonts w:cs="Times New Roman"/>
          <w:szCs w:val="24"/>
        </w:rPr>
        <w:t xml:space="preserve">human </w:t>
      </w:r>
      <w:r w:rsidRPr="00B3750A">
        <w:rPr>
          <w:rFonts w:cs="Times New Roman"/>
          <w:szCs w:val="24"/>
        </w:rPr>
        <w:t>population density (</w:t>
      </w:r>
      <w:r w:rsidRPr="00A57D14">
        <w:rPr>
          <w:rFonts w:cs="Times New Roman"/>
          <w:szCs w:val="24"/>
        </w:rPr>
        <w:t>Table S1</w:t>
      </w:r>
      <w:r w:rsidRPr="00B3750A">
        <w:rPr>
          <w:rFonts w:cs="Times New Roman"/>
          <w:szCs w:val="24"/>
        </w:rPr>
        <w:t>)</w:t>
      </w:r>
      <w:r w:rsidRPr="00C10F2A">
        <w:t xml:space="preserve">, along with latitude and longitude, were fitted as predictors in separate models. </w:t>
      </w:r>
      <w:r w:rsidR="00B64E5D" w:rsidRPr="00B3750A">
        <w:rPr>
          <w:rFonts w:cs="Times New Roman"/>
          <w:szCs w:val="24"/>
        </w:rPr>
        <w:t>Due to the limited sample size only univariate models were considered</w:t>
      </w:r>
      <w:r w:rsidR="00B64E5D">
        <w:rPr>
          <w:rFonts w:cs="Times New Roman"/>
          <w:szCs w:val="24"/>
        </w:rPr>
        <w:t xml:space="preserve">, except </w:t>
      </w:r>
      <w:r w:rsidR="00B64E5D">
        <w:t>f</w:t>
      </w:r>
      <w:r w:rsidR="00EB4CE4">
        <w:t xml:space="preserve">or the modelling of </w:t>
      </w:r>
      <w:r w:rsidR="00EB4CE4">
        <w:rPr>
          <w:rFonts w:cs="Times New Roman"/>
          <w:szCs w:val="24"/>
        </w:rPr>
        <w:t>faecal tetrahydrocortisol concentrations</w:t>
      </w:r>
      <w:r w:rsidR="00B64E5D">
        <w:rPr>
          <w:rFonts w:cs="Times New Roman"/>
          <w:szCs w:val="24"/>
        </w:rPr>
        <w:t xml:space="preserve"> where</w:t>
      </w:r>
      <w:r w:rsidR="00EB4CE4">
        <w:rPr>
          <w:rFonts w:cs="Times New Roman"/>
          <w:szCs w:val="24"/>
        </w:rPr>
        <w:t xml:space="preserve"> sex was included as a covariate in all models.</w:t>
      </w:r>
      <w:r w:rsidR="00EB4CE4" w:rsidRPr="00B3750A">
        <w:rPr>
          <w:rFonts w:cs="Times New Roman"/>
          <w:szCs w:val="24"/>
        </w:rPr>
        <w:t xml:space="preserve"> </w:t>
      </w:r>
      <w:r w:rsidRPr="00C10F2A">
        <w:t xml:space="preserve">The different models were then ranked by Akaike information criterion to establish the best predictors. Only models with a delta AIC of </w:t>
      </w:r>
      <w:r w:rsidR="00B64E5D">
        <w:t>&gt;</w:t>
      </w:r>
      <w:r w:rsidR="00C85BD6">
        <w:t xml:space="preserve"> </w:t>
      </w:r>
      <w:r w:rsidRPr="00C10F2A">
        <w:t>2 when compared to the intercept model were considered.</w:t>
      </w:r>
    </w:p>
    <w:p w14:paraId="4EDD2661" w14:textId="77777777" w:rsidR="00CE42B3" w:rsidRPr="00791A59" w:rsidRDefault="00CE42B3" w:rsidP="00920692">
      <w:pPr>
        <w:pStyle w:val="Heading5"/>
        <w:spacing w:before="120" w:after="120" w:line="240" w:lineRule="auto"/>
      </w:pPr>
      <w:r w:rsidRPr="00B3750A">
        <w:t xml:space="preserve">Table </w:t>
      </w:r>
      <w:r>
        <w:t>S1: Fine-scale environmental factors modelled as potential explanatory variables of koala FGM levels and disease</w:t>
      </w:r>
    </w:p>
    <w:tbl>
      <w:tblPr>
        <w:tblStyle w:val="TableGrid"/>
        <w:tblW w:w="0" w:type="auto"/>
        <w:tblLook w:val="04A0" w:firstRow="1" w:lastRow="0" w:firstColumn="1" w:lastColumn="0" w:noHBand="0" w:noVBand="1"/>
      </w:tblPr>
      <w:tblGrid>
        <w:gridCol w:w="1422"/>
        <w:gridCol w:w="5283"/>
        <w:gridCol w:w="2923"/>
      </w:tblGrid>
      <w:tr w:rsidR="00CE42B3" w:rsidRPr="00B3750A" w14:paraId="69673F38" w14:textId="77777777" w:rsidTr="00114858">
        <w:trPr>
          <w:trHeight w:val="300"/>
        </w:trPr>
        <w:tc>
          <w:tcPr>
            <w:tcW w:w="1111" w:type="dxa"/>
            <w:noWrap/>
            <w:hideMark/>
          </w:tcPr>
          <w:p w14:paraId="1516422A" w14:textId="77777777" w:rsidR="00CE42B3" w:rsidRPr="00B3750A" w:rsidRDefault="00CE42B3" w:rsidP="00920692">
            <w:pPr>
              <w:adjustRightInd w:val="0"/>
              <w:snapToGrid w:val="0"/>
              <w:spacing w:line="240" w:lineRule="auto"/>
              <w:rPr>
                <w:rFonts w:cs="Times New Roman"/>
                <w:b/>
                <w:bCs/>
                <w:szCs w:val="24"/>
              </w:rPr>
            </w:pPr>
            <w:r w:rsidRPr="00B3750A">
              <w:rPr>
                <w:rFonts w:cs="Times New Roman"/>
                <w:b/>
                <w:bCs/>
                <w:szCs w:val="24"/>
              </w:rPr>
              <w:t>Short name</w:t>
            </w:r>
          </w:p>
        </w:tc>
        <w:tc>
          <w:tcPr>
            <w:tcW w:w="5486" w:type="dxa"/>
            <w:hideMark/>
          </w:tcPr>
          <w:p w14:paraId="11F50074" w14:textId="77777777" w:rsidR="00CE42B3" w:rsidRPr="00B3750A" w:rsidRDefault="00CE42B3" w:rsidP="00920692">
            <w:pPr>
              <w:adjustRightInd w:val="0"/>
              <w:snapToGrid w:val="0"/>
              <w:spacing w:line="240" w:lineRule="auto"/>
              <w:rPr>
                <w:rFonts w:cs="Times New Roman"/>
                <w:b/>
                <w:bCs/>
                <w:szCs w:val="24"/>
              </w:rPr>
            </w:pPr>
            <w:r w:rsidRPr="00B3750A">
              <w:rPr>
                <w:rFonts w:cs="Times New Roman"/>
                <w:b/>
                <w:bCs/>
                <w:szCs w:val="24"/>
              </w:rPr>
              <w:t>Predictor Description</w:t>
            </w:r>
          </w:p>
        </w:tc>
        <w:tc>
          <w:tcPr>
            <w:tcW w:w="3031" w:type="dxa"/>
            <w:noWrap/>
            <w:hideMark/>
          </w:tcPr>
          <w:p w14:paraId="7F1F28A5" w14:textId="77777777" w:rsidR="00CE42B3" w:rsidRPr="00B3750A" w:rsidRDefault="00CE42B3" w:rsidP="00920692">
            <w:pPr>
              <w:adjustRightInd w:val="0"/>
              <w:snapToGrid w:val="0"/>
              <w:spacing w:line="240" w:lineRule="auto"/>
              <w:rPr>
                <w:rFonts w:cs="Times New Roman"/>
                <w:b/>
                <w:bCs/>
                <w:szCs w:val="24"/>
              </w:rPr>
            </w:pPr>
            <w:r w:rsidRPr="00B3750A">
              <w:rPr>
                <w:rFonts w:cs="Times New Roman"/>
                <w:b/>
                <w:bCs/>
                <w:szCs w:val="24"/>
              </w:rPr>
              <w:t>Creator</w:t>
            </w:r>
          </w:p>
        </w:tc>
      </w:tr>
      <w:tr w:rsidR="00CE42B3" w:rsidRPr="00B3750A" w14:paraId="05DD6285" w14:textId="77777777" w:rsidTr="00114858">
        <w:trPr>
          <w:trHeight w:val="300"/>
        </w:trPr>
        <w:tc>
          <w:tcPr>
            <w:tcW w:w="1111" w:type="dxa"/>
            <w:noWrap/>
            <w:hideMark/>
          </w:tcPr>
          <w:p w14:paraId="38F13C28" w14:textId="77777777" w:rsidR="00CE42B3" w:rsidRPr="00B3750A" w:rsidRDefault="00CE42B3" w:rsidP="00920692">
            <w:pPr>
              <w:adjustRightInd w:val="0"/>
              <w:snapToGrid w:val="0"/>
              <w:spacing w:line="240" w:lineRule="auto"/>
              <w:rPr>
                <w:rFonts w:cs="Times New Roman"/>
                <w:szCs w:val="24"/>
              </w:rPr>
            </w:pPr>
            <w:proofErr w:type="spellStart"/>
            <w:r w:rsidRPr="00B3750A">
              <w:rPr>
                <w:rFonts w:cs="Times New Roman"/>
                <w:szCs w:val="24"/>
              </w:rPr>
              <w:t>b_denallrd</w:t>
            </w:r>
            <w:proofErr w:type="spellEnd"/>
          </w:p>
        </w:tc>
        <w:tc>
          <w:tcPr>
            <w:tcW w:w="5486" w:type="dxa"/>
            <w:hideMark/>
          </w:tcPr>
          <w:p w14:paraId="199DAB31"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Kernel density for sealed and unsealed roads (but not walking tracks)</w:t>
            </w:r>
          </w:p>
        </w:tc>
        <w:tc>
          <w:tcPr>
            <w:tcW w:w="3031" w:type="dxa"/>
            <w:noWrap/>
            <w:hideMark/>
          </w:tcPr>
          <w:p w14:paraId="50BD366A"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DCCEEW - Allen Mcilwee</w:t>
            </w:r>
          </w:p>
        </w:tc>
      </w:tr>
      <w:tr w:rsidR="00CE42B3" w:rsidRPr="00B3750A" w14:paraId="1B8093A8" w14:textId="77777777" w:rsidTr="00114858">
        <w:trPr>
          <w:trHeight w:val="300"/>
        </w:trPr>
        <w:tc>
          <w:tcPr>
            <w:tcW w:w="1111" w:type="dxa"/>
            <w:noWrap/>
            <w:hideMark/>
          </w:tcPr>
          <w:p w14:paraId="19192BE9" w14:textId="77777777" w:rsidR="00CE42B3" w:rsidRPr="00B3750A" w:rsidRDefault="00CE42B3" w:rsidP="00920692">
            <w:pPr>
              <w:adjustRightInd w:val="0"/>
              <w:snapToGrid w:val="0"/>
              <w:spacing w:line="240" w:lineRule="auto"/>
              <w:rPr>
                <w:rFonts w:cs="Times New Roman"/>
                <w:szCs w:val="24"/>
              </w:rPr>
            </w:pPr>
            <w:proofErr w:type="spellStart"/>
            <w:r w:rsidRPr="00B3750A">
              <w:rPr>
                <w:rFonts w:cs="Times New Roman"/>
                <w:szCs w:val="24"/>
              </w:rPr>
              <w:t>b_denselrd</w:t>
            </w:r>
            <w:proofErr w:type="spellEnd"/>
          </w:p>
        </w:tc>
        <w:tc>
          <w:tcPr>
            <w:tcW w:w="5486" w:type="dxa"/>
            <w:hideMark/>
          </w:tcPr>
          <w:p w14:paraId="75B647D5"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Kernel density for sealed roads (no unsealed or walking tracks)</w:t>
            </w:r>
          </w:p>
        </w:tc>
        <w:tc>
          <w:tcPr>
            <w:tcW w:w="3031" w:type="dxa"/>
            <w:noWrap/>
            <w:hideMark/>
          </w:tcPr>
          <w:p w14:paraId="6CEEAD70"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DCCEEW - Allen Mcilwee</w:t>
            </w:r>
          </w:p>
        </w:tc>
      </w:tr>
      <w:tr w:rsidR="00CE42B3" w:rsidRPr="00B3750A" w14:paraId="7BE7ADEE" w14:textId="77777777" w:rsidTr="00114858">
        <w:trPr>
          <w:trHeight w:val="300"/>
        </w:trPr>
        <w:tc>
          <w:tcPr>
            <w:tcW w:w="1111" w:type="dxa"/>
            <w:noWrap/>
            <w:hideMark/>
          </w:tcPr>
          <w:p w14:paraId="2EAD5226" w14:textId="77777777" w:rsidR="00CE42B3" w:rsidRPr="00B3750A" w:rsidRDefault="00CE42B3" w:rsidP="00920692">
            <w:pPr>
              <w:adjustRightInd w:val="0"/>
              <w:snapToGrid w:val="0"/>
              <w:spacing w:line="240" w:lineRule="auto"/>
              <w:rPr>
                <w:rFonts w:cs="Times New Roman"/>
                <w:szCs w:val="24"/>
              </w:rPr>
            </w:pPr>
            <w:proofErr w:type="spellStart"/>
            <w:r w:rsidRPr="00B3750A">
              <w:rPr>
                <w:rFonts w:cs="Times New Roman"/>
                <w:szCs w:val="24"/>
              </w:rPr>
              <w:t>b_disallrd</w:t>
            </w:r>
            <w:proofErr w:type="spellEnd"/>
          </w:p>
        </w:tc>
        <w:tc>
          <w:tcPr>
            <w:tcW w:w="5486" w:type="dxa"/>
            <w:hideMark/>
          </w:tcPr>
          <w:p w14:paraId="4A354589"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Distance to sealed and unsealed roads (but not walking tracks)</w:t>
            </w:r>
          </w:p>
        </w:tc>
        <w:tc>
          <w:tcPr>
            <w:tcW w:w="3031" w:type="dxa"/>
            <w:noWrap/>
            <w:hideMark/>
          </w:tcPr>
          <w:p w14:paraId="78B9686A"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DCCEEW - Allen Mcilwee</w:t>
            </w:r>
          </w:p>
        </w:tc>
      </w:tr>
      <w:tr w:rsidR="00CE42B3" w:rsidRPr="00B3750A" w14:paraId="51C93573" w14:textId="77777777" w:rsidTr="00114858">
        <w:trPr>
          <w:trHeight w:val="300"/>
        </w:trPr>
        <w:tc>
          <w:tcPr>
            <w:tcW w:w="1111" w:type="dxa"/>
            <w:noWrap/>
            <w:hideMark/>
          </w:tcPr>
          <w:p w14:paraId="02087462" w14:textId="77777777" w:rsidR="00CE42B3" w:rsidRPr="00B3750A" w:rsidRDefault="00CE42B3" w:rsidP="00920692">
            <w:pPr>
              <w:adjustRightInd w:val="0"/>
              <w:snapToGrid w:val="0"/>
              <w:spacing w:line="240" w:lineRule="auto"/>
              <w:rPr>
                <w:rFonts w:cs="Times New Roman"/>
                <w:szCs w:val="24"/>
              </w:rPr>
            </w:pPr>
            <w:proofErr w:type="spellStart"/>
            <w:r w:rsidRPr="00B3750A">
              <w:rPr>
                <w:rFonts w:cs="Times New Roman"/>
                <w:szCs w:val="24"/>
              </w:rPr>
              <w:t>b_disbuild</w:t>
            </w:r>
            <w:proofErr w:type="spellEnd"/>
          </w:p>
        </w:tc>
        <w:tc>
          <w:tcPr>
            <w:tcW w:w="5486" w:type="dxa"/>
            <w:hideMark/>
          </w:tcPr>
          <w:p w14:paraId="19657CE4"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 xml:space="preserve">Distance to buildings. Uses the June 2024 </w:t>
            </w:r>
            <w:proofErr w:type="spellStart"/>
            <w:r w:rsidRPr="00B3750A">
              <w:rPr>
                <w:rFonts w:cs="Times New Roman"/>
                <w:szCs w:val="24"/>
              </w:rPr>
              <w:t>Geoscape</w:t>
            </w:r>
            <w:proofErr w:type="spellEnd"/>
            <w:r w:rsidRPr="00B3750A">
              <w:rPr>
                <w:rFonts w:cs="Times New Roman"/>
                <w:szCs w:val="24"/>
              </w:rPr>
              <w:t xml:space="preserve"> Building Footprints.</w:t>
            </w:r>
          </w:p>
        </w:tc>
        <w:tc>
          <w:tcPr>
            <w:tcW w:w="3031" w:type="dxa"/>
            <w:noWrap/>
            <w:hideMark/>
          </w:tcPr>
          <w:p w14:paraId="6574ED87"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DCCEEW - Allen Mcilwee</w:t>
            </w:r>
          </w:p>
        </w:tc>
      </w:tr>
      <w:tr w:rsidR="00CE42B3" w:rsidRPr="00B3750A" w14:paraId="51BDAA79" w14:textId="77777777" w:rsidTr="00114858">
        <w:trPr>
          <w:trHeight w:val="600"/>
        </w:trPr>
        <w:tc>
          <w:tcPr>
            <w:tcW w:w="1111" w:type="dxa"/>
            <w:noWrap/>
            <w:hideMark/>
          </w:tcPr>
          <w:p w14:paraId="2F145BB6" w14:textId="77777777" w:rsidR="00CE42B3" w:rsidRPr="00B3750A" w:rsidRDefault="00CE42B3" w:rsidP="00920692">
            <w:pPr>
              <w:adjustRightInd w:val="0"/>
              <w:snapToGrid w:val="0"/>
              <w:spacing w:line="240" w:lineRule="auto"/>
              <w:rPr>
                <w:rFonts w:cs="Times New Roman"/>
                <w:szCs w:val="24"/>
              </w:rPr>
            </w:pPr>
            <w:proofErr w:type="spellStart"/>
            <w:r w:rsidRPr="00B3750A">
              <w:rPr>
                <w:rFonts w:cs="Times New Roman"/>
                <w:szCs w:val="24"/>
              </w:rPr>
              <w:t>b_disclasrd</w:t>
            </w:r>
            <w:proofErr w:type="spellEnd"/>
          </w:p>
        </w:tc>
        <w:tc>
          <w:tcPr>
            <w:tcW w:w="5486" w:type="dxa"/>
            <w:hideMark/>
          </w:tcPr>
          <w:p w14:paraId="3B0F3447"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 xml:space="preserve">Distance to classified roads. This includes all major roads and highways as classified by the Roads and Maritime Services. </w:t>
            </w:r>
          </w:p>
        </w:tc>
        <w:tc>
          <w:tcPr>
            <w:tcW w:w="3031" w:type="dxa"/>
            <w:noWrap/>
            <w:hideMark/>
          </w:tcPr>
          <w:p w14:paraId="5155557E"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DCCEEW - Allen Mcilwee</w:t>
            </w:r>
          </w:p>
        </w:tc>
      </w:tr>
      <w:tr w:rsidR="00CE42B3" w:rsidRPr="00B3750A" w14:paraId="0A85B8E2" w14:textId="77777777" w:rsidTr="00114858">
        <w:trPr>
          <w:trHeight w:val="600"/>
        </w:trPr>
        <w:tc>
          <w:tcPr>
            <w:tcW w:w="1111" w:type="dxa"/>
            <w:noWrap/>
            <w:hideMark/>
          </w:tcPr>
          <w:p w14:paraId="7441CCC7" w14:textId="77777777" w:rsidR="00CE42B3" w:rsidRPr="00B3750A" w:rsidRDefault="00CE42B3" w:rsidP="00920692">
            <w:pPr>
              <w:adjustRightInd w:val="0"/>
              <w:snapToGrid w:val="0"/>
              <w:spacing w:line="240" w:lineRule="auto"/>
              <w:rPr>
                <w:rFonts w:cs="Times New Roman"/>
                <w:szCs w:val="24"/>
              </w:rPr>
            </w:pPr>
            <w:proofErr w:type="spellStart"/>
            <w:r w:rsidRPr="00B3750A">
              <w:rPr>
                <w:rFonts w:cs="Times New Roman"/>
                <w:szCs w:val="24"/>
              </w:rPr>
              <w:t>b_dismintn</w:t>
            </w:r>
            <w:proofErr w:type="spellEnd"/>
          </w:p>
        </w:tc>
        <w:tc>
          <w:tcPr>
            <w:tcW w:w="5486" w:type="dxa"/>
            <w:hideMark/>
          </w:tcPr>
          <w:p w14:paraId="1B59F2EB"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Distance to all major and minor population centres. This uses the existing corporate towns layer on P drive.</w:t>
            </w:r>
          </w:p>
        </w:tc>
        <w:tc>
          <w:tcPr>
            <w:tcW w:w="3031" w:type="dxa"/>
            <w:noWrap/>
            <w:hideMark/>
          </w:tcPr>
          <w:p w14:paraId="64C8E854"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DCCEEW - Allen Mcilwee</w:t>
            </w:r>
          </w:p>
        </w:tc>
      </w:tr>
      <w:tr w:rsidR="00CE42B3" w:rsidRPr="00B3750A" w14:paraId="73F25192" w14:textId="77777777" w:rsidTr="00114858">
        <w:trPr>
          <w:trHeight w:val="300"/>
        </w:trPr>
        <w:tc>
          <w:tcPr>
            <w:tcW w:w="1111" w:type="dxa"/>
            <w:noWrap/>
            <w:hideMark/>
          </w:tcPr>
          <w:p w14:paraId="47126BD3" w14:textId="77777777" w:rsidR="00CE42B3" w:rsidRPr="00B3750A" w:rsidRDefault="00CE42B3" w:rsidP="00920692">
            <w:pPr>
              <w:adjustRightInd w:val="0"/>
              <w:snapToGrid w:val="0"/>
              <w:spacing w:line="240" w:lineRule="auto"/>
              <w:rPr>
                <w:rFonts w:cs="Times New Roman"/>
                <w:szCs w:val="24"/>
              </w:rPr>
            </w:pPr>
            <w:proofErr w:type="spellStart"/>
            <w:r w:rsidRPr="00B3750A">
              <w:rPr>
                <w:rFonts w:cs="Times New Roman"/>
                <w:szCs w:val="24"/>
              </w:rPr>
              <w:t>b_disselrd</w:t>
            </w:r>
            <w:proofErr w:type="spellEnd"/>
          </w:p>
        </w:tc>
        <w:tc>
          <w:tcPr>
            <w:tcW w:w="5486" w:type="dxa"/>
            <w:hideMark/>
          </w:tcPr>
          <w:p w14:paraId="28BF608F"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Distance to sealed roads (no unsealed or walking tracks)</w:t>
            </w:r>
          </w:p>
        </w:tc>
        <w:tc>
          <w:tcPr>
            <w:tcW w:w="3031" w:type="dxa"/>
            <w:noWrap/>
            <w:hideMark/>
          </w:tcPr>
          <w:p w14:paraId="50E81ECC"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DCCEEW - Allen Mcilwee</w:t>
            </w:r>
          </w:p>
        </w:tc>
      </w:tr>
      <w:tr w:rsidR="00CE42B3" w:rsidRPr="00B3750A" w14:paraId="15243022" w14:textId="77777777" w:rsidTr="00114858">
        <w:trPr>
          <w:trHeight w:val="1200"/>
        </w:trPr>
        <w:tc>
          <w:tcPr>
            <w:tcW w:w="1111" w:type="dxa"/>
            <w:noWrap/>
            <w:hideMark/>
          </w:tcPr>
          <w:p w14:paraId="32304999" w14:textId="77777777" w:rsidR="00CE42B3" w:rsidRPr="00B3750A" w:rsidRDefault="00CE42B3" w:rsidP="00920692">
            <w:pPr>
              <w:adjustRightInd w:val="0"/>
              <w:snapToGrid w:val="0"/>
              <w:spacing w:line="240" w:lineRule="auto"/>
              <w:rPr>
                <w:rFonts w:cs="Times New Roman"/>
                <w:szCs w:val="24"/>
              </w:rPr>
            </w:pPr>
            <w:proofErr w:type="spellStart"/>
            <w:r w:rsidRPr="00B3750A">
              <w:rPr>
                <w:rFonts w:cs="Times New Roman"/>
                <w:szCs w:val="24"/>
              </w:rPr>
              <w:t>b_mbpopden</w:t>
            </w:r>
            <w:proofErr w:type="spellEnd"/>
          </w:p>
        </w:tc>
        <w:tc>
          <w:tcPr>
            <w:tcW w:w="5486" w:type="dxa"/>
            <w:hideMark/>
          </w:tcPr>
          <w:p w14:paraId="01843A4B"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Population density (individuals per km2) from 2021 census data attributed to Mesh Blocks. Blocks with &gt;100 individuals per km2 were capped (given a value of 100). The data were converted to raster and the mean value calculated for each input cell over a 90m circular neighbourhood radius.</w:t>
            </w:r>
          </w:p>
        </w:tc>
        <w:tc>
          <w:tcPr>
            <w:tcW w:w="3031" w:type="dxa"/>
            <w:noWrap/>
            <w:hideMark/>
          </w:tcPr>
          <w:p w14:paraId="48BCFC34"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DCCEEW - Allen Mcilwee</w:t>
            </w:r>
          </w:p>
        </w:tc>
      </w:tr>
      <w:tr w:rsidR="00CE42B3" w:rsidRPr="00B3750A" w14:paraId="32F08870" w14:textId="77777777" w:rsidTr="00114858">
        <w:trPr>
          <w:trHeight w:val="300"/>
        </w:trPr>
        <w:tc>
          <w:tcPr>
            <w:tcW w:w="1111" w:type="dxa"/>
            <w:noWrap/>
            <w:hideMark/>
          </w:tcPr>
          <w:p w14:paraId="2857541B" w14:textId="77777777" w:rsidR="00CE42B3" w:rsidRPr="00B3750A" w:rsidRDefault="00CE42B3" w:rsidP="00920692">
            <w:pPr>
              <w:adjustRightInd w:val="0"/>
              <w:snapToGrid w:val="0"/>
              <w:spacing w:line="240" w:lineRule="auto"/>
              <w:rPr>
                <w:rFonts w:cs="Times New Roman"/>
                <w:szCs w:val="24"/>
              </w:rPr>
            </w:pPr>
            <w:proofErr w:type="spellStart"/>
            <w:r w:rsidRPr="00B3750A">
              <w:rPr>
                <w:rFonts w:cs="Times New Roman"/>
                <w:szCs w:val="24"/>
              </w:rPr>
              <w:t>ct_tmpmtc</w:t>
            </w:r>
            <w:proofErr w:type="spellEnd"/>
          </w:p>
        </w:tc>
        <w:tc>
          <w:tcPr>
            <w:tcW w:w="5486" w:type="dxa"/>
            <w:hideMark/>
          </w:tcPr>
          <w:p w14:paraId="39425BC9"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Min Temperature of Coldest Period (bio6). DCCEEW BIOCLIM 30m layer.</w:t>
            </w:r>
          </w:p>
        </w:tc>
        <w:tc>
          <w:tcPr>
            <w:tcW w:w="3031" w:type="dxa"/>
            <w:noWrap/>
            <w:hideMark/>
          </w:tcPr>
          <w:p w14:paraId="41C80EE7"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 xml:space="preserve">DCCEEW - Jill </w:t>
            </w:r>
            <w:proofErr w:type="spellStart"/>
            <w:r w:rsidRPr="00B3750A">
              <w:rPr>
                <w:rFonts w:cs="Times New Roman"/>
                <w:szCs w:val="24"/>
              </w:rPr>
              <w:t>Thonell</w:t>
            </w:r>
            <w:proofErr w:type="spellEnd"/>
          </w:p>
        </w:tc>
      </w:tr>
      <w:tr w:rsidR="00CE42B3" w:rsidRPr="00B3750A" w14:paraId="72655CE1" w14:textId="77777777" w:rsidTr="00114858">
        <w:trPr>
          <w:trHeight w:val="300"/>
        </w:trPr>
        <w:tc>
          <w:tcPr>
            <w:tcW w:w="1111" w:type="dxa"/>
            <w:noWrap/>
            <w:hideMark/>
          </w:tcPr>
          <w:p w14:paraId="50AF0654" w14:textId="77777777" w:rsidR="00CE42B3" w:rsidRPr="00B3750A" w:rsidRDefault="00CE42B3" w:rsidP="00920692">
            <w:pPr>
              <w:adjustRightInd w:val="0"/>
              <w:snapToGrid w:val="0"/>
              <w:spacing w:line="240" w:lineRule="auto"/>
              <w:rPr>
                <w:rFonts w:cs="Times New Roman"/>
                <w:szCs w:val="24"/>
              </w:rPr>
            </w:pPr>
            <w:proofErr w:type="spellStart"/>
            <w:r w:rsidRPr="00B3750A">
              <w:rPr>
                <w:rFonts w:cs="Times New Roman"/>
                <w:szCs w:val="24"/>
              </w:rPr>
              <w:t>ct_tmpmtw</w:t>
            </w:r>
            <w:proofErr w:type="spellEnd"/>
          </w:p>
        </w:tc>
        <w:tc>
          <w:tcPr>
            <w:tcW w:w="5486" w:type="dxa"/>
            <w:hideMark/>
          </w:tcPr>
          <w:p w14:paraId="6592B5F5"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Max Temperature of Warmest Period (bio5). DCCEEW BIOCLIM 30m layer.</w:t>
            </w:r>
          </w:p>
        </w:tc>
        <w:tc>
          <w:tcPr>
            <w:tcW w:w="3031" w:type="dxa"/>
            <w:noWrap/>
            <w:hideMark/>
          </w:tcPr>
          <w:p w14:paraId="485B51FE"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 xml:space="preserve">DCCEEW - Jill </w:t>
            </w:r>
            <w:proofErr w:type="spellStart"/>
            <w:r w:rsidRPr="00B3750A">
              <w:rPr>
                <w:rFonts w:cs="Times New Roman"/>
                <w:szCs w:val="24"/>
              </w:rPr>
              <w:t>Thonell</w:t>
            </w:r>
            <w:proofErr w:type="spellEnd"/>
          </w:p>
        </w:tc>
      </w:tr>
      <w:tr w:rsidR="00CE42B3" w:rsidRPr="00B3750A" w14:paraId="61E449AD" w14:textId="77777777" w:rsidTr="00114858">
        <w:trPr>
          <w:trHeight w:val="300"/>
        </w:trPr>
        <w:tc>
          <w:tcPr>
            <w:tcW w:w="1111" w:type="dxa"/>
            <w:noWrap/>
            <w:hideMark/>
          </w:tcPr>
          <w:p w14:paraId="35A91B40" w14:textId="77777777" w:rsidR="00CE42B3" w:rsidRPr="00B3750A" w:rsidRDefault="00CE42B3" w:rsidP="00920692">
            <w:pPr>
              <w:adjustRightInd w:val="0"/>
              <w:snapToGrid w:val="0"/>
              <w:spacing w:line="240" w:lineRule="auto"/>
              <w:rPr>
                <w:rFonts w:cs="Times New Roman"/>
                <w:szCs w:val="24"/>
              </w:rPr>
            </w:pPr>
            <w:proofErr w:type="spellStart"/>
            <w:r w:rsidRPr="00B3750A">
              <w:rPr>
                <w:rFonts w:cs="Times New Roman"/>
                <w:szCs w:val="24"/>
              </w:rPr>
              <w:lastRenderedPageBreak/>
              <w:t>cw_precipa</w:t>
            </w:r>
            <w:proofErr w:type="spellEnd"/>
          </w:p>
        </w:tc>
        <w:tc>
          <w:tcPr>
            <w:tcW w:w="5486" w:type="dxa"/>
            <w:hideMark/>
          </w:tcPr>
          <w:p w14:paraId="3387354D"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Annual Precipitation (bio12). DCCEEW BIOCLIM 30m layer.</w:t>
            </w:r>
          </w:p>
        </w:tc>
        <w:tc>
          <w:tcPr>
            <w:tcW w:w="3031" w:type="dxa"/>
            <w:noWrap/>
            <w:hideMark/>
          </w:tcPr>
          <w:p w14:paraId="651496A6"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 xml:space="preserve">DCCEEW - Jill </w:t>
            </w:r>
            <w:proofErr w:type="spellStart"/>
            <w:r w:rsidRPr="00B3750A">
              <w:rPr>
                <w:rFonts w:cs="Times New Roman"/>
                <w:szCs w:val="24"/>
              </w:rPr>
              <w:t>Thonell</w:t>
            </w:r>
            <w:proofErr w:type="spellEnd"/>
          </w:p>
        </w:tc>
      </w:tr>
      <w:tr w:rsidR="00CE42B3" w:rsidRPr="00B3750A" w14:paraId="7C61E43F" w14:textId="77777777" w:rsidTr="00114858">
        <w:trPr>
          <w:trHeight w:val="300"/>
        </w:trPr>
        <w:tc>
          <w:tcPr>
            <w:tcW w:w="1111" w:type="dxa"/>
            <w:noWrap/>
            <w:hideMark/>
          </w:tcPr>
          <w:p w14:paraId="0DEB56DB" w14:textId="77777777" w:rsidR="00CE42B3" w:rsidRPr="00B3750A" w:rsidRDefault="00CE42B3" w:rsidP="00920692">
            <w:pPr>
              <w:adjustRightInd w:val="0"/>
              <w:snapToGrid w:val="0"/>
              <w:spacing w:line="240" w:lineRule="auto"/>
              <w:rPr>
                <w:rFonts w:cs="Times New Roman"/>
                <w:szCs w:val="24"/>
              </w:rPr>
            </w:pPr>
            <w:proofErr w:type="spellStart"/>
            <w:r w:rsidRPr="00B3750A">
              <w:rPr>
                <w:rFonts w:cs="Times New Roman"/>
                <w:szCs w:val="24"/>
              </w:rPr>
              <w:t>cw_precipd</w:t>
            </w:r>
            <w:proofErr w:type="spellEnd"/>
          </w:p>
        </w:tc>
        <w:tc>
          <w:tcPr>
            <w:tcW w:w="5486" w:type="dxa"/>
            <w:hideMark/>
          </w:tcPr>
          <w:p w14:paraId="186FBD58"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Precipitation of Driest Period (bio14). DCCEEW BIOCLIM 30m layer.</w:t>
            </w:r>
          </w:p>
        </w:tc>
        <w:tc>
          <w:tcPr>
            <w:tcW w:w="3031" w:type="dxa"/>
            <w:noWrap/>
            <w:hideMark/>
          </w:tcPr>
          <w:p w14:paraId="11BF8BC6"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 xml:space="preserve">DCCEEW - Jill </w:t>
            </w:r>
            <w:proofErr w:type="spellStart"/>
            <w:r w:rsidRPr="00B3750A">
              <w:rPr>
                <w:rFonts w:cs="Times New Roman"/>
                <w:szCs w:val="24"/>
              </w:rPr>
              <w:t>Thonell</w:t>
            </w:r>
            <w:proofErr w:type="spellEnd"/>
          </w:p>
        </w:tc>
      </w:tr>
      <w:tr w:rsidR="00CE42B3" w:rsidRPr="00B3750A" w14:paraId="52B85863" w14:textId="77777777" w:rsidTr="00114858">
        <w:trPr>
          <w:trHeight w:val="600"/>
        </w:trPr>
        <w:tc>
          <w:tcPr>
            <w:tcW w:w="1111" w:type="dxa"/>
            <w:noWrap/>
            <w:hideMark/>
          </w:tcPr>
          <w:p w14:paraId="527E435D"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dl_strmd2</w:t>
            </w:r>
          </w:p>
        </w:tc>
        <w:tc>
          <w:tcPr>
            <w:tcW w:w="5486" w:type="dxa"/>
            <w:hideMark/>
          </w:tcPr>
          <w:p w14:paraId="50EB3800"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Euclidean distance to 2nd order streams and above. Uses Strahler Stream Order layer on P drive:</w:t>
            </w:r>
          </w:p>
        </w:tc>
        <w:tc>
          <w:tcPr>
            <w:tcW w:w="3031" w:type="dxa"/>
            <w:noWrap/>
            <w:hideMark/>
          </w:tcPr>
          <w:p w14:paraId="6AD04372"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 xml:space="preserve">DCCEEW - Jill </w:t>
            </w:r>
            <w:proofErr w:type="spellStart"/>
            <w:r w:rsidRPr="00B3750A">
              <w:rPr>
                <w:rFonts w:cs="Times New Roman"/>
                <w:szCs w:val="24"/>
              </w:rPr>
              <w:t>Thonell</w:t>
            </w:r>
            <w:proofErr w:type="spellEnd"/>
          </w:p>
        </w:tc>
      </w:tr>
      <w:tr w:rsidR="00CE42B3" w:rsidRPr="00B3750A" w14:paraId="1501B844" w14:textId="77777777" w:rsidTr="00114858">
        <w:trPr>
          <w:trHeight w:val="900"/>
        </w:trPr>
        <w:tc>
          <w:tcPr>
            <w:tcW w:w="1111" w:type="dxa"/>
            <w:noWrap/>
            <w:hideMark/>
          </w:tcPr>
          <w:p w14:paraId="05239E11" w14:textId="77777777" w:rsidR="00CE42B3" w:rsidRPr="00B3750A" w:rsidRDefault="00CE42B3" w:rsidP="00920692">
            <w:pPr>
              <w:adjustRightInd w:val="0"/>
              <w:snapToGrid w:val="0"/>
              <w:spacing w:line="240" w:lineRule="auto"/>
              <w:rPr>
                <w:rFonts w:cs="Times New Roman"/>
                <w:szCs w:val="24"/>
              </w:rPr>
            </w:pPr>
            <w:proofErr w:type="spellStart"/>
            <w:r w:rsidRPr="00B3750A">
              <w:rPr>
                <w:rFonts w:cs="Times New Roman"/>
                <w:szCs w:val="24"/>
              </w:rPr>
              <w:t>fesm_maxse</w:t>
            </w:r>
            <w:proofErr w:type="spellEnd"/>
          </w:p>
        </w:tc>
        <w:tc>
          <w:tcPr>
            <w:tcW w:w="5486" w:type="dxa"/>
            <w:hideMark/>
          </w:tcPr>
          <w:p w14:paraId="4273AC52"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 xml:space="preserve">Fire Extent and Severity Mapping (FESM). Maximum </w:t>
            </w:r>
            <w:proofErr w:type="spellStart"/>
            <w:r w:rsidRPr="00B3750A">
              <w:rPr>
                <w:rFonts w:cs="Times New Roman"/>
                <w:szCs w:val="24"/>
              </w:rPr>
              <w:t>serverity</w:t>
            </w:r>
            <w:proofErr w:type="spellEnd"/>
            <w:r w:rsidRPr="00B3750A">
              <w:rPr>
                <w:rFonts w:cs="Times New Roman"/>
                <w:szCs w:val="24"/>
              </w:rPr>
              <w:t xml:space="preserve"> (per pixel) between 2016 and 2023. 0= not burnt, 1= burnt low severity, 2, mod, 3 high and 4 </w:t>
            </w:r>
            <w:proofErr w:type="gramStart"/>
            <w:r w:rsidRPr="00B3750A">
              <w:rPr>
                <w:rFonts w:cs="Times New Roman"/>
                <w:szCs w:val="24"/>
              </w:rPr>
              <w:t>extreme</w:t>
            </w:r>
            <w:proofErr w:type="gramEnd"/>
            <w:r w:rsidRPr="00B3750A">
              <w:rPr>
                <w:rFonts w:cs="Times New Roman"/>
                <w:szCs w:val="24"/>
              </w:rPr>
              <w:t>.</w:t>
            </w:r>
          </w:p>
        </w:tc>
        <w:tc>
          <w:tcPr>
            <w:tcW w:w="3031" w:type="dxa"/>
            <w:noWrap/>
            <w:hideMark/>
          </w:tcPr>
          <w:p w14:paraId="6AA69DD4"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DCCEEW - Allen Mcilwee</w:t>
            </w:r>
          </w:p>
        </w:tc>
      </w:tr>
      <w:tr w:rsidR="00CE42B3" w:rsidRPr="00B3750A" w14:paraId="0DAFB34E" w14:textId="77777777" w:rsidTr="00114858">
        <w:trPr>
          <w:trHeight w:val="600"/>
        </w:trPr>
        <w:tc>
          <w:tcPr>
            <w:tcW w:w="1111" w:type="dxa"/>
            <w:noWrap/>
            <w:hideMark/>
          </w:tcPr>
          <w:p w14:paraId="7E06D1E8"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firetfre70</w:t>
            </w:r>
          </w:p>
        </w:tc>
        <w:tc>
          <w:tcPr>
            <w:tcW w:w="5486" w:type="dxa"/>
            <w:hideMark/>
          </w:tcPr>
          <w:p w14:paraId="66AF9CE0"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 xml:space="preserve">Number of times burnt. Calculated from </w:t>
            </w:r>
            <w:proofErr w:type="spellStart"/>
            <w:r w:rsidRPr="00B3750A">
              <w:rPr>
                <w:rFonts w:cs="Times New Roman"/>
                <w:szCs w:val="24"/>
              </w:rPr>
              <w:t>FireTools</w:t>
            </w:r>
            <w:proofErr w:type="spellEnd"/>
            <w:r w:rsidRPr="00B3750A">
              <w:rPr>
                <w:rFonts w:cs="Times New Roman"/>
                <w:szCs w:val="24"/>
              </w:rPr>
              <w:t xml:space="preserve"> dataset for the period 1970 to 2023. Values range from 0 to 14.</w:t>
            </w:r>
          </w:p>
        </w:tc>
        <w:tc>
          <w:tcPr>
            <w:tcW w:w="3031" w:type="dxa"/>
            <w:noWrap/>
            <w:hideMark/>
          </w:tcPr>
          <w:p w14:paraId="7A223748"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DCCEEW - Allen Mcilwee</w:t>
            </w:r>
          </w:p>
        </w:tc>
      </w:tr>
      <w:tr w:rsidR="00CE42B3" w:rsidRPr="00B3750A" w14:paraId="47EA5349" w14:textId="77777777" w:rsidTr="00114858">
        <w:trPr>
          <w:trHeight w:val="900"/>
        </w:trPr>
        <w:tc>
          <w:tcPr>
            <w:tcW w:w="1111" w:type="dxa"/>
            <w:noWrap/>
            <w:hideMark/>
          </w:tcPr>
          <w:p w14:paraId="287E6B6A"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fmc_5th</w:t>
            </w:r>
          </w:p>
        </w:tc>
        <w:tc>
          <w:tcPr>
            <w:tcW w:w="5486" w:type="dxa"/>
            <w:hideMark/>
          </w:tcPr>
          <w:p w14:paraId="14EB7E34"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University of Western Sydney Leaf Moisture Index. 5th Percentile for foliar moisture index based on random forest model. Uses radiative transfer model emulator</w:t>
            </w:r>
          </w:p>
        </w:tc>
        <w:tc>
          <w:tcPr>
            <w:tcW w:w="3031" w:type="dxa"/>
            <w:noWrap/>
            <w:hideMark/>
          </w:tcPr>
          <w:p w14:paraId="29554950"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Ivan Kotzur - University of Western Sydney</w:t>
            </w:r>
          </w:p>
        </w:tc>
      </w:tr>
      <w:tr w:rsidR="00CE42B3" w:rsidRPr="00B3750A" w14:paraId="3FC287DA" w14:textId="77777777" w:rsidTr="00114858">
        <w:trPr>
          <w:trHeight w:val="900"/>
        </w:trPr>
        <w:tc>
          <w:tcPr>
            <w:tcW w:w="1111" w:type="dxa"/>
            <w:noWrap/>
            <w:hideMark/>
          </w:tcPr>
          <w:p w14:paraId="0389ED77" w14:textId="77777777" w:rsidR="00CE42B3" w:rsidRPr="00B3750A" w:rsidRDefault="00CE42B3" w:rsidP="00920692">
            <w:pPr>
              <w:adjustRightInd w:val="0"/>
              <w:snapToGrid w:val="0"/>
              <w:spacing w:line="240" w:lineRule="auto"/>
              <w:rPr>
                <w:rFonts w:cs="Times New Roman"/>
                <w:szCs w:val="24"/>
              </w:rPr>
            </w:pPr>
            <w:proofErr w:type="spellStart"/>
            <w:r w:rsidRPr="00B3750A">
              <w:rPr>
                <w:rFonts w:cs="Times New Roman"/>
                <w:szCs w:val="24"/>
              </w:rPr>
              <w:t>fmc_mean</w:t>
            </w:r>
            <w:proofErr w:type="spellEnd"/>
          </w:p>
        </w:tc>
        <w:tc>
          <w:tcPr>
            <w:tcW w:w="5486" w:type="dxa"/>
            <w:hideMark/>
          </w:tcPr>
          <w:p w14:paraId="5D67AED1"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University of Western Sydney Leaf Moisture Index. Mean through timeseries. Foliar moisture based on random forest model. Uses radiative transfer model emulator.</w:t>
            </w:r>
          </w:p>
        </w:tc>
        <w:tc>
          <w:tcPr>
            <w:tcW w:w="3031" w:type="dxa"/>
            <w:noWrap/>
            <w:hideMark/>
          </w:tcPr>
          <w:p w14:paraId="6DAA77CB"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Ivan Kotzur - University of Western Sydney</w:t>
            </w:r>
          </w:p>
        </w:tc>
      </w:tr>
      <w:tr w:rsidR="00CE42B3" w:rsidRPr="00B3750A" w14:paraId="608D3DF3" w14:textId="77777777" w:rsidTr="00114858">
        <w:trPr>
          <w:trHeight w:val="900"/>
        </w:trPr>
        <w:tc>
          <w:tcPr>
            <w:tcW w:w="1111" w:type="dxa"/>
            <w:noWrap/>
            <w:hideMark/>
          </w:tcPr>
          <w:p w14:paraId="24E29F9F"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khsm30</w:t>
            </w:r>
          </w:p>
        </w:tc>
        <w:tc>
          <w:tcPr>
            <w:tcW w:w="5486" w:type="dxa"/>
            <w:hideMark/>
          </w:tcPr>
          <w:p w14:paraId="2512600B"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Existing DCCEEW Koala Habitat Suitability Model (KHSM) published under the Koala Habitat Information Base. Floating point values (0-1) have been converted to integers with a range from 0-10,000.</w:t>
            </w:r>
          </w:p>
        </w:tc>
        <w:tc>
          <w:tcPr>
            <w:tcW w:w="3031" w:type="dxa"/>
            <w:noWrap/>
            <w:hideMark/>
          </w:tcPr>
          <w:p w14:paraId="4CFB5233"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DCCEEW - KHIIB Existing Product</w:t>
            </w:r>
          </w:p>
        </w:tc>
      </w:tr>
      <w:tr w:rsidR="00CE42B3" w:rsidRPr="00B3750A" w14:paraId="3D354526" w14:textId="77777777" w:rsidTr="00114858">
        <w:trPr>
          <w:trHeight w:val="1200"/>
        </w:trPr>
        <w:tc>
          <w:tcPr>
            <w:tcW w:w="1111" w:type="dxa"/>
            <w:noWrap/>
            <w:hideMark/>
          </w:tcPr>
          <w:p w14:paraId="258E81CC"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lf_dem1nnv</w:t>
            </w:r>
          </w:p>
        </w:tc>
        <w:tc>
          <w:tcPr>
            <w:tcW w:w="5486" w:type="dxa"/>
            <w:hideMark/>
          </w:tcPr>
          <w:p w14:paraId="671645E0"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Digital Elevation Model (DEM). Source is the 1 Second Digital Elevation Models (v1.0) from the Shuttle Radar Topographic Mission (SRTM). The DEM used is referred to as the Smoothed DEM (DEM-S). NNV refers to no negative values. These were converted to 0.</w:t>
            </w:r>
          </w:p>
        </w:tc>
        <w:tc>
          <w:tcPr>
            <w:tcW w:w="3031" w:type="dxa"/>
            <w:noWrap/>
            <w:hideMark/>
          </w:tcPr>
          <w:p w14:paraId="5C838940"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Geoscience Australia</w:t>
            </w:r>
          </w:p>
        </w:tc>
      </w:tr>
      <w:tr w:rsidR="00CE42B3" w:rsidRPr="00B3750A" w14:paraId="2C31D1A5" w14:textId="77777777" w:rsidTr="00114858">
        <w:trPr>
          <w:trHeight w:val="300"/>
        </w:trPr>
        <w:tc>
          <w:tcPr>
            <w:tcW w:w="1111" w:type="dxa"/>
            <w:noWrap/>
            <w:hideMark/>
          </w:tcPr>
          <w:p w14:paraId="3FAAA808" w14:textId="77777777" w:rsidR="00CE42B3" w:rsidRPr="00B3750A" w:rsidRDefault="00CE42B3" w:rsidP="00920692">
            <w:pPr>
              <w:adjustRightInd w:val="0"/>
              <w:snapToGrid w:val="0"/>
              <w:spacing w:line="240" w:lineRule="auto"/>
              <w:rPr>
                <w:rFonts w:cs="Times New Roman"/>
                <w:szCs w:val="24"/>
              </w:rPr>
            </w:pPr>
            <w:proofErr w:type="spellStart"/>
            <w:r w:rsidRPr="00B3750A">
              <w:rPr>
                <w:rFonts w:cs="Times New Roman"/>
                <w:szCs w:val="24"/>
              </w:rPr>
              <w:t>lf_slope_d</w:t>
            </w:r>
            <w:proofErr w:type="spellEnd"/>
          </w:p>
        </w:tc>
        <w:tc>
          <w:tcPr>
            <w:tcW w:w="5486" w:type="dxa"/>
            <w:noWrap/>
            <w:hideMark/>
          </w:tcPr>
          <w:p w14:paraId="10FD23F5"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Slope in degrees.  Calculated from lf_dem1nnv.</w:t>
            </w:r>
          </w:p>
        </w:tc>
        <w:tc>
          <w:tcPr>
            <w:tcW w:w="3031" w:type="dxa"/>
            <w:noWrap/>
            <w:hideMark/>
          </w:tcPr>
          <w:p w14:paraId="5A593ACE"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 xml:space="preserve">DCCEEW - Jill </w:t>
            </w:r>
            <w:proofErr w:type="spellStart"/>
            <w:r w:rsidRPr="00B3750A">
              <w:rPr>
                <w:rFonts w:cs="Times New Roman"/>
                <w:szCs w:val="24"/>
              </w:rPr>
              <w:t>Thonell</w:t>
            </w:r>
            <w:proofErr w:type="spellEnd"/>
          </w:p>
        </w:tc>
      </w:tr>
      <w:tr w:rsidR="00CE42B3" w:rsidRPr="00B3750A" w14:paraId="0A149E55" w14:textId="77777777" w:rsidTr="00114858">
        <w:trPr>
          <w:trHeight w:val="1200"/>
        </w:trPr>
        <w:tc>
          <w:tcPr>
            <w:tcW w:w="1111" w:type="dxa"/>
            <w:noWrap/>
            <w:hideMark/>
          </w:tcPr>
          <w:p w14:paraId="0E44747F" w14:textId="77777777" w:rsidR="00CE42B3" w:rsidRPr="00B3750A" w:rsidRDefault="00CE42B3" w:rsidP="00920692">
            <w:pPr>
              <w:adjustRightInd w:val="0"/>
              <w:snapToGrid w:val="0"/>
              <w:spacing w:line="240" w:lineRule="auto"/>
              <w:rPr>
                <w:rFonts w:cs="Times New Roman"/>
                <w:szCs w:val="24"/>
              </w:rPr>
            </w:pPr>
            <w:proofErr w:type="spellStart"/>
            <w:r w:rsidRPr="00B3750A">
              <w:rPr>
                <w:rFonts w:cs="Times New Roman"/>
                <w:szCs w:val="24"/>
              </w:rPr>
              <w:t>nve_wb</w:t>
            </w:r>
            <w:proofErr w:type="spellEnd"/>
          </w:p>
        </w:tc>
        <w:tc>
          <w:tcPr>
            <w:tcW w:w="5486" w:type="dxa"/>
            <w:hideMark/>
          </w:tcPr>
          <w:p w14:paraId="7335DF89"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30m woody binary layer. Created from a 5m statewide Native Vegetation Extent layer (NVE v1.4). The upscaling process means only one or more 5m woody pixels needs to be present for the 30m cell to be classified as woody. If all 5m pixels are non-woody, the cell is classified as non-woody.</w:t>
            </w:r>
          </w:p>
        </w:tc>
        <w:tc>
          <w:tcPr>
            <w:tcW w:w="3031" w:type="dxa"/>
            <w:noWrap/>
            <w:hideMark/>
          </w:tcPr>
          <w:p w14:paraId="74CD7BD5"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DCCEEW</w:t>
            </w:r>
          </w:p>
        </w:tc>
      </w:tr>
      <w:tr w:rsidR="00CE42B3" w:rsidRPr="00B3750A" w14:paraId="092ED600" w14:textId="77777777" w:rsidTr="00114858">
        <w:trPr>
          <w:trHeight w:val="1200"/>
        </w:trPr>
        <w:tc>
          <w:tcPr>
            <w:tcW w:w="1111" w:type="dxa"/>
            <w:noWrap/>
            <w:hideMark/>
          </w:tcPr>
          <w:p w14:paraId="540AD169"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rs_ndvi_q3</w:t>
            </w:r>
          </w:p>
        </w:tc>
        <w:tc>
          <w:tcPr>
            <w:tcW w:w="5486" w:type="dxa"/>
            <w:hideMark/>
          </w:tcPr>
          <w:p w14:paraId="3E107B44"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Seasonal long-term average Normalized Difference Vegetation Index (NDVI) for Quarter 3. Derived from could-free Landsat 8 TOA collection - https://developers.google.com/earth-engine/datasets/catalog/landsat-8 - and processed in Google Earth Engine.</w:t>
            </w:r>
          </w:p>
        </w:tc>
        <w:tc>
          <w:tcPr>
            <w:tcW w:w="3031" w:type="dxa"/>
            <w:noWrap/>
            <w:hideMark/>
          </w:tcPr>
          <w:p w14:paraId="1955BC8B"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TERN</w:t>
            </w:r>
          </w:p>
        </w:tc>
      </w:tr>
      <w:tr w:rsidR="00CE42B3" w:rsidRPr="00B3750A" w14:paraId="7D6F42F1" w14:textId="77777777" w:rsidTr="00114858">
        <w:trPr>
          <w:trHeight w:val="900"/>
        </w:trPr>
        <w:tc>
          <w:tcPr>
            <w:tcW w:w="1111" w:type="dxa"/>
            <w:noWrap/>
            <w:hideMark/>
          </w:tcPr>
          <w:p w14:paraId="64D465A3"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sp_des1200</w:t>
            </w:r>
          </w:p>
        </w:tc>
        <w:tc>
          <w:tcPr>
            <w:tcW w:w="5486" w:type="dxa"/>
            <w:hideMark/>
          </w:tcPr>
          <w:p w14:paraId="434BFB6D"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Depth of Soil Profile (A and B horizons) 0 to 200 cm depths. This is Version 2 of the Depth of Regolith product which is part of the TERN Soil and Landscape Grid of Australia.</w:t>
            </w:r>
          </w:p>
        </w:tc>
        <w:tc>
          <w:tcPr>
            <w:tcW w:w="3031" w:type="dxa"/>
            <w:noWrap/>
            <w:hideMark/>
          </w:tcPr>
          <w:p w14:paraId="54F95CF0"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TERN</w:t>
            </w:r>
          </w:p>
        </w:tc>
      </w:tr>
      <w:tr w:rsidR="00CE42B3" w:rsidRPr="00B3750A" w14:paraId="0FFBD275" w14:textId="77777777" w:rsidTr="00114858">
        <w:trPr>
          <w:trHeight w:val="600"/>
        </w:trPr>
        <w:tc>
          <w:tcPr>
            <w:tcW w:w="1111" w:type="dxa"/>
            <w:noWrap/>
            <w:hideMark/>
          </w:tcPr>
          <w:p w14:paraId="30681D00"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sp_snd0100</w:t>
            </w:r>
          </w:p>
        </w:tc>
        <w:tc>
          <w:tcPr>
            <w:tcW w:w="5486" w:type="dxa"/>
            <w:hideMark/>
          </w:tcPr>
          <w:p w14:paraId="252D4FCF"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Sand content proportionally combined depths from 0 to 100 cm. Part of the TERN Soil and Landscape Grid of Australia.</w:t>
            </w:r>
          </w:p>
        </w:tc>
        <w:tc>
          <w:tcPr>
            <w:tcW w:w="3031" w:type="dxa"/>
            <w:noWrap/>
            <w:hideMark/>
          </w:tcPr>
          <w:p w14:paraId="565B84A0"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TERN</w:t>
            </w:r>
          </w:p>
        </w:tc>
      </w:tr>
      <w:tr w:rsidR="00CE42B3" w:rsidRPr="00B3750A" w14:paraId="3CACB803" w14:textId="77777777" w:rsidTr="00114858">
        <w:trPr>
          <w:trHeight w:val="300"/>
        </w:trPr>
        <w:tc>
          <w:tcPr>
            <w:tcW w:w="1111" w:type="dxa"/>
            <w:noWrap/>
            <w:hideMark/>
          </w:tcPr>
          <w:p w14:paraId="4AC58E4C"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lastRenderedPageBreak/>
              <w:t>TI1C12cell</w:t>
            </w:r>
          </w:p>
        </w:tc>
        <w:tc>
          <w:tcPr>
            <w:tcW w:w="5486" w:type="dxa"/>
            <w:hideMark/>
          </w:tcPr>
          <w:p w14:paraId="17F0D181"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Tree species index – C1 and C2 species - cell by cell - NVE Tree Cover Mask</w:t>
            </w:r>
          </w:p>
        </w:tc>
        <w:tc>
          <w:tcPr>
            <w:tcW w:w="3031" w:type="dxa"/>
            <w:noWrap/>
            <w:hideMark/>
          </w:tcPr>
          <w:p w14:paraId="0CA1F7D1" w14:textId="77777777" w:rsidR="00CE42B3" w:rsidRPr="00B3750A" w:rsidRDefault="00CE42B3" w:rsidP="00920692">
            <w:pPr>
              <w:adjustRightInd w:val="0"/>
              <w:snapToGrid w:val="0"/>
              <w:spacing w:line="240" w:lineRule="auto"/>
              <w:rPr>
                <w:rFonts w:cs="Times New Roman"/>
                <w:szCs w:val="24"/>
              </w:rPr>
            </w:pPr>
            <w:r w:rsidRPr="00B3750A">
              <w:rPr>
                <w:rFonts w:cs="Times New Roman"/>
                <w:szCs w:val="24"/>
              </w:rPr>
              <w:t>DCCEEW - KHIIB Future Product</w:t>
            </w:r>
          </w:p>
        </w:tc>
      </w:tr>
    </w:tbl>
    <w:p w14:paraId="1D82D01C" w14:textId="77777777" w:rsidR="00197FBA" w:rsidRDefault="00197FBA" w:rsidP="00920692">
      <w:pPr>
        <w:pStyle w:val="Heading2"/>
        <w:spacing w:before="120" w:line="240" w:lineRule="auto"/>
      </w:pPr>
      <w:r>
        <w:t>Results</w:t>
      </w:r>
    </w:p>
    <w:p w14:paraId="64FBE5BF" w14:textId="77777777" w:rsidR="00197FBA" w:rsidRPr="003E5746" w:rsidRDefault="00197FBA" w:rsidP="00920692">
      <w:pPr>
        <w:pStyle w:val="Heading3"/>
        <w:spacing w:after="120" w:line="240" w:lineRule="auto"/>
      </w:pPr>
      <w:r w:rsidRPr="003E5746">
        <w:t>FGM Levels</w:t>
      </w:r>
    </w:p>
    <w:p w14:paraId="2EA9BF35" w14:textId="45786D26" w:rsidR="00197FBA" w:rsidRDefault="00197FBA" w:rsidP="00920692">
      <w:pPr>
        <w:adjustRightInd w:val="0"/>
        <w:snapToGrid w:val="0"/>
        <w:spacing w:before="120" w:after="120" w:line="240" w:lineRule="auto"/>
        <w:rPr>
          <w:rFonts w:cs="Times New Roman"/>
          <w:szCs w:val="24"/>
        </w:rPr>
      </w:pPr>
      <w:r w:rsidRPr="00B3750A">
        <w:rPr>
          <w:rFonts w:cs="Times New Roman"/>
          <w:szCs w:val="24"/>
        </w:rPr>
        <w:t xml:space="preserve">For both faecal corticosterone and </w:t>
      </w:r>
      <w:r>
        <w:rPr>
          <w:rFonts w:cs="Times New Roman"/>
          <w:szCs w:val="24"/>
        </w:rPr>
        <w:t>cortisol metabolites</w:t>
      </w:r>
      <w:r w:rsidRPr="00B3750A">
        <w:rPr>
          <w:rFonts w:cs="Times New Roman"/>
          <w:szCs w:val="24"/>
        </w:rPr>
        <w:t xml:space="preserve"> there were four environmental variables that outperformed the intercept model (ΔAIC to intercept model &gt;2; </w:t>
      </w:r>
      <w:r w:rsidRPr="00A57D14">
        <w:rPr>
          <w:rFonts w:cs="Times New Roman"/>
          <w:szCs w:val="24"/>
        </w:rPr>
        <w:t>Tables S2 and S3</w:t>
      </w:r>
      <w:r w:rsidRPr="00B3750A">
        <w:rPr>
          <w:rFonts w:cs="Times New Roman"/>
          <w:szCs w:val="24"/>
        </w:rPr>
        <w:t>). These models collectively show</w:t>
      </w:r>
      <w:r>
        <w:rPr>
          <w:rFonts w:cs="Times New Roman"/>
          <w:szCs w:val="24"/>
        </w:rPr>
        <w:t>ed</w:t>
      </w:r>
      <w:r w:rsidRPr="00B3750A">
        <w:rPr>
          <w:rFonts w:cs="Times New Roman"/>
          <w:szCs w:val="24"/>
        </w:rPr>
        <w:t xml:space="preserve"> that koalas had high</w:t>
      </w:r>
      <w:r w:rsidR="00920692">
        <w:rPr>
          <w:rFonts w:cs="Times New Roman"/>
          <w:szCs w:val="24"/>
        </w:rPr>
        <w:t>er</w:t>
      </w:r>
      <w:r w:rsidRPr="00B3750A">
        <w:rPr>
          <w:rFonts w:cs="Times New Roman"/>
          <w:szCs w:val="24"/>
        </w:rPr>
        <w:t xml:space="preserve"> </w:t>
      </w:r>
      <w:r w:rsidR="00920692">
        <w:rPr>
          <w:rFonts w:cs="Times New Roman"/>
          <w:szCs w:val="24"/>
        </w:rPr>
        <w:t>corticosterone and cortisol metabolite levels</w:t>
      </w:r>
      <w:r w:rsidRPr="00B3750A">
        <w:rPr>
          <w:rFonts w:cs="Times New Roman"/>
          <w:szCs w:val="24"/>
        </w:rPr>
        <w:t xml:space="preserve"> towards the northern end of the study region and at higher elevations (</w:t>
      </w:r>
      <w:r w:rsidRPr="00A57D14">
        <w:rPr>
          <w:rFonts w:cs="Times New Roman"/>
          <w:szCs w:val="24"/>
        </w:rPr>
        <w:t xml:space="preserve">Figures S2 and </w:t>
      </w:r>
      <w:r w:rsidR="00C85BD6" w:rsidRPr="00A57D14">
        <w:rPr>
          <w:rFonts w:cs="Times New Roman"/>
          <w:szCs w:val="24"/>
        </w:rPr>
        <w:t>1</w:t>
      </w:r>
      <w:r w:rsidRPr="00B3750A">
        <w:rPr>
          <w:rFonts w:cs="Times New Roman"/>
          <w:szCs w:val="24"/>
        </w:rPr>
        <w:t xml:space="preserve">). Consistent with </w:t>
      </w:r>
      <w:r>
        <w:rPr>
          <w:rFonts w:cs="Times New Roman"/>
          <w:szCs w:val="24"/>
        </w:rPr>
        <w:t>this,</w:t>
      </w:r>
      <w:r w:rsidRPr="00B3750A">
        <w:rPr>
          <w:rFonts w:cs="Times New Roman"/>
          <w:szCs w:val="24"/>
        </w:rPr>
        <w:t xml:space="preserve"> ko</w:t>
      </w:r>
      <w:r>
        <w:rPr>
          <w:rFonts w:cs="Times New Roman"/>
          <w:szCs w:val="24"/>
        </w:rPr>
        <w:t>alas</w:t>
      </w:r>
      <w:r w:rsidRPr="00B3750A">
        <w:rPr>
          <w:rFonts w:cs="Times New Roman"/>
          <w:szCs w:val="24"/>
        </w:rPr>
        <w:t xml:space="preserve"> in areas with lower minimum temperatures during the coldest period had higher faecal </w:t>
      </w:r>
      <w:r w:rsidR="00920692">
        <w:rPr>
          <w:rFonts w:cs="Times New Roman"/>
          <w:szCs w:val="24"/>
        </w:rPr>
        <w:t xml:space="preserve">corticosterone and cortisol metabolite </w:t>
      </w:r>
      <w:r w:rsidRPr="00B3750A">
        <w:rPr>
          <w:rFonts w:cs="Times New Roman"/>
          <w:szCs w:val="24"/>
        </w:rPr>
        <w:t xml:space="preserve">levels. Further, koalas captured from areas with more suitable habitat </w:t>
      </w:r>
      <w:r>
        <w:rPr>
          <w:rFonts w:cs="Times New Roman"/>
          <w:szCs w:val="24"/>
        </w:rPr>
        <w:t xml:space="preserve">(as measured by </w:t>
      </w:r>
      <w:bookmarkStart w:id="0" w:name="_Hlk200012013"/>
      <w:r>
        <w:rPr>
          <w:rFonts w:cs="Times New Roman"/>
          <w:szCs w:val="24"/>
        </w:rPr>
        <w:t xml:space="preserve">the </w:t>
      </w:r>
      <w:r w:rsidRPr="00B3750A">
        <w:rPr>
          <w:rFonts w:cs="Times New Roman"/>
          <w:szCs w:val="24"/>
        </w:rPr>
        <w:t>DCCEEW Koala Habitat Suitability Model</w:t>
      </w:r>
      <w:bookmarkEnd w:id="0"/>
      <w:r>
        <w:rPr>
          <w:rFonts w:cs="Times New Roman"/>
          <w:szCs w:val="24"/>
        </w:rPr>
        <w:t>)</w:t>
      </w:r>
      <w:r>
        <w:rPr>
          <w:rFonts w:cs="Times New Roman"/>
          <w:szCs w:val="24"/>
        </w:rPr>
        <w:fldChar w:fldCharType="begin"/>
      </w:r>
      <w:r w:rsidR="004B4068">
        <w:rPr>
          <w:rFonts w:cs="Times New Roman"/>
          <w:szCs w:val="24"/>
        </w:rPr>
        <w:instrText xml:space="preserve"> ADDIN EN.CITE &lt;EndNote&gt;&lt;Cite&gt;&lt;Author&gt;State Government of NSW and NSW Department of Climate Change&lt;/Author&gt;&lt;Year&gt;2025&lt;/Year&gt;&lt;RecNum&gt;1233&lt;/RecNum&gt;&lt;DisplayText&gt;&lt;style face="superscript"&gt;1&lt;/style&gt;&lt;/DisplayText&gt;&lt;record&gt;&lt;rec-number&gt;1233&lt;/rec-number&gt;&lt;foreign-keys&gt;&lt;key app="EN" db-id="xw2e2ttfxa9fwcepdv8v5evnwpt5xta0v92z" timestamp="1749088991"&gt;1233&lt;/key&gt;&lt;/foreign-keys&gt;&lt;ref-type name="Online Database"&gt;45&lt;/ref-type&gt;&lt;contributors&gt;&lt;authors&gt;&lt;author&gt;State Government of NSW and NSW Department of Climate Change, Energy, the Environment and Water 2019&lt;/author&gt;&lt;/authors&gt;&lt;/contributors&gt;&lt;titles&gt;&lt;title&gt;NSW Koala Habitat Suitability Model 5m v1.1&lt;/title&gt;&lt;/titles&gt;&lt;dates&gt;&lt;year&gt;2025&lt;/year&gt;&lt;/dates&gt;&lt;publisher&gt;NSW Department of Climate Change, Energy, the Environment and Water&lt;/publisher&gt;&lt;urls&gt;&lt;related-urls&gt;&lt;url&gt;https://datasets.seed.nsw.gov.au/dataset/koala-habitat-information-base-habitat-suitability-models-v1-0&lt;/url&gt;&lt;/related-urls&gt;&lt;/urls&gt;&lt;/record&gt;&lt;/Cite&gt;&lt;/EndNote&gt;</w:instrText>
      </w:r>
      <w:r>
        <w:rPr>
          <w:rFonts w:cs="Times New Roman"/>
          <w:szCs w:val="24"/>
        </w:rPr>
        <w:fldChar w:fldCharType="separate"/>
      </w:r>
      <w:r w:rsidR="004B4068" w:rsidRPr="004B4068">
        <w:rPr>
          <w:rFonts w:cs="Times New Roman"/>
          <w:noProof/>
          <w:szCs w:val="24"/>
          <w:vertAlign w:val="superscript"/>
        </w:rPr>
        <w:t>1</w:t>
      </w:r>
      <w:r>
        <w:rPr>
          <w:rFonts w:cs="Times New Roman"/>
          <w:szCs w:val="24"/>
        </w:rPr>
        <w:fldChar w:fldCharType="end"/>
      </w:r>
      <w:r>
        <w:rPr>
          <w:rFonts w:cs="Times New Roman"/>
          <w:szCs w:val="24"/>
        </w:rPr>
        <w:t xml:space="preserve"> </w:t>
      </w:r>
      <w:r w:rsidRPr="00B3750A">
        <w:rPr>
          <w:rFonts w:cs="Times New Roman"/>
          <w:szCs w:val="24"/>
        </w:rPr>
        <w:t xml:space="preserve">had higher </w:t>
      </w:r>
      <w:r w:rsidR="00920692">
        <w:rPr>
          <w:rFonts w:cs="Times New Roman"/>
          <w:szCs w:val="24"/>
        </w:rPr>
        <w:t xml:space="preserve">corticosterone and cortisol metabolite </w:t>
      </w:r>
      <w:r w:rsidR="00920692" w:rsidRPr="00B3750A">
        <w:rPr>
          <w:rFonts w:cs="Times New Roman"/>
          <w:szCs w:val="24"/>
        </w:rPr>
        <w:t>levels</w:t>
      </w:r>
      <w:r w:rsidRPr="00B3750A">
        <w:rPr>
          <w:rFonts w:cs="Times New Roman"/>
          <w:szCs w:val="24"/>
        </w:rPr>
        <w:t>.</w:t>
      </w:r>
    </w:p>
    <w:p w14:paraId="4DC2D6B9" w14:textId="1C9E6880" w:rsidR="00A307D5" w:rsidRPr="00B3750A" w:rsidRDefault="00A307D5" w:rsidP="00920692">
      <w:pPr>
        <w:pStyle w:val="Heading5"/>
        <w:spacing w:before="120" w:after="120" w:line="240" w:lineRule="auto"/>
      </w:pPr>
      <w:r w:rsidRPr="00B3750A">
        <w:t xml:space="preserve">Table </w:t>
      </w:r>
      <w:r>
        <w:t>S2</w:t>
      </w:r>
      <w:r w:rsidRPr="00B3750A">
        <w:t>: Fine-scale environmental variables that out</w:t>
      </w:r>
      <w:r>
        <w:t>p</w:t>
      </w:r>
      <w:r w:rsidRPr="00B3750A">
        <w:t>erformed the intercept model (ΔAIC</w:t>
      </w:r>
      <w:r>
        <w:t xml:space="preserve"> &gt;2</w:t>
      </w:r>
      <w:r w:rsidRPr="00B3750A">
        <w:t xml:space="preserve">) in explaining faecal corticosterone </w:t>
      </w:r>
      <w:r w:rsidR="007661F2">
        <w:t xml:space="preserve">metabolite </w:t>
      </w:r>
      <w:r w:rsidRPr="00B3750A">
        <w:t>levels in wild captured koalas</w:t>
      </w:r>
    </w:p>
    <w:tbl>
      <w:tblPr>
        <w:tblStyle w:val="TableGrid"/>
        <w:tblW w:w="0" w:type="auto"/>
        <w:tblLook w:val="04A0" w:firstRow="1" w:lastRow="0" w:firstColumn="1" w:lastColumn="0" w:noHBand="0" w:noVBand="1"/>
      </w:tblPr>
      <w:tblGrid>
        <w:gridCol w:w="1835"/>
        <w:gridCol w:w="2555"/>
        <w:gridCol w:w="1559"/>
        <w:gridCol w:w="3679"/>
      </w:tblGrid>
      <w:tr w:rsidR="00A307D5" w:rsidRPr="00B3750A" w14:paraId="5C302619" w14:textId="77777777" w:rsidTr="00114858">
        <w:trPr>
          <w:trHeight w:val="300"/>
        </w:trPr>
        <w:tc>
          <w:tcPr>
            <w:tcW w:w="1835" w:type="dxa"/>
            <w:noWrap/>
            <w:vAlign w:val="bottom"/>
            <w:hideMark/>
          </w:tcPr>
          <w:p w14:paraId="46B468B9" w14:textId="77777777" w:rsidR="00A307D5" w:rsidRPr="00B3750A" w:rsidRDefault="00A307D5" w:rsidP="00920692">
            <w:pPr>
              <w:adjustRightInd w:val="0"/>
              <w:snapToGrid w:val="0"/>
              <w:spacing w:line="240" w:lineRule="auto"/>
              <w:jc w:val="center"/>
              <w:rPr>
                <w:rFonts w:cs="Times New Roman"/>
                <w:b/>
                <w:bCs/>
                <w:szCs w:val="24"/>
              </w:rPr>
            </w:pPr>
            <w:r w:rsidRPr="00B3750A">
              <w:rPr>
                <w:rFonts w:cs="Times New Roman"/>
                <w:b/>
                <w:bCs/>
                <w:szCs w:val="24"/>
              </w:rPr>
              <w:t>ΔAIC to intercept model</w:t>
            </w:r>
          </w:p>
        </w:tc>
        <w:tc>
          <w:tcPr>
            <w:tcW w:w="2555" w:type="dxa"/>
            <w:noWrap/>
            <w:vAlign w:val="bottom"/>
            <w:hideMark/>
          </w:tcPr>
          <w:p w14:paraId="1222622B" w14:textId="77777777" w:rsidR="00A307D5" w:rsidRPr="00B3750A" w:rsidRDefault="00A307D5" w:rsidP="00920692">
            <w:pPr>
              <w:adjustRightInd w:val="0"/>
              <w:snapToGrid w:val="0"/>
              <w:spacing w:line="240" w:lineRule="auto"/>
              <w:jc w:val="center"/>
              <w:rPr>
                <w:rFonts w:cs="Times New Roman"/>
                <w:b/>
                <w:bCs/>
                <w:szCs w:val="24"/>
              </w:rPr>
            </w:pPr>
            <w:r w:rsidRPr="00B3750A">
              <w:rPr>
                <w:rFonts w:cs="Times New Roman"/>
                <w:b/>
                <w:bCs/>
                <w:szCs w:val="24"/>
              </w:rPr>
              <w:t>Relationship with Corticosterone</w:t>
            </w:r>
          </w:p>
        </w:tc>
        <w:tc>
          <w:tcPr>
            <w:tcW w:w="1559" w:type="dxa"/>
            <w:noWrap/>
            <w:vAlign w:val="bottom"/>
            <w:hideMark/>
          </w:tcPr>
          <w:p w14:paraId="4C1CC0BF" w14:textId="77777777" w:rsidR="00A307D5" w:rsidRPr="00B3750A" w:rsidRDefault="00A307D5" w:rsidP="00920692">
            <w:pPr>
              <w:adjustRightInd w:val="0"/>
              <w:snapToGrid w:val="0"/>
              <w:spacing w:line="240" w:lineRule="auto"/>
              <w:jc w:val="center"/>
              <w:rPr>
                <w:rFonts w:cs="Times New Roman"/>
                <w:b/>
                <w:bCs/>
                <w:szCs w:val="24"/>
              </w:rPr>
            </w:pPr>
            <w:r w:rsidRPr="00B3750A">
              <w:rPr>
                <w:rFonts w:cs="Times New Roman"/>
                <w:b/>
                <w:bCs/>
                <w:szCs w:val="24"/>
              </w:rPr>
              <w:t>Short code</w:t>
            </w:r>
          </w:p>
        </w:tc>
        <w:tc>
          <w:tcPr>
            <w:tcW w:w="3679" w:type="dxa"/>
            <w:noWrap/>
            <w:vAlign w:val="bottom"/>
            <w:hideMark/>
          </w:tcPr>
          <w:p w14:paraId="061B30EA" w14:textId="77777777" w:rsidR="00A307D5" w:rsidRPr="00B3750A" w:rsidRDefault="00A307D5" w:rsidP="00920692">
            <w:pPr>
              <w:adjustRightInd w:val="0"/>
              <w:snapToGrid w:val="0"/>
              <w:spacing w:line="240" w:lineRule="auto"/>
              <w:jc w:val="center"/>
              <w:rPr>
                <w:rFonts w:cs="Times New Roman"/>
                <w:b/>
                <w:bCs/>
                <w:szCs w:val="24"/>
              </w:rPr>
            </w:pPr>
            <w:r w:rsidRPr="00B3750A">
              <w:rPr>
                <w:rFonts w:cs="Times New Roman"/>
                <w:b/>
                <w:bCs/>
                <w:szCs w:val="24"/>
              </w:rPr>
              <w:t>Brief description</w:t>
            </w:r>
          </w:p>
        </w:tc>
      </w:tr>
      <w:tr w:rsidR="00A307D5" w:rsidRPr="00B3750A" w14:paraId="781D6DC3" w14:textId="77777777" w:rsidTr="00114858">
        <w:trPr>
          <w:trHeight w:val="300"/>
        </w:trPr>
        <w:tc>
          <w:tcPr>
            <w:tcW w:w="1835" w:type="dxa"/>
            <w:noWrap/>
            <w:hideMark/>
          </w:tcPr>
          <w:p w14:paraId="3E32638D"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12.22</w:t>
            </w:r>
          </w:p>
        </w:tc>
        <w:tc>
          <w:tcPr>
            <w:tcW w:w="2555" w:type="dxa"/>
            <w:noWrap/>
            <w:hideMark/>
          </w:tcPr>
          <w:p w14:paraId="2E21E33A"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negative</w:t>
            </w:r>
          </w:p>
        </w:tc>
        <w:tc>
          <w:tcPr>
            <w:tcW w:w="1559" w:type="dxa"/>
            <w:noWrap/>
            <w:hideMark/>
          </w:tcPr>
          <w:p w14:paraId="6516FB17" w14:textId="77777777" w:rsidR="00A307D5" w:rsidRPr="00B3750A" w:rsidRDefault="00A307D5" w:rsidP="00920692">
            <w:pPr>
              <w:adjustRightInd w:val="0"/>
              <w:snapToGrid w:val="0"/>
              <w:spacing w:line="240" w:lineRule="auto"/>
              <w:jc w:val="center"/>
              <w:rPr>
                <w:rFonts w:cs="Times New Roman"/>
                <w:szCs w:val="24"/>
              </w:rPr>
            </w:pPr>
            <w:proofErr w:type="spellStart"/>
            <w:r w:rsidRPr="00B3750A">
              <w:rPr>
                <w:rFonts w:cs="Times New Roman"/>
                <w:szCs w:val="24"/>
              </w:rPr>
              <w:t>ct_tmpmtc</w:t>
            </w:r>
            <w:proofErr w:type="spellEnd"/>
          </w:p>
        </w:tc>
        <w:tc>
          <w:tcPr>
            <w:tcW w:w="3679" w:type="dxa"/>
            <w:noWrap/>
            <w:hideMark/>
          </w:tcPr>
          <w:p w14:paraId="3DAB8516" w14:textId="77777777" w:rsidR="00A307D5" w:rsidRPr="00B3750A" w:rsidRDefault="00A307D5" w:rsidP="00920692">
            <w:pPr>
              <w:adjustRightInd w:val="0"/>
              <w:snapToGrid w:val="0"/>
              <w:spacing w:line="240" w:lineRule="auto"/>
              <w:rPr>
                <w:rFonts w:cs="Times New Roman"/>
                <w:szCs w:val="24"/>
              </w:rPr>
            </w:pPr>
            <w:r w:rsidRPr="00B3750A">
              <w:rPr>
                <w:rFonts w:cs="Times New Roman"/>
                <w:szCs w:val="24"/>
              </w:rPr>
              <w:t>Min Temperature of Coldest Period</w:t>
            </w:r>
          </w:p>
        </w:tc>
      </w:tr>
      <w:tr w:rsidR="00A307D5" w:rsidRPr="00B3750A" w14:paraId="58A414B8" w14:textId="77777777" w:rsidTr="00114858">
        <w:trPr>
          <w:trHeight w:val="300"/>
        </w:trPr>
        <w:tc>
          <w:tcPr>
            <w:tcW w:w="1835" w:type="dxa"/>
            <w:noWrap/>
            <w:hideMark/>
          </w:tcPr>
          <w:p w14:paraId="1C08CAB4"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11.56</w:t>
            </w:r>
          </w:p>
        </w:tc>
        <w:tc>
          <w:tcPr>
            <w:tcW w:w="2555" w:type="dxa"/>
            <w:noWrap/>
            <w:hideMark/>
          </w:tcPr>
          <w:p w14:paraId="18550E6B"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positive</w:t>
            </w:r>
          </w:p>
        </w:tc>
        <w:tc>
          <w:tcPr>
            <w:tcW w:w="1559" w:type="dxa"/>
            <w:noWrap/>
            <w:hideMark/>
          </w:tcPr>
          <w:p w14:paraId="1216ED19"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lf_dem1nnv</w:t>
            </w:r>
          </w:p>
        </w:tc>
        <w:tc>
          <w:tcPr>
            <w:tcW w:w="3679" w:type="dxa"/>
            <w:noWrap/>
            <w:hideMark/>
          </w:tcPr>
          <w:p w14:paraId="1492A3D6" w14:textId="77777777" w:rsidR="00A307D5" w:rsidRPr="00B3750A" w:rsidRDefault="00A307D5" w:rsidP="00920692">
            <w:pPr>
              <w:adjustRightInd w:val="0"/>
              <w:snapToGrid w:val="0"/>
              <w:spacing w:line="240" w:lineRule="auto"/>
              <w:rPr>
                <w:rFonts w:cs="Times New Roman"/>
                <w:szCs w:val="24"/>
              </w:rPr>
            </w:pPr>
            <w:r w:rsidRPr="00B3750A">
              <w:rPr>
                <w:rFonts w:cs="Times New Roman"/>
                <w:szCs w:val="24"/>
              </w:rPr>
              <w:t>Digital Elevation Model</w:t>
            </w:r>
          </w:p>
        </w:tc>
      </w:tr>
      <w:tr w:rsidR="00A307D5" w:rsidRPr="00B3750A" w14:paraId="7B150B40" w14:textId="77777777" w:rsidTr="00114858">
        <w:trPr>
          <w:trHeight w:val="300"/>
        </w:trPr>
        <w:tc>
          <w:tcPr>
            <w:tcW w:w="1835" w:type="dxa"/>
            <w:noWrap/>
            <w:hideMark/>
          </w:tcPr>
          <w:p w14:paraId="29BBB7BA"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3.59</w:t>
            </w:r>
          </w:p>
        </w:tc>
        <w:tc>
          <w:tcPr>
            <w:tcW w:w="2555" w:type="dxa"/>
            <w:noWrap/>
            <w:hideMark/>
          </w:tcPr>
          <w:p w14:paraId="21842F17"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positive</w:t>
            </w:r>
          </w:p>
        </w:tc>
        <w:tc>
          <w:tcPr>
            <w:tcW w:w="1559" w:type="dxa"/>
            <w:noWrap/>
            <w:hideMark/>
          </w:tcPr>
          <w:p w14:paraId="670F5AFF"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Latitude</w:t>
            </w:r>
          </w:p>
        </w:tc>
        <w:tc>
          <w:tcPr>
            <w:tcW w:w="3679" w:type="dxa"/>
            <w:noWrap/>
            <w:hideMark/>
          </w:tcPr>
          <w:p w14:paraId="5322DA14" w14:textId="77777777" w:rsidR="00A307D5" w:rsidRPr="00B3750A" w:rsidRDefault="00A307D5" w:rsidP="00920692">
            <w:pPr>
              <w:adjustRightInd w:val="0"/>
              <w:snapToGrid w:val="0"/>
              <w:spacing w:line="240" w:lineRule="auto"/>
              <w:rPr>
                <w:rFonts w:cs="Times New Roman"/>
                <w:szCs w:val="24"/>
              </w:rPr>
            </w:pPr>
            <w:r w:rsidRPr="00B3750A">
              <w:rPr>
                <w:rFonts w:cs="Times New Roman"/>
                <w:szCs w:val="24"/>
              </w:rPr>
              <w:t>Latitude</w:t>
            </w:r>
          </w:p>
        </w:tc>
      </w:tr>
      <w:tr w:rsidR="00A307D5" w:rsidRPr="00B3750A" w14:paraId="2A6C00B5" w14:textId="77777777" w:rsidTr="00114858">
        <w:trPr>
          <w:trHeight w:val="300"/>
        </w:trPr>
        <w:tc>
          <w:tcPr>
            <w:tcW w:w="1835" w:type="dxa"/>
            <w:noWrap/>
            <w:hideMark/>
          </w:tcPr>
          <w:p w14:paraId="715D9C38"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3.31</w:t>
            </w:r>
          </w:p>
        </w:tc>
        <w:tc>
          <w:tcPr>
            <w:tcW w:w="2555" w:type="dxa"/>
            <w:noWrap/>
            <w:hideMark/>
          </w:tcPr>
          <w:p w14:paraId="2F3F07DB"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positive</w:t>
            </w:r>
          </w:p>
        </w:tc>
        <w:tc>
          <w:tcPr>
            <w:tcW w:w="1559" w:type="dxa"/>
            <w:noWrap/>
            <w:hideMark/>
          </w:tcPr>
          <w:p w14:paraId="201D2B9C"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khsm30</w:t>
            </w:r>
          </w:p>
        </w:tc>
        <w:tc>
          <w:tcPr>
            <w:tcW w:w="3679" w:type="dxa"/>
            <w:noWrap/>
            <w:hideMark/>
          </w:tcPr>
          <w:p w14:paraId="1A1ECB5A" w14:textId="77777777" w:rsidR="00A307D5" w:rsidRPr="00B3750A" w:rsidRDefault="00A307D5" w:rsidP="00920692">
            <w:pPr>
              <w:adjustRightInd w:val="0"/>
              <w:snapToGrid w:val="0"/>
              <w:spacing w:line="240" w:lineRule="auto"/>
              <w:rPr>
                <w:rFonts w:cs="Times New Roman"/>
                <w:szCs w:val="24"/>
              </w:rPr>
            </w:pPr>
            <w:r w:rsidRPr="00B3750A">
              <w:rPr>
                <w:rFonts w:cs="Times New Roman"/>
                <w:szCs w:val="24"/>
              </w:rPr>
              <w:t>Existing DCCEEW Koala Habitat Suitability Model (KHSM)</w:t>
            </w:r>
          </w:p>
        </w:tc>
      </w:tr>
    </w:tbl>
    <w:p w14:paraId="73509DAC" w14:textId="538A5FE9" w:rsidR="00A307D5" w:rsidRPr="00B3750A" w:rsidRDefault="00A307D5" w:rsidP="00920692">
      <w:pPr>
        <w:pStyle w:val="Heading5"/>
        <w:spacing w:before="120" w:after="120" w:line="240" w:lineRule="auto"/>
      </w:pPr>
      <w:r w:rsidRPr="00B3750A">
        <w:t xml:space="preserve">Table </w:t>
      </w:r>
      <w:r>
        <w:t>S3</w:t>
      </w:r>
      <w:r w:rsidRPr="00B3750A">
        <w:t>: Fine-scale environmental variables that outperformed the intercept model (ΔAIC</w:t>
      </w:r>
      <w:r>
        <w:t xml:space="preserve"> &gt;2</w:t>
      </w:r>
      <w:r w:rsidRPr="00B3750A">
        <w:t xml:space="preserve">) in explaining faecal cortisol </w:t>
      </w:r>
      <w:r w:rsidR="007661F2">
        <w:t xml:space="preserve">metabolite </w:t>
      </w:r>
      <w:r w:rsidRPr="00B3750A">
        <w:t>levels in wild captured koalas</w:t>
      </w:r>
    </w:p>
    <w:tbl>
      <w:tblPr>
        <w:tblStyle w:val="TableGrid"/>
        <w:tblW w:w="9634" w:type="dxa"/>
        <w:tblLook w:val="04A0" w:firstRow="1" w:lastRow="0" w:firstColumn="1" w:lastColumn="0" w:noHBand="0" w:noVBand="1"/>
      </w:tblPr>
      <w:tblGrid>
        <w:gridCol w:w="1838"/>
        <w:gridCol w:w="2552"/>
        <w:gridCol w:w="1559"/>
        <w:gridCol w:w="3685"/>
      </w:tblGrid>
      <w:tr w:rsidR="00A307D5" w:rsidRPr="00B3750A" w14:paraId="0655F910" w14:textId="77777777" w:rsidTr="00114858">
        <w:trPr>
          <w:trHeight w:val="300"/>
        </w:trPr>
        <w:tc>
          <w:tcPr>
            <w:tcW w:w="1838" w:type="dxa"/>
            <w:noWrap/>
            <w:vAlign w:val="bottom"/>
            <w:hideMark/>
          </w:tcPr>
          <w:p w14:paraId="76BDC232" w14:textId="77777777" w:rsidR="00A307D5" w:rsidRPr="00B3750A" w:rsidRDefault="00A307D5" w:rsidP="00920692">
            <w:pPr>
              <w:adjustRightInd w:val="0"/>
              <w:snapToGrid w:val="0"/>
              <w:spacing w:line="240" w:lineRule="auto"/>
              <w:jc w:val="center"/>
              <w:rPr>
                <w:rFonts w:cs="Times New Roman"/>
                <w:b/>
                <w:bCs/>
                <w:szCs w:val="24"/>
              </w:rPr>
            </w:pPr>
            <w:r w:rsidRPr="00B3750A">
              <w:rPr>
                <w:rFonts w:cs="Times New Roman"/>
                <w:b/>
                <w:bCs/>
                <w:szCs w:val="24"/>
              </w:rPr>
              <w:t>ΔAIC to intercept model</w:t>
            </w:r>
          </w:p>
        </w:tc>
        <w:tc>
          <w:tcPr>
            <w:tcW w:w="2552" w:type="dxa"/>
            <w:noWrap/>
            <w:vAlign w:val="bottom"/>
            <w:hideMark/>
          </w:tcPr>
          <w:p w14:paraId="68CFFBF6" w14:textId="77777777" w:rsidR="00A307D5" w:rsidRPr="00B3750A" w:rsidRDefault="00A307D5" w:rsidP="00920692">
            <w:pPr>
              <w:adjustRightInd w:val="0"/>
              <w:snapToGrid w:val="0"/>
              <w:spacing w:line="240" w:lineRule="auto"/>
              <w:jc w:val="center"/>
              <w:rPr>
                <w:rFonts w:cs="Times New Roman"/>
                <w:b/>
                <w:bCs/>
                <w:szCs w:val="24"/>
              </w:rPr>
            </w:pPr>
            <w:r w:rsidRPr="00B3750A">
              <w:rPr>
                <w:rFonts w:cs="Times New Roman"/>
                <w:b/>
                <w:bCs/>
                <w:szCs w:val="24"/>
              </w:rPr>
              <w:t>Relationship with Cortisol</w:t>
            </w:r>
          </w:p>
        </w:tc>
        <w:tc>
          <w:tcPr>
            <w:tcW w:w="1559" w:type="dxa"/>
            <w:noWrap/>
            <w:vAlign w:val="bottom"/>
            <w:hideMark/>
          </w:tcPr>
          <w:p w14:paraId="0E01F9B1" w14:textId="77777777" w:rsidR="00A307D5" w:rsidRPr="00B3750A" w:rsidRDefault="00A307D5" w:rsidP="00920692">
            <w:pPr>
              <w:adjustRightInd w:val="0"/>
              <w:snapToGrid w:val="0"/>
              <w:spacing w:line="240" w:lineRule="auto"/>
              <w:jc w:val="center"/>
              <w:rPr>
                <w:rFonts w:cs="Times New Roman"/>
                <w:b/>
                <w:bCs/>
                <w:szCs w:val="24"/>
              </w:rPr>
            </w:pPr>
            <w:r w:rsidRPr="00B3750A">
              <w:rPr>
                <w:rFonts w:cs="Times New Roman"/>
                <w:b/>
                <w:bCs/>
                <w:szCs w:val="24"/>
              </w:rPr>
              <w:t>Short code</w:t>
            </w:r>
          </w:p>
        </w:tc>
        <w:tc>
          <w:tcPr>
            <w:tcW w:w="3685" w:type="dxa"/>
            <w:noWrap/>
            <w:vAlign w:val="bottom"/>
            <w:hideMark/>
          </w:tcPr>
          <w:p w14:paraId="7CD4AF4C" w14:textId="77777777" w:rsidR="00A307D5" w:rsidRPr="00B3750A" w:rsidRDefault="00A307D5" w:rsidP="00920692">
            <w:pPr>
              <w:adjustRightInd w:val="0"/>
              <w:snapToGrid w:val="0"/>
              <w:spacing w:line="240" w:lineRule="auto"/>
              <w:jc w:val="center"/>
              <w:rPr>
                <w:rFonts w:cs="Times New Roman"/>
                <w:b/>
                <w:bCs/>
                <w:szCs w:val="24"/>
              </w:rPr>
            </w:pPr>
            <w:r w:rsidRPr="00B3750A">
              <w:rPr>
                <w:rFonts w:cs="Times New Roman"/>
                <w:b/>
                <w:bCs/>
                <w:szCs w:val="24"/>
              </w:rPr>
              <w:t>Brief description</w:t>
            </w:r>
          </w:p>
        </w:tc>
      </w:tr>
      <w:tr w:rsidR="00A307D5" w:rsidRPr="00B3750A" w14:paraId="702EE220" w14:textId="77777777" w:rsidTr="00114858">
        <w:trPr>
          <w:trHeight w:val="300"/>
        </w:trPr>
        <w:tc>
          <w:tcPr>
            <w:tcW w:w="1838" w:type="dxa"/>
            <w:noWrap/>
            <w:hideMark/>
          </w:tcPr>
          <w:p w14:paraId="2B40976E"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12.22</w:t>
            </w:r>
          </w:p>
        </w:tc>
        <w:tc>
          <w:tcPr>
            <w:tcW w:w="2552" w:type="dxa"/>
            <w:noWrap/>
            <w:hideMark/>
          </w:tcPr>
          <w:p w14:paraId="67FE2EC6"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negative</w:t>
            </w:r>
          </w:p>
        </w:tc>
        <w:tc>
          <w:tcPr>
            <w:tcW w:w="1559" w:type="dxa"/>
            <w:noWrap/>
            <w:hideMark/>
          </w:tcPr>
          <w:p w14:paraId="1D555DA4" w14:textId="77777777" w:rsidR="00A307D5" w:rsidRPr="00B3750A" w:rsidRDefault="00A307D5" w:rsidP="00920692">
            <w:pPr>
              <w:adjustRightInd w:val="0"/>
              <w:snapToGrid w:val="0"/>
              <w:spacing w:line="240" w:lineRule="auto"/>
              <w:jc w:val="center"/>
              <w:rPr>
                <w:rFonts w:cs="Times New Roman"/>
                <w:szCs w:val="24"/>
              </w:rPr>
            </w:pPr>
            <w:proofErr w:type="spellStart"/>
            <w:r w:rsidRPr="00B3750A">
              <w:rPr>
                <w:rFonts w:cs="Times New Roman"/>
                <w:szCs w:val="24"/>
              </w:rPr>
              <w:t>ct_tmpmtc</w:t>
            </w:r>
            <w:proofErr w:type="spellEnd"/>
          </w:p>
        </w:tc>
        <w:tc>
          <w:tcPr>
            <w:tcW w:w="3685" w:type="dxa"/>
            <w:noWrap/>
            <w:hideMark/>
          </w:tcPr>
          <w:p w14:paraId="6EF60BC8" w14:textId="77777777" w:rsidR="00A307D5" w:rsidRPr="00B3750A" w:rsidRDefault="00A307D5" w:rsidP="00920692">
            <w:pPr>
              <w:adjustRightInd w:val="0"/>
              <w:snapToGrid w:val="0"/>
              <w:spacing w:line="240" w:lineRule="auto"/>
              <w:jc w:val="left"/>
              <w:rPr>
                <w:rFonts w:cs="Times New Roman"/>
                <w:szCs w:val="24"/>
              </w:rPr>
            </w:pPr>
            <w:r w:rsidRPr="00B3750A">
              <w:rPr>
                <w:rFonts w:cs="Times New Roman"/>
                <w:szCs w:val="24"/>
              </w:rPr>
              <w:t xml:space="preserve">Min Temperature of Coldest Period </w:t>
            </w:r>
          </w:p>
        </w:tc>
      </w:tr>
      <w:tr w:rsidR="00A307D5" w:rsidRPr="00B3750A" w14:paraId="107A5862" w14:textId="77777777" w:rsidTr="00114858">
        <w:trPr>
          <w:trHeight w:val="300"/>
        </w:trPr>
        <w:tc>
          <w:tcPr>
            <w:tcW w:w="1838" w:type="dxa"/>
            <w:noWrap/>
            <w:hideMark/>
          </w:tcPr>
          <w:p w14:paraId="51A5EA2C"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11.56</w:t>
            </w:r>
          </w:p>
        </w:tc>
        <w:tc>
          <w:tcPr>
            <w:tcW w:w="2552" w:type="dxa"/>
            <w:noWrap/>
            <w:hideMark/>
          </w:tcPr>
          <w:p w14:paraId="65158042"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positive</w:t>
            </w:r>
          </w:p>
        </w:tc>
        <w:tc>
          <w:tcPr>
            <w:tcW w:w="1559" w:type="dxa"/>
            <w:noWrap/>
            <w:hideMark/>
          </w:tcPr>
          <w:p w14:paraId="04E661DC"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lf_dem1nnv</w:t>
            </w:r>
          </w:p>
        </w:tc>
        <w:tc>
          <w:tcPr>
            <w:tcW w:w="3685" w:type="dxa"/>
            <w:noWrap/>
            <w:hideMark/>
          </w:tcPr>
          <w:p w14:paraId="1544EE65" w14:textId="77777777" w:rsidR="00A307D5" w:rsidRPr="00B3750A" w:rsidRDefault="00A307D5" w:rsidP="00920692">
            <w:pPr>
              <w:adjustRightInd w:val="0"/>
              <w:snapToGrid w:val="0"/>
              <w:spacing w:line="240" w:lineRule="auto"/>
              <w:jc w:val="left"/>
              <w:rPr>
                <w:rFonts w:cs="Times New Roman"/>
                <w:szCs w:val="24"/>
              </w:rPr>
            </w:pPr>
            <w:r w:rsidRPr="00B3750A">
              <w:rPr>
                <w:rFonts w:cs="Times New Roman"/>
                <w:szCs w:val="24"/>
              </w:rPr>
              <w:t>Digital Elevation Model</w:t>
            </w:r>
          </w:p>
        </w:tc>
      </w:tr>
      <w:tr w:rsidR="00A307D5" w:rsidRPr="00B3750A" w14:paraId="37DD866F" w14:textId="77777777" w:rsidTr="00114858">
        <w:trPr>
          <w:trHeight w:val="300"/>
        </w:trPr>
        <w:tc>
          <w:tcPr>
            <w:tcW w:w="1838" w:type="dxa"/>
            <w:noWrap/>
            <w:hideMark/>
          </w:tcPr>
          <w:p w14:paraId="409D6A37"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3.59</w:t>
            </w:r>
          </w:p>
        </w:tc>
        <w:tc>
          <w:tcPr>
            <w:tcW w:w="2552" w:type="dxa"/>
            <w:noWrap/>
            <w:hideMark/>
          </w:tcPr>
          <w:p w14:paraId="720085D0"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positive</w:t>
            </w:r>
          </w:p>
        </w:tc>
        <w:tc>
          <w:tcPr>
            <w:tcW w:w="1559" w:type="dxa"/>
            <w:noWrap/>
            <w:hideMark/>
          </w:tcPr>
          <w:p w14:paraId="191A617E"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Latitude</w:t>
            </w:r>
          </w:p>
        </w:tc>
        <w:tc>
          <w:tcPr>
            <w:tcW w:w="3685" w:type="dxa"/>
            <w:noWrap/>
            <w:hideMark/>
          </w:tcPr>
          <w:p w14:paraId="241AEC07" w14:textId="77777777" w:rsidR="00A307D5" w:rsidRPr="00B3750A" w:rsidRDefault="00A307D5" w:rsidP="00920692">
            <w:pPr>
              <w:adjustRightInd w:val="0"/>
              <w:snapToGrid w:val="0"/>
              <w:spacing w:line="240" w:lineRule="auto"/>
              <w:jc w:val="left"/>
              <w:rPr>
                <w:rFonts w:cs="Times New Roman"/>
                <w:szCs w:val="24"/>
              </w:rPr>
            </w:pPr>
            <w:r w:rsidRPr="00B3750A">
              <w:rPr>
                <w:rFonts w:cs="Times New Roman"/>
                <w:szCs w:val="24"/>
              </w:rPr>
              <w:t>Latitude</w:t>
            </w:r>
          </w:p>
        </w:tc>
      </w:tr>
      <w:tr w:rsidR="00A307D5" w:rsidRPr="00B3750A" w14:paraId="1C67C5A2" w14:textId="77777777" w:rsidTr="00114858">
        <w:trPr>
          <w:trHeight w:val="300"/>
        </w:trPr>
        <w:tc>
          <w:tcPr>
            <w:tcW w:w="1838" w:type="dxa"/>
            <w:noWrap/>
            <w:hideMark/>
          </w:tcPr>
          <w:p w14:paraId="487B2B83"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3.31</w:t>
            </w:r>
          </w:p>
        </w:tc>
        <w:tc>
          <w:tcPr>
            <w:tcW w:w="2552" w:type="dxa"/>
            <w:noWrap/>
            <w:hideMark/>
          </w:tcPr>
          <w:p w14:paraId="38411C9A"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positive</w:t>
            </w:r>
          </w:p>
        </w:tc>
        <w:tc>
          <w:tcPr>
            <w:tcW w:w="1559" w:type="dxa"/>
            <w:noWrap/>
            <w:hideMark/>
          </w:tcPr>
          <w:p w14:paraId="34F31BE2"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khsm30</w:t>
            </w:r>
          </w:p>
        </w:tc>
        <w:tc>
          <w:tcPr>
            <w:tcW w:w="3685" w:type="dxa"/>
            <w:noWrap/>
            <w:hideMark/>
          </w:tcPr>
          <w:p w14:paraId="6D818211" w14:textId="77777777" w:rsidR="00A307D5" w:rsidRPr="00B3750A" w:rsidRDefault="00A307D5" w:rsidP="00920692">
            <w:pPr>
              <w:adjustRightInd w:val="0"/>
              <w:snapToGrid w:val="0"/>
              <w:spacing w:line="240" w:lineRule="auto"/>
              <w:jc w:val="left"/>
              <w:rPr>
                <w:rFonts w:cs="Times New Roman"/>
                <w:szCs w:val="24"/>
              </w:rPr>
            </w:pPr>
            <w:r w:rsidRPr="00B3750A">
              <w:rPr>
                <w:rFonts w:cs="Times New Roman"/>
                <w:szCs w:val="24"/>
              </w:rPr>
              <w:t xml:space="preserve">Existing DCCEEW Koala Habitat Suitability Model </w:t>
            </w:r>
          </w:p>
        </w:tc>
      </w:tr>
    </w:tbl>
    <w:p w14:paraId="326F498D" w14:textId="777C6B5A" w:rsidR="00920692" w:rsidRDefault="00920692" w:rsidP="00920692">
      <w:pPr>
        <w:spacing w:before="120" w:after="120" w:line="240" w:lineRule="auto"/>
      </w:pPr>
      <w:r>
        <w:rPr>
          <w:rFonts w:cs="Times New Roman"/>
          <w:szCs w:val="24"/>
        </w:rPr>
        <w:t>T</w:t>
      </w:r>
      <w:r w:rsidRPr="00920692">
        <w:rPr>
          <w:rFonts w:cs="Times New Roman"/>
          <w:szCs w:val="24"/>
        </w:rPr>
        <w:t xml:space="preserve">here were </w:t>
      </w:r>
      <w:r>
        <w:rPr>
          <w:rFonts w:cs="Times New Roman"/>
          <w:szCs w:val="24"/>
        </w:rPr>
        <w:t>three</w:t>
      </w:r>
      <w:r w:rsidRPr="00920692">
        <w:rPr>
          <w:rFonts w:cs="Times New Roman"/>
          <w:szCs w:val="24"/>
        </w:rPr>
        <w:t xml:space="preserve"> environmental variables that outperformed the intercept model (ΔAIC to intercept model &gt;2; Table S</w:t>
      </w:r>
      <w:r>
        <w:rPr>
          <w:rFonts w:cs="Times New Roman"/>
          <w:szCs w:val="24"/>
        </w:rPr>
        <w:t>4</w:t>
      </w:r>
      <w:r w:rsidRPr="00920692">
        <w:rPr>
          <w:rFonts w:cs="Times New Roman"/>
          <w:szCs w:val="24"/>
        </w:rPr>
        <w:t>)</w:t>
      </w:r>
      <w:r>
        <w:rPr>
          <w:rFonts w:cs="Times New Roman"/>
          <w:szCs w:val="24"/>
        </w:rPr>
        <w:t xml:space="preserve"> for faecal tetrahydrocortisol</w:t>
      </w:r>
      <w:r w:rsidRPr="00B3750A">
        <w:rPr>
          <w:rFonts w:cs="Times New Roman"/>
          <w:szCs w:val="24"/>
        </w:rPr>
        <w:t>.</w:t>
      </w:r>
      <w:r>
        <w:rPr>
          <w:rFonts w:cs="Times New Roman"/>
          <w:szCs w:val="24"/>
        </w:rPr>
        <w:t xml:space="preserve"> </w:t>
      </w:r>
      <w:r w:rsidR="00B64E5D">
        <w:rPr>
          <w:rFonts w:cs="Times New Roman"/>
          <w:szCs w:val="24"/>
        </w:rPr>
        <w:t>Together, t</w:t>
      </w:r>
      <w:r>
        <w:rPr>
          <w:rFonts w:cs="Times New Roman"/>
          <w:szCs w:val="24"/>
        </w:rPr>
        <w:t>he</w:t>
      </w:r>
      <w:r w:rsidR="009D40C2">
        <w:rPr>
          <w:rFonts w:cs="Times New Roman"/>
          <w:szCs w:val="24"/>
        </w:rPr>
        <w:t>se</w:t>
      </w:r>
      <w:r>
        <w:rPr>
          <w:rFonts w:cs="Times New Roman"/>
          <w:szCs w:val="24"/>
        </w:rPr>
        <w:t xml:space="preserve"> environmental variables</w:t>
      </w:r>
      <w:r w:rsidR="009D40C2">
        <w:rPr>
          <w:rFonts w:cs="Times New Roman"/>
          <w:szCs w:val="24"/>
        </w:rPr>
        <w:t xml:space="preserve"> </w:t>
      </w:r>
      <w:r w:rsidR="00B64E5D">
        <w:rPr>
          <w:rFonts w:cs="Times New Roman"/>
          <w:szCs w:val="24"/>
        </w:rPr>
        <w:t>suggest</w:t>
      </w:r>
      <w:r>
        <w:rPr>
          <w:rFonts w:cs="Times New Roman"/>
          <w:szCs w:val="24"/>
        </w:rPr>
        <w:t xml:space="preserve"> that tetrahydrocortisol was higher in koalas with reduced moisture intake, as </w:t>
      </w:r>
      <w:proofErr w:type="spellStart"/>
      <w:r>
        <w:rPr>
          <w:rFonts w:cs="Times New Roman"/>
          <w:szCs w:val="24"/>
        </w:rPr>
        <w:t>tetrahydrocorticol</w:t>
      </w:r>
      <w:proofErr w:type="spellEnd"/>
      <w:r>
        <w:rPr>
          <w:rFonts w:cs="Times New Roman"/>
          <w:szCs w:val="24"/>
        </w:rPr>
        <w:t xml:space="preserve"> concentrations were </w:t>
      </w:r>
      <w:r w:rsidR="009D40C2">
        <w:rPr>
          <w:rFonts w:cs="Times New Roman"/>
          <w:szCs w:val="24"/>
        </w:rPr>
        <w:t>higher</w:t>
      </w:r>
      <w:r>
        <w:rPr>
          <w:rFonts w:cs="Times New Roman"/>
          <w:szCs w:val="24"/>
        </w:rPr>
        <w:t xml:space="preserve"> for koalas captured from areas with </w:t>
      </w:r>
      <w:r w:rsidR="009D40C2">
        <w:rPr>
          <w:rFonts w:cs="Times New Roman"/>
          <w:szCs w:val="24"/>
        </w:rPr>
        <w:t>lower</w:t>
      </w:r>
      <w:r>
        <w:rPr>
          <w:rFonts w:cs="Times New Roman"/>
          <w:szCs w:val="24"/>
        </w:rPr>
        <w:t xml:space="preserve"> annual precipitation</w:t>
      </w:r>
      <w:r w:rsidR="004A68F3">
        <w:rPr>
          <w:rFonts w:cs="Times New Roman"/>
          <w:szCs w:val="24"/>
        </w:rPr>
        <w:t xml:space="preserve"> and </w:t>
      </w:r>
      <w:r w:rsidR="00B64E5D">
        <w:rPr>
          <w:rFonts w:cs="Times New Roman"/>
          <w:szCs w:val="24"/>
        </w:rPr>
        <w:t>lower</w:t>
      </w:r>
      <w:r w:rsidR="004A68F3">
        <w:rPr>
          <w:rFonts w:cs="Times New Roman"/>
          <w:szCs w:val="24"/>
        </w:rPr>
        <w:t xml:space="preserve"> foliar moisture (both 5</w:t>
      </w:r>
      <w:r w:rsidR="004A68F3" w:rsidRPr="004A68F3">
        <w:rPr>
          <w:rFonts w:cs="Times New Roman"/>
          <w:szCs w:val="24"/>
          <w:vertAlign w:val="superscript"/>
        </w:rPr>
        <w:t>th</w:t>
      </w:r>
      <w:r w:rsidR="004A68F3">
        <w:rPr>
          <w:rFonts w:cs="Times New Roman"/>
          <w:szCs w:val="24"/>
        </w:rPr>
        <w:t xml:space="preserve"> percentile and mean foliar moisture index</w:t>
      </w:r>
      <w:r w:rsidR="009D40C2">
        <w:rPr>
          <w:rFonts w:cs="Times New Roman"/>
          <w:szCs w:val="24"/>
        </w:rPr>
        <w:t>)</w:t>
      </w:r>
      <w:r w:rsidR="004A68F3">
        <w:rPr>
          <w:rFonts w:cs="Times New Roman"/>
          <w:szCs w:val="24"/>
        </w:rPr>
        <w:t>.</w:t>
      </w:r>
    </w:p>
    <w:p w14:paraId="2BBF8865" w14:textId="380017E8" w:rsidR="00EB4CE4" w:rsidRPr="00B3750A" w:rsidRDefault="00EB4CE4" w:rsidP="00920692">
      <w:pPr>
        <w:pStyle w:val="Heading5"/>
        <w:spacing w:before="120" w:after="120" w:line="240" w:lineRule="auto"/>
      </w:pPr>
      <w:r w:rsidRPr="00B3750A">
        <w:t xml:space="preserve">Table </w:t>
      </w:r>
      <w:r>
        <w:t>S4</w:t>
      </w:r>
      <w:r w:rsidRPr="00B3750A">
        <w:t>: Fine-scale environmental variables that outperformed the intercept model (ΔAIC</w:t>
      </w:r>
      <w:r>
        <w:t xml:space="preserve"> &gt;2</w:t>
      </w:r>
      <w:r w:rsidRPr="00B3750A">
        <w:t xml:space="preserve">) in explaining </w:t>
      </w:r>
      <w:r>
        <w:rPr>
          <w:rFonts w:cs="Times New Roman"/>
          <w:szCs w:val="24"/>
        </w:rPr>
        <w:t>faecal tetrahydrocortisol concentrations</w:t>
      </w:r>
      <w:r w:rsidRPr="00B3750A">
        <w:t xml:space="preserve"> in wild captured koalas</w:t>
      </w:r>
    </w:p>
    <w:tbl>
      <w:tblPr>
        <w:tblStyle w:val="TableGrid"/>
        <w:tblW w:w="9634" w:type="dxa"/>
        <w:tblLook w:val="04A0" w:firstRow="1" w:lastRow="0" w:firstColumn="1" w:lastColumn="0" w:noHBand="0" w:noVBand="1"/>
      </w:tblPr>
      <w:tblGrid>
        <w:gridCol w:w="1838"/>
        <w:gridCol w:w="2410"/>
        <w:gridCol w:w="1417"/>
        <w:gridCol w:w="3969"/>
      </w:tblGrid>
      <w:tr w:rsidR="00EB4CE4" w:rsidRPr="00B3750A" w14:paraId="1CDD1D6E" w14:textId="77777777" w:rsidTr="007661F2">
        <w:trPr>
          <w:trHeight w:val="300"/>
        </w:trPr>
        <w:tc>
          <w:tcPr>
            <w:tcW w:w="1838" w:type="dxa"/>
            <w:noWrap/>
            <w:vAlign w:val="bottom"/>
            <w:hideMark/>
          </w:tcPr>
          <w:p w14:paraId="6DE058EA" w14:textId="77777777" w:rsidR="00EB4CE4" w:rsidRPr="00B3750A" w:rsidRDefault="00EB4CE4" w:rsidP="00920692">
            <w:pPr>
              <w:adjustRightInd w:val="0"/>
              <w:snapToGrid w:val="0"/>
              <w:spacing w:line="240" w:lineRule="auto"/>
              <w:jc w:val="center"/>
              <w:rPr>
                <w:rFonts w:cs="Times New Roman"/>
                <w:b/>
                <w:bCs/>
                <w:szCs w:val="24"/>
              </w:rPr>
            </w:pPr>
            <w:r w:rsidRPr="00B3750A">
              <w:rPr>
                <w:rFonts w:cs="Times New Roman"/>
                <w:b/>
                <w:bCs/>
                <w:szCs w:val="24"/>
              </w:rPr>
              <w:t>ΔAIC to intercept model</w:t>
            </w:r>
          </w:p>
        </w:tc>
        <w:tc>
          <w:tcPr>
            <w:tcW w:w="2410" w:type="dxa"/>
            <w:noWrap/>
            <w:vAlign w:val="bottom"/>
            <w:hideMark/>
          </w:tcPr>
          <w:p w14:paraId="52BFFB1F" w14:textId="0E739EC5" w:rsidR="00EB4CE4" w:rsidRPr="00B3750A" w:rsidRDefault="00EB4CE4" w:rsidP="00920692">
            <w:pPr>
              <w:adjustRightInd w:val="0"/>
              <w:snapToGrid w:val="0"/>
              <w:spacing w:line="240" w:lineRule="auto"/>
              <w:jc w:val="center"/>
              <w:rPr>
                <w:rFonts w:cs="Times New Roman"/>
                <w:b/>
                <w:bCs/>
                <w:szCs w:val="24"/>
              </w:rPr>
            </w:pPr>
            <w:r w:rsidRPr="00B3750A">
              <w:rPr>
                <w:rFonts w:cs="Times New Roman"/>
                <w:b/>
                <w:bCs/>
                <w:szCs w:val="24"/>
              </w:rPr>
              <w:t xml:space="preserve">Relationship with </w:t>
            </w:r>
            <w:r w:rsidR="007661F2">
              <w:rPr>
                <w:rFonts w:cs="Times New Roman"/>
                <w:b/>
                <w:bCs/>
                <w:szCs w:val="24"/>
              </w:rPr>
              <w:t>Tetrahydrocortisol</w:t>
            </w:r>
          </w:p>
        </w:tc>
        <w:tc>
          <w:tcPr>
            <w:tcW w:w="1417" w:type="dxa"/>
            <w:noWrap/>
            <w:vAlign w:val="bottom"/>
            <w:hideMark/>
          </w:tcPr>
          <w:p w14:paraId="2A11C6AE" w14:textId="77777777" w:rsidR="00EB4CE4" w:rsidRPr="00B3750A" w:rsidRDefault="00EB4CE4" w:rsidP="00920692">
            <w:pPr>
              <w:adjustRightInd w:val="0"/>
              <w:snapToGrid w:val="0"/>
              <w:spacing w:line="240" w:lineRule="auto"/>
              <w:jc w:val="center"/>
              <w:rPr>
                <w:rFonts w:cs="Times New Roman"/>
                <w:b/>
                <w:bCs/>
                <w:szCs w:val="24"/>
              </w:rPr>
            </w:pPr>
            <w:r w:rsidRPr="00B3750A">
              <w:rPr>
                <w:rFonts w:cs="Times New Roman"/>
                <w:b/>
                <w:bCs/>
                <w:szCs w:val="24"/>
              </w:rPr>
              <w:t>Short code</w:t>
            </w:r>
          </w:p>
        </w:tc>
        <w:tc>
          <w:tcPr>
            <w:tcW w:w="3969" w:type="dxa"/>
            <w:noWrap/>
            <w:vAlign w:val="bottom"/>
            <w:hideMark/>
          </w:tcPr>
          <w:p w14:paraId="06FFC2B4" w14:textId="77777777" w:rsidR="00EB4CE4" w:rsidRPr="00B3750A" w:rsidRDefault="00EB4CE4" w:rsidP="00920692">
            <w:pPr>
              <w:adjustRightInd w:val="0"/>
              <w:snapToGrid w:val="0"/>
              <w:spacing w:line="240" w:lineRule="auto"/>
              <w:jc w:val="center"/>
              <w:rPr>
                <w:rFonts w:cs="Times New Roman"/>
                <w:b/>
                <w:bCs/>
                <w:szCs w:val="24"/>
              </w:rPr>
            </w:pPr>
            <w:r w:rsidRPr="00B3750A">
              <w:rPr>
                <w:rFonts w:cs="Times New Roman"/>
                <w:b/>
                <w:bCs/>
                <w:szCs w:val="24"/>
              </w:rPr>
              <w:t>Brief description</w:t>
            </w:r>
          </w:p>
        </w:tc>
      </w:tr>
      <w:tr w:rsidR="00EB4CE4" w:rsidRPr="00B3750A" w14:paraId="25330A65" w14:textId="77777777" w:rsidTr="007661F2">
        <w:trPr>
          <w:trHeight w:val="300"/>
        </w:trPr>
        <w:tc>
          <w:tcPr>
            <w:tcW w:w="1838" w:type="dxa"/>
            <w:noWrap/>
          </w:tcPr>
          <w:p w14:paraId="69BEB49D" w14:textId="7BD0A29E" w:rsidR="00EB4CE4" w:rsidRPr="00B3750A" w:rsidRDefault="007661F2" w:rsidP="00920692">
            <w:pPr>
              <w:adjustRightInd w:val="0"/>
              <w:snapToGrid w:val="0"/>
              <w:spacing w:line="240" w:lineRule="auto"/>
              <w:jc w:val="center"/>
              <w:rPr>
                <w:rFonts w:cs="Times New Roman"/>
                <w:szCs w:val="24"/>
              </w:rPr>
            </w:pPr>
            <w:r>
              <w:rPr>
                <w:rFonts w:cs="Times New Roman"/>
                <w:szCs w:val="24"/>
              </w:rPr>
              <w:t>9.59</w:t>
            </w:r>
          </w:p>
        </w:tc>
        <w:tc>
          <w:tcPr>
            <w:tcW w:w="2410" w:type="dxa"/>
            <w:noWrap/>
          </w:tcPr>
          <w:p w14:paraId="5423D8F4" w14:textId="79B68BD8" w:rsidR="00EB4CE4" w:rsidRPr="00B3750A" w:rsidRDefault="007661F2" w:rsidP="00920692">
            <w:pPr>
              <w:adjustRightInd w:val="0"/>
              <w:snapToGrid w:val="0"/>
              <w:spacing w:line="240" w:lineRule="auto"/>
              <w:jc w:val="center"/>
              <w:rPr>
                <w:rFonts w:cs="Times New Roman"/>
                <w:szCs w:val="24"/>
              </w:rPr>
            </w:pPr>
            <w:r>
              <w:rPr>
                <w:rFonts w:cs="Times New Roman"/>
                <w:szCs w:val="24"/>
              </w:rPr>
              <w:t>negative</w:t>
            </w:r>
          </w:p>
        </w:tc>
        <w:tc>
          <w:tcPr>
            <w:tcW w:w="1417" w:type="dxa"/>
            <w:noWrap/>
          </w:tcPr>
          <w:p w14:paraId="7E46F462" w14:textId="453AE5B0" w:rsidR="00EB4CE4" w:rsidRPr="00B3750A" w:rsidRDefault="007661F2" w:rsidP="00920692">
            <w:pPr>
              <w:adjustRightInd w:val="0"/>
              <w:snapToGrid w:val="0"/>
              <w:spacing w:line="240" w:lineRule="auto"/>
              <w:jc w:val="center"/>
              <w:rPr>
                <w:rFonts w:cs="Times New Roman"/>
                <w:szCs w:val="24"/>
              </w:rPr>
            </w:pPr>
            <w:r w:rsidRPr="007661F2">
              <w:rPr>
                <w:rFonts w:cs="Times New Roman"/>
                <w:szCs w:val="24"/>
              </w:rPr>
              <w:t>fmc_5thp</w:t>
            </w:r>
          </w:p>
        </w:tc>
        <w:tc>
          <w:tcPr>
            <w:tcW w:w="3969" w:type="dxa"/>
            <w:noWrap/>
          </w:tcPr>
          <w:p w14:paraId="031A5B73" w14:textId="16E5B4EE" w:rsidR="00EB4CE4" w:rsidRPr="00B3750A" w:rsidRDefault="007661F2" w:rsidP="00920692">
            <w:pPr>
              <w:adjustRightInd w:val="0"/>
              <w:snapToGrid w:val="0"/>
              <w:spacing w:line="240" w:lineRule="auto"/>
              <w:jc w:val="left"/>
              <w:rPr>
                <w:rFonts w:cs="Times New Roman"/>
                <w:szCs w:val="24"/>
              </w:rPr>
            </w:pPr>
            <w:r w:rsidRPr="007661F2">
              <w:rPr>
                <w:rFonts w:cs="Times New Roman"/>
                <w:szCs w:val="24"/>
              </w:rPr>
              <w:t xml:space="preserve">5th Percentile for foliar moisture index </w:t>
            </w:r>
          </w:p>
        </w:tc>
      </w:tr>
      <w:tr w:rsidR="00EB4CE4" w:rsidRPr="00B3750A" w14:paraId="56B47825" w14:textId="77777777" w:rsidTr="007661F2">
        <w:trPr>
          <w:trHeight w:val="300"/>
        </w:trPr>
        <w:tc>
          <w:tcPr>
            <w:tcW w:w="1838" w:type="dxa"/>
            <w:noWrap/>
          </w:tcPr>
          <w:p w14:paraId="32228056" w14:textId="53769841" w:rsidR="00EB4CE4" w:rsidRPr="00B3750A" w:rsidRDefault="007661F2" w:rsidP="00920692">
            <w:pPr>
              <w:adjustRightInd w:val="0"/>
              <w:snapToGrid w:val="0"/>
              <w:spacing w:line="240" w:lineRule="auto"/>
              <w:jc w:val="center"/>
              <w:rPr>
                <w:rFonts w:cs="Times New Roman"/>
                <w:szCs w:val="24"/>
              </w:rPr>
            </w:pPr>
            <w:r>
              <w:rPr>
                <w:rFonts w:cs="Times New Roman"/>
                <w:szCs w:val="24"/>
              </w:rPr>
              <w:t>8.52</w:t>
            </w:r>
          </w:p>
        </w:tc>
        <w:tc>
          <w:tcPr>
            <w:tcW w:w="2410" w:type="dxa"/>
            <w:noWrap/>
          </w:tcPr>
          <w:p w14:paraId="70A24432" w14:textId="5168F593" w:rsidR="00EB4CE4" w:rsidRPr="00B3750A" w:rsidRDefault="007661F2" w:rsidP="00920692">
            <w:pPr>
              <w:adjustRightInd w:val="0"/>
              <w:snapToGrid w:val="0"/>
              <w:spacing w:line="240" w:lineRule="auto"/>
              <w:jc w:val="center"/>
              <w:rPr>
                <w:rFonts w:cs="Times New Roman"/>
                <w:szCs w:val="24"/>
              </w:rPr>
            </w:pPr>
            <w:r>
              <w:rPr>
                <w:rFonts w:cs="Times New Roman"/>
                <w:szCs w:val="24"/>
              </w:rPr>
              <w:t>negative</w:t>
            </w:r>
          </w:p>
        </w:tc>
        <w:tc>
          <w:tcPr>
            <w:tcW w:w="1417" w:type="dxa"/>
            <w:noWrap/>
          </w:tcPr>
          <w:p w14:paraId="1C1F3404" w14:textId="104DD24E" w:rsidR="00EB4CE4" w:rsidRPr="00B3750A" w:rsidRDefault="007661F2" w:rsidP="00920692">
            <w:pPr>
              <w:adjustRightInd w:val="0"/>
              <w:snapToGrid w:val="0"/>
              <w:spacing w:line="240" w:lineRule="auto"/>
              <w:jc w:val="center"/>
              <w:rPr>
                <w:rFonts w:cs="Times New Roman"/>
                <w:szCs w:val="24"/>
              </w:rPr>
            </w:pPr>
            <w:proofErr w:type="spellStart"/>
            <w:r w:rsidRPr="007661F2">
              <w:rPr>
                <w:rFonts w:cs="Times New Roman"/>
                <w:szCs w:val="24"/>
              </w:rPr>
              <w:t>fmc_mean</w:t>
            </w:r>
            <w:proofErr w:type="spellEnd"/>
          </w:p>
        </w:tc>
        <w:tc>
          <w:tcPr>
            <w:tcW w:w="3969" w:type="dxa"/>
            <w:noWrap/>
          </w:tcPr>
          <w:p w14:paraId="741B4F0C" w14:textId="04CA3B3A" w:rsidR="00EB4CE4" w:rsidRPr="00B3750A" w:rsidRDefault="007661F2" w:rsidP="00920692">
            <w:pPr>
              <w:adjustRightInd w:val="0"/>
              <w:snapToGrid w:val="0"/>
              <w:spacing w:line="240" w:lineRule="auto"/>
              <w:jc w:val="left"/>
              <w:rPr>
                <w:rFonts w:cs="Times New Roman"/>
                <w:szCs w:val="24"/>
              </w:rPr>
            </w:pPr>
            <w:r w:rsidRPr="007661F2">
              <w:rPr>
                <w:rFonts w:cs="Times New Roman"/>
                <w:szCs w:val="24"/>
              </w:rPr>
              <w:t xml:space="preserve">Mean </w:t>
            </w:r>
            <w:r>
              <w:rPr>
                <w:rFonts w:cs="Times New Roman"/>
                <w:szCs w:val="24"/>
              </w:rPr>
              <w:t>f</w:t>
            </w:r>
            <w:r w:rsidRPr="007661F2">
              <w:rPr>
                <w:rFonts w:cs="Times New Roman"/>
                <w:szCs w:val="24"/>
              </w:rPr>
              <w:t xml:space="preserve">oliar moisture </w:t>
            </w:r>
            <w:r>
              <w:rPr>
                <w:rFonts w:cs="Times New Roman"/>
                <w:szCs w:val="24"/>
              </w:rPr>
              <w:t xml:space="preserve">index </w:t>
            </w:r>
          </w:p>
        </w:tc>
      </w:tr>
      <w:tr w:rsidR="00EB4CE4" w:rsidRPr="00B3750A" w14:paraId="74780494" w14:textId="77777777" w:rsidTr="007661F2">
        <w:trPr>
          <w:trHeight w:val="300"/>
        </w:trPr>
        <w:tc>
          <w:tcPr>
            <w:tcW w:w="1838" w:type="dxa"/>
            <w:noWrap/>
          </w:tcPr>
          <w:p w14:paraId="6471F5C9" w14:textId="5F84C46C" w:rsidR="00EB4CE4" w:rsidRPr="00B3750A" w:rsidRDefault="007661F2" w:rsidP="00920692">
            <w:pPr>
              <w:adjustRightInd w:val="0"/>
              <w:snapToGrid w:val="0"/>
              <w:spacing w:line="240" w:lineRule="auto"/>
              <w:jc w:val="center"/>
              <w:rPr>
                <w:rFonts w:cs="Times New Roman"/>
                <w:szCs w:val="24"/>
              </w:rPr>
            </w:pPr>
            <w:r>
              <w:rPr>
                <w:rFonts w:cs="Times New Roman"/>
                <w:szCs w:val="24"/>
              </w:rPr>
              <w:t>3.23</w:t>
            </w:r>
          </w:p>
        </w:tc>
        <w:tc>
          <w:tcPr>
            <w:tcW w:w="2410" w:type="dxa"/>
            <w:noWrap/>
          </w:tcPr>
          <w:p w14:paraId="02EF11C4" w14:textId="42A1E277" w:rsidR="00EB4CE4" w:rsidRPr="00B3750A" w:rsidRDefault="007661F2" w:rsidP="00920692">
            <w:pPr>
              <w:adjustRightInd w:val="0"/>
              <w:snapToGrid w:val="0"/>
              <w:spacing w:line="240" w:lineRule="auto"/>
              <w:jc w:val="center"/>
              <w:rPr>
                <w:rFonts w:cs="Times New Roman"/>
                <w:szCs w:val="24"/>
              </w:rPr>
            </w:pPr>
            <w:r>
              <w:rPr>
                <w:rFonts w:cs="Times New Roman"/>
                <w:szCs w:val="24"/>
              </w:rPr>
              <w:t>negative</w:t>
            </w:r>
          </w:p>
        </w:tc>
        <w:tc>
          <w:tcPr>
            <w:tcW w:w="1417" w:type="dxa"/>
            <w:noWrap/>
          </w:tcPr>
          <w:p w14:paraId="28893557" w14:textId="4262E717" w:rsidR="00EB4CE4" w:rsidRPr="00B3750A" w:rsidRDefault="007661F2" w:rsidP="00920692">
            <w:pPr>
              <w:adjustRightInd w:val="0"/>
              <w:snapToGrid w:val="0"/>
              <w:spacing w:line="240" w:lineRule="auto"/>
              <w:jc w:val="center"/>
              <w:rPr>
                <w:rFonts w:cs="Times New Roman"/>
                <w:szCs w:val="24"/>
              </w:rPr>
            </w:pPr>
            <w:proofErr w:type="spellStart"/>
            <w:r w:rsidRPr="007661F2">
              <w:rPr>
                <w:rFonts w:cs="Times New Roman"/>
                <w:szCs w:val="24"/>
              </w:rPr>
              <w:t>cw_precipa</w:t>
            </w:r>
            <w:proofErr w:type="spellEnd"/>
          </w:p>
        </w:tc>
        <w:tc>
          <w:tcPr>
            <w:tcW w:w="3969" w:type="dxa"/>
            <w:noWrap/>
          </w:tcPr>
          <w:p w14:paraId="32D019BC" w14:textId="6A27B2AB" w:rsidR="00EB4CE4" w:rsidRPr="00B3750A" w:rsidRDefault="007661F2" w:rsidP="00920692">
            <w:pPr>
              <w:adjustRightInd w:val="0"/>
              <w:snapToGrid w:val="0"/>
              <w:spacing w:line="240" w:lineRule="auto"/>
              <w:jc w:val="left"/>
              <w:rPr>
                <w:rFonts w:cs="Times New Roman"/>
                <w:szCs w:val="24"/>
              </w:rPr>
            </w:pPr>
            <w:r w:rsidRPr="007661F2">
              <w:rPr>
                <w:rFonts w:cs="Times New Roman"/>
                <w:szCs w:val="24"/>
              </w:rPr>
              <w:t>Annual Precipitation (bio12)</w:t>
            </w:r>
          </w:p>
        </w:tc>
      </w:tr>
    </w:tbl>
    <w:p w14:paraId="27CE4480" w14:textId="77777777" w:rsidR="00EB4CE4" w:rsidRDefault="00EB4CE4" w:rsidP="00920692">
      <w:pPr>
        <w:spacing w:before="120" w:after="120" w:line="276" w:lineRule="auto"/>
        <w:jc w:val="left"/>
        <w:rPr>
          <w:rFonts w:ascii="Arial" w:eastAsiaTheme="majorEastAsia" w:hAnsi="Arial" w:cstheme="majorBidi"/>
          <w:bCs/>
          <w:i/>
        </w:rPr>
      </w:pPr>
      <w:r>
        <w:br w:type="page"/>
      </w:r>
    </w:p>
    <w:p w14:paraId="41192088" w14:textId="596F8F03" w:rsidR="00197FBA" w:rsidRPr="00FC1BE4" w:rsidRDefault="00197FBA" w:rsidP="00920692">
      <w:pPr>
        <w:pStyle w:val="Heading3"/>
        <w:spacing w:after="120" w:line="240" w:lineRule="auto"/>
      </w:pPr>
      <w:r w:rsidRPr="00FC1BE4">
        <w:lastRenderedPageBreak/>
        <w:t>KoRV Load</w:t>
      </w:r>
    </w:p>
    <w:p w14:paraId="7C01D7CC" w14:textId="17495BF4" w:rsidR="00197FBA" w:rsidRDefault="00197FBA" w:rsidP="00920692">
      <w:pPr>
        <w:adjustRightInd w:val="0"/>
        <w:snapToGrid w:val="0"/>
        <w:spacing w:before="120" w:after="120" w:line="240" w:lineRule="auto"/>
        <w:rPr>
          <w:rFonts w:cs="Times New Roman"/>
          <w:szCs w:val="24"/>
        </w:rPr>
      </w:pPr>
      <w:r w:rsidRPr="00B3750A">
        <w:rPr>
          <w:rFonts w:cs="Times New Roman"/>
          <w:szCs w:val="24"/>
        </w:rPr>
        <w:t>In the case of KoRV load, the number of KoRV subtypes a koala carried was included as a covariate in all models to account for potential geographic differences in KoRV subtypes. There were six environmental variables that outperformed the intercept model (ΔAIC to intercept model &gt;2</w:t>
      </w:r>
      <w:r w:rsidRPr="00A57D14">
        <w:rPr>
          <w:rFonts w:cs="Times New Roman"/>
          <w:szCs w:val="24"/>
        </w:rPr>
        <w:t>; Table S</w:t>
      </w:r>
      <w:r w:rsidR="00EB4CE4">
        <w:rPr>
          <w:rFonts w:cs="Times New Roman"/>
          <w:szCs w:val="24"/>
        </w:rPr>
        <w:t>5</w:t>
      </w:r>
      <w:r w:rsidRPr="00B3750A">
        <w:rPr>
          <w:rFonts w:cs="Times New Roman"/>
          <w:szCs w:val="24"/>
        </w:rPr>
        <w:t>). Koalas that were further from population centres, with lower human population densities had higher KoRV loads. Additionally, koalas further from the coast that were at higher elevation, experiencing lower minimum temperatures during the coldest period as well as lower annual rainfall and where there is lower sand content in soil had higher KoRV loads (</w:t>
      </w:r>
      <w:r w:rsidRPr="00A57D14">
        <w:rPr>
          <w:rFonts w:cs="Times New Roman"/>
          <w:szCs w:val="24"/>
        </w:rPr>
        <w:t xml:space="preserve">Figure </w:t>
      </w:r>
      <w:r w:rsidR="00C85BD6" w:rsidRPr="00A57D14">
        <w:rPr>
          <w:rFonts w:cs="Times New Roman"/>
          <w:szCs w:val="24"/>
        </w:rPr>
        <w:t>2</w:t>
      </w:r>
      <w:r w:rsidRPr="00A57D14">
        <w:rPr>
          <w:rFonts w:cs="Times New Roman"/>
          <w:szCs w:val="24"/>
        </w:rPr>
        <w:t>; see maps of environmental variables</w:t>
      </w:r>
      <w:r w:rsidRPr="00B3750A">
        <w:rPr>
          <w:rFonts w:cs="Times New Roman"/>
          <w:szCs w:val="24"/>
        </w:rPr>
        <w:t>).</w:t>
      </w:r>
    </w:p>
    <w:p w14:paraId="2EA200A5" w14:textId="5692E034" w:rsidR="00A307D5" w:rsidRPr="00B3750A" w:rsidRDefault="00A307D5" w:rsidP="00920692">
      <w:pPr>
        <w:pStyle w:val="Heading5"/>
        <w:spacing w:before="120" w:after="120" w:line="240" w:lineRule="auto"/>
      </w:pPr>
      <w:r w:rsidRPr="00B3750A">
        <w:t xml:space="preserve">Table </w:t>
      </w:r>
      <w:r>
        <w:t>S</w:t>
      </w:r>
      <w:r w:rsidR="00EB4CE4">
        <w:t>5</w:t>
      </w:r>
      <w:r w:rsidRPr="00B3750A">
        <w:t>: Fine-scale environmental variables that outperformed the intercept model (ΔAIC</w:t>
      </w:r>
      <w:r>
        <w:t xml:space="preserve"> &gt;2</w:t>
      </w:r>
      <w:r w:rsidRPr="00B3750A">
        <w:t>) in explaining KoRV load in wild captured koalas</w:t>
      </w:r>
    </w:p>
    <w:tbl>
      <w:tblPr>
        <w:tblStyle w:val="TableGrid"/>
        <w:tblW w:w="0" w:type="auto"/>
        <w:tblLook w:val="04A0" w:firstRow="1" w:lastRow="0" w:firstColumn="1" w:lastColumn="0" w:noHBand="0" w:noVBand="1"/>
      </w:tblPr>
      <w:tblGrid>
        <w:gridCol w:w="1503"/>
        <w:gridCol w:w="2461"/>
        <w:gridCol w:w="2134"/>
        <w:gridCol w:w="3530"/>
      </w:tblGrid>
      <w:tr w:rsidR="00A307D5" w:rsidRPr="00B3750A" w14:paraId="026A028E" w14:textId="77777777" w:rsidTr="00114858">
        <w:trPr>
          <w:trHeight w:val="300"/>
        </w:trPr>
        <w:tc>
          <w:tcPr>
            <w:tcW w:w="1503" w:type="dxa"/>
            <w:noWrap/>
            <w:vAlign w:val="bottom"/>
            <w:hideMark/>
          </w:tcPr>
          <w:p w14:paraId="17FF84DF" w14:textId="77777777" w:rsidR="00A307D5" w:rsidRPr="00B3750A" w:rsidRDefault="00A307D5" w:rsidP="00920692">
            <w:pPr>
              <w:adjustRightInd w:val="0"/>
              <w:snapToGrid w:val="0"/>
              <w:spacing w:line="240" w:lineRule="auto"/>
              <w:jc w:val="center"/>
              <w:rPr>
                <w:rFonts w:cs="Times New Roman"/>
                <w:b/>
                <w:bCs/>
                <w:szCs w:val="24"/>
              </w:rPr>
            </w:pPr>
            <w:r w:rsidRPr="00B3750A">
              <w:rPr>
                <w:rFonts w:cs="Times New Roman"/>
                <w:b/>
                <w:bCs/>
                <w:szCs w:val="24"/>
              </w:rPr>
              <w:t>ΔAIC to intercept model</w:t>
            </w:r>
          </w:p>
        </w:tc>
        <w:tc>
          <w:tcPr>
            <w:tcW w:w="2461" w:type="dxa"/>
            <w:noWrap/>
            <w:vAlign w:val="bottom"/>
            <w:hideMark/>
          </w:tcPr>
          <w:p w14:paraId="40992B10" w14:textId="77777777" w:rsidR="00A307D5" w:rsidRPr="00B3750A" w:rsidRDefault="00A307D5" w:rsidP="00920692">
            <w:pPr>
              <w:adjustRightInd w:val="0"/>
              <w:snapToGrid w:val="0"/>
              <w:spacing w:line="240" w:lineRule="auto"/>
              <w:jc w:val="center"/>
              <w:rPr>
                <w:rFonts w:cs="Times New Roman"/>
                <w:b/>
                <w:bCs/>
                <w:szCs w:val="24"/>
              </w:rPr>
            </w:pPr>
            <w:r w:rsidRPr="00B3750A">
              <w:rPr>
                <w:rFonts w:cs="Times New Roman"/>
                <w:b/>
                <w:bCs/>
                <w:szCs w:val="24"/>
              </w:rPr>
              <w:t xml:space="preserve">Relationship with </w:t>
            </w:r>
            <w:proofErr w:type="spellStart"/>
            <w:r w:rsidRPr="00B3750A">
              <w:rPr>
                <w:rFonts w:cs="Times New Roman"/>
                <w:b/>
                <w:bCs/>
                <w:szCs w:val="24"/>
              </w:rPr>
              <w:t>KoRv</w:t>
            </w:r>
            <w:proofErr w:type="spellEnd"/>
            <w:r w:rsidRPr="00B3750A">
              <w:rPr>
                <w:rFonts w:cs="Times New Roman"/>
                <w:b/>
                <w:bCs/>
                <w:szCs w:val="24"/>
              </w:rPr>
              <w:t xml:space="preserve"> Load</w:t>
            </w:r>
          </w:p>
        </w:tc>
        <w:tc>
          <w:tcPr>
            <w:tcW w:w="2134" w:type="dxa"/>
            <w:noWrap/>
            <w:vAlign w:val="bottom"/>
            <w:hideMark/>
          </w:tcPr>
          <w:p w14:paraId="4F15ECAA" w14:textId="77777777" w:rsidR="00A307D5" w:rsidRPr="00B3750A" w:rsidRDefault="00A307D5" w:rsidP="00920692">
            <w:pPr>
              <w:adjustRightInd w:val="0"/>
              <w:snapToGrid w:val="0"/>
              <w:spacing w:line="240" w:lineRule="auto"/>
              <w:jc w:val="center"/>
              <w:rPr>
                <w:rFonts w:cs="Times New Roman"/>
                <w:b/>
                <w:bCs/>
                <w:szCs w:val="24"/>
              </w:rPr>
            </w:pPr>
            <w:r w:rsidRPr="00B3750A">
              <w:rPr>
                <w:rFonts w:cs="Times New Roman"/>
                <w:b/>
                <w:bCs/>
                <w:szCs w:val="24"/>
              </w:rPr>
              <w:t>Short code</w:t>
            </w:r>
          </w:p>
        </w:tc>
        <w:tc>
          <w:tcPr>
            <w:tcW w:w="3530" w:type="dxa"/>
            <w:noWrap/>
            <w:vAlign w:val="bottom"/>
            <w:hideMark/>
          </w:tcPr>
          <w:p w14:paraId="17250629" w14:textId="77777777" w:rsidR="00A307D5" w:rsidRPr="00B3750A" w:rsidRDefault="00A307D5" w:rsidP="00920692">
            <w:pPr>
              <w:adjustRightInd w:val="0"/>
              <w:snapToGrid w:val="0"/>
              <w:spacing w:line="240" w:lineRule="auto"/>
              <w:jc w:val="center"/>
              <w:rPr>
                <w:rFonts w:cs="Times New Roman"/>
                <w:b/>
                <w:bCs/>
                <w:szCs w:val="24"/>
              </w:rPr>
            </w:pPr>
            <w:r w:rsidRPr="00B3750A">
              <w:rPr>
                <w:rFonts w:cs="Times New Roman"/>
                <w:b/>
                <w:bCs/>
                <w:szCs w:val="24"/>
              </w:rPr>
              <w:t>Brief description</w:t>
            </w:r>
          </w:p>
        </w:tc>
      </w:tr>
      <w:tr w:rsidR="00A307D5" w:rsidRPr="00B3750A" w14:paraId="3BD54729" w14:textId="77777777" w:rsidTr="00114858">
        <w:trPr>
          <w:trHeight w:val="300"/>
        </w:trPr>
        <w:tc>
          <w:tcPr>
            <w:tcW w:w="1503" w:type="dxa"/>
            <w:noWrap/>
            <w:vAlign w:val="bottom"/>
            <w:hideMark/>
          </w:tcPr>
          <w:p w14:paraId="37F0A2C8"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4.50</w:t>
            </w:r>
          </w:p>
        </w:tc>
        <w:tc>
          <w:tcPr>
            <w:tcW w:w="2461" w:type="dxa"/>
            <w:noWrap/>
            <w:vAlign w:val="bottom"/>
            <w:hideMark/>
          </w:tcPr>
          <w:p w14:paraId="25A1980B"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Positive</w:t>
            </w:r>
          </w:p>
        </w:tc>
        <w:tc>
          <w:tcPr>
            <w:tcW w:w="2134" w:type="dxa"/>
            <w:noWrap/>
            <w:vAlign w:val="bottom"/>
            <w:hideMark/>
          </w:tcPr>
          <w:p w14:paraId="4352B01E" w14:textId="77777777" w:rsidR="00A307D5" w:rsidRPr="00B3750A" w:rsidRDefault="00A307D5" w:rsidP="00920692">
            <w:pPr>
              <w:adjustRightInd w:val="0"/>
              <w:snapToGrid w:val="0"/>
              <w:spacing w:line="240" w:lineRule="auto"/>
              <w:jc w:val="center"/>
              <w:rPr>
                <w:rFonts w:cs="Times New Roman"/>
                <w:szCs w:val="24"/>
              </w:rPr>
            </w:pPr>
            <w:proofErr w:type="spellStart"/>
            <w:r w:rsidRPr="00B3750A">
              <w:rPr>
                <w:rFonts w:cs="Times New Roman"/>
                <w:szCs w:val="24"/>
              </w:rPr>
              <w:t>b_dismintn</w:t>
            </w:r>
            <w:proofErr w:type="spellEnd"/>
          </w:p>
        </w:tc>
        <w:tc>
          <w:tcPr>
            <w:tcW w:w="3530" w:type="dxa"/>
            <w:noWrap/>
            <w:hideMark/>
          </w:tcPr>
          <w:p w14:paraId="563B4BBC" w14:textId="77777777" w:rsidR="00A307D5" w:rsidRPr="00B3750A" w:rsidRDefault="00A307D5" w:rsidP="00920692">
            <w:pPr>
              <w:adjustRightInd w:val="0"/>
              <w:snapToGrid w:val="0"/>
              <w:spacing w:line="240" w:lineRule="auto"/>
              <w:jc w:val="left"/>
              <w:rPr>
                <w:rFonts w:cs="Times New Roman"/>
                <w:szCs w:val="24"/>
              </w:rPr>
            </w:pPr>
            <w:r w:rsidRPr="00B3750A">
              <w:rPr>
                <w:rFonts w:cs="Times New Roman"/>
                <w:szCs w:val="24"/>
              </w:rPr>
              <w:t>Distance to all major and minor population centres</w:t>
            </w:r>
          </w:p>
        </w:tc>
      </w:tr>
      <w:tr w:rsidR="00A307D5" w:rsidRPr="00B3750A" w14:paraId="6630E157" w14:textId="77777777" w:rsidTr="00114858">
        <w:trPr>
          <w:trHeight w:val="300"/>
        </w:trPr>
        <w:tc>
          <w:tcPr>
            <w:tcW w:w="1503" w:type="dxa"/>
            <w:noWrap/>
            <w:vAlign w:val="bottom"/>
            <w:hideMark/>
          </w:tcPr>
          <w:p w14:paraId="0017BDE6"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3.91</w:t>
            </w:r>
          </w:p>
        </w:tc>
        <w:tc>
          <w:tcPr>
            <w:tcW w:w="2461" w:type="dxa"/>
            <w:noWrap/>
            <w:vAlign w:val="bottom"/>
            <w:hideMark/>
          </w:tcPr>
          <w:p w14:paraId="29DCD767"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Positive</w:t>
            </w:r>
          </w:p>
        </w:tc>
        <w:tc>
          <w:tcPr>
            <w:tcW w:w="2134" w:type="dxa"/>
            <w:noWrap/>
            <w:vAlign w:val="bottom"/>
            <w:hideMark/>
          </w:tcPr>
          <w:p w14:paraId="184062C3"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sqrt_lf_dem1nnv</w:t>
            </w:r>
          </w:p>
        </w:tc>
        <w:tc>
          <w:tcPr>
            <w:tcW w:w="3530" w:type="dxa"/>
            <w:noWrap/>
            <w:hideMark/>
          </w:tcPr>
          <w:p w14:paraId="791999DE" w14:textId="77777777" w:rsidR="00A307D5" w:rsidRPr="00B3750A" w:rsidRDefault="00A307D5" w:rsidP="00920692">
            <w:pPr>
              <w:adjustRightInd w:val="0"/>
              <w:snapToGrid w:val="0"/>
              <w:spacing w:line="240" w:lineRule="auto"/>
              <w:jc w:val="left"/>
              <w:rPr>
                <w:rFonts w:cs="Times New Roman"/>
                <w:szCs w:val="24"/>
              </w:rPr>
            </w:pPr>
            <w:r w:rsidRPr="00B3750A">
              <w:rPr>
                <w:rFonts w:cs="Times New Roman"/>
                <w:szCs w:val="24"/>
              </w:rPr>
              <w:t xml:space="preserve">Digital Elevation Model </w:t>
            </w:r>
          </w:p>
        </w:tc>
      </w:tr>
      <w:tr w:rsidR="00A307D5" w:rsidRPr="00B3750A" w14:paraId="6FDDA0B2" w14:textId="77777777" w:rsidTr="00114858">
        <w:trPr>
          <w:trHeight w:val="300"/>
        </w:trPr>
        <w:tc>
          <w:tcPr>
            <w:tcW w:w="1503" w:type="dxa"/>
            <w:noWrap/>
            <w:vAlign w:val="bottom"/>
            <w:hideMark/>
          </w:tcPr>
          <w:p w14:paraId="7C41C502"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2.88</w:t>
            </w:r>
          </w:p>
        </w:tc>
        <w:tc>
          <w:tcPr>
            <w:tcW w:w="2461" w:type="dxa"/>
            <w:noWrap/>
            <w:vAlign w:val="bottom"/>
            <w:hideMark/>
          </w:tcPr>
          <w:p w14:paraId="022FC7FB"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Negative</w:t>
            </w:r>
          </w:p>
        </w:tc>
        <w:tc>
          <w:tcPr>
            <w:tcW w:w="2134" w:type="dxa"/>
            <w:noWrap/>
            <w:vAlign w:val="bottom"/>
            <w:hideMark/>
          </w:tcPr>
          <w:p w14:paraId="7E178B2C"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sp_snd0100</w:t>
            </w:r>
          </w:p>
        </w:tc>
        <w:tc>
          <w:tcPr>
            <w:tcW w:w="3530" w:type="dxa"/>
            <w:noWrap/>
            <w:hideMark/>
          </w:tcPr>
          <w:p w14:paraId="68431085" w14:textId="77777777" w:rsidR="00A307D5" w:rsidRPr="00B3750A" w:rsidRDefault="00A307D5" w:rsidP="00920692">
            <w:pPr>
              <w:adjustRightInd w:val="0"/>
              <w:snapToGrid w:val="0"/>
              <w:spacing w:line="240" w:lineRule="auto"/>
              <w:jc w:val="left"/>
              <w:rPr>
                <w:rFonts w:cs="Times New Roman"/>
                <w:szCs w:val="24"/>
              </w:rPr>
            </w:pPr>
            <w:r w:rsidRPr="00B3750A">
              <w:rPr>
                <w:rFonts w:cs="Times New Roman"/>
                <w:szCs w:val="24"/>
              </w:rPr>
              <w:t>Sand content proportionally combined depths from 0 -100 cm</w:t>
            </w:r>
          </w:p>
        </w:tc>
      </w:tr>
      <w:tr w:rsidR="00A307D5" w:rsidRPr="00B3750A" w14:paraId="79F8FD5E" w14:textId="77777777" w:rsidTr="00114858">
        <w:trPr>
          <w:trHeight w:val="300"/>
        </w:trPr>
        <w:tc>
          <w:tcPr>
            <w:tcW w:w="1503" w:type="dxa"/>
            <w:noWrap/>
            <w:vAlign w:val="bottom"/>
            <w:hideMark/>
          </w:tcPr>
          <w:p w14:paraId="246AB976"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2.48</w:t>
            </w:r>
          </w:p>
        </w:tc>
        <w:tc>
          <w:tcPr>
            <w:tcW w:w="2461" w:type="dxa"/>
            <w:noWrap/>
            <w:vAlign w:val="bottom"/>
            <w:hideMark/>
          </w:tcPr>
          <w:p w14:paraId="2D59B3D1"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Negative</w:t>
            </w:r>
          </w:p>
        </w:tc>
        <w:tc>
          <w:tcPr>
            <w:tcW w:w="2134" w:type="dxa"/>
            <w:noWrap/>
            <w:vAlign w:val="bottom"/>
            <w:hideMark/>
          </w:tcPr>
          <w:p w14:paraId="65542B7F" w14:textId="77777777" w:rsidR="00A307D5" w:rsidRPr="00B3750A" w:rsidRDefault="00A307D5" w:rsidP="00920692">
            <w:pPr>
              <w:adjustRightInd w:val="0"/>
              <w:snapToGrid w:val="0"/>
              <w:spacing w:line="240" w:lineRule="auto"/>
              <w:jc w:val="center"/>
              <w:rPr>
                <w:rFonts w:cs="Times New Roman"/>
                <w:szCs w:val="24"/>
              </w:rPr>
            </w:pPr>
            <w:proofErr w:type="spellStart"/>
            <w:r w:rsidRPr="00B3750A">
              <w:rPr>
                <w:rFonts w:cs="Times New Roman"/>
                <w:szCs w:val="24"/>
              </w:rPr>
              <w:t>sqrt_b_mbpopden</w:t>
            </w:r>
            <w:proofErr w:type="spellEnd"/>
          </w:p>
        </w:tc>
        <w:tc>
          <w:tcPr>
            <w:tcW w:w="3530" w:type="dxa"/>
            <w:noWrap/>
            <w:hideMark/>
          </w:tcPr>
          <w:p w14:paraId="6915876B" w14:textId="77777777" w:rsidR="00A307D5" w:rsidRPr="00B3750A" w:rsidRDefault="00A307D5" w:rsidP="00920692">
            <w:pPr>
              <w:adjustRightInd w:val="0"/>
              <w:snapToGrid w:val="0"/>
              <w:spacing w:line="240" w:lineRule="auto"/>
              <w:jc w:val="left"/>
              <w:rPr>
                <w:rFonts w:cs="Times New Roman"/>
                <w:szCs w:val="24"/>
              </w:rPr>
            </w:pPr>
            <w:r w:rsidRPr="00B3750A">
              <w:rPr>
                <w:rFonts w:cs="Times New Roman"/>
                <w:szCs w:val="24"/>
              </w:rPr>
              <w:t xml:space="preserve">Square root of population density (individuals per km2) from 2021 census </w:t>
            </w:r>
          </w:p>
        </w:tc>
      </w:tr>
      <w:tr w:rsidR="00A307D5" w:rsidRPr="00B3750A" w14:paraId="7DDE9E24" w14:textId="77777777" w:rsidTr="00114858">
        <w:trPr>
          <w:trHeight w:val="300"/>
        </w:trPr>
        <w:tc>
          <w:tcPr>
            <w:tcW w:w="1503" w:type="dxa"/>
            <w:noWrap/>
            <w:vAlign w:val="bottom"/>
            <w:hideMark/>
          </w:tcPr>
          <w:p w14:paraId="601CF5C2"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2.47</w:t>
            </w:r>
          </w:p>
        </w:tc>
        <w:tc>
          <w:tcPr>
            <w:tcW w:w="2461" w:type="dxa"/>
            <w:noWrap/>
            <w:vAlign w:val="bottom"/>
            <w:hideMark/>
          </w:tcPr>
          <w:p w14:paraId="520D01FF"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Negative</w:t>
            </w:r>
          </w:p>
        </w:tc>
        <w:tc>
          <w:tcPr>
            <w:tcW w:w="2134" w:type="dxa"/>
            <w:noWrap/>
            <w:vAlign w:val="bottom"/>
            <w:hideMark/>
          </w:tcPr>
          <w:p w14:paraId="58126A67" w14:textId="77777777" w:rsidR="00A307D5" w:rsidRPr="00B3750A" w:rsidRDefault="00A307D5" w:rsidP="00920692">
            <w:pPr>
              <w:adjustRightInd w:val="0"/>
              <w:snapToGrid w:val="0"/>
              <w:spacing w:line="240" w:lineRule="auto"/>
              <w:jc w:val="center"/>
              <w:rPr>
                <w:rFonts w:cs="Times New Roman"/>
                <w:szCs w:val="24"/>
              </w:rPr>
            </w:pPr>
            <w:proofErr w:type="spellStart"/>
            <w:r w:rsidRPr="00B3750A">
              <w:rPr>
                <w:rFonts w:cs="Times New Roman"/>
                <w:szCs w:val="24"/>
              </w:rPr>
              <w:t>ct_tmpmtc</w:t>
            </w:r>
            <w:proofErr w:type="spellEnd"/>
          </w:p>
        </w:tc>
        <w:tc>
          <w:tcPr>
            <w:tcW w:w="3530" w:type="dxa"/>
            <w:noWrap/>
            <w:hideMark/>
          </w:tcPr>
          <w:p w14:paraId="5588D84B" w14:textId="77777777" w:rsidR="00A307D5" w:rsidRPr="00B3750A" w:rsidRDefault="00A307D5" w:rsidP="00920692">
            <w:pPr>
              <w:adjustRightInd w:val="0"/>
              <w:snapToGrid w:val="0"/>
              <w:spacing w:line="240" w:lineRule="auto"/>
              <w:jc w:val="left"/>
              <w:rPr>
                <w:rFonts w:cs="Times New Roman"/>
                <w:szCs w:val="24"/>
              </w:rPr>
            </w:pPr>
            <w:r w:rsidRPr="00B3750A">
              <w:rPr>
                <w:rFonts w:cs="Times New Roman"/>
                <w:szCs w:val="24"/>
              </w:rPr>
              <w:t>Min Temperature of Coldest Period</w:t>
            </w:r>
          </w:p>
        </w:tc>
      </w:tr>
      <w:tr w:rsidR="00A307D5" w:rsidRPr="00B3750A" w14:paraId="08056CC6" w14:textId="77777777" w:rsidTr="00114858">
        <w:trPr>
          <w:trHeight w:val="300"/>
        </w:trPr>
        <w:tc>
          <w:tcPr>
            <w:tcW w:w="1503" w:type="dxa"/>
            <w:noWrap/>
            <w:vAlign w:val="bottom"/>
            <w:hideMark/>
          </w:tcPr>
          <w:p w14:paraId="6065D6AB"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2.10</w:t>
            </w:r>
          </w:p>
        </w:tc>
        <w:tc>
          <w:tcPr>
            <w:tcW w:w="2461" w:type="dxa"/>
            <w:noWrap/>
            <w:vAlign w:val="bottom"/>
            <w:hideMark/>
          </w:tcPr>
          <w:p w14:paraId="3DE9473F"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Negative</w:t>
            </w:r>
          </w:p>
        </w:tc>
        <w:tc>
          <w:tcPr>
            <w:tcW w:w="2134" w:type="dxa"/>
            <w:noWrap/>
            <w:vAlign w:val="bottom"/>
            <w:hideMark/>
          </w:tcPr>
          <w:p w14:paraId="395F0FA8" w14:textId="77777777" w:rsidR="00A307D5" w:rsidRPr="00B3750A" w:rsidRDefault="00A307D5" w:rsidP="00920692">
            <w:pPr>
              <w:adjustRightInd w:val="0"/>
              <w:snapToGrid w:val="0"/>
              <w:spacing w:line="240" w:lineRule="auto"/>
              <w:jc w:val="center"/>
              <w:rPr>
                <w:rFonts w:cs="Times New Roman"/>
                <w:szCs w:val="24"/>
              </w:rPr>
            </w:pPr>
            <w:proofErr w:type="spellStart"/>
            <w:r w:rsidRPr="00B3750A">
              <w:rPr>
                <w:rFonts w:cs="Times New Roman"/>
                <w:szCs w:val="24"/>
              </w:rPr>
              <w:t>cw_precipa</w:t>
            </w:r>
            <w:proofErr w:type="spellEnd"/>
          </w:p>
        </w:tc>
        <w:tc>
          <w:tcPr>
            <w:tcW w:w="3530" w:type="dxa"/>
            <w:noWrap/>
            <w:hideMark/>
          </w:tcPr>
          <w:p w14:paraId="0EE87CB9" w14:textId="77777777" w:rsidR="00A307D5" w:rsidRPr="00B3750A" w:rsidRDefault="00A307D5" w:rsidP="00920692">
            <w:pPr>
              <w:adjustRightInd w:val="0"/>
              <w:snapToGrid w:val="0"/>
              <w:spacing w:line="240" w:lineRule="auto"/>
              <w:jc w:val="left"/>
              <w:rPr>
                <w:rFonts w:cs="Times New Roman"/>
                <w:szCs w:val="24"/>
              </w:rPr>
            </w:pPr>
            <w:r w:rsidRPr="00B3750A">
              <w:rPr>
                <w:rFonts w:cs="Times New Roman"/>
                <w:szCs w:val="24"/>
              </w:rPr>
              <w:t>Annual Precipitation</w:t>
            </w:r>
          </w:p>
        </w:tc>
      </w:tr>
    </w:tbl>
    <w:p w14:paraId="6DC09781" w14:textId="77777777" w:rsidR="00197FBA" w:rsidRPr="00FC1BE4" w:rsidRDefault="00197FBA" w:rsidP="00920692">
      <w:pPr>
        <w:pStyle w:val="Heading3"/>
        <w:spacing w:after="120" w:line="240" w:lineRule="auto"/>
      </w:pPr>
      <w:r w:rsidRPr="00FC1BE4">
        <w:t xml:space="preserve">Chlamydia </w:t>
      </w:r>
      <w:r>
        <w:t>Score</w:t>
      </w:r>
    </w:p>
    <w:p w14:paraId="10812D5F" w14:textId="24B65677" w:rsidR="00197FBA" w:rsidRDefault="00197FBA" w:rsidP="00920692">
      <w:pPr>
        <w:adjustRightInd w:val="0"/>
        <w:snapToGrid w:val="0"/>
        <w:spacing w:before="120" w:after="120" w:line="240" w:lineRule="auto"/>
        <w:rPr>
          <w:rFonts w:cs="Times New Roman"/>
          <w:szCs w:val="24"/>
        </w:rPr>
      </w:pPr>
      <w:r w:rsidRPr="00B3750A">
        <w:rPr>
          <w:rFonts w:cs="Times New Roman"/>
          <w:szCs w:val="24"/>
        </w:rPr>
        <w:t xml:space="preserve">There were six environmental variables that marginally outperformed the intercept model of </w:t>
      </w:r>
      <w:r w:rsidRPr="000C7140">
        <w:rPr>
          <w:rFonts w:cs="Times New Roman"/>
          <w:i/>
          <w:iCs/>
          <w:szCs w:val="24"/>
        </w:rPr>
        <w:t>Chlamydia</w:t>
      </w:r>
      <w:r w:rsidRPr="00B3750A">
        <w:rPr>
          <w:rFonts w:cs="Times New Roman"/>
          <w:szCs w:val="24"/>
        </w:rPr>
        <w:t xml:space="preserve"> </w:t>
      </w:r>
      <w:r>
        <w:rPr>
          <w:rFonts w:cs="Times New Roman"/>
          <w:szCs w:val="24"/>
        </w:rPr>
        <w:t>s</w:t>
      </w:r>
      <w:r w:rsidRPr="00B3750A">
        <w:rPr>
          <w:rFonts w:cs="Times New Roman"/>
          <w:szCs w:val="24"/>
        </w:rPr>
        <w:t>core (</w:t>
      </w:r>
      <w:r>
        <w:rPr>
          <w:rFonts w:cs="Times New Roman"/>
          <w:szCs w:val="24"/>
        </w:rPr>
        <w:t xml:space="preserve">see </w:t>
      </w:r>
      <w:r w:rsidR="00C85BD6">
        <w:rPr>
          <w:rFonts w:cs="Times New Roman"/>
          <w:szCs w:val="24"/>
        </w:rPr>
        <w:t xml:space="preserve">main paper </w:t>
      </w:r>
      <w:r>
        <w:rPr>
          <w:rFonts w:cs="Times New Roman"/>
          <w:szCs w:val="24"/>
        </w:rPr>
        <w:t xml:space="preserve">methods for description of </w:t>
      </w:r>
      <w:r w:rsidRPr="007C2DAA">
        <w:rPr>
          <w:rFonts w:cs="Times New Roman"/>
          <w:i/>
          <w:iCs/>
          <w:szCs w:val="24"/>
        </w:rPr>
        <w:t>Chlamydia</w:t>
      </w:r>
      <w:r>
        <w:rPr>
          <w:rFonts w:cs="Times New Roman"/>
          <w:szCs w:val="24"/>
        </w:rPr>
        <w:t xml:space="preserve"> score; </w:t>
      </w:r>
      <w:r w:rsidRPr="00B3750A">
        <w:rPr>
          <w:rFonts w:cs="Times New Roman"/>
          <w:szCs w:val="24"/>
        </w:rPr>
        <w:t xml:space="preserve">ΔAIC to intercept model &gt;2; </w:t>
      </w:r>
      <w:r w:rsidRPr="00A57D14">
        <w:rPr>
          <w:rFonts w:cs="Times New Roman"/>
          <w:szCs w:val="24"/>
        </w:rPr>
        <w:t>Table S</w:t>
      </w:r>
      <w:r w:rsidR="00EB4CE4">
        <w:rPr>
          <w:rFonts w:cs="Times New Roman"/>
          <w:szCs w:val="24"/>
        </w:rPr>
        <w:t>6</w:t>
      </w:r>
      <w:r w:rsidRPr="00B3750A">
        <w:rPr>
          <w:rFonts w:cs="Times New Roman"/>
          <w:szCs w:val="24"/>
        </w:rPr>
        <w:t xml:space="preserve">). Koalas that were captured from locations that had previously burnt more often or with greater severity had higher </w:t>
      </w:r>
      <w:r w:rsidRPr="007C2DAA">
        <w:rPr>
          <w:rFonts w:cs="Times New Roman"/>
          <w:i/>
          <w:iCs/>
          <w:szCs w:val="24"/>
        </w:rPr>
        <w:t>Chlamydia</w:t>
      </w:r>
      <w:r w:rsidRPr="00B3750A">
        <w:rPr>
          <w:rFonts w:cs="Times New Roman"/>
          <w:szCs w:val="24"/>
        </w:rPr>
        <w:t xml:space="preserve"> </w:t>
      </w:r>
      <w:r>
        <w:rPr>
          <w:rFonts w:cs="Times New Roman"/>
          <w:szCs w:val="24"/>
        </w:rPr>
        <w:t>s</w:t>
      </w:r>
      <w:r w:rsidRPr="00B3750A">
        <w:rPr>
          <w:rFonts w:cs="Times New Roman"/>
          <w:szCs w:val="24"/>
        </w:rPr>
        <w:t>cores</w:t>
      </w:r>
      <w:r>
        <w:rPr>
          <w:rFonts w:cs="Times New Roman"/>
          <w:szCs w:val="24"/>
        </w:rPr>
        <w:t xml:space="preserve">. </w:t>
      </w:r>
      <w:r w:rsidRPr="00B3750A">
        <w:rPr>
          <w:rFonts w:cs="Times New Roman"/>
          <w:szCs w:val="24"/>
        </w:rPr>
        <w:t>Koalas that were sample</w:t>
      </w:r>
      <w:r>
        <w:rPr>
          <w:rFonts w:cs="Times New Roman"/>
          <w:szCs w:val="24"/>
        </w:rPr>
        <w:t>d</w:t>
      </w:r>
      <w:r w:rsidRPr="00B3750A">
        <w:rPr>
          <w:rFonts w:cs="Times New Roman"/>
          <w:szCs w:val="24"/>
        </w:rPr>
        <w:t xml:space="preserve"> in habitats with higher suitability</w:t>
      </w:r>
      <w:r>
        <w:rPr>
          <w:rFonts w:cs="Times New Roman"/>
          <w:szCs w:val="24"/>
        </w:rPr>
        <w:t xml:space="preserve"> (as measured by the </w:t>
      </w:r>
      <w:r w:rsidRPr="00B3750A">
        <w:rPr>
          <w:rFonts w:cs="Times New Roman"/>
          <w:szCs w:val="24"/>
        </w:rPr>
        <w:t>DCCEEW Koala Habitat Suitability Model</w:t>
      </w:r>
      <w:r>
        <w:rPr>
          <w:rFonts w:cs="Times New Roman"/>
          <w:szCs w:val="24"/>
        </w:rPr>
        <w:t>)</w:t>
      </w:r>
      <w:r>
        <w:rPr>
          <w:rFonts w:cs="Times New Roman"/>
          <w:szCs w:val="24"/>
        </w:rPr>
        <w:fldChar w:fldCharType="begin"/>
      </w:r>
      <w:r w:rsidR="004B4068">
        <w:rPr>
          <w:rFonts w:cs="Times New Roman"/>
          <w:szCs w:val="24"/>
        </w:rPr>
        <w:instrText xml:space="preserve"> ADDIN EN.CITE &lt;EndNote&gt;&lt;Cite&gt;&lt;Author&gt;State Government of NSW and NSW Department of Climate Change&lt;/Author&gt;&lt;Year&gt;2025&lt;/Year&gt;&lt;RecNum&gt;1233&lt;/RecNum&gt;&lt;DisplayText&gt;&lt;style face="superscript"&gt;1&lt;/style&gt;&lt;/DisplayText&gt;&lt;record&gt;&lt;rec-number&gt;1233&lt;/rec-number&gt;&lt;foreign-keys&gt;&lt;key app="EN" db-id="xw2e2ttfxa9fwcepdv8v5evnwpt5xta0v92z" timestamp="1749088991"&gt;1233&lt;/key&gt;&lt;/foreign-keys&gt;&lt;ref-type name="Online Database"&gt;45&lt;/ref-type&gt;&lt;contributors&gt;&lt;authors&gt;&lt;author&gt;State Government of NSW and NSW Department of Climate Change, Energy, the Environment and Water 2019&lt;/author&gt;&lt;/authors&gt;&lt;/contributors&gt;&lt;titles&gt;&lt;title&gt;NSW Koala Habitat Suitability Model 5m v1.1&lt;/title&gt;&lt;/titles&gt;&lt;dates&gt;&lt;year&gt;2025&lt;/year&gt;&lt;/dates&gt;&lt;publisher&gt;NSW Department of Climate Change, Energy, the Environment and Water&lt;/publisher&gt;&lt;urls&gt;&lt;related-urls&gt;&lt;url&gt;https://datasets.seed.nsw.gov.au/dataset/koala-habitat-information-base-habitat-suitability-models-v1-0&lt;/url&gt;&lt;/related-urls&gt;&lt;/urls&gt;&lt;/record&gt;&lt;/Cite&gt;&lt;/EndNote&gt;</w:instrText>
      </w:r>
      <w:r>
        <w:rPr>
          <w:rFonts w:cs="Times New Roman"/>
          <w:szCs w:val="24"/>
        </w:rPr>
        <w:fldChar w:fldCharType="separate"/>
      </w:r>
      <w:r w:rsidR="004B4068" w:rsidRPr="004B4068">
        <w:rPr>
          <w:rFonts w:cs="Times New Roman"/>
          <w:noProof/>
          <w:szCs w:val="24"/>
          <w:vertAlign w:val="superscript"/>
        </w:rPr>
        <w:t>1</w:t>
      </w:r>
      <w:r>
        <w:rPr>
          <w:rFonts w:cs="Times New Roman"/>
          <w:szCs w:val="24"/>
        </w:rPr>
        <w:fldChar w:fldCharType="end"/>
      </w:r>
      <w:r w:rsidRPr="00B3750A">
        <w:rPr>
          <w:rFonts w:cs="Times New Roman"/>
          <w:szCs w:val="24"/>
        </w:rPr>
        <w:t xml:space="preserve"> also had higher </w:t>
      </w:r>
      <w:r w:rsidRPr="007C2DAA">
        <w:rPr>
          <w:rFonts w:cs="Times New Roman"/>
          <w:i/>
          <w:iCs/>
          <w:szCs w:val="24"/>
        </w:rPr>
        <w:t>Chlamydia</w:t>
      </w:r>
      <w:r w:rsidRPr="00B3750A">
        <w:rPr>
          <w:rFonts w:cs="Times New Roman"/>
          <w:szCs w:val="24"/>
        </w:rPr>
        <w:t xml:space="preserve"> </w:t>
      </w:r>
      <w:r>
        <w:rPr>
          <w:rFonts w:cs="Times New Roman"/>
          <w:szCs w:val="24"/>
        </w:rPr>
        <w:t>s</w:t>
      </w:r>
      <w:r w:rsidRPr="00B3750A">
        <w:rPr>
          <w:rFonts w:cs="Times New Roman"/>
          <w:szCs w:val="24"/>
        </w:rPr>
        <w:t>cores. Further, consistent with our finding that koalas in peri</w:t>
      </w:r>
      <w:r>
        <w:rPr>
          <w:rFonts w:cs="Times New Roman"/>
          <w:szCs w:val="24"/>
        </w:rPr>
        <w:t>-</w:t>
      </w:r>
      <w:r w:rsidRPr="00B3750A">
        <w:rPr>
          <w:rFonts w:cs="Times New Roman"/>
          <w:szCs w:val="24"/>
        </w:rPr>
        <w:t xml:space="preserve">urban areas had lower rates of </w:t>
      </w:r>
      <w:r>
        <w:rPr>
          <w:rFonts w:cs="Times New Roman"/>
          <w:szCs w:val="24"/>
        </w:rPr>
        <w:t>c</w:t>
      </w:r>
      <w:r w:rsidRPr="00B3750A">
        <w:rPr>
          <w:rFonts w:cs="Times New Roman"/>
          <w:szCs w:val="24"/>
        </w:rPr>
        <w:t xml:space="preserve">hlamydiosis, koalas that were further from sealed roads and human population centres or were in more wooded areas had higher </w:t>
      </w:r>
      <w:r w:rsidRPr="007C2DAA">
        <w:rPr>
          <w:rFonts w:cs="Times New Roman"/>
          <w:i/>
          <w:iCs/>
          <w:szCs w:val="24"/>
        </w:rPr>
        <w:t xml:space="preserve">Chlamydia </w:t>
      </w:r>
      <w:r>
        <w:rPr>
          <w:rFonts w:cs="Times New Roman"/>
          <w:szCs w:val="24"/>
        </w:rPr>
        <w:t>s</w:t>
      </w:r>
      <w:r w:rsidRPr="00B3750A">
        <w:rPr>
          <w:rFonts w:cs="Times New Roman"/>
          <w:szCs w:val="24"/>
        </w:rPr>
        <w:t>cores</w:t>
      </w:r>
      <w:r>
        <w:rPr>
          <w:rFonts w:cs="Times New Roman"/>
          <w:szCs w:val="24"/>
        </w:rPr>
        <w:t xml:space="preserve"> (</w:t>
      </w:r>
      <w:r w:rsidRPr="00A57D14">
        <w:rPr>
          <w:rFonts w:cs="Times New Roman"/>
          <w:szCs w:val="24"/>
        </w:rPr>
        <w:t xml:space="preserve">Figure </w:t>
      </w:r>
      <w:r w:rsidR="00C85BD6" w:rsidRPr="00A57D14">
        <w:rPr>
          <w:rFonts w:cs="Times New Roman"/>
          <w:szCs w:val="24"/>
        </w:rPr>
        <w:t>4</w:t>
      </w:r>
      <w:r>
        <w:rPr>
          <w:rFonts w:cs="Times New Roman"/>
          <w:szCs w:val="24"/>
        </w:rPr>
        <w:t>)</w:t>
      </w:r>
      <w:r w:rsidRPr="00B3750A">
        <w:rPr>
          <w:rFonts w:cs="Times New Roman"/>
          <w:szCs w:val="24"/>
        </w:rPr>
        <w:t xml:space="preserve">. </w:t>
      </w:r>
    </w:p>
    <w:p w14:paraId="085BBDCA" w14:textId="5A5FB71F" w:rsidR="00A307D5" w:rsidRPr="00B3750A" w:rsidRDefault="00A307D5" w:rsidP="00920692">
      <w:pPr>
        <w:pStyle w:val="Heading5"/>
        <w:spacing w:before="120" w:after="120" w:line="240" w:lineRule="auto"/>
      </w:pPr>
      <w:r w:rsidRPr="00B3750A">
        <w:t xml:space="preserve">Table </w:t>
      </w:r>
      <w:r>
        <w:t>S</w:t>
      </w:r>
      <w:r w:rsidR="00EB4CE4">
        <w:t>6</w:t>
      </w:r>
      <w:r w:rsidRPr="00B3750A">
        <w:t>: Fine-scale environmental variables that outperformed the intercept model (ΔAIC</w:t>
      </w:r>
      <w:r>
        <w:t xml:space="preserve"> &gt;2</w:t>
      </w:r>
      <w:r w:rsidRPr="00B3750A">
        <w:t>) in explaining Chlamydia score in wild captured koalas</w:t>
      </w:r>
    </w:p>
    <w:tbl>
      <w:tblPr>
        <w:tblStyle w:val="TableGrid"/>
        <w:tblW w:w="9634" w:type="dxa"/>
        <w:tblLook w:val="04A0" w:firstRow="1" w:lastRow="0" w:firstColumn="1" w:lastColumn="0" w:noHBand="0" w:noVBand="1"/>
      </w:tblPr>
      <w:tblGrid>
        <w:gridCol w:w="1555"/>
        <w:gridCol w:w="2409"/>
        <w:gridCol w:w="2127"/>
        <w:gridCol w:w="3543"/>
      </w:tblGrid>
      <w:tr w:rsidR="00A307D5" w:rsidRPr="00B3750A" w14:paraId="1A9D3461" w14:textId="77777777" w:rsidTr="00114858">
        <w:trPr>
          <w:trHeight w:val="300"/>
        </w:trPr>
        <w:tc>
          <w:tcPr>
            <w:tcW w:w="1555" w:type="dxa"/>
            <w:noWrap/>
            <w:vAlign w:val="bottom"/>
            <w:hideMark/>
          </w:tcPr>
          <w:p w14:paraId="428CA41B" w14:textId="77777777" w:rsidR="00A307D5" w:rsidRPr="00B3750A" w:rsidRDefault="00A307D5" w:rsidP="00920692">
            <w:pPr>
              <w:adjustRightInd w:val="0"/>
              <w:snapToGrid w:val="0"/>
              <w:spacing w:line="240" w:lineRule="auto"/>
              <w:jc w:val="center"/>
              <w:rPr>
                <w:rFonts w:cs="Times New Roman"/>
                <w:b/>
                <w:bCs/>
                <w:szCs w:val="24"/>
              </w:rPr>
            </w:pPr>
            <w:r w:rsidRPr="00B3750A">
              <w:rPr>
                <w:rFonts w:cs="Times New Roman"/>
                <w:b/>
                <w:bCs/>
                <w:szCs w:val="24"/>
              </w:rPr>
              <w:t>ΔAIC to intercept model</w:t>
            </w:r>
          </w:p>
        </w:tc>
        <w:tc>
          <w:tcPr>
            <w:tcW w:w="2409" w:type="dxa"/>
            <w:noWrap/>
            <w:vAlign w:val="bottom"/>
            <w:hideMark/>
          </w:tcPr>
          <w:p w14:paraId="288082B7" w14:textId="77777777" w:rsidR="00A307D5" w:rsidRPr="00B3750A" w:rsidRDefault="00A307D5" w:rsidP="00920692">
            <w:pPr>
              <w:adjustRightInd w:val="0"/>
              <w:snapToGrid w:val="0"/>
              <w:spacing w:line="240" w:lineRule="auto"/>
              <w:jc w:val="center"/>
              <w:rPr>
                <w:rFonts w:cs="Times New Roman"/>
                <w:b/>
                <w:bCs/>
                <w:szCs w:val="24"/>
              </w:rPr>
            </w:pPr>
            <w:r w:rsidRPr="00B3750A">
              <w:rPr>
                <w:rFonts w:cs="Times New Roman"/>
                <w:b/>
                <w:bCs/>
                <w:szCs w:val="24"/>
              </w:rPr>
              <w:t>Relationship with Chlamydia Score</w:t>
            </w:r>
          </w:p>
        </w:tc>
        <w:tc>
          <w:tcPr>
            <w:tcW w:w="2127" w:type="dxa"/>
            <w:noWrap/>
            <w:vAlign w:val="bottom"/>
            <w:hideMark/>
          </w:tcPr>
          <w:p w14:paraId="65237753" w14:textId="77777777" w:rsidR="00A307D5" w:rsidRPr="00B3750A" w:rsidRDefault="00A307D5" w:rsidP="00920692">
            <w:pPr>
              <w:adjustRightInd w:val="0"/>
              <w:snapToGrid w:val="0"/>
              <w:spacing w:line="240" w:lineRule="auto"/>
              <w:jc w:val="center"/>
              <w:rPr>
                <w:rFonts w:cs="Times New Roman"/>
                <w:b/>
                <w:bCs/>
                <w:szCs w:val="24"/>
              </w:rPr>
            </w:pPr>
            <w:r w:rsidRPr="00B3750A">
              <w:rPr>
                <w:rFonts w:cs="Times New Roman"/>
                <w:b/>
                <w:bCs/>
                <w:szCs w:val="24"/>
              </w:rPr>
              <w:t>Short code</w:t>
            </w:r>
          </w:p>
        </w:tc>
        <w:tc>
          <w:tcPr>
            <w:tcW w:w="3543" w:type="dxa"/>
            <w:noWrap/>
            <w:vAlign w:val="bottom"/>
            <w:hideMark/>
          </w:tcPr>
          <w:p w14:paraId="1CA5AAFC" w14:textId="77777777" w:rsidR="00A307D5" w:rsidRPr="00B3750A" w:rsidRDefault="00A307D5" w:rsidP="00920692">
            <w:pPr>
              <w:adjustRightInd w:val="0"/>
              <w:snapToGrid w:val="0"/>
              <w:spacing w:line="240" w:lineRule="auto"/>
              <w:jc w:val="center"/>
              <w:rPr>
                <w:rFonts w:cs="Times New Roman"/>
                <w:b/>
                <w:bCs/>
                <w:szCs w:val="24"/>
              </w:rPr>
            </w:pPr>
            <w:r w:rsidRPr="00B3750A">
              <w:rPr>
                <w:rFonts w:cs="Times New Roman"/>
                <w:b/>
                <w:bCs/>
                <w:szCs w:val="24"/>
              </w:rPr>
              <w:t>Brief description</w:t>
            </w:r>
          </w:p>
        </w:tc>
      </w:tr>
      <w:tr w:rsidR="00A307D5" w:rsidRPr="00B3750A" w14:paraId="3619F35C" w14:textId="77777777" w:rsidTr="00114858">
        <w:trPr>
          <w:trHeight w:val="300"/>
        </w:trPr>
        <w:tc>
          <w:tcPr>
            <w:tcW w:w="1555" w:type="dxa"/>
            <w:noWrap/>
            <w:vAlign w:val="bottom"/>
            <w:hideMark/>
          </w:tcPr>
          <w:p w14:paraId="1BEF34DF"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2.99</w:t>
            </w:r>
          </w:p>
        </w:tc>
        <w:tc>
          <w:tcPr>
            <w:tcW w:w="2409" w:type="dxa"/>
            <w:noWrap/>
            <w:vAlign w:val="bottom"/>
            <w:hideMark/>
          </w:tcPr>
          <w:p w14:paraId="42CC1B5D"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Positive</w:t>
            </w:r>
          </w:p>
        </w:tc>
        <w:tc>
          <w:tcPr>
            <w:tcW w:w="2127" w:type="dxa"/>
            <w:noWrap/>
            <w:vAlign w:val="bottom"/>
            <w:hideMark/>
          </w:tcPr>
          <w:p w14:paraId="2B429C26"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firetfre70</w:t>
            </w:r>
          </w:p>
        </w:tc>
        <w:tc>
          <w:tcPr>
            <w:tcW w:w="3543" w:type="dxa"/>
            <w:noWrap/>
            <w:vAlign w:val="bottom"/>
            <w:hideMark/>
          </w:tcPr>
          <w:p w14:paraId="356D1DB8" w14:textId="77777777" w:rsidR="00A307D5" w:rsidRPr="00B3750A" w:rsidRDefault="00A307D5" w:rsidP="00920692">
            <w:pPr>
              <w:adjustRightInd w:val="0"/>
              <w:snapToGrid w:val="0"/>
              <w:spacing w:line="240" w:lineRule="auto"/>
              <w:jc w:val="left"/>
              <w:rPr>
                <w:rFonts w:cs="Times New Roman"/>
                <w:szCs w:val="24"/>
              </w:rPr>
            </w:pPr>
            <w:r w:rsidRPr="00B3750A">
              <w:rPr>
                <w:rFonts w:cs="Times New Roman"/>
                <w:szCs w:val="24"/>
              </w:rPr>
              <w:t>Number of times burnt.</w:t>
            </w:r>
          </w:p>
        </w:tc>
      </w:tr>
      <w:tr w:rsidR="00A307D5" w:rsidRPr="00B3750A" w14:paraId="2B60D1EB" w14:textId="77777777" w:rsidTr="00114858">
        <w:trPr>
          <w:trHeight w:val="300"/>
        </w:trPr>
        <w:tc>
          <w:tcPr>
            <w:tcW w:w="1555" w:type="dxa"/>
            <w:noWrap/>
            <w:vAlign w:val="bottom"/>
            <w:hideMark/>
          </w:tcPr>
          <w:p w14:paraId="1C99F042"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2.90</w:t>
            </w:r>
          </w:p>
        </w:tc>
        <w:tc>
          <w:tcPr>
            <w:tcW w:w="2409" w:type="dxa"/>
            <w:noWrap/>
            <w:vAlign w:val="bottom"/>
            <w:hideMark/>
          </w:tcPr>
          <w:p w14:paraId="58A2D3AA"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Positive</w:t>
            </w:r>
          </w:p>
        </w:tc>
        <w:tc>
          <w:tcPr>
            <w:tcW w:w="2127" w:type="dxa"/>
            <w:noWrap/>
            <w:vAlign w:val="bottom"/>
            <w:hideMark/>
          </w:tcPr>
          <w:p w14:paraId="799F09BB"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khsm30</w:t>
            </w:r>
          </w:p>
        </w:tc>
        <w:tc>
          <w:tcPr>
            <w:tcW w:w="3543" w:type="dxa"/>
            <w:noWrap/>
            <w:vAlign w:val="bottom"/>
            <w:hideMark/>
          </w:tcPr>
          <w:p w14:paraId="65453721" w14:textId="77777777" w:rsidR="00A307D5" w:rsidRPr="00B3750A" w:rsidRDefault="00A307D5" w:rsidP="00920692">
            <w:pPr>
              <w:adjustRightInd w:val="0"/>
              <w:snapToGrid w:val="0"/>
              <w:spacing w:line="240" w:lineRule="auto"/>
              <w:jc w:val="left"/>
              <w:rPr>
                <w:rFonts w:cs="Times New Roman"/>
                <w:szCs w:val="24"/>
              </w:rPr>
            </w:pPr>
            <w:r w:rsidRPr="00B3750A">
              <w:rPr>
                <w:rFonts w:cs="Times New Roman"/>
                <w:szCs w:val="24"/>
              </w:rPr>
              <w:t>Existing DCCEEW Koala Habitat Suitability Model</w:t>
            </w:r>
          </w:p>
        </w:tc>
      </w:tr>
      <w:tr w:rsidR="00A307D5" w:rsidRPr="00B3750A" w14:paraId="6B2E656C" w14:textId="77777777" w:rsidTr="00114858">
        <w:trPr>
          <w:trHeight w:val="300"/>
        </w:trPr>
        <w:tc>
          <w:tcPr>
            <w:tcW w:w="1555" w:type="dxa"/>
            <w:noWrap/>
            <w:vAlign w:val="bottom"/>
            <w:hideMark/>
          </w:tcPr>
          <w:p w14:paraId="3C61F18C"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2.86</w:t>
            </w:r>
          </w:p>
        </w:tc>
        <w:tc>
          <w:tcPr>
            <w:tcW w:w="2409" w:type="dxa"/>
            <w:noWrap/>
            <w:vAlign w:val="bottom"/>
            <w:hideMark/>
          </w:tcPr>
          <w:p w14:paraId="147C6526"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Positive</w:t>
            </w:r>
          </w:p>
        </w:tc>
        <w:tc>
          <w:tcPr>
            <w:tcW w:w="2127" w:type="dxa"/>
            <w:noWrap/>
            <w:vAlign w:val="bottom"/>
            <w:hideMark/>
          </w:tcPr>
          <w:p w14:paraId="03411BC1" w14:textId="77777777" w:rsidR="00A307D5" w:rsidRPr="00B3750A" w:rsidRDefault="00A307D5" w:rsidP="00920692">
            <w:pPr>
              <w:adjustRightInd w:val="0"/>
              <w:snapToGrid w:val="0"/>
              <w:spacing w:line="240" w:lineRule="auto"/>
              <w:jc w:val="center"/>
              <w:rPr>
                <w:rFonts w:cs="Times New Roman"/>
                <w:szCs w:val="24"/>
              </w:rPr>
            </w:pPr>
            <w:proofErr w:type="spellStart"/>
            <w:r w:rsidRPr="00B3750A">
              <w:rPr>
                <w:rFonts w:cs="Times New Roman"/>
                <w:szCs w:val="24"/>
              </w:rPr>
              <w:t>sqrt_b_disselrd</w:t>
            </w:r>
            <w:proofErr w:type="spellEnd"/>
          </w:p>
        </w:tc>
        <w:tc>
          <w:tcPr>
            <w:tcW w:w="3543" w:type="dxa"/>
            <w:noWrap/>
            <w:vAlign w:val="bottom"/>
            <w:hideMark/>
          </w:tcPr>
          <w:p w14:paraId="73D27062" w14:textId="77777777" w:rsidR="00A307D5" w:rsidRPr="00B3750A" w:rsidRDefault="00A307D5" w:rsidP="00920692">
            <w:pPr>
              <w:adjustRightInd w:val="0"/>
              <w:snapToGrid w:val="0"/>
              <w:spacing w:line="240" w:lineRule="auto"/>
              <w:jc w:val="left"/>
              <w:rPr>
                <w:rFonts w:cs="Times New Roman"/>
                <w:szCs w:val="24"/>
              </w:rPr>
            </w:pPr>
            <w:r w:rsidRPr="00B3750A">
              <w:rPr>
                <w:rFonts w:cs="Times New Roman"/>
                <w:szCs w:val="24"/>
              </w:rPr>
              <w:t>square root distance to sealed roads</w:t>
            </w:r>
          </w:p>
        </w:tc>
      </w:tr>
      <w:tr w:rsidR="00A307D5" w:rsidRPr="00B3750A" w14:paraId="32B56072" w14:textId="77777777" w:rsidTr="00114858">
        <w:trPr>
          <w:trHeight w:val="300"/>
        </w:trPr>
        <w:tc>
          <w:tcPr>
            <w:tcW w:w="1555" w:type="dxa"/>
            <w:noWrap/>
            <w:vAlign w:val="bottom"/>
            <w:hideMark/>
          </w:tcPr>
          <w:p w14:paraId="6DF5E0E2"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2.55</w:t>
            </w:r>
          </w:p>
        </w:tc>
        <w:tc>
          <w:tcPr>
            <w:tcW w:w="2409" w:type="dxa"/>
            <w:noWrap/>
            <w:vAlign w:val="bottom"/>
            <w:hideMark/>
          </w:tcPr>
          <w:p w14:paraId="0CC139A9"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Positive</w:t>
            </w:r>
          </w:p>
        </w:tc>
        <w:tc>
          <w:tcPr>
            <w:tcW w:w="2127" w:type="dxa"/>
            <w:noWrap/>
            <w:vAlign w:val="bottom"/>
            <w:hideMark/>
          </w:tcPr>
          <w:p w14:paraId="6BCDD019" w14:textId="77777777" w:rsidR="00A307D5" w:rsidRPr="00B3750A" w:rsidRDefault="00A307D5" w:rsidP="00920692">
            <w:pPr>
              <w:adjustRightInd w:val="0"/>
              <w:snapToGrid w:val="0"/>
              <w:spacing w:line="240" w:lineRule="auto"/>
              <w:jc w:val="center"/>
              <w:rPr>
                <w:rFonts w:cs="Times New Roman"/>
                <w:szCs w:val="24"/>
              </w:rPr>
            </w:pPr>
            <w:proofErr w:type="spellStart"/>
            <w:r w:rsidRPr="00B3750A">
              <w:rPr>
                <w:rFonts w:cs="Times New Roman"/>
                <w:szCs w:val="24"/>
              </w:rPr>
              <w:t>fesm_maxse</w:t>
            </w:r>
            <w:proofErr w:type="spellEnd"/>
          </w:p>
        </w:tc>
        <w:tc>
          <w:tcPr>
            <w:tcW w:w="3543" w:type="dxa"/>
            <w:noWrap/>
            <w:vAlign w:val="bottom"/>
            <w:hideMark/>
          </w:tcPr>
          <w:p w14:paraId="51B548C4" w14:textId="77777777" w:rsidR="00A307D5" w:rsidRPr="00B3750A" w:rsidRDefault="00A307D5" w:rsidP="00920692">
            <w:pPr>
              <w:adjustRightInd w:val="0"/>
              <w:snapToGrid w:val="0"/>
              <w:spacing w:line="240" w:lineRule="auto"/>
              <w:jc w:val="left"/>
              <w:rPr>
                <w:rFonts w:cs="Times New Roman"/>
                <w:szCs w:val="24"/>
              </w:rPr>
            </w:pPr>
            <w:r w:rsidRPr="00B3750A">
              <w:rPr>
                <w:rFonts w:cs="Times New Roman"/>
                <w:szCs w:val="24"/>
              </w:rPr>
              <w:t>Fire Extent and Severity Mapping</w:t>
            </w:r>
          </w:p>
        </w:tc>
      </w:tr>
      <w:tr w:rsidR="00A307D5" w:rsidRPr="00B3750A" w14:paraId="6E1932D3" w14:textId="77777777" w:rsidTr="00114858">
        <w:trPr>
          <w:trHeight w:val="300"/>
        </w:trPr>
        <w:tc>
          <w:tcPr>
            <w:tcW w:w="1555" w:type="dxa"/>
            <w:noWrap/>
            <w:vAlign w:val="bottom"/>
            <w:hideMark/>
          </w:tcPr>
          <w:p w14:paraId="7341B5B3"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2.34</w:t>
            </w:r>
          </w:p>
        </w:tc>
        <w:tc>
          <w:tcPr>
            <w:tcW w:w="2409" w:type="dxa"/>
            <w:noWrap/>
            <w:vAlign w:val="bottom"/>
            <w:hideMark/>
          </w:tcPr>
          <w:p w14:paraId="3AE48E63"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Positive</w:t>
            </w:r>
          </w:p>
        </w:tc>
        <w:tc>
          <w:tcPr>
            <w:tcW w:w="2127" w:type="dxa"/>
            <w:noWrap/>
            <w:vAlign w:val="bottom"/>
            <w:hideMark/>
          </w:tcPr>
          <w:p w14:paraId="6D373744" w14:textId="77777777" w:rsidR="00A307D5" w:rsidRPr="00B3750A" w:rsidRDefault="00A307D5" w:rsidP="00920692">
            <w:pPr>
              <w:adjustRightInd w:val="0"/>
              <w:snapToGrid w:val="0"/>
              <w:spacing w:line="240" w:lineRule="auto"/>
              <w:jc w:val="center"/>
              <w:rPr>
                <w:rFonts w:cs="Times New Roman"/>
                <w:szCs w:val="24"/>
              </w:rPr>
            </w:pPr>
            <w:proofErr w:type="spellStart"/>
            <w:r w:rsidRPr="00B3750A">
              <w:rPr>
                <w:rFonts w:cs="Times New Roman"/>
                <w:szCs w:val="24"/>
              </w:rPr>
              <w:t>b_dismintn</w:t>
            </w:r>
            <w:proofErr w:type="spellEnd"/>
          </w:p>
        </w:tc>
        <w:tc>
          <w:tcPr>
            <w:tcW w:w="3543" w:type="dxa"/>
            <w:noWrap/>
            <w:vAlign w:val="bottom"/>
            <w:hideMark/>
          </w:tcPr>
          <w:p w14:paraId="7A501A98" w14:textId="77777777" w:rsidR="00A307D5" w:rsidRPr="00B3750A" w:rsidRDefault="00A307D5" w:rsidP="00920692">
            <w:pPr>
              <w:adjustRightInd w:val="0"/>
              <w:snapToGrid w:val="0"/>
              <w:spacing w:line="240" w:lineRule="auto"/>
              <w:jc w:val="left"/>
              <w:rPr>
                <w:rFonts w:cs="Times New Roman"/>
                <w:szCs w:val="24"/>
              </w:rPr>
            </w:pPr>
            <w:r w:rsidRPr="00B3750A">
              <w:rPr>
                <w:rFonts w:cs="Times New Roman"/>
                <w:szCs w:val="24"/>
              </w:rPr>
              <w:t>Distance to all major and minor population centres.</w:t>
            </w:r>
          </w:p>
        </w:tc>
      </w:tr>
      <w:tr w:rsidR="00A307D5" w:rsidRPr="00B3750A" w14:paraId="6B155588" w14:textId="77777777" w:rsidTr="00114858">
        <w:trPr>
          <w:trHeight w:val="300"/>
        </w:trPr>
        <w:tc>
          <w:tcPr>
            <w:tcW w:w="1555" w:type="dxa"/>
            <w:noWrap/>
            <w:vAlign w:val="bottom"/>
            <w:hideMark/>
          </w:tcPr>
          <w:p w14:paraId="57BFC15C"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2.20</w:t>
            </w:r>
          </w:p>
        </w:tc>
        <w:tc>
          <w:tcPr>
            <w:tcW w:w="2409" w:type="dxa"/>
            <w:noWrap/>
            <w:vAlign w:val="bottom"/>
            <w:hideMark/>
          </w:tcPr>
          <w:p w14:paraId="7269D83C"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Positive</w:t>
            </w:r>
          </w:p>
        </w:tc>
        <w:tc>
          <w:tcPr>
            <w:tcW w:w="2127" w:type="dxa"/>
            <w:noWrap/>
            <w:vAlign w:val="bottom"/>
            <w:hideMark/>
          </w:tcPr>
          <w:p w14:paraId="619972A0" w14:textId="77777777" w:rsidR="00A307D5" w:rsidRPr="00B3750A" w:rsidRDefault="00A307D5" w:rsidP="00920692">
            <w:pPr>
              <w:adjustRightInd w:val="0"/>
              <w:snapToGrid w:val="0"/>
              <w:spacing w:line="240" w:lineRule="auto"/>
              <w:jc w:val="center"/>
              <w:rPr>
                <w:rFonts w:cs="Times New Roman"/>
                <w:szCs w:val="24"/>
              </w:rPr>
            </w:pPr>
            <w:proofErr w:type="spellStart"/>
            <w:r w:rsidRPr="00B3750A">
              <w:rPr>
                <w:rFonts w:cs="Times New Roman"/>
                <w:szCs w:val="24"/>
              </w:rPr>
              <w:t>nve_wb</w:t>
            </w:r>
            <w:proofErr w:type="spellEnd"/>
          </w:p>
        </w:tc>
        <w:tc>
          <w:tcPr>
            <w:tcW w:w="3543" w:type="dxa"/>
            <w:noWrap/>
            <w:vAlign w:val="bottom"/>
            <w:hideMark/>
          </w:tcPr>
          <w:p w14:paraId="56CF55A4" w14:textId="77777777" w:rsidR="00A307D5" w:rsidRPr="00B3750A" w:rsidRDefault="00A307D5" w:rsidP="00920692">
            <w:pPr>
              <w:adjustRightInd w:val="0"/>
              <w:snapToGrid w:val="0"/>
              <w:spacing w:line="240" w:lineRule="auto"/>
              <w:jc w:val="left"/>
              <w:rPr>
                <w:rFonts w:cs="Times New Roman"/>
                <w:szCs w:val="24"/>
              </w:rPr>
            </w:pPr>
            <w:r w:rsidRPr="00B3750A">
              <w:rPr>
                <w:rFonts w:cs="Times New Roman"/>
                <w:szCs w:val="24"/>
              </w:rPr>
              <w:t>30m woody binary layer.</w:t>
            </w:r>
          </w:p>
        </w:tc>
      </w:tr>
    </w:tbl>
    <w:p w14:paraId="46B65294" w14:textId="77777777" w:rsidR="00197FBA" w:rsidRPr="00C95E02" w:rsidRDefault="00197FBA" w:rsidP="00920692">
      <w:pPr>
        <w:pStyle w:val="Heading3"/>
        <w:spacing w:after="120" w:line="240" w:lineRule="auto"/>
      </w:pPr>
      <w:proofErr w:type="spellStart"/>
      <w:r w:rsidRPr="00C95E02">
        <w:lastRenderedPageBreak/>
        <w:t>Phascolartid</w:t>
      </w:r>
      <w:proofErr w:type="spellEnd"/>
      <w:r w:rsidRPr="00C95E02">
        <w:t xml:space="preserve"> </w:t>
      </w:r>
      <w:proofErr w:type="spellStart"/>
      <w:r w:rsidRPr="00C95E02">
        <w:t>gammaherpesvirus</w:t>
      </w:r>
      <w:proofErr w:type="spellEnd"/>
      <w:r w:rsidRPr="00C95E02">
        <w:t xml:space="preserve"> 1 and 2</w:t>
      </w:r>
    </w:p>
    <w:p w14:paraId="5B8AD307" w14:textId="3BB8ECD8" w:rsidR="00197FBA" w:rsidRDefault="00197FBA" w:rsidP="00920692">
      <w:pPr>
        <w:adjustRightInd w:val="0"/>
        <w:snapToGrid w:val="0"/>
        <w:spacing w:before="120" w:after="120" w:line="240" w:lineRule="auto"/>
        <w:rPr>
          <w:rFonts w:cs="Times New Roman"/>
          <w:szCs w:val="24"/>
        </w:rPr>
      </w:pPr>
      <w:r w:rsidRPr="00B3750A">
        <w:rPr>
          <w:rFonts w:cs="Times New Roman"/>
          <w:szCs w:val="24"/>
        </w:rPr>
        <w:t xml:space="preserve">There were no environmental variables that outperformed the intercept model (ΔAIC &gt;2) in explaining the prevalence of </w:t>
      </w:r>
      <w:r w:rsidR="0097575A">
        <w:rPr>
          <w:rFonts w:cs="Times New Roman"/>
          <w:szCs w:val="24"/>
        </w:rPr>
        <w:t>PcGHV</w:t>
      </w:r>
      <w:r w:rsidRPr="00B3750A">
        <w:rPr>
          <w:rFonts w:cs="Times New Roman"/>
          <w:szCs w:val="24"/>
        </w:rPr>
        <w:t>-1 infection.</w:t>
      </w:r>
      <w:r>
        <w:rPr>
          <w:rFonts w:cs="Times New Roman"/>
          <w:szCs w:val="24"/>
        </w:rPr>
        <w:t xml:space="preserve"> </w:t>
      </w:r>
      <w:r w:rsidRPr="00B3750A">
        <w:rPr>
          <w:rFonts w:cs="Times New Roman"/>
          <w:szCs w:val="24"/>
        </w:rPr>
        <w:t xml:space="preserve">There were seven environmental variables that outperformed the intercept model of </w:t>
      </w:r>
      <w:r w:rsidR="0097575A">
        <w:rPr>
          <w:rFonts w:cs="Times New Roman"/>
          <w:szCs w:val="24"/>
        </w:rPr>
        <w:t>PcGHV</w:t>
      </w:r>
      <w:r w:rsidRPr="00B3750A">
        <w:rPr>
          <w:rFonts w:cs="Times New Roman"/>
          <w:szCs w:val="24"/>
        </w:rPr>
        <w:t xml:space="preserve">-2 prevalence (ΔAIC to intercept model &gt;2; </w:t>
      </w:r>
      <w:r w:rsidRPr="00A57D14">
        <w:rPr>
          <w:rFonts w:cs="Times New Roman"/>
          <w:szCs w:val="24"/>
        </w:rPr>
        <w:t>Table S</w:t>
      </w:r>
      <w:r w:rsidR="00EB4CE4">
        <w:rPr>
          <w:rFonts w:cs="Times New Roman"/>
          <w:szCs w:val="24"/>
        </w:rPr>
        <w:t>7</w:t>
      </w:r>
      <w:r w:rsidRPr="00B3750A">
        <w:rPr>
          <w:rFonts w:cs="Times New Roman"/>
          <w:szCs w:val="24"/>
        </w:rPr>
        <w:t>). In contrast to KoRV load, koalas closer to the coast</w:t>
      </w:r>
      <w:r>
        <w:rPr>
          <w:rFonts w:cs="Times New Roman"/>
          <w:szCs w:val="24"/>
        </w:rPr>
        <w:t>,</w:t>
      </w:r>
      <w:r w:rsidRPr="00B3750A">
        <w:rPr>
          <w:rFonts w:cs="Times New Roman"/>
          <w:szCs w:val="24"/>
        </w:rPr>
        <w:t xml:space="preserve"> where there was a higher sand content and deeper soil, with warmer minimum temperatures during the c</w:t>
      </w:r>
      <w:r>
        <w:rPr>
          <w:rFonts w:cs="Times New Roman"/>
          <w:szCs w:val="24"/>
        </w:rPr>
        <w:t>oldest</w:t>
      </w:r>
      <w:r w:rsidRPr="00B3750A">
        <w:rPr>
          <w:rFonts w:cs="Times New Roman"/>
          <w:szCs w:val="24"/>
        </w:rPr>
        <w:t xml:space="preserve"> period, at lower elevation on flatter land</w:t>
      </w:r>
      <w:r>
        <w:rPr>
          <w:rFonts w:cs="Times New Roman"/>
          <w:szCs w:val="24"/>
        </w:rPr>
        <w:t>,</w:t>
      </w:r>
      <w:r w:rsidRPr="00B3750A">
        <w:rPr>
          <w:rFonts w:cs="Times New Roman"/>
          <w:szCs w:val="24"/>
        </w:rPr>
        <w:t xml:space="preserve"> to the east of the study area</w:t>
      </w:r>
      <w:r>
        <w:rPr>
          <w:rFonts w:cs="Times New Roman"/>
          <w:szCs w:val="24"/>
        </w:rPr>
        <w:t>,</w:t>
      </w:r>
      <w:r w:rsidRPr="00B3750A">
        <w:rPr>
          <w:rFonts w:cs="Times New Roman"/>
          <w:szCs w:val="24"/>
        </w:rPr>
        <w:t xml:space="preserve"> were more likely to carry </w:t>
      </w:r>
      <w:r w:rsidR="0097575A">
        <w:rPr>
          <w:rFonts w:cs="Times New Roman"/>
          <w:szCs w:val="24"/>
        </w:rPr>
        <w:t>PcGHV</w:t>
      </w:r>
      <w:r w:rsidRPr="00B3750A">
        <w:rPr>
          <w:rFonts w:cs="Times New Roman"/>
          <w:szCs w:val="24"/>
        </w:rPr>
        <w:t>-2 (</w:t>
      </w:r>
      <w:r w:rsidRPr="00A57D14">
        <w:rPr>
          <w:rFonts w:cs="Times New Roman"/>
          <w:szCs w:val="24"/>
        </w:rPr>
        <w:t xml:space="preserve">Figure </w:t>
      </w:r>
      <w:r w:rsidR="00BD7B8A" w:rsidRPr="00A57D14">
        <w:rPr>
          <w:rFonts w:cs="Times New Roman"/>
          <w:szCs w:val="24"/>
        </w:rPr>
        <w:t>S10</w:t>
      </w:r>
      <w:r w:rsidRPr="00A57D14">
        <w:rPr>
          <w:rFonts w:cs="Times New Roman"/>
          <w:szCs w:val="24"/>
        </w:rPr>
        <w:t>; maps of environmental variables</w:t>
      </w:r>
      <w:r w:rsidRPr="00B3750A">
        <w:rPr>
          <w:rFonts w:cs="Times New Roman"/>
          <w:szCs w:val="24"/>
        </w:rPr>
        <w:t xml:space="preserve">). Koalas in areas with a history of more severe and extensive fires were also more likely to carry </w:t>
      </w:r>
      <w:r w:rsidR="0097575A">
        <w:rPr>
          <w:rFonts w:cs="Times New Roman"/>
          <w:szCs w:val="24"/>
        </w:rPr>
        <w:t>PcGHV</w:t>
      </w:r>
      <w:r w:rsidRPr="00B3750A">
        <w:rPr>
          <w:rFonts w:cs="Times New Roman"/>
          <w:szCs w:val="24"/>
        </w:rPr>
        <w:t>-2.</w:t>
      </w:r>
    </w:p>
    <w:p w14:paraId="3201DEAD" w14:textId="44FF9272" w:rsidR="00A307D5" w:rsidRPr="00B3750A" w:rsidRDefault="00A307D5" w:rsidP="00920692">
      <w:pPr>
        <w:pStyle w:val="Heading5"/>
        <w:spacing w:before="120" w:after="120" w:line="240" w:lineRule="auto"/>
      </w:pPr>
      <w:r w:rsidRPr="00B3750A">
        <w:t xml:space="preserve">Table </w:t>
      </w:r>
      <w:r>
        <w:t>S</w:t>
      </w:r>
      <w:r w:rsidR="00EB4CE4">
        <w:t>7</w:t>
      </w:r>
      <w:r w:rsidRPr="00B3750A">
        <w:t>: Fine-scale environmental variables that outperformed the intercept model (ΔAIC</w:t>
      </w:r>
      <w:r>
        <w:t xml:space="preserve"> &gt;2</w:t>
      </w:r>
      <w:r w:rsidRPr="00B3750A">
        <w:t xml:space="preserve">) in explaining </w:t>
      </w:r>
      <w:r w:rsidR="0097575A">
        <w:t>PcGHV</w:t>
      </w:r>
      <w:r w:rsidRPr="00B3750A">
        <w:t>-2 infection in wild captured koalas</w:t>
      </w:r>
    </w:p>
    <w:tbl>
      <w:tblPr>
        <w:tblStyle w:val="TableGrid"/>
        <w:tblW w:w="0" w:type="auto"/>
        <w:tblLook w:val="04A0" w:firstRow="1" w:lastRow="0" w:firstColumn="1" w:lastColumn="0" w:noHBand="0" w:noVBand="1"/>
      </w:tblPr>
      <w:tblGrid>
        <w:gridCol w:w="1555"/>
        <w:gridCol w:w="2409"/>
        <w:gridCol w:w="2128"/>
        <w:gridCol w:w="3536"/>
      </w:tblGrid>
      <w:tr w:rsidR="00A307D5" w:rsidRPr="00B3750A" w14:paraId="6F9AC5BA" w14:textId="77777777" w:rsidTr="00114858">
        <w:trPr>
          <w:trHeight w:val="300"/>
        </w:trPr>
        <w:tc>
          <w:tcPr>
            <w:tcW w:w="1555" w:type="dxa"/>
            <w:noWrap/>
            <w:vAlign w:val="bottom"/>
            <w:hideMark/>
          </w:tcPr>
          <w:p w14:paraId="0CC8735C" w14:textId="77777777" w:rsidR="00A307D5" w:rsidRPr="00B3750A" w:rsidRDefault="00A307D5" w:rsidP="00920692">
            <w:pPr>
              <w:adjustRightInd w:val="0"/>
              <w:snapToGrid w:val="0"/>
              <w:spacing w:line="240" w:lineRule="auto"/>
              <w:jc w:val="center"/>
              <w:rPr>
                <w:rFonts w:cs="Times New Roman"/>
                <w:b/>
                <w:bCs/>
                <w:szCs w:val="24"/>
              </w:rPr>
            </w:pPr>
            <w:r w:rsidRPr="00B3750A">
              <w:rPr>
                <w:rFonts w:cs="Times New Roman"/>
                <w:b/>
                <w:bCs/>
                <w:szCs w:val="24"/>
              </w:rPr>
              <w:t>ΔAIC to intercept model</w:t>
            </w:r>
          </w:p>
        </w:tc>
        <w:tc>
          <w:tcPr>
            <w:tcW w:w="2409" w:type="dxa"/>
            <w:noWrap/>
            <w:vAlign w:val="bottom"/>
            <w:hideMark/>
          </w:tcPr>
          <w:p w14:paraId="00FE421A" w14:textId="77777777" w:rsidR="00A307D5" w:rsidRPr="00B3750A" w:rsidRDefault="00A307D5" w:rsidP="00920692">
            <w:pPr>
              <w:adjustRightInd w:val="0"/>
              <w:snapToGrid w:val="0"/>
              <w:spacing w:line="240" w:lineRule="auto"/>
              <w:jc w:val="center"/>
              <w:rPr>
                <w:rFonts w:cs="Times New Roman"/>
                <w:b/>
                <w:bCs/>
                <w:szCs w:val="24"/>
              </w:rPr>
            </w:pPr>
            <w:r w:rsidRPr="00B3750A">
              <w:rPr>
                <w:rFonts w:cs="Times New Roman"/>
                <w:b/>
                <w:bCs/>
                <w:szCs w:val="24"/>
              </w:rPr>
              <w:t>Relationship with Chlamydia Score</w:t>
            </w:r>
          </w:p>
        </w:tc>
        <w:tc>
          <w:tcPr>
            <w:tcW w:w="2128" w:type="dxa"/>
            <w:noWrap/>
            <w:vAlign w:val="bottom"/>
            <w:hideMark/>
          </w:tcPr>
          <w:p w14:paraId="353AA355" w14:textId="77777777" w:rsidR="00A307D5" w:rsidRPr="00B3750A" w:rsidRDefault="00A307D5" w:rsidP="00920692">
            <w:pPr>
              <w:adjustRightInd w:val="0"/>
              <w:snapToGrid w:val="0"/>
              <w:spacing w:line="240" w:lineRule="auto"/>
              <w:jc w:val="center"/>
              <w:rPr>
                <w:rFonts w:cs="Times New Roman"/>
                <w:b/>
                <w:bCs/>
                <w:szCs w:val="24"/>
              </w:rPr>
            </w:pPr>
            <w:r w:rsidRPr="00B3750A">
              <w:rPr>
                <w:rFonts w:cs="Times New Roman"/>
                <w:b/>
                <w:bCs/>
                <w:szCs w:val="24"/>
              </w:rPr>
              <w:t>Short code</w:t>
            </w:r>
          </w:p>
        </w:tc>
        <w:tc>
          <w:tcPr>
            <w:tcW w:w="3536" w:type="dxa"/>
            <w:noWrap/>
            <w:vAlign w:val="bottom"/>
            <w:hideMark/>
          </w:tcPr>
          <w:p w14:paraId="2598BD16" w14:textId="77777777" w:rsidR="00A307D5" w:rsidRPr="00B3750A" w:rsidRDefault="00A307D5" w:rsidP="00920692">
            <w:pPr>
              <w:adjustRightInd w:val="0"/>
              <w:snapToGrid w:val="0"/>
              <w:spacing w:line="240" w:lineRule="auto"/>
              <w:jc w:val="center"/>
              <w:rPr>
                <w:rFonts w:cs="Times New Roman"/>
                <w:b/>
                <w:bCs/>
                <w:szCs w:val="24"/>
              </w:rPr>
            </w:pPr>
            <w:r w:rsidRPr="00B3750A">
              <w:rPr>
                <w:rFonts w:cs="Times New Roman"/>
                <w:b/>
                <w:bCs/>
                <w:szCs w:val="24"/>
              </w:rPr>
              <w:t>Brief description</w:t>
            </w:r>
          </w:p>
        </w:tc>
      </w:tr>
      <w:tr w:rsidR="00A307D5" w:rsidRPr="00B3750A" w14:paraId="71C1935D" w14:textId="77777777" w:rsidTr="00114858">
        <w:trPr>
          <w:trHeight w:val="300"/>
        </w:trPr>
        <w:tc>
          <w:tcPr>
            <w:tcW w:w="1555" w:type="dxa"/>
            <w:noWrap/>
            <w:vAlign w:val="bottom"/>
            <w:hideMark/>
          </w:tcPr>
          <w:p w14:paraId="1FA052C4"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6.78</w:t>
            </w:r>
          </w:p>
        </w:tc>
        <w:tc>
          <w:tcPr>
            <w:tcW w:w="2409" w:type="dxa"/>
            <w:noWrap/>
            <w:vAlign w:val="bottom"/>
            <w:hideMark/>
          </w:tcPr>
          <w:p w14:paraId="6493F182"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Positive</w:t>
            </w:r>
          </w:p>
        </w:tc>
        <w:tc>
          <w:tcPr>
            <w:tcW w:w="2128" w:type="dxa"/>
            <w:noWrap/>
            <w:vAlign w:val="bottom"/>
            <w:hideMark/>
          </w:tcPr>
          <w:p w14:paraId="1AA4ECEF"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sp_snd0100</w:t>
            </w:r>
          </w:p>
        </w:tc>
        <w:tc>
          <w:tcPr>
            <w:tcW w:w="3536" w:type="dxa"/>
            <w:noWrap/>
            <w:hideMark/>
          </w:tcPr>
          <w:p w14:paraId="44224518" w14:textId="77777777" w:rsidR="00A307D5" w:rsidRPr="00B3750A" w:rsidRDefault="00A307D5" w:rsidP="00920692">
            <w:pPr>
              <w:adjustRightInd w:val="0"/>
              <w:snapToGrid w:val="0"/>
              <w:spacing w:line="240" w:lineRule="auto"/>
              <w:jc w:val="left"/>
              <w:rPr>
                <w:rFonts w:cs="Times New Roman"/>
                <w:szCs w:val="24"/>
              </w:rPr>
            </w:pPr>
            <w:r w:rsidRPr="00B3750A">
              <w:rPr>
                <w:rFonts w:cs="Times New Roman"/>
                <w:szCs w:val="24"/>
              </w:rPr>
              <w:t>Sand content proportionally combined depths from 0 to 100 cm.</w:t>
            </w:r>
          </w:p>
        </w:tc>
      </w:tr>
      <w:tr w:rsidR="00A307D5" w:rsidRPr="00B3750A" w14:paraId="33E739DB" w14:textId="77777777" w:rsidTr="00114858">
        <w:trPr>
          <w:trHeight w:val="300"/>
        </w:trPr>
        <w:tc>
          <w:tcPr>
            <w:tcW w:w="1555" w:type="dxa"/>
            <w:noWrap/>
            <w:vAlign w:val="bottom"/>
            <w:hideMark/>
          </w:tcPr>
          <w:p w14:paraId="2A3F5B56"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6.43</w:t>
            </w:r>
          </w:p>
        </w:tc>
        <w:tc>
          <w:tcPr>
            <w:tcW w:w="2409" w:type="dxa"/>
            <w:noWrap/>
            <w:vAlign w:val="bottom"/>
            <w:hideMark/>
          </w:tcPr>
          <w:p w14:paraId="5B9FB228"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Positive</w:t>
            </w:r>
          </w:p>
        </w:tc>
        <w:tc>
          <w:tcPr>
            <w:tcW w:w="2128" w:type="dxa"/>
            <w:noWrap/>
            <w:vAlign w:val="bottom"/>
            <w:hideMark/>
          </w:tcPr>
          <w:p w14:paraId="1882800D" w14:textId="77777777" w:rsidR="00A307D5" w:rsidRPr="00B3750A" w:rsidRDefault="00A307D5" w:rsidP="00920692">
            <w:pPr>
              <w:adjustRightInd w:val="0"/>
              <w:snapToGrid w:val="0"/>
              <w:spacing w:line="240" w:lineRule="auto"/>
              <w:jc w:val="center"/>
              <w:rPr>
                <w:rFonts w:cs="Times New Roman"/>
                <w:szCs w:val="24"/>
              </w:rPr>
            </w:pPr>
            <w:proofErr w:type="spellStart"/>
            <w:r w:rsidRPr="00B3750A">
              <w:rPr>
                <w:rFonts w:cs="Times New Roman"/>
                <w:szCs w:val="24"/>
              </w:rPr>
              <w:t>ct_tmpmtc</w:t>
            </w:r>
            <w:proofErr w:type="spellEnd"/>
          </w:p>
        </w:tc>
        <w:tc>
          <w:tcPr>
            <w:tcW w:w="3536" w:type="dxa"/>
            <w:noWrap/>
            <w:hideMark/>
          </w:tcPr>
          <w:p w14:paraId="61772C31" w14:textId="77777777" w:rsidR="00A307D5" w:rsidRPr="00B3750A" w:rsidRDefault="00A307D5" w:rsidP="00920692">
            <w:pPr>
              <w:adjustRightInd w:val="0"/>
              <w:snapToGrid w:val="0"/>
              <w:spacing w:line="240" w:lineRule="auto"/>
              <w:jc w:val="left"/>
              <w:rPr>
                <w:rFonts w:cs="Times New Roman"/>
                <w:szCs w:val="24"/>
              </w:rPr>
            </w:pPr>
            <w:r w:rsidRPr="00B3750A">
              <w:rPr>
                <w:rFonts w:cs="Times New Roman"/>
                <w:szCs w:val="24"/>
              </w:rPr>
              <w:t>Min Temperature of Coldest Period.</w:t>
            </w:r>
          </w:p>
        </w:tc>
      </w:tr>
      <w:tr w:rsidR="00A307D5" w:rsidRPr="00B3750A" w14:paraId="727A3F94" w14:textId="77777777" w:rsidTr="00114858">
        <w:trPr>
          <w:trHeight w:val="300"/>
        </w:trPr>
        <w:tc>
          <w:tcPr>
            <w:tcW w:w="1555" w:type="dxa"/>
            <w:noWrap/>
            <w:vAlign w:val="bottom"/>
            <w:hideMark/>
          </w:tcPr>
          <w:p w14:paraId="48A3492B"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4.79</w:t>
            </w:r>
          </w:p>
        </w:tc>
        <w:tc>
          <w:tcPr>
            <w:tcW w:w="2409" w:type="dxa"/>
            <w:noWrap/>
            <w:vAlign w:val="bottom"/>
            <w:hideMark/>
          </w:tcPr>
          <w:p w14:paraId="3B3AE2D1"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Negative</w:t>
            </w:r>
          </w:p>
        </w:tc>
        <w:tc>
          <w:tcPr>
            <w:tcW w:w="2128" w:type="dxa"/>
            <w:noWrap/>
            <w:vAlign w:val="bottom"/>
            <w:hideMark/>
          </w:tcPr>
          <w:p w14:paraId="5D1C50DA" w14:textId="77777777" w:rsidR="00A307D5" w:rsidRPr="00B3750A" w:rsidRDefault="00A307D5" w:rsidP="00920692">
            <w:pPr>
              <w:adjustRightInd w:val="0"/>
              <w:snapToGrid w:val="0"/>
              <w:spacing w:line="240" w:lineRule="auto"/>
              <w:jc w:val="center"/>
              <w:rPr>
                <w:rFonts w:cs="Times New Roman"/>
                <w:szCs w:val="24"/>
              </w:rPr>
            </w:pPr>
            <w:proofErr w:type="spellStart"/>
            <w:r w:rsidRPr="00B3750A">
              <w:rPr>
                <w:rFonts w:cs="Times New Roman"/>
                <w:szCs w:val="24"/>
              </w:rPr>
              <w:t>sqrt_lf_slope_d</w:t>
            </w:r>
            <w:proofErr w:type="spellEnd"/>
          </w:p>
        </w:tc>
        <w:tc>
          <w:tcPr>
            <w:tcW w:w="3536" w:type="dxa"/>
            <w:noWrap/>
            <w:hideMark/>
          </w:tcPr>
          <w:p w14:paraId="2256AEBD" w14:textId="77777777" w:rsidR="00A307D5" w:rsidRPr="00B3750A" w:rsidRDefault="00A307D5" w:rsidP="00920692">
            <w:pPr>
              <w:adjustRightInd w:val="0"/>
              <w:snapToGrid w:val="0"/>
              <w:spacing w:line="240" w:lineRule="auto"/>
              <w:jc w:val="left"/>
              <w:rPr>
                <w:rFonts w:cs="Times New Roman"/>
                <w:szCs w:val="24"/>
              </w:rPr>
            </w:pPr>
            <w:r w:rsidRPr="00B3750A">
              <w:rPr>
                <w:rFonts w:cs="Times New Roman"/>
                <w:szCs w:val="24"/>
              </w:rPr>
              <w:t>square root slope in degrees.</w:t>
            </w:r>
          </w:p>
        </w:tc>
      </w:tr>
      <w:tr w:rsidR="00A307D5" w:rsidRPr="00B3750A" w14:paraId="61D95B1A" w14:textId="77777777" w:rsidTr="00114858">
        <w:trPr>
          <w:trHeight w:val="300"/>
        </w:trPr>
        <w:tc>
          <w:tcPr>
            <w:tcW w:w="1555" w:type="dxa"/>
            <w:noWrap/>
            <w:vAlign w:val="bottom"/>
            <w:hideMark/>
          </w:tcPr>
          <w:p w14:paraId="56E61670"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4.61</w:t>
            </w:r>
          </w:p>
        </w:tc>
        <w:tc>
          <w:tcPr>
            <w:tcW w:w="2409" w:type="dxa"/>
            <w:noWrap/>
            <w:vAlign w:val="bottom"/>
            <w:hideMark/>
          </w:tcPr>
          <w:p w14:paraId="53F7A253"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Negative</w:t>
            </w:r>
          </w:p>
        </w:tc>
        <w:tc>
          <w:tcPr>
            <w:tcW w:w="2128" w:type="dxa"/>
            <w:noWrap/>
            <w:vAlign w:val="bottom"/>
            <w:hideMark/>
          </w:tcPr>
          <w:p w14:paraId="5E1B299C"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sqrt_lf_dem1nnv</w:t>
            </w:r>
          </w:p>
        </w:tc>
        <w:tc>
          <w:tcPr>
            <w:tcW w:w="3536" w:type="dxa"/>
            <w:noWrap/>
            <w:hideMark/>
          </w:tcPr>
          <w:p w14:paraId="53182F3F" w14:textId="77777777" w:rsidR="00A307D5" w:rsidRPr="00B3750A" w:rsidRDefault="00A307D5" w:rsidP="00920692">
            <w:pPr>
              <w:adjustRightInd w:val="0"/>
              <w:snapToGrid w:val="0"/>
              <w:spacing w:line="240" w:lineRule="auto"/>
              <w:jc w:val="left"/>
              <w:rPr>
                <w:rFonts w:cs="Times New Roman"/>
                <w:szCs w:val="24"/>
              </w:rPr>
            </w:pPr>
            <w:r w:rsidRPr="00B3750A">
              <w:rPr>
                <w:rFonts w:cs="Times New Roman"/>
                <w:szCs w:val="24"/>
              </w:rPr>
              <w:t xml:space="preserve">square root digital Elevation Model </w:t>
            </w:r>
          </w:p>
        </w:tc>
      </w:tr>
      <w:tr w:rsidR="00A307D5" w:rsidRPr="00B3750A" w14:paraId="1CDD2C7A" w14:textId="77777777" w:rsidTr="00114858">
        <w:trPr>
          <w:trHeight w:val="300"/>
        </w:trPr>
        <w:tc>
          <w:tcPr>
            <w:tcW w:w="1555" w:type="dxa"/>
            <w:noWrap/>
            <w:vAlign w:val="bottom"/>
            <w:hideMark/>
          </w:tcPr>
          <w:p w14:paraId="6A88DEC4"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4.26</w:t>
            </w:r>
          </w:p>
        </w:tc>
        <w:tc>
          <w:tcPr>
            <w:tcW w:w="2409" w:type="dxa"/>
            <w:noWrap/>
            <w:vAlign w:val="bottom"/>
            <w:hideMark/>
          </w:tcPr>
          <w:p w14:paraId="1FD6FBBE"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Positive</w:t>
            </w:r>
          </w:p>
        </w:tc>
        <w:tc>
          <w:tcPr>
            <w:tcW w:w="2128" w:type="dxa"/>
            <w:noWrap/>
            <w:vAlign w:val="bottom"/>
            <w:hideMark/>
          </w:tcPr>
          <w:p w14:paraId="15846924"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sp_des1200</w:t>
            </w:r>
          </w:p>
        </w:tc>
        <w:tc>
          <w:tcPr>
            <w:tcW w:w="3536" w:type="dxa"/>
            <w:noWrap/>
            <w:hideMark/>
          </w:tcPr>
          <w:p w14:paraId="13C237A3" w14:textId="77777777" w:rsidR="00A307D5" w:rsidRPr="00B3750A" w:rsidRDefault="00A307D5" w:rsidP="00920692">
            <w:pPr>
              <w:adjustRightInd w:val="0"/>
              <w:snapToGrid w:val="0"/>
              <w:spacing w:line="240" w:lineRule="auto"/>
              <w:jc w:val="left"/>
              <w:rPr>
                <w:rFonts w:cs="Times New Roman"/>
                <w:szCs w:val="24"/>
              </w:rPr>
            </w:pPr>
            <w:r w:rsidRPr="00B3750A">
              <w:rPr>
                <w:rFonts w:cs="Times New Roman"/>
                <w:szCs w:val="24"/>
              </w:rPr>
              <w:t>Depth of Soil Profile (A and B horizons) 0 to 200 cm depths.</w:t>
            </w:r>
          </w:p>
        </w:tc>
      </w:tr>
      <w:tr w:rsidR="00A307D5" w:rsidRPr="00B3750A" w14:paraId="017388CE" w14:textId="77777777" w:rsidTr="00114858">
        <w:trPr>
          <w:trHeight w:val="300"/>
        </w:trPr>
        <w:tc>
          <w:tcPr>
            <w:tcW w:w="1555" w:type="dxa"/>
            <w:noWrap/>
            <w:vAlign w:val="bottom"/>
            <w:hideMark/>
          </w:tcPr>
          <w:p w14:paraId="6C000A00"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3.19</w:t>
            </w:r>
          </w:p>
        </w:tc>
        <w:tc>
          <w:tcPr>
            <w:tcW w:w="2409" w:type="dxa"/>
            <w:noWrap/>
            <w:vAlign w:val="bottom"/>
            <w:hideMark/>
          </w:tcPr>
          <w:p w14:paraId="588C9F5B"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Positive</w:t>
            </w:r>
          </w:p>
        </w:tc>
        <w:tc>
          <w:tcPr>
            <w:tcW w:w="2128" w:type="dxa"/>
            <w:noWrap/>
            <w:vAlign w:val="bottom"/>
            <w:hideMark/>
          </w:tcPr>
          <w:p w14:paraId="25CA3B8E" w14:textId="77777777" w:rsidR="00A307D5" w:rsidRPr="00B3750A" w:rsidRDefault="00A307D5" w:rsidP="00920692">
            <w:pPr>
              <w:adjustRightInd w:val="0"/>
              <w:snapToGrid w:val="0"/>
              <w:spacing w:line="240" w:lineRule="auto"/>
              <w:jc w:val="center"/>
              <w:rPr>
                <w:rFonts w:cs="Times New Roman"/>
                <w:szCs w:val="24"/>
              </w:rPr>
            </w:pPr>
            <w:proofErr w:type="spellStart"/>
            <w:r w:rsidRPr="00B3750A">
              <w:rPr>
                <w:rFonts w:cs="Times New Roman"/>
                <w:szCs w:val="24"/>
              </w:rPr>
              <w:t>fesm_maxse</w:t>
            </w:r>
            <w:proofErr w:type="spellEnd"/>
          </w:p>
        </w:tc>
        <w:tc>
          <w:tcPr>
            <w:tcW w:w="3536" w:type="dxa"/>
            <w:noWrap/>
            <w:hideMark/>
          </w:tcPr>
          <w:p w14:paraId="5A5B73BA" w14:textId="77777777" w:rsidR="00A307D5" w:rsidRPr="00B3750A" w:rsidRDefault="00A307D5" w:rsidP="00920692">
            <w:pPr>
              <w:adjustRightInd w:val="0"/>
              <w:snapToGrid w:val="0"/>
              <w:spacing w:line="240" w:lineRule="auto"/>
              <w:jc w:val="left"/>
              <w:rPr>
                <w:rFonts w:cs="Times New Roman"/>
                <w:szCs w:val="24"/>
              </w:rPr>
            </w:pPr>
            <w:r w:rsidRPr="00B3750A">
              <w:rPr>
                <w:rFonts w:cs="Times New Roman"/>
                <w:szCs w:val="24"/>
              </w:rPr>
              <w:t>Fire Extent and Severity Mapping.</w:t>
            </w:r>
          </w:p>
        </w:tc>
      </w:tr>
      <w:tr w:rsidR="00A307D5" w:rsidRPr="00B3750A" w14:paraId="0CC78102" w14:textId="77777777" w:rsidTr="00114858">
        <w:trPr>
          <w:trHeight w:val="300"/>
        </w:trPr>
        <w:tc>
          <w:tcPr>
            <w:tcW w:w="1555" w:type="dxa"/>
            <w:noWrap/>
            <w:vAlign w:val="bottom"/>
            <w:hideMark/>
          </w:tcPr>
          <w:p w14:paraId="4853FF55"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3.17</w:t>
            </w:r>
          </w:p>
        </w:tc>
        <w:tc>
          <w:tcPr>
            <w:tcW w:w="2409" w:type="dxa"/>
            <w:noWrap/>
            <w:vAlign w:val="bottom"/>
            <w:hideMark/>
          </w:tcPr>
          <w:p w14:paraId="59773812"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Positive</w:t>
            </w:r>
          </w:p>
        </w:tc>
        <w:tc>
          <w:tcPr>
            <w:tcW w:w="2128" w:type="dxa"/>
            <w:noWrap/>
            <w:vAlign w:val="bottom"/>
            <w:hideMark/>
          </w:tcPr>
          <w:p w14:paraId="4DAEE7D3" w14:textId="77777777" w:rsidR="00A307D5" w:rsidRPr="00B3750A" w:rsidRDefault="00A307D5" w:rsidP="00920692">
            <w:pPr>
              <w:adjustRightInd w:val="0"/>
              <w:snapToGrid w:val="0"/>
              <w:spacing w:line="240" w:lineRule="auto"/>
              <w:jc w:val="center"/>
              <w:rPr>
                <w:rFonts w:cs="Times New Roman"/>
                <w:szCs w:val="24"/>
              </w:rPr>
            </w:pPr>
            <w:r w:rsidRPr="00B3750A">
              <w:rPr>
                <w:rFonts w:cs="Times New Roman"/>
                <w:szCs w:val="24"/>
              </w:rPr>
              <w:t>Longitude</w:t>
            </w:r>
          </w:p>
        </w:tc>
        <w:tc>
          <w:tcPr>
            <w:tcW w:w="3536" w:type="dxa"/>
            <w:noWrap/>
            <w:hideMark/>
          </w:tcPr>
          <w:p w14:paraId="4A0068F6" w14:textId="77777777" w:rsidR="00A307D5" w:rsidRPr="00B3750A" w:rsidRDefault="00A307D5" w:rsidP="00920692">
            <w:pPr>
              <w:adjustRightInd w:val="0"/>
              <w:snapToGrid w:val="0"/>
              <w:spacing w:line="240" w:lineRule="auto"/>
              <w:jc w:val="left"/>
              <w:rPr>
                <w:rFonts w:cs="Times New Roman"/>
                <w:szCs w:val="24"/>
              </w:rPr>
            </w:pPr>
            <w:r w:rsidRPr="00B3750A">
              <w:rPr>
                <w:rFonts w:cs="Times New Roman"/>
                <w:szCs w:val="24"/>
              </w:rPr>
              <w:t>Longitude</w:t>
            </w:r>
          </w:p>
        </w:tc>
      </w:tr>
    </w:tbl>
    <w:p w14:paraId="77CE9685" w14:textId="77777777" w:rsidR="00197FBA" w:rsidRDefault="00197FBA" w:rsidP="00920692">
      <w:pPr>
        <w:pStyle w:val="Heading3"/>
        <w:spacing w:after="120" w:line="240" w:lineRule="auto"/>
      </w:pPr>
      <w:r w:rsidRPr="00C95E02">
        <w:t>Body Condition Score</w:t>
      </w:r>
    </w:p>
    <w:p w14:paraId="7CA38CE1" w14:textId="77777777" w:rsidR="00197FBA" w:rsidRDefault="00197FBA" w:rsidP="00920692">
      <w:pPr>
        <w:pStyle w:val="Heading2"/>
        <w:spacing w:before="120" w:line="240" w:lineRule="auto"/>
        <w:rPr>
          <w:rFonts w:ascii="Times New Roman" w:hAnsi="Times New Roman" w:cs="Times New Roman"/>
          <w:b w:val="0"/>
          <w:bCs w:val="0"/>
        </w:rPr>
      </w:pPr>
      <w:r w:rsidRPr="00197FBA">
        <w:rPr>
          <w:rFonts w:ascii="Times New Roman" w:hAnsi="Times New Roman" w:cs="Times New Roman"/>
          <w:b w:val="0"/>
          <w:bCs w:val="0"/>
        </w:rPr>
        <w:t>There were no environmental variables that outperformed the intercept model (ΔAIC &gt;2) in explaining body condition score.</w:t>
      </w:r>
    </w:p>
    <w:p w14:paraId="1441C8E9" w14:textId="77777777" w:rsidR="00197FBA" w:rsidRDefault="00197FBA" w:rsidP="00920692">
      <w:pPr>
        <w:pStyle w:val="Heading2"/>
        <w:spacing w:before="120" w:line="240" w:lineRule="auto"/>
      </w:pPr>
      <w:r w:rsidRPr="00197FBA">
        <w:t>Discussion</w:t>
      </w:r>
    </w:p>
    <w:p w14:paraId="1AB37D99" w14:textId="78EABFD4" w:rsidR="004B4068" w:rsidRDefault="00B96458" w:rsidP="00920692">
      <w:pPr>
        <w:spacing w:before="120" w:after="120" w:line="240" w:lineRule="auto"/>
      </w:pPr>
      <w:r>
        <w:t xml:space="preserve">Many of the fine scale environmental variables that performed better than the intercept model for the FGM or disease measures confirmed our </w:t>
      </w:r>
      <w:r w:rsidR="00166FA4">
        <w:t>findings assessing these measures against the level of human association (main paper). Although, there were several findings that offer unique insights on how environmental factors influence koala health. For instance, t</w:t>
      </w:r>
      <w:r w:rsidR="00E02C70" w:rsidRPr="00B3750A">
        <w:t>he finding that koalas at higher elevations with colder minimum temperatures during the coldest period had higher</w:t>
      </w:r>
      <w:r w:rsidR="002D0800" w:rsidRPr="00B3750A">
        <w:rPr>
          <w:rFonts w:cs="Times New Roman"/>
          <w:szCs w:val="24"/>
        </w:rPr>
        <w:t xml:space="preserve"> </w:t>
      </w:r>
      <w:r w:rsidR="002D0800">
        <w:rPr>
          <w:rFonts w:cs="Times New Roman"/>
          <w:szCs w:val="24"/>
        </w:rPr>
        <w:t>corticosterone and cortisol metabolite levels</w:t>
      </w:r>
      <w:r w:rsidR="002D0800" w:rsidRPr="00B3750A">
        <w:rPr>
          <w:rFonts w:cs="Times New Roman"/>
          <w:szCs w:val="24"/>
        </w:rPr>
        <w:t xml:space="preserve"> </w:t>
      </w:r>
      <w:r w:rsidR="00E02C70" w:rsidRPr="00B3750A">
        <w:t xml:space="preserve">may be attributed </w:t>
      </w:r>
      <w:r w:rsidR="00E02C70">
        <w:t xml:space="preserve">to </w:t>
      </w:r>
      <w:r w:rsidR="00E02C70" w:rsidRPr="00B3750A">
        <w:t>the fact that we sampled koalas during Autumn and Winter. In other regions of New South Wales and Queensland,  koala mortality has been associated with prolonged heatwaves</w:t>
      </w:r>
      <w:r w:rsidR="00E02C70" w:rsidRPr="00B3750A">
        <w:fldChar w:fldCharType="begin"/>
      </w:r>
      <w:r w:rsidR="004B4068">
        <w:instrText xml:space="preserve"> ADDIN EN.CITE &lt;EndNote&gt;&lt;Cite&gt;&lt;Author&gt;Gordon&lt;/Author&gt;&lt;Year&gt;1988&lt;/Year&gt;&lt;RecNum&gt;1225&lt;/RecNum&gt;&lt;DisplayText&gt;&lt;style face="superscript"&gt;2&lt;/style&gt;&lt;/DisplayText&gt;&lt;record&gt;&lt;rec-number&gt;1225&lt;/rec-number&gt;&lt;foreign-keys&gt;&lt;key app="EN" db-id="xw2e2ttfxa9fwcepdv8v5evnwpt5xta0v92z" timestamp="1735304307"&gt;1225&lt;/key&gt;&lt;/foreign-keys&gt;&lt;ref-type name="Journal Article"&gt;17&lt;/ref-type&gt;&lt;contributors&gt;&lt;authors&gt;&lt;author&gt;Gordon, G&lt;/author&gt;&lt;author&gt;Brown, AS&lt;/author&gt;&lt;author&gt;Pulsford, TJAJE&lt;/author&gt;&lt;/authors&gt;&lt;/contributors&gt;&lt;titles&gt;&lt;title&gt;A koala (Phascolarctos cinereus Goldfuss) population crash during drought and heatwave conditions in south‐western Queensland&lt;/title&gt;&lt;secondary-title&gt;Australian Journal of Ecology&lt;/secondary-title&gt;&lt;/titles&gt;&lt;periodical&gt;&lt;full-title&gt;Australian Journal of Ecology&lt;/full-title&gt;&lt;/periodical&gt;&lt;pages&gt;451-461&lt;/pages&gt;&lt;volume&gt;13&lt;/volume&gt;&lt;number&gt;4&lt;/number&gt;&lt;dates&gt;&lt;year&gt;1988&lt;/year&gt;&lt;/dates&gt;&lt;isbn&gt;0307-692X&lt;/isbn&gt;&lt;urls&gt;&lt;/urls&gt;&lt;/record&gt;&lt;/Cite&gt;&lt;/EndNote&gt;</w:instrText>
      </w:r>
      <w:r w:rsidR="00E02C70" w:rsidRPr="00B3750A">
        <w:fldChar w:fldCharType="separate"/>
      </w:r>
      <w:r w:rsidR="004B4068" w:rsidRPr="004B4068">
        <w:rPr>
          <w:noProof/>
          <w:vertAlign w:val="superscript"/>
        </w:rPr>
        <w:t>2</w:t>
      </w:r>
      <w:r w:rsidR="00E02C70" w:rsidRPr="00B3750A">
        <w:fldChar w:fldCharType="end"/>
      </w:r>
      <w:r w:rsidR="00E02C70" w:rsidRPr="00B3750A">
        <w:t>, and increasing maximum temperatures and reduced rainfall are thought to be a major environmental stressor for koalas at the edge of their distribution in the semi-arid zone</w:t>
      </w:r>
      <w:r w:rsidR="00E02C70" w:rsidRPr="00B3750A">
        <w:fldChar w:fldCharType="begin"/>
      </w:r>
      <w:r w:rsidR="004B4068">
        <w:instrText xml:space="preserve"> ADDIN EN.CITE &lt;EndNote&gt;&lt;Cite&gt;&lt;Author&gt;Mella&lt;/Author&gt;&lt;Year&gt;2024&lt;/Year&gt;&lt;RecNum&gt;1223&lt;/RecNum&gt;&lt;DisplayText&gt;&lt;style face="superscript"&gt;3,4&lt;/style&gt;&lt;/DisplayText&gt;&lt;record&gt;&lt;rec-number&gt;1223&lt;/rec-number&gt;&lt;foreign-keys&gt;&lt;key app="EN" db-id="xw2e2ttfxa9fwcepdv8v5evnwpt5xta0v92z" timestamp="1735304009"&gt;1223&lt;/key&gt;&lt;/foreign-keys&gt;&lt;ref-type name="Journal Article"&gt;17&lt;/ref-type&gt;&lt;contributors&gt;&lt;authors&gt;&lt;author&gt;Mella, Valentina SA&lt;/author&gt;&lt;author&gt;Cooper, Christine E&lt;/author&gt;&lt;author&gt;Karr, Madeline&lt;/author&gt;&lt;author&gt;Krockenberger, Andrew&lt;/author&gt;&lt;author&gt;Madani, George&lt;/author&gt;&lt;author&gt;Webb, Elliot B&lt;/author&gt;&lt;author&gt;Krockenberger, Mark B&lt;/author&gt;&lt;/authors&gt;&lt;/contributors&gt;&lt;titles&gt;&lt;title&gt;Hot climate, hot koalas: the role of weather, behaviour and disease on thermoregulation&lt;/title&gt;&lt;secondary-title&gt;Conservation Physiology&lt;/secondary-title&gt;&lt;/titles&gt;&lt;periodical&gt;&lt;full-title&gt;Conservation Physiology&lt;/full-title&gt;&lt;/periodical&gt;&lt;pages&gt;coae032&lt;/pages&gt;&lt;volume&gt;12&lt;/volume&gt;&lt;number&gt;1&lt;/number&gt;&lt;dates&gt;&lt;year&gt;2024&lt;/year&gt;&lt;/dates&gt;&lt;isbn&gt;2051-1434&lt;/isbn&gt;&lt;urls&gt;&lt;/urls&gt;&lt;/record&gt;&lt;/Cite&gt;&lt;Cite&gt;&lt;Author&gt;Davies&lt;/Author&gt;&lt;Year&gt;2013&lt;/Year&gt;&lt;RecNum&gt;1224&lt;/RecNum&gt;&lt;record&gt;&lt;rec-number&gt;1224&lt;/rec-number&gt;&lt;foreign-keys&gt;&lt;key app="EN" db-id="xw2e2ttfxa9fwcepdv8v5evnwpt5xta0v92z" timestamp="1735304206"&gt;1224&lt;/key&gt;&lt;/foreign-keys&gt;&lt;ref-type name="Journal Article"&gt;17&lt;/ref-type&gt;&lt;contributors&gt;&lt;authors&gt;&lt;author&gt;Davies, Nicole Ashley&lt;/author&gt;&lt;author&gt;Gramotnev, Galina&lt;/author&gt;&lt;author&gt;McAlpine, Clive&lt;/author&gt;&lt;author&gt;Seabrook, Leonie&lt;/author&gt;&lt;author&gt;Baxter, Greg&lt;/author&gt;&lt;author&gt;Lunney, Daniel&lt;/author&gt;&lt;author&gt;Rhodes, Jonathan R&lt;/author&gt;&lt;author&gt;Bradley, Adrian&lt;/author&gt;&lt;/authors&gt;&lt;/contributors&gt;&lt;titles&gt;&lt;title&gt;Physiological stress in koala populations near the arid edge of their distribution&lt;/title&gt;&lt;secondary-title&gt;PLoS One&lt;/secondary-title&gt;&lt;/titles&gt;&lt;periodical&gt;&lt;full-title&gt;PloS one&lt;/full-title&gt;&lt;/periodical&gt;&lt;pages&gt;e79136&lt;/pages&gt;&lt;volume&gt;8&lt;/volume&gt;&lt;number&gt;11&lt;/number&gt;&lt;dates&gt;&lt;year&gt;2013&lt;/year&gt;&lt;/dates&gt;&lt;isbn&gt;1932-6203&lt;/isbn&gt;&lt;urls&gt;&lt;/urls&gt;&lt;/record&gt;&lt;/Cite&gt;&lt;/EndNote&gt;</w:instrText>
      </w:r>
      <w:r w:rsidR="00E02C70" w:rsidRPr="00B3750A">
        <w:fldChar w:fldCharType="separate"/>
      </w:r>
      <w:r w:rsidR="004B4068" w:rsidRPr="004B4068">
        <w:rPr>
          <w:noProof/>
          <w:vertAlign w:val="superscript"/>
        </w:rPr>
        <w:t>3,4</w:t>
      </w:r>
      <w:r w:rsidR="00E02C70" w:rsidRPr="00B3750A">
        <w:fldChar w:fldCharType="end"/>
      </w:r>
      <w:r w:rsidR="00E02C70" w:rsidRPr="00B3750A">
        <w:t>. However, in this study, koalas were sampled in mesic habitats during the colder months of the year when heat stress is unlikely. Instead, minimum temperatures may have been a more relevant stressor during the study period in this region.</w:t>
      </w:r>
      <w:r w:rsidR="00E02C70" w:rsidRPr="002F6614">
        <w:t xml:space="preserve"> </w:t>
      </w:r>
      <w:r w:rsidR="00E02C70">
        <w:t xml:space="preserve">Moreover, increased glucocorticoid metabolite levels may be seen as an adaptation to cooler temperatures, as the release of cortisol </w:t>
      </w:r>
      <w:r w:rsidR="00E02C70" w:rsidRPr="002F6614">
        <w:t>increase</w:t>
      </w:r>
      <w:r w:rsidR="00E02C70">
        <w:t>s</w:t>
      </w:r>
      <w:r w:rsidR="00E02C70" w:rsidRPr="002F6614">
        <w:t xml:space="preserve"> blood glucose availability, which is crucial for metabolic heat production, a key mechanism for thermoregulation during cold stress</w:t>
      </w:r>
      <w:r w:rsidR="00E02C70">
        <w:fldChar w:fldCharType="begin"/>
      </w:r>
      <w:r w:rsidR="004B4068">
        <w:instrText xml:space="preserve"> ADDIN EN.CITE &lt;EndNote&gt;&lt;Cite&gt;&lt;Author&gt;Lenis Sanin&lt;/Author&gt;&lt;Year&gt;2016&lt;/Year&gt;&lt;RecNum&gt;1239&lt;/RecNum&gt;&lt;DisplayText&gt;&lt;style face="superscript"&gt;5&lt;/style&gt;&lt;/DisplayText&gt;&lt;record&gt;&lt;rec-number&gt;1239&lt;/rec-number&gt;&lt;foreign-keys&gt;&lt;key app="EN" db-id="xw2e2ttfxa9fwcepdv8v5evnwpt5xta0v92z" timestamp="1749524561"&gt;1239&lt;/key&gt;&lt;/foreign-keys&gt;&lt;ref-type name="Journal Article"&gt;17&lt;/ref-type&gt;&lt;contributors&gt;&lt;authors&gt;&lt;author&gt;Lenis Sanin, Yasser&lt;/author&gt;&lt;author&gt;Zuluaga Cabrera, Angélica María&lt;/author&gt;&lt;author&gt;Tarazona Morales, Ariel Marcel&lt;/author&gt;&lt;/authors&gt;&lt;/contributors&gt;&lt;titles&gt;&lt;title&gt;Adaptive responses to thermal stress in mammals&lt;/title&gt;&lt;secondary-title&gt;Revista de Medicina Veterinaria&lt;/secondary-title&gt;&lt;/titles&gt;&lt;periodical&gt;&lt;full-title&gt;Revista de Medicina Veterinaria&lt;/full-title&gt;&lt;/periodical&gt;&lt;pages&gt;121-135&lt;/pages&gt;&lt;number&gt;31&lt;/number&gt;&lt;dates&gt;&lt;year&gt;2016&lt;/year&gt;&lt;/dates&gt;&lt;isbn&gt;0122-9354&lt;/isbn&gt;&lt;urls&gt;&lt;/urls&gt;&lt;/record&gt;&lt;/Cite&gt;&lt;/EndNote&gt;</w:instrText>
      </w:r>
      <w:r w:rsidR="00E02C70">
        <w:fldChar w:fldCharType="separate"/>
      </w:r>
      <w:r w:rsidR="004B4068" w:rsidRPr="004B4068">
        <w:rPr>
          <w:noProof/>
          <w:vertAlign w:val="superscript"/>
        </w:rPr>
        <w:t>5</w:t>
      </w:r>
      <w:r w:rsidR="00E02C70">
        <w:fldChar w:fldCharType="end"/>
      </w:r>
      <w:r w:rsidR="00E02C70">
        <w:t xml:space="preserve">. </w:t>
      </w:r>
      <w:r w:rsidR="00E02C70" w:rsidRPr="00B3750A">
        <w:t>Given the labi</w:t>
      </w:r>
      <w:r w:rsidR="00E02C70">
        <w:t>le</w:t>
      </w:r>
      <w:r w:rsidR="00E02C70" w:rsidRPr="00B3750A">
        <w:t xml:space="preserve"> nature of FGMs</w:t>
      </w:r>
      <w:r w:rsidR="00E02C70" w:rsidRPr="00B3750A">
        <w:fldChar w:fldCharType="begin"/>
      </w:r>
      <w:r w:rsidR="00A57D14">
        <w:instrText xml:space="preserve"> ADDIN EN.CITE &lt;EndNote&gt;&lt;Cite&gt;&lt;Author&gt;Blyton&lt;/Author&gt;&lt;Year&gt;2025&lt;/Year&gt;&lt;RecNum&gt;1219&lt;/RecNum&gt;&lt;DisplayText&gt;&lt;style face="superscript"&gt;6&lt;/style&gt;&lt;/DisplayText&gt;&lt;record&gt;&lt;rec-number&gt;1219&lt;/rec-number&gt;&lt;foreign-keys&gt;&lt;key app="EN" db-id="xw2e2ttfxa9fwcepdv8v5evnwpt5xta0v92z" timestamp="1735182223"&gt;1219&lt;/key&gt;&lt;/foreign-keys&gt;&lt;ref-type name="Journal Article"&gt;17&lt;/ref-type&gt;&lt;contributors&gt;&lt;authors&gt;&lt;author&gt;Blyton, M. D. J.&lt;/author&gt;&lt;author&gt;Keeley, T.&lt;/author&gt;&lt;author&gt;McKillop, L. &lt;/author&gt;&lt;author&gt;Van Aggelen, A.&lt;/author&gt;&lt;author&gt;Fischer, S.&lt;/author&gt;&lt;author&gt;Pyne, M.&lt;/author&gt;&lt;author&gt;Chappell, K.&lt;/author&gt;&lt;/authors&gt;&lt;/contributors&gt;&lt;titles&gt;&lt;title&gt;Temporal dynamics of koala retrovirus plasma RNA load in relation to faecal glucocorticoid metabolites and Chlamydia infection&lt;/title&gt;&lt;secondary-title&gt;Journal of general virology&lt;/secondary-title&gt;&lt;/titles&gt;&lt;periodical&gt;&lt;full-title&gt;Journal of general virology&lt;/full-title&gt;&lt;/periodical&gt;&lt;volume&gt;106&lt;/volume&gt;&lt;number&gt;9&lt;/number&gt;&lt;dates&gt;&lt;year&gt;2025&lt;/year&gt;&lt;/dates&gt;&lt;urls&gt;&lt;/urls&gt;&lt;electronic-resource-num&gt;10.1099/jgv.0.002147&lt;/electronic-resource-num&gt;&lt;/record&gt;&lt;/Cite&gt;&lt;/EndNote&gt;</w:instrText>
      </w:r>
      <w:r w:rsidR="00E02C70" w:rsidRPr="00B3750A">
        <w:fldChar w:fldCharType="separate"/>
      </w:r>
      <w:r w:rsidR="004B4068" w:rsidRPr="004B4068">
        <w:rPr>
          <w:noProof/>
          <w:vertAlign w:val="superscript"/>
        </w:rPr>
        <w:t>6</w:t>
      </w:r>
      <w:r w:rsidR="00E02C70" w:rsidRPr="00B3750A">
        <w:fldChar w:fldCharType="end"/>
      </w:r>
      <w:r w:rsidR="00E02C70" w:rsidRPr="00B3750A">
        <w:t xml:space="preserve">, it is possible that we would observe a different spatial pattern in </w:t>
      </w:r>
      <w:r w:rsidR="002D0800" w:rsidRPr="00B3750A">
        <w:rPr>
          <w:rFonts w:cs="Times New Roman"/>
          <w:szCs w:val="24"/>
        </w:rPr>
        <w:t>high</w:t>
      </w:r>
      <w:r w:rsidR="002D0800">
        <w:rPr>
          <w:rFonts w:cs="Times New Roman"/>
          <w:szCs w:val="24"/>
        </w:rPr>
        <w:t>er</w:t>
      </w:r>
      <w:r w:rsidR="002D0800" w:rsidRPr="00B3750A">
        <w:rPr>
          <w:rFonts w:cs="Times New Roman"/>
          <w:szCs w:val="24"/>
        </w:rPr>
        <w:t xml:space="preserve"> </w:t>
      </w:r>
      <w:r w:rsidR="002D0800">
        <w:rPr>
          <w:rFonts w:cs="Times New Roman"/>
          <w:szCs w:val="24"/>
        </w:rPr>
        <w:t>corticosterone and cortisol metabolite levels</w:t>
      </w:r>
      <w:r w:rsidR="002D0800" w:rsidRPr="00B3750A">
        <w:rPr>
          <w:rFonts w:cs="Times New Roman"/>
          <w:szCs w:val="24"/>
        </w:rPr>
        <w:t xml:space="preserve"> </w:t>
      </w:r>
      <w:r w:rsidR="00E02C70" w:rsidRPr="00B3750A">
        <w:t>during the warmer months.</w:t>
      </w:r>
    </w:p>
    <w:p w14:paraId="1E5D35EE" w14:textId="0EB12C69" w:rsidR="002D0800" w:rsidRDefault="002D0800" w:rsidP="00920692">
      <w:pPr>
        <w:spacing w:before="120" w:after="120" w:line="240" w:lineRule="auto"/>
      </w:pPr>
      <w:r>
        <w:tab/>
        <w:t>Interestingly, in contrast to</w:t>
      </w:r>
      <w:r w:rsidRPr="00B3750A">
        <w:rPr>
          <w:rFonts w:cs="Times New Roman"/>
          <w:szCs w:val="24"/>
        </w:rPr>
        <w:t xml:space="preserve"> </w:t>
      </w:r>
      <w:r>
        <w:rPr>
          <w:rFonts w:cs="Times New Roman"/>
          <w:szCs w:val="24"/>
        </w:rPr>
        <w:t xml:space="preserve">corticosterone and cortisol metabolite levels, faecal tetrahyrocortisol concentrations were not associated with colder minimum temperatures but were </w:t>
      </w:r>
      <w:r>
        <w:rPr>
          <w:rFonts w:cs="Times New Roman"/>
          <w:szCs w:val="24"/>
        </w:rPr>
        <w:lastRenderedPageBreak/>
        <w:t>instead associated with reduced foli</w:t>
      </w:r>
      <w:r w:rsidR="00800D3B">
        <w:rPr>
          <w:rFonts w:cs="Times New Roman"/>
          <w:szCs w:val="24"/>
        </w:rPr>
        <w:t>a</w:t>
      </w:r>
      <w:r>
        <w:rPr>
          <w:rFonts w:cs="Times New Roman"/>
          <w:szCs w:val="24"/>
        </w:rPr>
        <w:t>r moisture</w:t>
      </w:r>
      <w:r w:rsidR="00DC33AF">
        <w:rPr>
          <w:rFonts w:cs="Times New Roman"/>
          <w:szCs w:val="24"/>
        </w:rPr>
        <w:t>.</w:t>
      </w:r>
      <w:r w:rsidR="006A7A77">
        <w:rPr>
          <w:rFonts w:cs="Times New Roman"/>
          <w:szCs w:val="24"/>
        </w:rPr>
        <w:t xml:space="preserve"> Importantly, it should be noted that variation in faecal moisture cannot be responsible for this finding as all FGM assays were conducted on dry </w:t>
      </w:r>
      <w:r w:rsidR="00F2301F">
        <w:rPr>
          <w:rFonts w:cs="Times New Roman"/>
          <w:szCs w:val="24"/>
        </w:rPr>
        <w:t xml:space="preserve">faecal </w:t>
      </w:r>
      <w:r w:rsidR="006A7A77">
        <w:rPr>
          <w:rFonts w:cs="Times New Roman"/>
          <w:szCs w:val="24"/>
        </w:rPr>
        <w:t>weight</w:t>
      </w:r>
      <w:r w:rsidR="00F2301F">
        <w:rPr>
          <w:rFonts w:cs="Times New Roman"/>
          <w:szCs w:val="24"/>
        </w:rPr>
        <w:t>s</w:t>
      </w:r>
      <w:r w:rsidR="006A7A77">
        <w:rPr>
          <w:rFonts w:cs="Times New Roman"/>
          <w:szCs w:val="24"/>
        </w:rPr>
        <w:t>. Instead,</w:t>
      </w:r>
      <w:r w:rsidR="00DC33AF">
        <w:rPr>
          <w:rFonts w:cs="Times New Roman"/>
          <w:szCs w:val="24"/>
        </w:rPr>
        <w:t xml:space="preserve"> </w:t>
      </w:r>
      <w:r w:rsidR="006A7A77">
        <w:rPr>
          <w:rFonts w:cs="Times New Roman"/>
          <w:szCs w:val="24"/>
        </w:rPr>
        <w:t>t</w:t>
      </w:r>
      <w:r>
        <w:rPr>
          <w:rFonts w:cs="Times New Roman"/>
          <w:szCs w:val="24"/>
        </w:rPr>
        <w:t xml:space="preserve">his </w:t>
      </w:r>
      <w:r w:rsidR="006A7A77">
        <w:rPr>
          <w:rFonts w:cs="Times New Roman"/>
          <w:szCs w:val="24"/>
        </w:rPr>
        <w:t xml:space="preserve">finding </w:t>
      </w:r>
      <w:r>
        <w:rPr>
          <w:rFonts w:cs="Times New Roman"/>
          <w:szCs w:val="24"/>
        </w:rPr>
        <w:t xml:space="preserve">suggests that </w:t>
      </w:r>
      <w:r w:rsidR="00F2301F">
        <w:rPr>
          <w:rFonts w:cs="Times New Roman"/>
          <w:szCs w:val="24"/>
        </w:rPr>
        <w:t>tetrahyrocortisol</w:t>
      </w:r>
      <w:r>
        <w:rPr>
          <w:rFonts w:cs="Times New Roman"/>
          <w:szCs w:val="24"/>
        </w:rPr>
        <w:t xml:space="preserve"> responds differently to the koala’s physiological state </w:t>
      </w:r>
      <w:r w:rsidR="00DC33AF">
        <w:rPr>
          <w:rFonts w:cs="Times New Roman"/>
          <w:szCs w:val="24"/>
        </w:rPr>
        <w:t xml:space="preserve">when compared with </w:t>
      </w:r>
      <w:r>
        <w:rPr>
          <w:rFonts w:cs="Times New Roman"/>
          <w:szCs w:val="24"/>
        </w:rPr>
        <w:t>the metabolites measured by the cortisol and corticosterone assays, as discussed in detail in the main paper.</w:t>
      </w:r>
    </w:p>
    <w:p w14:paraId="3EE2C22F" w14:textId="307F3D4E" w:rsidR="00E02C70" w:rsidRDefault="00A7462F" w:rsidP="00920692">
      <w:pPr>
        <w:spacing w:before="120" w:after="120" w:line="240" w:lineRule="auto"/>
        <w:ind w:firstLine="720"/>
      </w:pPr>
      <w:r>
        <w:rPr>
          <w:rFonts w:cs="Times New Roman"/>
          <w:szCs w:val="24"/>
        </w:rPr>
        <w:t xml:space="preserve">There were </w:t>
      </w:r>
      <w:r w:rsidR="00166FA4">
        <w:rPr>
          <w:rFonts w:cs="Times New Roman"/>
          <w:szCs w:val="24"/>
        </w:rPr>
        <w:t>two</w:t>
      </w:r>
      <w:r>
        <w:rPr>
          <w:rFonts w:cs="Times New Roman"/>
          <w:szCs w:val="24"/>
        </w:rPr>
        <w:t xml:space="preserve"> findings regarding the patterns of </w:t>
      </w:r>
      <w:r>
        <w:rPr>
          <w:rFonts w:cs="Times New Roman"/>
          <w:i/>
          <w:iCs/>
          <w:szCs w:val="24"/>
        </w:rPr>
        <w:t xml:space="preserve">C. pecorum </w:t>
      </w:r>
      <w:r>
        <w:rPr>
          <w:rFonts w:cs="Times New Roman"/>
          <w:szCs w:val="24"/>
        </w:rPr>
        <w:t>infection that were unexpected. Firstly, k</w:t>
      </w:r>
      <w:r w:rsidR="004B4068" w:rsidRPr="00B3750A">
        <w:rPr>
          <w:rFonts w:cs="Times New Roman"/>
          <w:szCs w:val="24"/>
        </w:rPr>
        <w:t xml:space="preserve">oalas in more suitable habitat were found to have higher </w:t>
      </w:r>
      <w:r w:rsidR="003E3C23">
        <w:rPr>
          <w:rFonts w:cs="Times New Roman"/>
          <w:szCs w:val="24"/>
        </w:rPr>
        <w:t>corticosterone/cortisol metabolite levels</w:t>
      </w:r>
      <w:r w:rsidR="003E3C23" w:rsidRPr="00B3750A">
        <w:rPr>
          <w:rFonts w:cs="Times New Roman"/>
          <w:szCs w:val="24"/>
        </w:rPr>
        <w:t xml:space="preserve"> </w:t>
      </w:r>
      <w:r w:rsidR="004B4068" w:rsidRPr="00B3750A">
        <w:rPr>
          <w:rFonts w:cs="Times New Roman"/>
          <w:szCs w:val="24"/>
        </w:rPr>
        <w:t xml:space="preserve">and </w:t>
      </w:r>
      <w:r w:rsidR="004B4068" w:rsidRPr="00EA3AAE">
        <w:rPr>
          <w:rFonts w:cs="Times New Roman"/>
          <w:i/>
          <w:iCs/>
          <w:szCs w:val="24"/>
        </w:rPr>
        <w:t xml:space="preserve">Chlamydia </w:t>
      </w:r>
      <w:r w:rsidR="004B4068">
        <w:rPr>
          <w:rFonts w:cs="Times New Roman"/>
          <w:szCs w:val="24"/>
        </w:rPr>
        <w:t>s</w:t>
      </w:r>
      <w:r w:rsidR="004B4068" w:rsidRPr="00B3750A">
        <w:rPr>
          <w:rFonts w:cs="Times New Roman"/>
          <w:szCs w:val="24"/>
        </w:rPr>
        <w:t xml:space="preserve">cores. This finding </w:t>
      </w:r>
      <w:r w:rsidR="00B878E3">
        <w:rPr>
          <w:rFonts w:cs="Times New Roman"/>
          <w:szCs w:val="24"/>
        </w:rPr>
        <w:t>is in agreement with the findings of McAlpine and colleagues</w:t>
      </w:r>
      <w:r w:rsidR="00B878E3">
        <w:rPr>
          <w:rFonts w:cs="Times New Roman"/>
          <w:szCs w:val="24"/>
        </w:rPr>
        <w:fldChar w:fldCharType="begin"/>
      </w:r>
      <w:r w:rsidR="00B878E3">
        <w:rPr>
          <w:rFonts w:cs="Times New Roman"/>
          <w:szCs w:val="24"/>
        </w:rPr>
        <w:instrText xml:space="preserve"> ADDIN EN.CITE &lt;EndNote&gt;&lt;Cite&gt;&lt;Author&gt;McAlpine&lt;/Author&gt;&lt;Year&gt;2017&lt;/Year&gt;&lt;RecNum&gt;1292&lt;/RecNum&gt;&lt;DisplayText&gt;&lt;style face="superscript"&gt;7&lt;/style&gt;&lt;/DisplayText&gt;&lt;record&gt;&lt;rec-number&gt;1292&lt;/rec-number&gt;&lt;foreign-keys&gt;&lt;key app="EN" db-id="xw2e2ttfxa9fwcepdv8v5evnwpt5xta0v92z" timestamp="1774330759"&gt;1292&lt;/key&gt;&lt;/foreign-keys&gt;&lt;ref-type name="Journal Article"&gt;17&lt;/ref-type&gt;&lt;contributors&gt;&lt;authors&gt;&lt;author&gt;McAlpine, Clive&lt;/author&gt;&lt;author&gt;Brearley, Grant&lt;/author&gt;&lt;author&gt;Rhodes, Jonathan&lt;/author&gt;&lt;author&gt;Bradley, Adrian&lt;/author&gt;&lt;author&gt;Baxter, Greg&lt;/author&gt;&lt;author&gt;Seabrook, Leonie&lt;/author&gt;&lt;author&gt;Lunney, Daniel&lt;/author&gt;&lt;author&gt;Liu, Yan&lt;/author&gt;&lt;author&gt;Cottin, Manuelle&lt;/author&gt;&lt;author&gt;Smith, Andrew G&lt;/author&gt;&lt;/authors&gt;&lt;/contributors&gt;&lt;titles&gt;&lt;title&gt;Time-delayed influence of urban landscape change on the susceptibility of koalas to chlamydiosis&lt;/title&gt;&lt;secondary-title&gt;Landscape Ecology&lt;/secondary-title&gt;&lt;/titles&gt;&lt;periodical&gt;&lt;full-title&gt;Landscape Ecology&lt;/full-title&gt;&lt;/periodical&gt;&lt;pages&gt;663-679&lt;/pages&gt;&lt;volume&gt;32&lt;/volume&gt;&lt;number&gt;3&lt;/number&gt;&lt;dates&gt;&lt;year&gt;2017&lt;/year&gt;&lt;/dates&gt;&lt;isbn&gt;0921-2973&lt;/isbn&gt;&lt;urls&gt;&lt;/urls&gt;&lt;/record&gt;&lt;/Cite&gt;&lt;/EndNote&gt;</w:instrText>
      </w:r>
      <w:r w:rsidR="00B878E3">
        <w:rPr>
          <w:rFonts w:cs="Times New Roman"/>
          <w:szCs w:val="24"/>
        </w:rPr>
        <w:fldChar w:fldCharType="separate"/>
      </w:r>
      <w:r w:rsidR="00B878E3" w:rsidRPr="00B878E3">
        <w:rPr>
          <w:rFonts w:cs="Times New Roman"/>
          <w:noProof/>
          <w:szCs w:val="24"/>
          <w:vertAlign w:val="superscript"/>
        </w:rPr>
        <w:t>7</w:t>
      </w:r>
      <w:r w:rsidR="00B878E3">
        <w:rPr>
          <w:rFonts w:cs="Times New Roman"/>
          <w:szCs w:val="24"/>
        </w:rPr>
        <w:fldChar w:fldCharType="end"/>
      </w:r>
      <w:r w:rsidR="00B878E3">
        <w:rPr>
          <w:rFonts w:cs="Times New Roman"/>
          <w:szCs w:val="24"/>
        </w:rPr>
        <w:t xml:space="preserve"> where hospitalised koalas in south-east Queensland from more suitable habitat had a higher incidence of </w:t>
      </w:r>
      <w:r w:rsidR="00B878E3">
        <w:rPr>
          <w:rFonts w:cs="Times New Roman"/>
          <w:i/>
          <w:iCs/>
          <w:szCs w:val="24"/>
        </w:rPr>
        <w:t xml:space="preserve">Chlamydia. </w:t>
      </w:r>
      <w:r w:rsidR="00B878E3">
        <w:rPr>
          <w:rFonts w:cs="Times New Roman"/>
          <w:szCs w:val="24"/>
        </w:rPr>
        <w:t xml:space="preserve">While these results </w:t>
      </w:r>
      <w:r w:rsidR="004B4068" w:rsidRPr="00B3750A">
        <w:rPr>
          <w:rFonts w:cs="Times New Roman"/>
          <w:szCs w:val="24"/>
        </w:rPr>
        <w:t>may appear counterintuitive, the model of habitat suitability used in this study was derived from koala occurrence records and is a likely indicator of population densities in the sampled areas</w:t>
      </w:r>
      <w:r w:rsidR="004B4068">
        <w:rPr>
          <w:rFonts w:cs="Times New Roman"/>
          <w:szCs w:val="24"/>
        </w:rPr>
        <w:fldChar w:fldCharType="begin"/>
      </w:r>
      <w:r w:rsidR="004B4068">
        <w:rPr>
          <w:rFonts w:cs="Times New Roman"/>
          <w:szCs w:val="24"/>
        </w:rPr>
        <w:instrText xml:space="preserve"> ADDIN EN.CITE &lt;EndNote&gt;&lt;Cite&gt;&lt;Author&gt;State Government of NSW and NSW Department of Climate Change&lt;/Author&gt;&lt;Year&gt;2025&lt;/Year&gt;&lt;RecNum&gt;1233&lt;/RecNum&gt;&lt;DisplayText&gt;&lt;style face="superscript"&gt;1&lt;/style&gt;&lt;/DisplayText&gt;&lt;record&gt;&lt;rec-number&gt;1233&lt;/rec-number&gt;&lt;foreign-keys&gt;&lt;key app="EN" db-id="xw2e2ttfxa9fwcepdv8v5evnwpt5xta0v92z" timestamp="1749088991"&gt;1233&lt;/key&gt;&lt;/foreign-keys&gt;&lt;ref-type name="Online Database"&gt;45&lt;/ref-type&gt;&lt;contributors&gt;&lt;authors&gt;&lt;author&gt;State Government of NSW and NSW Department of Climate Change, Energy, the Environment and Water 2019&lt;/author&gt;&lt;/authors&gt;&lt;/contributors&gt;&lt;titles&gt;&lt;title&gt;NSW Koala Habitat Suitability Model 5m v1.1&lt;/title&gt;&lt;/titles&gt;&lt;dates&gt;&lt;year&gt;2025&lt;/year&gt;&lt;/dates&gt;&lt;publisher&gt;NSW Department of Climate Change, Energy, the Environment and Water&lt;/publisher&gt;&lt;urls&gt;&lt;related-urls&gt;&lt;url&gt;https://datasets.seed.nsw.gov.au/dataset/koala-habitat-information-base-habitat-suitability-models-v1-0&lt;/url&gt;&lt;/related-urls&gt;&lt;/urls&gt;&lt;/record&gt;&lt;/Cite&gt;&lt;/EndNote&gt;</w:instrText>
      </w:r>
      <w:r w:rsidR="004B4068">
        <w:rPr>
          <w:rFonts w:cs="Times New Roman"/>
          <w:szCs w:val="24"/>
        </w:rPr>
        <w:fldChar w:fldCharType="separate"/>
      </w:r>
      <w:r w:rsidR="004B4068" w:rsidRPr="004B4068">
        <w:rPr>
          <w:rFonts w:cs="Times New Roman"/>
          <w:noProof/>
          <w:szCs w:val="24"/>
          <w:vertAlign w:val="superscript"/>
        </w:rPr>
        <w:t>1</w:t>
      </w:r>
      <w:r w:rsidR="004B4068">
        <w:rPr>
          <w:rFonts w:cs="Times New Roman"/>
          <w:szCs w:val="24"/>
        </w:rPr>
        <w:fldChar w:fldCharType="end"/>
      </w:r>
      <w:r w:rsidR="004B4068" w:rsidRPr="00B3750A">
        <w:rPr>
          <w:rFonts w:cs="Times New Roman"/>
          <w:szCs w:val="24"/>
        </w:rPr>
        <w:t xml:space="preserve">. </w:t>
      </w:r>
      <w:r w:rsidR="004B4068">
        <w:rPr>
          <w:rFonts w:cs="Times New Roman"/>
          <w:szCs w:val="24"/>
        </w:rPr>
        <w:t>Prevalence</w:t>
      </w:r>
      <w:r w:rsidR="004B4068" w:rsidRPr="00B3750A">
        <w:rPr>
          <w:rFonts w:cs="Times New Roman"/>
          <w:szCs w:val="24"/>
        </w:rPr>
        <w:t xml:space="preserve"> of </w:t>
      </w:r>
      <w:r w:rsidR="004B4068" w:rsidRPr="00EA3AAE">
        <w:rPr>
          <w:rFonts w:cs="Times New Roman"/>
          <w:i/>
          <w:iCs/>
          <w:szCs w:val="24"/>
        </w:rPr>
        <w:t>Chlamydia</w:t>
      </w:r>
      <w:r w:rsidR="004B4068" w:rsidRPr="00B3750A">
        <w:rPr>
          <w:rFonts w:cs="Times New Roman"/>
          <w:szCs w:val="24"/>
        </w:rPr>
        <w:t xml:space="preserve"> infection </w:t>
      </w:r>
      <w:r w:rsidR="004B4068">
        <w:rPr>
          <w:rFonts w:cs="Times New Roman"/>
          <w:szCs w:val="24"/>
        </w:rPr>
        <w:t>is</w:t>
      </w:r>
      <w:r w:rsidR="004B4068" w:rsidRPr="00B3750A">
        <w:rPr>
          <w:rFonts w:cs="Times New Roman"/>
          <w:szCs w:val="24"/>
        </w:rPr>
        <w:t xml:space="preserve"> likely to be higher in areas with higher koala density, due to increased interactions among koalas and opportunities for transmission</w:t>
      </w:r>
      <w:r w:rsidR="004B4068">
        <w:rPr>
          <w:rFonts w:cs="Times New Roman"/>
          <w:szCs w:val="24"/>
        </w:rPr>
        <w:fldChar w:fldCharType="begin"/>
      </w:r>
      <w:r w:rsidR="00B878E3">
        <w:rPr>
          <w:rFonts w:cs="Times New Roman"/>
          <w:szCs w:val="24"/>
        </w:rPr>
        <w:instrText xml:space="preserve"> ADDIN EN.CITE &lt;EndNote&gt;&lt;Cite&gt;&lt;Author&gt;Wedrowicz&lt;/Author&gt;&lt;Year&gt;2018&lt;/Year&gt;&lt;RecNum&gt;882&lt;/RecNum&gt;&lt;DisplayText&gt;&lt;style face="superscript"&gt;8&lt;/style&gt;&lt;/DisplayText&gt;&lt;record&gt;&lt;rec-number&gt;882&lt;/rec-number&gt;&lt;foreign-keys&gt;&lt;key app="EN" db-id="xw2e2ttfxa9fwcepdv8v5evnwpt5xta0v92z" timestamp="1574836589"&gt;882&lt;/key&gt;&lt;/foreign-keys&gt;&lt;ref-type name="Journal Article"&gt;17&lt;/ref-type&gt;&lt;contributors&gt;&lt;authors&gt;&lt;author&gt;Wedrowicz, Faye&lt;/author&gt;&lt;author&gt;Mosse, Jennifer&lt;/author&gt;&lt;author&gt;Wright, Wendy&lt;/author&gt;&lt;author&gt;Hogan, Fiona E&lt;/author&gt;&lt;/authors&gt;&lt;/contributors&gt;&lt;titles&gt;&lt;title&gt;Using non-invasive sampling methods to determine the prevalence and distribution of Chlamydia pecorum and koala retrovirus in a remnant koala population with conservation importance&lt;/title&gt;&lt;secondary-title&gt;Wildlife Research&lt;/secondary-title&gt;&lt;/titles&gt;&lt;periodical&gt;&lt;full-title&gt;Wildlife Research&lt;/full-title&gt;&lt;/periodical&gt;&lt;pages&gt;366-380&lt;/pages&gt;&lt;volume&gt;45&lt;/volume&gt;&lt;number&gt;4&lt;/number&gt;&lt;dates&gt;&lt;year&gt;2018&lt;/year&gt;&lt;/dates&gt;&lt;isbn&gt;1448-5494&lt;/isbn&gt;&lt;urls&gt;&lt;/urls&gt;&lt;/record&gt;&lt;/Cite&gt;&lt;/EndNote&gt;</w:instrText>
      </w:r>
      <w:r w:rsidR="004B4068">
        <w:rPr>
          <w:rFonts w:cs="Times New Roman"/>
          <w:szCs w:val="24"/>
        </w:rPr>
        <w:fldChar w:fldCharType="separate"/>
      </w:r>
      <w:r w:rsidR="00B878E3" w:rsidRPr="00B878E3">
        <w:rPr>
          <w:rFonts w:cs="Times New Roman"/>
          <w:noProof/>
          <w:szCs w:val="24"/>
          <w:vertAlign w:val="superscript"/>
        </w:rPr>
        <w:t>8</w:t>
      </w:r>
      <w:r w:rsidR="004B4068">
        <w:rPr>
          <w:rFonts w:cs="Times New Roman"/>
          <w:szCs w:val="24"/>
        </w:rPr>
        <w:fldChar w:fldCharType="end"/>
      </w:r>
      <w:r w:rsidR="004B4068" w:rsidRPr="00B3750A">
        <w:rPr>
          <w:rFonts w:cs="Times New Roman"/>
          <w:szCs w:val="24"/>
        </w:rPr>
        <w:t xml:space="preserve">. Further, higher population densities could </w:t>
      </w:r>
      <w:r w:rsidR="004B4068">
        <w:rPr>
          <w:rFonts w:cs="Times New Roman"/>
          <w:szCs w:val="24"/>
        </w:rPr>
        <w:t xml:space="preserve">conceivably </w:t>
      </w:r>
      <w:r w:rsidR="004B4068" w:rsidRPr="00B3750A">
        <w:rPr>
          <w:rFonts w:cs="Times New Roman"/>
          <w:szCs w:val="24"/>
        </w:rPr>
        <w:t>lead to higher stress levels through</w:t>
      </w:r>
      <w:r w:rsidR="004B4068">
        <w:rPr>
          <w:rFonts w:cs="Times New Roman"/>
          <w:szCs w:val="24"/>
        </w:rPr>
        <w:t xml:space="preserve"> increased</w:t>
      </w:r>
      <w:r w:rsidR="004B4068" w:rsidRPr="00B3750A">
        <w:rPr>
          <w:rFonts w:cs="Times New Roman"/>
          <w:szCs w:val="24"/>
        </w:rPr>
        <w:t xml:space="preserve"> competition among individuals</w:t>
      </w:r>
      <w:r w:rsidR="004B4068">
        <w:rPr>
          <w:rFonts w:cs="Times New Roman"/>
          <w:szCs w:val="24"/>
        </w:rPr>
        <w:t xml:space="preserve"> and territorial incursions</w:t>
      </w:r>
      <w:r w:rsidR="004B4068">
        <w:rPr>
          <w:rFonts w:cs="Times New Roman"/>
          <w:szCs w:val="24"/>
        </w:rPr>
        <w:fldChar w:fldCharType="begin"/>
      </w:r>
      <w:r w:rsidR="00B878E3">
        <w:rPr>
          <w:rFonts w:cs="Times New Roman"/>
          <w:szCs w:val="24"/>
        </w:rPr>
        <w:instrText xml:space="preserve"> ADDIN EN.CITE &lt;EndNote&gt;&lt;Cite&gt;&lt;Author&gt;Creel&lt;/Author&gt;&lt;Year&gt;2013&lt;/Year&gt;&lt;RecNum&gt;1238&lt;/RecNum&gt;&lt;DisplayText&gt;&lt;style face="superscript"&gt;9&lt;/style&gt;&lt;/DisplayText&gt;&lt;record&gt;&lt;rec-number&gt;1238&lt;/rec-number&gt;&lt;foreign-keys&gt;&lt;key app="EN" db-id="xw2e2ttfxa9fwcepdv8v5evnwpt5xta0v92z" timestamp="1749522895"&gt;1238&lt;/key&gt;&lt;/foreign-keys&gt;&lt;ref-type name="Journal Article"&gt;17&lt;/ref-type&gt;&lt;contributors&gt;&lt;authors&gt;&lt;author&gt;Creel, Scott&lt;/author&gt;&lt;author&gt;Dantzer, Ben&lt;/author&gt;&lt;author&gt;Goymann, Wolfgang&lt;/author&gt;&lt;author&gt;Rubenstein, Dustin R&lt;/author&gt;&lt;/authors&gt;&lt;/contributors&gt;&lt;titles&gt;&lt;title&gt;The ecology of stress: effects of the social environment&lt;/title&gt;&lt;secondary-title&gt;Functional ecology&lt;/secondary-title&gt;&lt;/titles&gt;&lt;periodical&gt;&lt;full-title&gt;Functional Ecology&lt;/full-title&gt;&lt;/periodical&gt;&lt;pages&gt;66-80&lt;/pages&gt;&lt;volume&gt;27&lt;/volume&gt;&lt;number&gt;1&lt;/number&gt;&lt;dates&gt;&lt;year&gt;2013&lt;/year&gt;&lt;/dates&gt;&lt;isbn&gt;0269-8463&lt;/isbn&gt;&lt;urls&gt;&lt;/urls&gt;&lt;/record&gt;&lt;/Cite&gt;&lt;/EndNote&gt;</w:instrText>
      </w:r>
      <w:r w:rsidR="004B4068">
        <w:rPr>
          <w:rFonts w:cs="Times New Roman"/>
          <w:szCs w:val="24"/>
        </w:rPr>
        <w:fldChar w:fldCharType="separate"/>
      </w:r>
      <w:r w:rsidR="00B878E3" w:rsidRPr="00B878E3">
        <w:rPr>
          <w:rFonts w:cs="Times New Roman"/>
          <w:noProof/>
          <w:szCs w:val="24"/>
          <w:vertAlign w:val="superscript"/>
        </w:rPr>
        <w:t>9</w:t>
      </w:r>
      <w:r w:rsidR="004B4068">
        <w:rPr>
          <w:rFonts w:cs="Times New Roman"/>
          <w:szCs w:val="24"/>
        </w:rPr>
        <w:fldChar w:fldCharType="end"/>
      </w:r>
      <w:r w:rsidR="004B4068" w:rsidRPr="00B3750A">
        <w:rPr>
          <w:rFonts w:cs="Times New Roman"/>
          <w:szCs w:val="24"/>
        </w:rPr>
        <w:t>.</w:t>
      </w:r>
      <w:r w:rsidRPr="00A7462F">
        <w:t xml:space="preserve"> </w:t>
      </w:r>
      <w:r>
        <w:rPr>
          <w:rFonts w:cs="Times New Roman"/>
          <w:szCs w:val="24"/>
        </w:rPr>
        <w:t>Secondly</w:t>
      </w:r>
      <w:r w:rsidRPr="00A7462F">
        <w:rPr>
          <w:rFonts w:cs="Times New Roman"/>
          <w:szCs w:val="24"/>
        </w:rPr>
        <w:t xml:space="preserve">, koalas that were captured from locations that had previously burnt more often or with greater severity had higher </w:t>
      </w:r>
      <w:r w:rsidRPr="00C85BD6">
        <w:rPr>
          <w:rFonts w:cs="Times New Roman"/>
          <w:i/>
          <w:iCs/>
          <w:szCs w:val="24"/>
        </w:rPr>
        <w:t>Chlamydia</w:t>
      </w:r>
      <w:r w:rsidRPr="00A7462F">
        <w:rPr>
          <w:rFonts w:cs="Times New Roman"/>
          <w:szCs w:val="24"/>
        </w:rPr>
        <w:t xml:space="preserve"> scores and were more likely to carry </w:t>
      </w:r>
      <w:r w:rsidR="0097575A">
        <w:rPr>
          <w:rFonts w:cs="Times New Roman"/>
          <w:szCs w:val="24"/>
        </w:rPr>
        <w:t>PcGHV</w:t>
      </w:r>
      <w:r w:rsidRPr="00A7462F">
        <w:rPr>
          <w:rFonts w:cs="Times New Roman"/>
          <w:szCs w:val="24"/>
        </w:rPr>
        <w:t xml:space="preserve">-2. This was an unexpected finding as sites with recent fire history were avoided in this study. However, </w:t>
      </w:r>
      <w:proofErr w:type="spellStart"/>
      <w:r w:rsidRPr="00A7462F">
        <w:rPr>
          <w:rFonts w:cs="Times New Roman"/>
          <w:szCs w:val="24"/>
        </w:rPr>
        <w:t>Limeburners</w:t>
      </w:r>
      <w:proofErr w:type="spellEnd"/>
      <w:r w:rsidRPr="00A7462F">
        <w:rPr>
          <w:rFonts w:cs="Times New Roman"/>
          <w:szCs w:val="24"/>
        </w:rPr>
        <w:t xml:space="preserve"> Creek National Park did have a past fire history adjacent to the area we sampled and a high rate of chlamydiosis was found in that area, which likely led to this finding</w:t>
      </w:r>
      <w:r w:rsidR="00C85BD6">
        <w:rPr>
          <w:rFonts w:cs="Times New Roman"/>
          <w:szCs w:val="24"/>
        </w:rPr>
        <w:t>.</w:t>
      </w:r>
    </w:p>
    <w:p w14:paraId="69E846CF" w14:textId="08B763C3" w:rsidR="00E02C70" w:rsidRDefault="008D2FDC" w:rsidP="00920692">
      <w:pPr>
        <w:pStyle w:val="Heading2"/>
        <w:spacing w:before="120" w:line="240" w:lineRule="auto"/>
      </w:pPr>
      <w:r>
        <w:t>References</w:t>
      </w:r>
    </w:p>
    <w:p w14:paraId="72C9DF42" w14:textId="77777777" w:rsidR="00B878E3" w:rsidRPr="00B878E3" w:rsidRDefault="00E02C70" w:rsidP="00920692">
      <w:pPr>
        <w:pStyle w:val="EndNoteBibliography"/>
        <w:spacing w:before="120" w:after="120"/>
        <w:ind w:left="720" w:hanging="720"/>
      </w:pPr>
      <w:r>
        <w:fldChar w:fldCharType="begin"/>
      </w:r>
      <w:r>
        <w:instrText xml:space="preserve"> ADDIN EN.REFLIST </w:instrText>
      </w:r>
      <w:r>
        <w:fldChar w:fldCharType="separate"/>
      </w:r>
      <w:r w:rsidR="00B878E3" w:rsidRPr="00B878E3">
        <w:t>1</w:t>
      </w:r>
      <w:r w:rsidR="00B878E3" w:rsidRPr="00B878E3">
        <w:tab/>
        <w:t>State Government of NSW and NSW Department of Climate Change, E., the Environment and Water 2019.     (NSW Department of Climate Change, Energy, the Environment and Water, 2025).</w:t>
      </w:r>
    </w:p>
    <w:p w14:paraId="38239B79" w14:textId="77777777" w:rsidR="00B878E3" w:rsidRPr="00B878E3" w:rsidRDefault="00B878E3" w:rsidP="00920692">
      <w:pPr>
        <w:pStyle w:val="EndNoteBibliography"/>
        <w:spacing w:before="120" w:after="120"/>
        <w:ind w:left="720" w:hanging="720"/>
      </w:pPr>
      <w:r w:rsidRPr="00B878E3">
        <w:t>2</w:t>
      </w:r>
      <w:r w:rsidRPr="00B878E3">
        <w:tab/>
        <w:t xml:space="preserve">Gordon, G., Brown, A. &amp; Pulsford, T. A koala (Phascolarctos cinereus Goldfuss) population crash during drought and heatwave conditions in south‐western Queensland. </w:t>
      </w:r>
      <w:r w:rsidRPr="00B878E3">
        <w:rPr>
          <w:i/>
        </w:rPr>
        <w:t>Australian Journal of Ecology</w:t>
      </w:r>
      <w:r w:rsidRPr="00B878E3">
        <w:t xml:space="preserve"> </w:t>
      </w:r>
      <w:r w:rsidRPr="00B878E3">
        <w:rPr>
          <w:b/>
        </w:rPr>
        <w:t>13</w:t>
      </w:r>
      <w:r w:rsidRPr="00B878E3">
        <w:t>, 451-461 (1988).</w:t>
      </w:r>
    </w:p>
    <w:p w14:paraId="5980B225" w14:textId="77777777" w:rsidR="00B878E3" w:rsidRPr="00B878E3" w:rsidRDefault="00B878E3" w:rsidP="00920692">
      <w:pPr>
        <w:pStyle w:val="EndNoteBibliography"/>
        <w:spacing w:before="120" w:after="120"/>
        <w:ind w:left="720" w:hanging="720"/>
      </w:pPr>
      <w:r w:rsidRPr="00B878E3">
        <w:t>3</w:t>
      </w:r>
      <w:r w:rsidRPr="00B878E3">
        <w:tab/>
        <w:t>Mella, V. S.</w:t>
      </w:r>
      <w:r w:rsidRPr="00B878E3">
        <w:rPr>
          <w:i/>
        </w:rPr>
        <w:t xml:space="preserve"> et al.</w:t>
      </w:r>
      <w:r w:rsidRPr="00B878E3">
        <w:t xml:space="preserve"> Hot climate, hot koalas: the role of weather, behaviour and disease on thermoregulation. </w:t>
      </w:r>
      <w:r w:rsidRPr="00B878E3">
        <w:rPr>
          <w:i/>
        </w:rPr>
        <w:t>Conservation Physiology</w:t>
      </w:r>
      <w:r w:rsidRPr="00B878E3">
        <w:t xml:space="preserve"> </w:t>
      </w:r>
      <w:r w:rsidRPr="00B878E3">
        <w:rPr>
          <w:b/>
        </w:rPr>
        <w:t>12</w:t>
      </w:r>
      <w:r w:rsidRPr="00B878E3">
        <w:t>, coae032 (2024).</w:t>
      </w:r>
    </w:p>
    <w:p w14:paraId="425CB8C9" w14:textId="77777777" w:rsidR="00B878E3" w:rsidRPr="00B878E3" w:rsidRDefault="00B878E3" w:rsidP="00920692">
      <w:pPr>
        <w:pStyle w:val="EndNoteBibliography"/>
        <w:spacing w:before="120" w:after="120"/>
        <w:ind w:left="720" w:hanging="720"/>
      </w:pPr>
      <w:r w:rsidRPr="00B878E3">
        <w:t>4</w:t>
      </w:r>
      <w:r w:rsidRPr="00B878E3">
        <w:tab/>
        <w:t>Davies, N. A.</w:t>
      </w:r>
      <w:r w:rsidRPr="00B878E3">
        <w:rPr>
          <w:i/>
        </w:rPr>
        <w:t xml:space="preserve"> et al.</w:t>
      </w:r>
      <w:r w:rsidRPr="00B878E3">
        <w:t xml:space="preserve"> Physiological stress in koala populations near the arid edge of their distribution. </w:t>
      </w:r>
      <w:r w:rsidRPr="00B878E3">
        <w:rPr>
          <w:i/>
        </w:rPr>
        <w:t>PLoS One</w:t>
      </w:r>
      <w:r w:rsidRPr="00B878E3">
        <w:t xml:space="preserve"> </w:t>
      </w:r>
      <w:r w:rsidRPr="00B878E3">
        <w:rPr>
          <w:b/>
        </w:rPr>
        <w:t>8</w:t>
      </w:r>
      <w:r w:rsidRPr="00B878E3">
        <w:t>, e79136 (2013).</w:t>
      </w:r>
    </w:p>
    <w:p w14:paraId="0A94F925" w14:textId="77777777" w:rsidR="00B878E3" w:rsidRPr="00B878E3" w:rsidRDefault="00B878E3" w:rsidP="00920692">
      <w:pPr>
        <w:pStyle w:val="EndNoteBibliography"/>
        <w:spacing w:before="120" w:after="120"/>
        <w:ind w:left="720" w:hanging="720"/>
      </w:pPr>
      <w:r w:rsidRPr="00B878E3">
        <w:t>5</w:t>
      </w:r>
      <w:r w:rsidRPr="00B878E3">
        <w:tab/>
        <w:t xml:space="preserve">Lenis Sanin, Y., Zuluaga Cabrera, A. M. &amp; Tarazona Morales, A. M. Adaptive responses to thermal stress in mammals. </w:t>
      </w:r>
      <w:r w:rsidRPr="00B878E3">
        <w:rPr>
          <w:i/>
        </w:rPr>
        <w:t>Revista de Medicina Veterinaria</w:t>
      </w:r>
      <w:r w:rsidRPr="00B878E3">
        <w:t>, 121-135 (2016).</w:t>
      </w:r>
    </w:p>
    <w:p w14:paraId="1D68F370" w14:textId="77777777" w:rsidR="00B878E3" w:rsidRPr="00B878E3" w:rsidRDefault="00B878E3" w:rsidP="00920692">
      <w:pPr>
        <w:pStyle w:val="EndNoteBibliography"/>
        <w:spacing w:before="120" w:after="120"/>
        <w:ind w:left="720" w:hanging="720"/>
      </w:pPr>
      <w:r w:rsidRPr="00B878E3">
        <w:t>6</w:t>
      </w:r>
      <w:r w:rsidRPr="00B878E3">
        <w:tab/>
        <w:t>Blyton, M. D. J.</w:t>
      </w:r>
      <w:r w:rsidRPr="00B878E3">
        <w:rPr>
          <w:i/>
        </w:rPr>
        <w:t xml:space="preserve"> et al.</w:t>
      </w:r>
      <w:r w:rsidRPr="00B878E3">
        <w:t xml:space="preserve"> Temporal dynamics of koala retrovirus plasma RNA load in relation to faecal glucocorticoid metabolites and Chlamydia infection. </w:t>
      </w:r>
      <w:r w:rsidRPr="00B878E3">
        <w:rPr>
          <w:i/>
        </w:rPr>
        <w:t>Journal of general virology</w:t>
      </w:r>
      <w:r w:rsidRPr="00B878E3">
        <w:t xml:space="preserve"> </w:t>
      </w:r>
      <w:r w:rsidRPr="00B878E3">
        <w:rPr>
          <w:b/>
        </w:rPr>
        <w:t>106</w:t>
      </w:r>
      <w:r w:rsidRPr="00B878E3">
        <w:t>, doi:10.1099/jgv.0.002147 (2025).</w:t>
      </w:r>
    </w:p>
    <w:p w14:paraId="385D4D22" w14:textId="77777777" w:rsidR="00B878E3" w:rsidRPr="00B878E3" w:rsidRDefault="00B878E3" w:rsidP="00920692">
      <w:pPr>
        <w:pStyle w:val="EndNoteBibliography"/>
        <w:spacing w:before="120" w:after="120"/>
        <w:ind w:left="720" w:hanging="720"/>
      </w:pPr>
      <w:r w:rsidRPr="00B878E3">
        <w:t>7</w:t>
      </w:r>
      <w:r w:rsidRPr="00B878E3">
        <w:tab/>
        <w:t>McAlpine, C.</w:t>
      </w:r>
      <w:r w:rsidRPr="00B878E3">
        <w:rPr>
          <w:i/>
        </w:rPr>
        <w:t xml:space="preserve"> et al.</w:t>
      </w:r>
      <w:r w:rsidRPr="00B878E3">
        <w:t xml:space="preserve"> Time-delayed influence of urban landscape change on the susceptibility of koalas to chlamydiosis. </w:t>
      </w:r>
      <w:r w:rsidRPr="00B878E3">
        <w:rPr>
          <w:i/>
        </w:rPr>
        <w:t>Landscape Ecology</w:t>
      </w:r>
      <w:r w:rsidRPr="00B878E3">
        <w:t xml:space="preserve"> </w:t>
      </w:r>
      <w:r w:rsidRPr="00B878E3">
        <w:rPr>
          <w:b/>
        </w:rPr>
        <w:t>32</w:t>
      </w:r>
      <w:r w:rsidRPr="00B878E3">
        <w:t>, 663-679 (2017).</w:t>
      </w:r>
    </w:p>
    <w:p w14:paraId="65B4ECAF" w14:textId="77777777" w:rsidR="00B878E3" w:rsidRPr="00B878E3" w:rsidRDefault="00B878E3" w:rsidP="00920692">
      <w:pPr>
        <w:pStyle w:val="EndNoteBibliography"/>
        <w:spacing w:before="120" w:after="120"/>
        <w:ind w:left="720" w:hanging="720"/>
      </w:pPr>
      <w:r w:rsidRPr="00B878E3">
        <w:t>8</w:t>
      </w:r>
      <w:r w:rsidRPr="00B878E3">
        <w:tab/>
        <w:t xml:space="preserve">Wedrowicz, F., Mosse, J., Wright, W. &amp; Hogan, F. E. Using non-invasive sampling methods to determine the prevalence and distribution of Chlamydia pecorum and koala retrovirus in a remnant koala population with conservation importance. </w:t>
      </w:r>
      <w:r w:rsidRPr="00B878E3">
        <w:rPr>
          <w:i/>
        </w:rPr>
        <w:t>Wildlife Research</w:t>
      </w:r>
      <w:r w:rsidRPr="00B878E3">
        <w:t xml:space="preserve"> </w:t>
      </w:r>
      <w:r w:rsidRPr="00B878E3">
        <w:rPr>
          <w:b/>
        </w:rPr>
        <w:t>45</w:t>
      </w:r>
      <w:r w:rsidRPr="00B878E3">
        <w:t>, 366-380 (2018).</w:t>
      </w:r>
    </w:p>
    <w:p w14:paraId="7913CAC7" w14:textId="77777777" w:rsidR="00B878E3" w:rsidRPr="00B878E3" w:rsidRDefault="00B878E3" w:rsidP="00920692">
      <w:pPr>
        <w:pStyle w:val="EndNoteBibliography"/>
        <w:spacing w:before="120" w:after="120"/>
        <w:ind w:left="720" w:hanging="720"/>
      </w:pPr>
      <w:r w:rsidRPr="00B878E3">
        <w:t>9</w:t>
      </w:r>
      <w:r w:rsidRPr="00B878E3">
        <w:tab/>
        <w:t xml:space="preserve">Creel, S., Dantzer, B., Goymann, W. &amp; Rubenstein, D. R. The ecology of stress: effects of the social environment. </w:t>
      </w:r>
      <w:r w:rsidRPr="00B878E3">
        <w:rPr>
          <w:i/>
        </w:rPr>
        <w:t>Functional ecology</w:t>
      </w:r>
      <w:r w:rsidRPr="00B878E3">
        <w:t xml:space="preserve"> </w:t>
      </w:r>
      <w:r w:rsidRPr="00B878E3">
        <w:rPr>
          <w:b/>
        </w:rPr>
        <w:t>27</w:t>
      </w:r>
      <w:r w:rsidRPr="00B878E3">
        <w:t>, 66-80 (2013).</w:t>
      </w:r>
    </w:p>
    <w:p w14:paraId="22DE2BF0" w14:textId="495265AF" w:rsidR="00E02C70" w:rsidRDefault="00E02C70" w:rsidP="00920692">
      <w:pPr>
        <w:spacing w:before="120" w:after="120" w:line="240" w:lineRule="auto"/>
      </w:pPr>
      <w:r>
        <w:fldChar w:fldCharType="end"/>
      </w:r>
    </w:p>
    <w:p w14:paraId="6B8651C9" w14:textId="77777777" w:rsidR="00E02C70" w:rsidRDefault="00E02C70" w:rsidP="00920692">
      <w:pPr>
        <w:spacing w:before="120" w:after="120" w:line="276" w:lineRule="auto"/>
        <w:jc w:val="left"/>
      </w:pPr>
      <w:r>
        <w:br w:type="page"/>
      </w:r>
    </w:p>
    <w:p w14:paraId="1AFC6FE7" w14:textId="77777777" w:rsidR="00E02C70" w:rsidRPr="001D5F2B" w:rsidRDefault="00E02C70" w:rsidP="00920692">
      <w:pPr>
        <w:pStyle w:val="Heading1"/>
        <w:spacing w:before="120" w:after="120" w:line="240" w:lineRule="auto"/>
      </w:pPr>
      <w:r w:rsidRPr="00791A59">
        <w:lastRenderedPageBreak/>
        <w:t>Supplementary Figures</w:t>
      </w:r>
    </w:p>
    <w:p w14:paraId="615DA956" w14:textId="77777777" w:rsidR="00E02C70" w:rsidRPr="00B3750A" w:rsidRDefault="00E02C70" w:rsidP="00920692">
      <w:pPr>
        <w:adjustRightInd w:val="0"/>
        <w:snapToGrid w:val="0"/>
        <w:spacing w:before="120" w:after="120" w:line="240" w:lineRule="auto"/>
        <w:rPr>
          <w:rFonts w:cs="Times New Roman"/>
          <w:b/>
          <w:bCs/>
          <w:szCs w:val="24"/>
        </w:rPr>
      </w:pPr>
      <w:r>
        <w:rPr>
          <w:rFonts w:cs="Times New Roman"/>
          <w:b/>
          <w:bCs/>
          <w:noProof/>
          <w:szCs w:val="24"/>
        </w:rPr>
        <w:drawing>
          <wp:inline distT="0" distB="0" distL="0" distR="0" wp14:anchorId="1ACD1B40" wp14:editId="0788FFE5">
            <wp:extent cx="6120130" cy="6489065"/>
            <wp:effectExtent l="0" t="0" r="0" b="6985"/>
            <wp:docPr id="501897154" name="Picture 7" descr="A map of the coa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897154" name="Picture 7" descr="A map of the coas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6489065"/>
                    </a:xfrm>
                    <a:prstGeom prst="rect">
                      <a:avLst/>
                    </a:prstGeom>
                  </pic:spPr>
                </pic:pic>
              </a:graphicData>
            </a:graphic>
          </wp:inline>
        </w:drawing>
      </w:r>
    </w:p>
    <w:p w14:paraId="61363FD3" w14:textId="77777777" w:rsidR="00E02C70" w:rsidRPr="00B3750A" w:rsidRDefault="00E02C70" w:rsidP="00920692">
      <w:pPr>
        <w:adjustRightInd w:val="0"/>
        <w:snapToGrid w:val="0"/>
        <w:spacing w:before="120" w:after="120" w:line="240" w:lineRule="auto"/>
        <w:rPr>
          <w:rFonts w:cs="Times New Roman"/>
          <w:szCs w:val="24"/>
        </w:rPr>
      </w:pPr>
      <w:r w:rsidRPr="00B3750A">
        <w:rPr>
          <w:rFonts w:cs="Times New Roman"/>
          <w:b/>
          <w:bCs/>
          <w:szCs w:val="24"/>
        </w:rPr>
        <w:t xml:space="preserve">Figure </w:t>
      </w:r>
      <w:r>
        <w:rPr>
          <w:rFonts w:cs="Times New Roman"/>
          <w:b/>
          <w:bCs/>
          <w:szCs w:val="24"/>
        </w:rPr>
        <w:t>S1</w:t>
      </w:r>
      <w:r w:rsidRPr="00B3750A">
        <w:rPr>
          <w:rFonts w:cs="Times New Roman"/>
          <w:b/>
          <w:bCs/>
          <w:szCs w:val="24"/>
        </w:rPr>
        <w:t>:</w:t>
      </w:r>
      <w:r w:rsidRPr="00B3750A">
        <w:rPr>
          <w:rFonts w:cs="Times New Roman"/>
          <w:szCs w:val="24"/>
        </w:rPr>
        <w:t xml:space="preserve"> Body condition score across the study region. The size of the pie charts </w:t>
      </w:r>
      <w:proofErr w:type="gramStart"/>
      <w:r w:rsidRPr="00B3750A">
        <w:rPr>
          <w:rFonts w:cs="Times New Roman"/>
          <w:szCs w:val="24"/>
        </w:rPr>
        <w:t>are</w:t>
      </w:r>
      <w:proofErr w:type="gramEnd"/>
      <w:r w:rsidRPr="00B3750A">
        <w:rPr>
          <w:rFonts w:cs="Times New Roman"/>
          <w:szCs w:val="24"/>
        </w:rPr>
        <w:t xml:space="preserve"> indicative of the sample size at each study site. </w:t>
      </w:r>
    </w:p>
    <w:p w14:paraId="793B7DF5" w14:textId="77777777" w:rsidR="00E02C70" w:rsidRPr="00B3750A" w:rsidRDefault="00E02C70" w:rsidP="00920692">
      <w:pPr>
        <w:adjustRightInd w:val="0"/>
        <w:snapToGrid w:val="0"/>
        <w:spacing w:before="120" w:after="120" w:line="240" w:lineRule="auto"/>
        <w:jc w:val="left"/>
        <w:rPr>
          <w:rFonts w:cs="Times New Roman"/>
          <w:szCs w:val="24"/>
        </w:rPr>
      </w:pPr>
      <w:r w:rsidRPr="00B3750A">
        <w:rPr>
          <w:rFonts w:cs="Times New Roman"/>
          <w:szCs w:val="24"/>
        </w:rPr>
        <w:br w:type="page"/>
      </w:r>
    </w:p>
    <w:p w14:paraId="7A5C06F4" w14:textId="77777777" w:rsidR="00E02C70" w:rsidRPr="00B3750A" w:rsidRDefault="00E02C70" w:rsidP="00920692">
      <w:pPr>
        <w:adjustRightInd w:val="0"/>
        <w:snapToGrid w:val="0"/>
        <w:spacing w:before="120" w:after="120" w:line="240" w:lineRule="auto"/>
        <w:rPr>
          <w:rFonts w:cs="Times New Roman"/>
          <w:szCs w:val="24"/>
        </w:rPr>
      </w:pPr>
      <w:r>
        <w:rPr>
          <w:rFonts w:cs="Times New Roman"/>
          <w:noProof/>
          <w:szCs w:val="24"/>
        </w:rPr>
        <w:lastRenderedPageBreak/>
        <w:drawing>
          <wp:inline distT="0" distB="0" distL="0" distR="0" wp14:anchorId="62C2F1DD" wp14:editId="6BC597A1">
            <wp:extent cx="6120130" cy="6340475"/>
            <wp:effectExtent l="0" t="0" r="0" b="3175"/>
            <wp:docPr id="20779075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907516" name="Picture 207790751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6340475"/>
                    </a:xfrm>
                    <a:prstGeom prst="rect">
                      <a:avLst/>
                    </a:prstGeom>
                  </pic:spPr>
                </pic:pic>
              </a:graphicData>
            </a:graphic>
          </wp:inline>
        </w:drawing>
      </w:r>
    </w:p>
    <w:p w14:paraId="3783AEA9" w14:textId="77777777" w:rsidR="00E02C70" w:rsidRDefault="00E02C70" w:rsidP="00920692">
      <w:pPr>
        <w:adjustRightInd w:val="0"/>
        <w:snapToGrid w:val="0"/>
        <w:spacing w:before="120" w:after="120" w:line="240" w:lineRule="auto"/>
        <w:rPr>
          <w:rFonts w:cs="Times New Roman"/>
          <w:szCs w:val="24"/>
        </w:rPr>
      </w:pPr>
      <w:r w:rsidRPr="00B3750A">
        <w:rPr>
          <w:rFonts w:cs="Times New Roman"/>
          <w:b/>
          <w:bCs/>
          <w:szCs w:val="24"/>
        </w:rPr>
        <w:t xml:space="preserve">Figure </w:t>
      </w:r>
      <w:r>
        <w:rPr>
          <w:rFonts w:cs="Times New Roman"/>
          <w:b/>
          <w:bCs/>
          <w:szCs w:val="24"/>
        </w:rPr>
        <w:t>S2</w:t>
      </w:r>
      <w:r w:rsidRPr="00B3750A">
        <w:rPr>
          <w:rFonts w:cs="Times New Roman"/>
          <w:b/>
          <w:bCs/>
          <w:szCs w:val="24"/>
        </w:rPr>
        <w:t>:</w:t>
      </w:r>
      <w:r w:rsidRPr="00B3750A">
        <w:rPr>
          <w:rFonts w:cs="Times New Roman"/>
          <w:szCs w:val="24"/>
        </w:rPr>
        <w:t xml:space="preserve"> Faecal cortisol concentrations (ng/g) across the study region. The size of the pie charts </w:t>
      </w:r>
      <w:proofErr w:type="gramStart"/>
      <w:r w:rsidRPr="00B3750A">
        <w:rPr>
          <w:rFonts w:cs="Times New Roman"/>
          <w:szCs w:val="24"/>
        </w:rPr>
        <w:t>are</w:t>
      </w:r>
      <w:proofErr w:type="gramEnd"/>
      <w:r w:rsidRPr="00B3750A">
        <w:rPr>
          <w:rFonts w:cs="Times New Roman"/>
          <w:szCs w:val="24"/>
        </w:rPr>
        <w:t xml:space="preserve"> indicative of the sample size at each study site. </w:t>
      </w:r>
    </w:p>
    <w:p w14:paraId="4E1E1A2B" w14:textId="4DF45D4C" w:rsidR="00667AA4" w:rsidRDefault="00667AA4" w:rsidP="00920692">
      <w:pPr>
        <w:adjustRightInd w:val="0"/>
        <w:snapToGrid w:val="0"/>
        <w:spacing w:before="120" w:after="120" w:line="240" w:lineRule="auto"/>
        <w:rPr>
          <w:rFonts w:cs="Times New Roman"/>
          <w:szCs w:val="24"/>
        </w:rPr>
      </w:pPr>
      <w:r>
        <w:rPr>
          <w:rFonts w:cs="Times New Roman"/>
          <w:noProof/>
          <w:szCs w:val="24"/>
        </w:rPr>
        <w:lastRenderedPageBreak/>
        <w:drawing>
          <wp:inline distT="0" distB="0" distL="0" distR="0" wp14:anchorId="32AC192E" wp14:editId="288CA48A">
            <wp:extent cx="6120130" cy="6481445"/>
            <wp:effectExtent l="0" t="0" r="0" b="0"/>
            <wp:docPr id="1887523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52352" name="Picture 18875235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6481445"/>
                    </a:xfrm>
                    <a:prstGeom prst="rect">
                      <a:avLst/>
                    </a:prstGeom>
                  </pic:spPr>
                </pic:pic>
              </a:graphicData>
            </a:graphic>
          </wp:inline>
        </w:drawing>
      </w:r>
    </w:p>
    <w:p w14:paraId="6CC68ACC" w14:textId="5C8B7CE1" w:rsidR="00667AA4" w:rsidRPr="00B3750A" w:rsidRDefault="00667AA4" w:rsidP="00667AA4">
      <w:pPr>
        <w:adjustRightInd w:val="0"/>
        <w:snapToGrid w:val="0"/>
        <w:spacing w:before="120" w:after="120" w:line="240" w:lineRule="auto"/>
        <w:rPr>
          <w:rFonts w:cs="Times New Roman"/>
          <w:szCs w:val="24"/>
        </w:rPr>
      </w:pPr>
      <w:r w:rsidRPr="00B3750A">
        <w:rPr>
          <w:rFonts w:cs="Times New Roman"/>
          <w:b/>
          <w:bCs/>
          <w:szCs w:val="24"/>
        </w:rPr>
        <w:t xml:space="preserve">Figure </w:t>
      </w:r>
      <w:r>
        <w:rPr>
          <w:rFonts w:cs="Times New Roman"/>
          <w:b/>
          <w:bCs/>
          <w:szCs w:val="24"/>
        </w:rPr>
        <w:t>S3</w:t>
      </w:r>
      <w:r w:rsidRPr="00B3750A">
        <w:rPr>
          <w:rFonts w:cs="Times New Roman"/>
          <w:b/>
          <w:bCs/>
          <w:szCs w:val="24"/>
        </w:rPr>
        <w:t>:</w:t>
      </w:r>
      <w:r w:rsidRPr="00B3750A">
        <w:rPr>
          <w:rFonts w:cs="Times New Roman"/>
          <w:szCs w:val="24"/>
        </w:rPr>
        <w:t xml:space="preserve"> Faecal </w:t>
      </w:r>
      <w:r>
        <w:rPr>
          <w:rFonts w:cs="Times New Roman"/>
          <w:szCs w:val="24"/>
        </w:rPr>
        <w:t>tetrahydrocortisol</w:t>
      </w:r>
      <w:r w:rsidRPr="00B3750A">
        <w:rPr>
          <w:rFonts w:cs="Times New Roman"/>
          <w:szCs w:val="24"/>
        </w:rPr>
        <w:t xml:space="preserve"> concentrations (ng/g) across the study region. The size of the pie charts </w:t>
      </w:r>
      <w:proofErr w:type="gramStart"/>
      <w:r w:rsidRPr="00B3750A">
        <w:rPr>
          <w:rFonts w:cs="Times New Roman"/>
          <w:szCs w:val="24"/>
        </w:rPr>
        <w:t>are</w:t>
      </w:r>
      <w:proofErr w:type="gramEnd"/>
      <w:r w:rsidRPr="00B3750A">
        <w:rPr>
          <w:rFonts w:cs="Times New Roman"/>
          <w:szCs w:val="24"/>
        </w:rPr>
        <w:t xml:space="preserve"> indicative of the sample size at each study site. </w:t>
      </w:r>
    </w:p>
    <w:p w14:paraId="4208F5B2" w14:textId="77777777" w:rsidR="00667AA4" w:rsidRPr="00B3750A" w:rsidRDefault="00667AA4" w:rsidP="00920692">
      <w:pPr>
        <w:adjustRightInd w:val="0"/>
        <w:snapToGrid w:val="0"/>
        <w:spacing w:before="120" w:after="120" w:line="240" w:lineRule="auto"/>
        <w:rPr>
          <w:rFonts w:cs="Times New Roman"/>
          <w:szCs w:val="24"/>
        </w:rPr>
      </w:pPr>
    </w:p>
    <w:p w14:paraId="51D05226" w14:textId="77777777" w:rsidR="00E02C70" w:rsidRPr="00B3750A" w:rsidRDefault="00E02C70" w:rsidP="00920692">
      <w:pPr>
        <w:adjustRightInd w:val="0"/>
        <w:snapToGrid w:val="0"/>
        <w:spacing w:before="120" w:after="120" w:line="240" w:lineRule="auto"/>
        <w:rPr>
          <w:rFonts w:cs="Times New Roman"/>
          <w:szCs w:val="24"/>
        </w:rPr>
      </w:pPr>
      <w:r>
        <w:rPr>
          <w:rFonts w:cs="Times New Roman"/>
          <w:noProof/>
          <w:szCs w:val="24"/>
        </w:rPr>
        <w:lastRenderedPageBreak/>
        <w:drawing>
          <wp:inline distT="0" distB="0" distL="0" distR="0" wp14:anchorId="1656EE5B" wp14:editId="260921AF">
            <wp:extent cx="6120130" cy="6359525"/>
            <wp:effectExtent l="0" t="0" r="0" b="3175"/>
            <wp:docPr id="595496395" name="Picture 8" descr="A map of the coa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496395" name="Picture 8" descr="A map of the coas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6359525"/>
                    </a:xfrm>
                    <a:prstGeom prst="rect">
                      <a:avLst/>
                    </a:prstGeom>
                  </pic:spPr>
                </pic:pic>
              </a:graphicData>
            </a:graphic>
          </wp:inline>
        </w:drawing>
      </w:r>
    </w:p>
    <w:p w14:paraId="3FEC63F5" w14:textId="5667E0F5" w:rsidR="00E02C70" w:rsidRPr="00B3750A" w:rsidRDefault="00E02C70" w:rsidP="00920692">
      <w:pPr>
        <w:adjustRightInd w:val="0"/>
        <w:snapToGrid w:val="0"/>
        <w:spacing w:before="120" w:after="120" w:line="240" w:lineRule="auto"/>
        <w:rPr>
          <w:rFonts w:cs="Times New Roman"/>
          <w:szCs w:val="24"/>
        </w:rPr>
      </w:pPr>
      <w:r w:rsidRPr="00B3750A">
        <w:rPr>
          <w:rFonts w:cs="Times New Roman"/>
          <w:b/>
          <w:bCs/>
          <w:szCs w:val="24"/>
        </w:rPr>
        <w:t xml:space="preserve">Figure </w:t>
      </w:r>
      <w:r>
        <w:rPr>
          <w:rFonts w:cs="Times New Roman"/>
          <w:b/>
          <w:bCs/>
          <w:szCs w:val="24"/>
        </w:rPr>
        <w:t>S</w:t>
      </w:r>
      <w:r w:rsidR="005C39C0">
        <w:rPr>
          <w:rFonts w:cs="Times New Roman"/>
          <w:b/>
          <w:bCs/>
          <w:szCs w:val="24"/>
        </w:rPr>
        <w:t>4</w:t>
      </w:r>
      <w:r w:rsidRPr="00B3750A">
        <w:rPr>
          <w:rFonts w:cs="Times New Roman"/>
          <w:b/>
          <w:bCs/>
          <w:szCs w:val="24"/>
        </w:rPr>
        <w:t>:</w:t>
      </w:r>
      <w:r w:rsidRPr="00B3750A">
        <w:rPr>
          <w:rFonts w:cs="Times New Roman"/>
          <w:szCs w:val="24"/>
        </w:rPr>
        <w:t xml:space="preserve"> KoRV-D prevalence across the study region. The size of the pie charts </w:t>
      </w:r>
      <w:proofErr w:type="gramStart"/>
      <w:r w:rsidRPr="00B3750A">
        <w:rPr>
          <w:rFonts w:cs="Times New Roman"/>
          <w:szCs w:val="24"/>
        </w:rPr>
        <w:t>are</w:t>
      </w:r>
      <w:proofErr w:type="gramEnd"/>
      <w:r w:rsidRPr="00B3750A">
        <w:rPr>
          <w:rFonts w:cs="Times New Roman"/>
          <w:szCs w:val="24"/>
        </w:rPr>
        <w:t xml:space="preserve"> indicative of the sample size at each study site. </w:t>
      </w:r>
      <w:r w:rsidRPr="00B3750A">
        <w:rPr>
          <w:rFonts w:cs="Times New Roman"/>
          <w:szCs w:val="24"/>
        </w:rPr>
        <w:br w:type="page"/>
      </w:r>
    </w:p>
    <w:p w14:paraId="6AC373E9" w14:textId="77777777" w:rsidR="00E02C70" w:rsidRPr="00B3750A" w:rsidRDefault="00E02C70" w:rsidP="00920692">
      <w:pPr>
        <w:adjustRightInd w:val="0"/>
        <w:snapToGrid w:val="0"/>
        <w:spacing w:before="120" w:after="120" w:line="240" w:lineRule="auto"/>
        <w:rPr>
          <w:rFonts w:cs="Times New Roman"/>
          <w:szCs w:val="24"/>
        </w:rPr>
      </w:pPr>
      <w:r>
        <w:rPr>
          <w:rFonts w:cs="Times New Roman"/>
          <w:noProof/>
          <w:szCs w:val="24"/>
        </w:rPr>
        <w:lastRenderedPageBreak/>
        <w:drawing>
          <wp:inline distT="0" distB="0" distL="0" distR="0" wp14:anchorId="290E172E" wp14:editId="475DEEEC">
            <wp:extent cx="6120130" cy="6348095"/>
            <wp:effectExtent l="0" t="0" r="0" b="0"/>
            <wp:docPr id="1929281402" name="Picture 6" descr="A map of a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281402" name="Picture 6" descr="A map of a country&#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6348095"/>
                    </a:xfrm>
                    <a:prstGeom prst="rect">
                      <a:avLst/>
                    </a:prstGeom>
                  </pic:spPr>
                </pic:pic>
              </a:graphicData>
            </a:graphic>
          </wp:inline>
        </w:drawing>
      </w:r>
    </w:p>
    <w:p w14:paraId="67429D8A" w14:textId="037F91FA" w:rsidR="00E02C70" w:rsidRPr="00B3750A" w:rsidRDefault="00E02C70" w:rsidP="00920692">
      <w:pPr>
        <w:adjustRightInd w:val="0"/>
        <w:snapToGrid w:val="0"/>
        <w:spacing w:before="120" w:after="120" w:line="240" w:lineRule="auto"/>
        <w:rPr>
          <w:rFonts w:cs="Times New Roman"/>
          <w:szCs w:val="24"/>
        </w:rPr>
      </w:pPr>
      <w:r w:rsidRPr="00B3750A">
        <w:rPr>
          <w:rFonts w:cs="Times New Roman"/>
          <w:b/>
          <w:bCs/>
          <w:szCs w:val="24"/>
        </w:rPr>
        <w:t xml:space="preserve">Figure </w:t>
      </w:r>
      <w:r>
        <w:rPr>
          <w:rFonts w:cs="Times New Roman"/>
          <w:b/>
          <w:bCs/>
          <w:szCs w:val="24"/>
        </w:rPr>
        <w:t>S</w:t>
      </w:r>
      <w:r w:rsidR="005C39C0">
        <w:rPr>
          <w:rFonts w:cs="Times New Roman"/>
          <w:b/>
          <w:bCs/>
          <w:szCs w:val="24"/>
        </w:rPr>
        <w:t>5</w:t>
      </w:r>
      <w:r w:rsidRPr="00B3750A">
        <w:rPr>
          <w:rFonts w:cs="Times New Roman"/>
          <w:b/>
          <w:bCs/>
          <w:szCs w:val="24"/>
        </w:rPr>
        <w:t>:</w:t>
      </w:r>
      <w:r w:rsidRPr="00B3750A">
        <w:rPr>
          <w:rFonts w:cs="Times New Roman"/>
          <w:szCs w:val="24"/>
        </w:rPr>
        <w:t xml:space="preserve"> KoRV-B prevalence across the study region. The size of the pie charts </w:t>
      </w:r>
      <w:proofErr w:type="gramStart"/>
      <w:r w:rsidRPr="00B3750A">
        <w:rPr>
          <w:rFonts w:cs="Times New Roman"/>
          <w:szCs w:val="24"/>
        </w:rPr>
        <w:t>are</w:t>
      </w:r>
      <w:proofErr w:type="gramEnd"/>
      <w:r w:rsidRPr="00B3750A">
        <w:rPr>
          <w:rFonts w:cs="Times New Roman"/>
          <w:szCs w:val="24"/>
        </w:rPr>
        <w:t xml:space="preserve"> indicative of the sample size at each study site. </w:t>
      </w:r>
      <w:r w:rsidRPr="00B3750A">
        <w:rPr>
          <w:rFonts w:cs="Times New Roman"/>
          <w:szCs w:val="24"/>
        </w:rPr>
        <w:br w:type="page"/>
      </w:r>
    </w:p>
    <w:p w14:paraId="01A2A68E" w14:textId="77777777" w:rsidR="00E02C70" w:rsidRPr="00B3750A" w:rsidRDefault="00E02C70" w:rsidP="00920692">
      <w:pPr>
        <w:adjustRightInd w:val="0"/>
        <w:snapToGrid w:val="0"/>
        <w:spacing w:before="120" w:after="120" w:line="240" w:lineRule="auto"/>
        <w:rPr>
          <w:rFonts w:cs="Times New Roman"/>
          <w:szCs w:val="24"/>
        </w:rPr>
      </w:pPr>
      <w:r>
        <w:rPr>
          <w:rFonts w:cs="Times New Roman"/>
          <w:noProof/>
          <w:szCs w:val="24"/>
        </w:rPr>
        <w:lastRenderedPageBreak/>
        <w:drawing>
          <wp:inline distT="0" distB="0" distL="0" distR="0" wp14:anchorId="2AB291BA" wp14:editId="79A39DFC">
            <wp:extent cx="6120130" cy="6419850"/>
            <wp:effectExtent l="0" t="0" r="0" b="0"/>
            <wp:docPr id="1435386716" name="Picture 9" descr="A map of the coa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386716" name="Picture 9" descr="A map of the coast&#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6419850"/>
                    </a:xfrm>
                    <a:prstGeom prst="rect">
                      <a:avLst/>
                    </a:prstGeom>
                  </pic:spPr>
                </pic:pic>
              </a:graphicData>
            </a:graphic>
          </wp:inline>
        </w:drawing>
      </w:r>
    </w:p>
    <w:p w14:paraId="57DC4CE2" w14:textId="08AF8836" w:rsidR="00E02C70" w:rsidRPr="00B3750A" w:rsidRDefault="00E02C70" w:rsidP="00920692">
      <w:pPr>
        <w:adjustRightInd w:val="0"/>
        <w:snapToGrid w:val="0"/>
        <w:spacing w:before="120" w:after="120" w:line="240" w:lineRule="auto"/>
        <w:rPr>
          <w:rFonts w:cs="Times New Roman"/>
          <w:szCs w:val="24"/>
        </w:rPr>
      </w:pPr>
      <w:r w:rsidRPr="00B3750A">
        <w:rPr>
          <w:rFonts w:cs="Times New Roman"/>
          <w:b/>
          <w:bCs/>
          <w:szCs w:val="24"/>
        </w:rPr>
        <w:t xml:space="preserve">Figure </w:t>
      </w:r>
      <w:r>
        <w:rPr>
          <w:rFonts w:cs="Times New Roman"/>
          <w:b/>
          <w:bCs/>
          <w:szCs w:val="24"/>
        </w:rPr>
        <w:t>S</w:t>
      </w:r>
      <w:r w:rsidR="005C39C0">
        <w:rPr>
          <w:rFonts w:cs="Times New Roman"/>
          <w:b/>
          <w:bCs/>
          <w:szCs w:val="24"/>
        </w:rPr>
        <w:t>6</w:t>
      </w:r>
      <w:r w:rsidRPr="00B3750A">
        <w:rPr>
          <w:rFonts w:cs="Times New Roman"/>
          <w:b/>
          <w:bCs/>
          <w:szCs w:val="24"/>
        </w:rPr>
        <w:t>:</w:t>
      </w:r>
      <w:r w:rsidRPr="00B3750A">
        <w:rPr>
          <w:rFonts w:cs="Times New Roman"/>
          <w:szCs w:val="24"/>
        </w:rPr>
        <w:t xml:space="preserve"> Ocular </w:t>
      </w:r>
      <w:r w:rsidRPr="00B3750A">
        <w:rPr>
          <w:rFonts w:cs="Times New Roman"/>
          <w:i/>
          <w:iCs/>
          <w:szCs w:val="24"/>
        </w:rPr>
        <w:t xml:space="preserve">C. pecorum </w:t>
      </w:r>
      <w:r w:rsidRPr="00B3750A">
        <w:rPr>
          <w:rFonts w:cs="Times New Roman"/>
          <w:szCs w:val="24"/>
        </w:rPr>
        <w:t xml:space="preserve">infection prevalence across the study region. The size of the pie charts </w:t>
      </w:r>
      <w:proofErr w:type="gramStart"/>
      <w:r w:rsidRPr="00B3750A">
        <w:rPr>
          <w:rFonts w:cs="Times New Roman"/>
          <w:szCs w:val="24"/>
        </w:rPr>
        <w:t>are</w:t>
      </w:r>
      <w:proofErr w:type="gramEnd"/>
      <w:r w:rsidRPr="00B3750A">
        <w:rPr>
          <w:rFonts w:cs="Times New Roman"/>
          <w:szCs w:val="24"/>
        </w:rPr>
        <w:t xml:space="preserve"> indicative of the sample size at each study site. X-axis show longitude and Y-axis shows latitude.</w:t>
      </w:r>
      <w:r w:rsidRPr="00B3750A">
        <w:rPr>
          <w:rFonts w:cs="Times New Roman"/>
          <w:szCs w:val="24"/>
        </w:rPr>
        <w:br w:type="page"/>
      </w:r>
    </w:p>
    <w:p w14:paraId="397E55E4" w14:textId="77777777" w:rsidR="00E02C70" w:rsidRPr="00B3750A" w:rsidRDefault="00E02C70" w:rsidP="00920692">
      <w:pPr>
        <w:adjustRightInd w:val="0"/>
        <w:snapToGrid w:val="0"/>
        <w:spacing w:before="120" w:after="120" w:line="240" w:lineRule="auto"/>
        <w:rPr>
          <w:rFonts w:cs="Times New Roman"/>
          <w:szCs w:val="24"/>
        </w:rPr>
      </w:pPr>
      <w:r>
        <w:rPr>
          <w:rFonts w:cs="Times New Roman"/>
          <w:noProof/>
          <w:szCs w:val="24"/>
        </w:rPr>
        <w:lastRenderedPageBreak/>
        <w:drawing>
          <wp:inline distT="0" distB="0" distL="0" distR="0" wp14:anchorId="09BF13F3" wp14:editId="026CF5C6">
            <wp:extent cx="6120130" cy="6290945"/>
            <wp:effectExtent l="0" t="0" r="0" b="0"/>
            <wp:docPr id="8652532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53290" name="Picture 86525329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6290945"/>
                    </a:xfrm>
                    <a:prstGeom prst="rect">
                      <a:avLst/>
                    </a:prstGeom>
                  </pic:spPr>
                </pic:pic>
              </a:graphicData>
            </a:graphic>
          </wp:inline>
        </w:drawing>
      </w:r>
    </w:p>
    <w:p w14:paraId="3EB1DE53" w14:textId="682DDA92" w:rsidR="00E02C70" w:rsidRPr="00B3750A" w:rsidRDefault="00E02C70" w:rsidP="00920692">
      <w:pPr>
        <w:adjustRightInd w:val="0"/>
        <w:snapToGrid w:val="0"/>
        <w:spacing w:before="120" w:after="120" w:line="240" w:lineRule="auto"/>
        <w:rPr>
          <w:rFonts w:cs="Times New Roman"/>
          <w:szCs w:val="24"/>
        </w:rPr>
      </w:pPr>
      <w:r w:rsidRPr="00B3750A">
        <w:rPr>
          <w:rFonts w:cs="Times New Roman"/>
          <w:b/>
          <w:bCs/>
          <w:szCs w:val="24"/>
        </w:rPr>
        <w:t xml:space="preserve">Figure </w:t>
      </w:r>
      <w:r>
        <w:rPr>
          <w:rFonts w:cs="Times New Roman"/>
          <w:b/>
          <w:bCs/>
          <w:szCs w:val="24"/>
        </w:rPr>
        <w:t>S</w:t>
      </w:r>
      <w:r w:rsidR="005C39C0">
        <w:rPr>
          <w:rFonts w:cs="Times New Roman"/>
          <w:b/>
          <w:bCs/>
          <w:szCs w:val="24"/>
        </w:rPr>
        <w:t>7</w:t>
      </w:r>
      <w:r w:rsidRPr="00B3750A">
        <w:rPr>
          <w:rFonts w:cs="Times New Roman"/>
          <w:b/>
          <w:bCs/>
          <w:szCs w:val="24"/>
        </w:rPr>
        <w:t>:</w:t>
      </w:r>
      <w:r w:rsidRPr="00B3750A">
        <w:rPr>
          <w:rFonts w:cs="Times New Roman"/>
          <w:szCs w:val="24"/>
        </w:rPr>
        <w:t xml:space="preserve"> Urogenital </w:t>
      </w:r>
      <w:r w:rsidRPr="00B3750A">
        <w:rPr>
          <w:rFonts w:cs="Times New Roman"/>
          <w:i/>
          <w:iCs/>
          <w:szCs w:val="24"/>
        </w:rPr>
        <w:t xml:space="preserve">C. pecorum </w:t>
      </w:r>
      <w:r w:rsidRPr="00B3750A">
        <w:rPr>
          <w:rFonts w:cs="Times New Roman"/>
          <w:szCs w:val="24"/>
        </w:rPr>
        <w:t xml:space="preserve">infection prevalence across the study region. The size of the pie charts </w:t>
      </w:r>
      <w:proofErr w:type="gramStart"/>
      <w:r w:rsidRPr="00B3750A">
        <w:rPr>
          <w:rFonts w:cs="Times New Roman"/>
          <w:szCs w:val="24"/>
        </w:rPr>
        <w:t>are</w:t>
      </w:r>
      <w:proofErr w:type="gramEnd"/>
      <w:r w:rsidRPr="00B3750A">
        <w:rPr>
          <w:rFonts w:cs="Times New Roman"/>
          <w:szCs w:val="24"/>
        </w:rPr>
        <w:t xml:space="preserve"> indicative of the sample size at each study site. </w:t>
      </w:r>
    </w:p>
    <w:p w14:paraId="48AAEF77" w14:textId="77777777" w:rsidR="00E02C70" w:rsidRPr="00B3750A" w:rsidRDefault="00E02C70" w:rsidP="00920692">
      <w:pPr>
        <w:adjustRightInd w:val="0"/>
        <w:snapToGrid w:val="0"/>
        <w:spacing w:before="120" w:after="120" w:line="240" w:lineRule="auto"/>
        <w:rPr>
          <w:rFonts w:cs="Times New Roman"/>
          <w:szCs w:val="24"/>
        </w:rPr>
      </w:pPr>
      <w:r>
        <w:rPr>
          <w:rFonts w:cs="Times New Roman"/>
          <w:noProof/>
          <w:szCs w:val="24"/>
        </w:rPr>
        <w:lastRenderedPageBreak/>
        <w:drawing>
          <wp:inline distT="0" distB="0" distL="0" distR="0" wp14:anchorId="291D4BA7" wp14:editId="14F0CCFA">
            <wp:extent cx="6120130" cy="6334125"/>
            <wp:effectExtent l="0" t="0" r="0" b="9525"/>
            <wp:docPr id="799088590" name="Picture 11" descr="A map of the coa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088590" name="Picture 11" descr="A map of the coast&#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20130" cy="6334125"/>
                    </a:xfrm>
                    <a:prstGeom prst="rect">
                      <a:avLst/>
                    </a:prstGeom>
                  </pic:spPr>
                </pic:pic>
              </a:graphicData>
            </a:graphic>
          </wp:inline>
        </w:drawing>
      </w:r>
    </w:p>
    <w:p w14:paraId="60B195D9" w14:textId="6DE3BCAC" w:rsidR="00E02C70" w:rsidRPr="00B3750A" w:rsidRDefault="00E02C70" w:rsidP="00920692">
      <w:pPr>
        <w:adjustRightInd w:val="0"/>
        <w:snapToGrid w:val="0"/>
        <w:spacing w:before="120" w:after="120" w:line="240" w:lineRule="auto"/>
        <w:rPr>
          <w:rFonts w:cs="Times New Roman"/>
          <w:szCs w:val="24"/>
        </w:rPr>
      </w:pPr>
      <w:r w:rsidRPr="00B3750A">
        <w:rPr>
          <w:rFonts w:cs="Times New Roman"/>
          <w:b/>
          <w:bCs/>
          <w:szCs w:val="24"/>
        </w:rPr>
        <w:t xml:space="preserve">Figure </w:t>
      </w:r>
      <w:r>
        <w:rPr>
          <w:rFonts w:cs="Times New Roman"/>
          <w:b/>
          <w:bCs/>
          <w:szCs w:val="24"/>
        </w:rPr>
        <w:t>S</w:t>
      </w:r>
      <w:r w:rsidR="005C39C0">
        <w:rPr>
          <w:rFonts w:cs="Times New Roman"/>
          <w:b/>
          <w:bCs/>
          <w:szCs w:val="24"/>
        </w:rPr>
        <w:t>8</w:t>
      </w:r>
      <w:r w:rsidRPr="00B3750A">
        <w:rPr>
          <w:rFonts w:cs="Times New Roman"/>
          <w:b/>
          <w:bCs/>
          <w:szCs w:val="24"/>
        </w:rPr>
        <w:t>:</w:t>
      </w:r>
      <w:r w:rsidRPr="00B3750A">
        <w:rPr>
          <w:rFonts w:cs="Times New Roman"/>
          <w:szCs w:val="24"/>
        </w:rPr>
        <w:t xml:space="preserve"> Incidence of ocular pathology across the study region. The size of the pie charts </w:t>
      </w:r>
      <w:proofErr w:type="gramStart"/>
      <w:r w:rsidRPr="00B3750A">
        <w:rPr>
          <w:rFonts w:cs="Times New Roman"/>
          <w:szCs w:val="24"/>
        </w:rPr>
        <w:t>are</w:t>
      </w:r>
      <w:proofErr w:type="gramEnd"/>
      <w:r w:rsidRPr="00B3750A">
        <w:rPr>
          <w:rFonts w:cs="Times New Roman"/>
          <w:szCs w:val="24"/>
        </w:rPr>
        <w:t xml:space="preserve"> indicative of the sample size at each study site.</w:t>
      </w:r>
      <w:r w:rsidRPr="00B3750A">
        <w:rPr>
          <w:rFonts w:cs="Times New Roman"/>
          <w:szCs w:val="24"/>
        </w:rPr>
        <w:br w:type="page"/>
      </w:r>
    </w:p>
    <w:p w14:paraId="17CE9C12" w14:textId="77777777" w:rsidR="00E02C70" w:rsidRPr="00B3750A" w:rsidRDefault="00E02C70" w:rsidP="00920692">
      <w:pPr>
        <w:adjustRightInd w:val="0"/>
        <w:snapToGrid w:val="0"/>
        <w:spacing w:before="120" w:after="120" w:line="240" w:lineRule="auto"/>
        <w:rPr>
          <w:rFonts w:cs="Times New Roman"/>
          <w:szCs w:val="24"/>
        </w:rPr>
      </w:pPr>
      <w:r>
        <w:rPr>
          <w:rFonts w:cs="Times New Roman"/>
          <w:noProof/>
          <w:szCs w:val="24"/>
        </w:rPr>
        <w:lastRenderedPageBreak/>
        <w:drawing>
          <wp:inline distT="0" distB="0" distL="0" distR="0" wp14:anchorId="717989D1" wp14:editId="3C2C21A5">
            <wp:extent cx="6238875" cy="6458964"/>
            <wp:effectExtent l="0" t="0" r="0" b="0"/>
            <wp:docPr id="1466607731" name="Picture 13" descr="A map of the coa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607731" name="Picture 13" descr="A map of the coast&#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42976" cy="6463209"/>
                    </a:xfrm>
                    <a:prstGeom prst="rect">
                      <a:avLst/>
                    </a:prstGeom>
                  </pic:spPr>
                </pic:pic>
              </a:graphicData>
            </a:graphic>
          </wp:inline>
        </w:drawing>
      </w:r>
    </w:p>
    <w:p w14:paraId="6C462A24" w14:textId="625953DD" w:rsidR="00E02C70" w:rsidRPr="00B3750A" w:rsidRDefault="00E02C70" w:rsidP="00920692">
      <w:pPr>
        <w:adjustRightInd w:val="0"/>
        <w:snapToGrid w:val="0"/>
        <w:spacing w:before="120" w:after="120" w:line="240" w:lineRule="auto"/>
        <w:rPr>
          <w:rFonts w:cs="Times New Roman"/>
          <w:szCs w:val="24"/>
        </w:rPr>
      </w:pPr>
      <w:r w:rsidRPr="00B3750A">
        <w:rPr>
          <w:rFonts w:cs="Times New Roman"/>
          <w:b/>
          <w:bCs/>
          <w:szCs w:val="24"/>
        </w:rPr>
        <w:t xml:space="preserve">Figure </w:t>
      </w:r>
      <w:r>
        <w:rPr>
          <w:rFonts w:cs="Times New Roman"/>
          <w:b/>
          <w:bCs/>
          <w:szCs w:val="24"/>
        </w:rPr>
        <w:t>S</w:t>
      </w:r>
      <w:r w:rsidR="005C39C0">
        <w:rPr>
          <w:rFonts w:cs="Times New Roman"/>
          <w:b/>
          <w:bCs/>
          <w:szCs w:val="24"/>
        </w:rPr>
        <w:t>9</w:t>
      </w:r>
      <w:r w:rsidRPr="00B3750A">
        <w:rPr>
          <w:rFonts w:cs="Times New Roman"/>
          <w:b/>
          <w:bCs/>
          <w:szCs w:val="24"/>
        </w:rPr>
        <w:t>:</w:t>
      </w:r>
      <w:r w:rsidRPr="00B3750A">
        <w:rPr>
          <w:rFonts w:cs="Times New Roman"/>
          <w:szCs w:val="24"/>
        </w:rPr>
        <w:t xml:space="preserve"> Incidence of wet bottom across the study region. The size of the pie charts </w:t>
      </w:r>
      <w:proofErr w:type="gramStart"/>
      <w:r w:rsidRPr="00B3750A">
        <w:rPr>
          <w:rFonts w:cs="Times New Roman"/>
          <w:szCs w:val="24"/>
        </w:rPr>
        <w:t>are</w:t>
      </w:r>
      <w:proofErr w:type="gramEnd"/>
      <w:r w:rsidRPr="00B3750A">
        <w:rPr>
          <w:rFonts w:cs="Times New Roman"/>
          <w:szCs w:val="24"/>
        </w:rPr>
        <w:t xml:space="preserve"> indicative of the sample size at each study site. </w:t>
      </w:r>
      <w:r w:rsidRPr="00B3750A">
        <w:rPr>
          <w:rFonts w:cs="Times New Roman"/>
          <w:szCs w:val="24"/>
        </w:rPr>
        <w:br w:type="page"/>
      </w:r>
    </w:p>
    <w:p w14:paraId="5ACB8B7B" w14:textId="2D71F222" w:rsidR="00E02C70" w:rsidRPr="00B3750A" w:rsidRDefault="00540CFE" w:rsidP="00920692">
      <w:pPr>
        <w:adjustRightInd w:val="0"/>
        <w:snapToGrid w:val="0"/>
        <w:spacing w:before="120" w:after="120" w:line="240" w:lineRule="auto"/>
        <w:rPr>
          <w:rFonts w:cs="Times New Roman"/>
          <w:szCs w:val="24"/>
        </w:rPr>
      </w:pPr>
      <w:r>
        <w:rPr>
          <w:rFonts w:cs="Times New Roman"/>
          <w:noProof/>
          <w:szCs w:val="24"/>
        </w:rPr>
        <w:lastRenderedPageBreak/>
        <w:drawing>
          <wp:inline distT="0" distB="0" distL="0" distR="0" wp14:anchorId="0762D6A6" wp14:editId="1B3464DF">
            <wp:extent cx="6382385" cy="6543140"/>
            <wp:effectExtent l="0" t="0" r="0" b="0"/>
            <wp:docPr id="307681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81976" name="Picture 307681976"/>
                    <pic:cNvPicPr/>
                  </pic:nvPicPr>
                  <pic:blipFill rotWithShape="1">
                    <a:blip r:embed="rId20" cstate="print">
                      <a:extLst>
                        <a:ext uri="{28A0092B-C50C-407E-A947-70E740481C1C}">
                          <a14:useLocalDpi xmlns:a14="http://schemas.microsoft.com/office/drawing/2010/main" val="0"/>
                        </a:ext>
                      </a:extLst>
                    </a:blip>
                    <a:srcRect l="30193" t="31862" r="31988" b="40756"/>
                    <a:stretch>
                      <a:fillRect/>
                    </a:stretch>
                  </pic:blipFill>
                  <pic:spPr bwMode="auto">
                    <a:xfrm>
                      <a:off x="0" y="0"/>
                      <a:ext cx="6414440" cy="6576002"/>
                    </a:xfrm>
                    <a:prstGeom prst="rect">
                      <a:avLst/>
                    </a:prstGeom>
                    <a:ln>
                      <a:noFill/>
                    </a:ln>
                    <a:extLst>
                      <a:ext uri="{53640926-AAD7-44D8-BBD7-CCE9431645EC}">
                        <a14:shadowObscured xmlns:a14="http://schemas.microsoft.com/office/drawing/2010/main"/>
                      </a:ext>
                    </a:extLst>
                  </pic:spPr>
                </pic:pic>
              </a:graphicData>
            </a:graphic>
          </wp:inline>
        </w:drawing>
      </w:r>
    </w:p>
    <w:p w14:paraId="4401D3F8" w14:textId="4A58EFB9" w:rsidR="006F0F8D" w:rsidRDefault="00E02C70" w:rsidP="00920692">
      <w:pPr>
        <w:adjustRightInd w:val="0"/>
        <w:snapToGrid w:val="0"/>
        <w:spacing w:before="120" w:after="120" w:line="240" w:lineRule="auto"/>
        <w:rPr>
          <w:rFonts w:cs="Times New Roman"/>
          <w:szCs w:val="24"/>
        </w:rPr>
      </w:pPr>
      <w:r w:rsidRPr="00B3750A">
        <w:rPr>
          <w:rFonts w:cs="Times New Roman"/>
          <w:b/>
          <w:bCs/>
          <w:szCs w:val="24"/>
        </w:rPr>
        <w:t xml:space="preserve">Figure </w:t>
      </w:r>
      <w:r>
        <w:rPr>
          <w:rFonts w:cs="Times New Roman"/>
          <w:b/>
          <w:bCs/>
          <w:szCs w:val="24"/>
        </w:rPr>
        <w:t>S</w:t>
      </w:r>
      <w:r w:rsidR="005C39C0">
        <w:rPr>
          <w:rFonts w:cs="Times New Roman"/>
          <w:b/>
          <w:bCs/>
          <w:szCs w:val="24"/>
        </w:rPr>
        <w:t>10</w:t>
      </w:r>
      <w:r w:rsidRPr="00B3750A">
        <w:rPr>
          <w:rFonts w:cs="Times New Roman"/>
          <w:b/>
          <w:bCs/>
          <w:szCs w:val="24"/>
        </w:rPr>
        <w:t>:</w:t>
      </w:r>
      <w:r w:rsidRPr="00B3750A">
        <w:rPr>
          <w:rFonts w:cs="Times New Roman"/>
          <w:szCs w:val="24"/>
        </w:rPr>
        <w:t xml:space="preserve"> Incidence of P</w:t>
      </w:r>
      <w:r w:rsidR="00540CFE">
        <w:rPr>
          <w:rFonts w:cs="Times New Roman"/>
          <w:szCs w:val="24"/>
        </w:rPr>
        <w:t>cG</w:t>
      </w:r>
      <w:r w:rsidRPr="00B3750A">
        <w:rPr>
          <w:rFonts w:cs="Times New Roman"/>
          <w:szCs w:val="24"/>
        </w:rPr>
        <w:t xml:space="preserve">HV-1 across the study region. The size of the pie charts </w:t>
      </w:r>
      <w:proofErr w:type="gramStart"/>
      <w:r w:rsidRPr="00B3750A">
        <w:rPr>
          <w:rFonts w:cs="Times New Roman"/>
          <w:szCs w:val="24"/>
        </w:rPr>
        <w:t>are</w:t>
      </w:r>
      <w:proofErr w:type="gramEnd"/>
      <w:r w:rsidRPr="00B3750A">
        <w:rPr>
          <w:rFonts w:cs="Times New Roman"/>
          <w:szCs w:val="24"/>
        </w:rPr>
        <w:t xml:space="preserve"> indicative of the sample size at each study site. </w:t>
      </w:r>
    </w:p>
    <w:p w14:paraId="11F55C2A" w14:textId="77777777" w:rsidR="006F0F8D" w:rsidRDefault="006F0F8D" w:rsidP="00920692">
      <w:pPr>
        <w:spacing w:before="120" w:after="120" w:line="276" w:lineRule="auto"/>
        <w:jc w:val="left"/>
        <w:rPr>
          <w:rFonts w:cs="Times New Roman"/>
          <w:szCs w:val="24"/>
        </w:rPr>
      </w:pPr>
      <w:r>
        <w:rPr>
          <w:rFonts w:cs="Times New Roman"/>
          <w:szCs w:val="24"/>
        </w:rPr>
        <w:br w:type="page"/>
      </w:r>
    </w:p>
    <w:p w14:paraId="0CDD838A" w14:textId="0777F1BB" w:rsidR="006F0F8D" w:rsidRPr="00B3750A" w:rsidRDefault="0016402B" w:rsidP="00920692">
      <w:pPr>
        <w:adjustRightInd w:val="0"/>
        <w:snapToGrid w:val="0"/>
        <w:spacing w:before="120" w:after="120"/>
        <w:rPr>
          <w:rFonts w:cs="Times New Roman"/>
          <w:szCs w:val="24"/>
        </w:rPr>
      </w:pPr>
      <w:r>
        <w:rPr>
          <w:rFonts w:cs="Times New Roman"/>
          <w:noProof/>
          <w:szCs w:val="24"/>
        </w:rPr>
        <w:lastRenderedPageBreak/>
        <w:drawing>
          <wp:inline distT="0" distB="0" distL="0" distR="0" wp14:anchorId="1F8151E0" wp14:editId="19431CE1">
            <wp:extent cx="6372225" cy="6504980"/>
            <wp:effectExtent l="0" t="0" r="0" b="0"/>
            <wp:docPr id="20527560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756095" name="Picture 2052756095"/>
                    <pic:cNvPicPr/>
                  </pic:nvPicPr>
                  <pic:blipFill rotWithShape="1">
                    <a:blip r:embed="rId21" cstate="print">
                      <a:extLst>
                        <a:ext uri="{28A0092B-C50C-407E-A947-70E740481C1C}">
                          <a14:useLocalDpi xmlns:a14="http://schemas.microsoft.com/office/drawing/2010/main" val="0"/>
                        </a:ext>
                      </a:extLst>
                    </a:blip>
                    <a:srcRect l="30504" t="32535" r="32144" b="40536"/>
                    <a:stretch>
                      <a:fillRect/>
                    </a:stretch>
                  </pic:blipFill>
                  <pic:spPr bwMode="auto">
                    <a:xfrm>
                      <a:off x="0" y="0"/>
                      <a:ext cx="6395504" cy="6528744"/>
                    </a:xfrm>
                    <a:prstGeom prst="rect">
                      <a:avLst/>
                    </a:prstGeom>
                    <a:ln>
                      <a:noFill/>
                    </a:ln>
                    <a:extLst>
                      <a:ext uri="{53640926-AAD7-44D8-BBD7-CCE9431645EC}">
                        <a14:shadowObscured xmlns:a14="http://schemas.microsoft.com/office/drawing/2010/main"/>
                      </a:ext>
                    </a:extLst>
                  </pic:spPr>
                </pic:pic>
              </a:graphicData>
            </a:graphic>
          </wp:inline>
        </w:drawing>
      </w:r>
    </w:p>
    <w:p w14:paraId="4DB2D6CF" w14:textId="6D08A6CC" w:rsidR="00E02C70" w:rsidRPr="00B3750A" w:rsidRDefault="006F0F8D" w:rsidP="00920692">
      <w:pPr>
        <w:adjustRightInd w:val="0"/>
        <w:snapToGrid w:val="0"/>
        <w:spacing w:before="120" w:after="120" w:line="240" w:lineRule="auto"/>
        <w:rPr>
          <w:rFonts w:cs="Times New Roman"/>
          <w:szCs w:val="24"/>
        </w:rPr>
      </w:pPr>
      <w:r w:rsidRPr="00B3750A">
        <w:rPr>
          <w:rFonts w:cs="Times New Roman"/>
          <w:b/>
          <w:bCs/>
          <w:szCs w:val="24"/>
        </w:rPr>
        <w:t xml:space="preserve">Figure </w:t>
      </w:r>
      <w:r>
        <w:rPr>
          <w:rFonts w:cs="Times New Roman"/>
          <w:b/>
          <w:bCs/>
          <w:szCs w:val="24"/>
        </w:rPr>
        <w:t>S1</w:t>
      </w:r>
      <w:r w:rsidR="005C39C0">
        <w:rPr>
          <w:rFonts w:cs="Times New Roman"/>
          <w:b/>
          <w:bCs/>
          <w:szCs w:val="24"/>
        </w:rPr>
        <w:t>1</w:t>
      </w:r>
      <w:r w:rsidRPr="00B3750A">
        <w:rPr>
          <w:rFonts w:cs="Times New Roman"/>
          <w:b/>
          <w:bCs/>
          <w:szCs w:val="24"/>
        </w:rPr>
        <w:t>:</w:t>
      </w:r>
      <w:r w:rsidRPr="00B3750A">
        <w:rPr>
          <w:rFonts w:cs="Times New Roman"/>
          <w:szCs w:val="24"/>
        </w:rPr>
        <w:t xml:space="preserve"> Incidence of P</w:t>
      </w:r>
      <w:r w:rsidR="0016402B">
        <w:rPr>
          <w:rFonts w:cs="Times New Roman"/>
          <w:szCs w:val="24"/>
        </w:rPr>
        <w:t>cG</w:t>
      </w:r>
      <w:r w:rsidRPr="00B3750A">
        <w:rPr>
          <w:rFonts w:cs="Times New Roman"/>
          <w:szCs w:val="24"/>
        </w:rPr>
        <w:t>HV-2 across the study region. The size of the pie charts is indicative of the sample size at each study site.</w:t>
      </w:r>
      <w:r w:rsidR="00E02C70" w:rsidRPr="00B3750A">
        <w:rPr>
          <w:rFonts w:cs="Times New Roman"/>
          <w:szCs w:val="24"/>
        </w:rPr>
        <w:br w:type="page"/>
      </w:r>
    </w:p>
    <w:p w14:paraId="60E796F8" w14:textId="77777777" w:rsidR="00E02C70" w:rsidRPr="00B3750A" w:rsidRDefault="00E02C70" w:rsidP="00920692">
      <w:pPr>
        <w:adjustRightInd w:val="0"/>
        <w:snapToGrid w:val="0"/>
        <w:spacing w:before="120" w:after="120" w:line="240" w:lineRule="auto"/>
        <w:rPr>
          <w:rFonts w:cs="Times New Roman"/>
          <w:szCs w:val="24"/>
        </w:rPr>
        <w:sectPr w:rsidR="00E02C70" w:rsidRPr="00B3750A" w:rsidSect="00E02C70">
          <w:pgSz w:w="11906" w:h="16838"/>
          <w:pgMar w:top="1021" w:right="1134" w:bottom="1021" w:left="1134" w:header="709" w:footer="709" w:gutter="0"/>
          <w:cols w:space="708"/>
          <w:docGrid w:linePitch="360"/>
        </w:sectPr>
      </w:pPr>
    </w:p>
    <w:p w14:paraId="2F9784C8" w14:textId="77777777" w:rsidR="00E02C70" w:rsidRPr="00FB2D17" w:rsidRDefault="00E02C70" w:rsidP="00920692">
      <w:pPr>
        <w:pStyle w:val="Heading1"/>
        <w:spacing w:before="120" w:after="120" w:line="240" w:lineRule="auto"/>
      </w:pPr>
      <w:r w:rsidRPr="00FB2D17">
        <w:lastRenderedPageBreak/>
        <w:t xml:space="preserve"> </w:t>
      </w:r>
      <w:r>
        <w:t xml:space="preserve">Supplementary </w:t>
      </w:r>
      <w:r w:rsidRPr="00FB2D17">
        <w:t>Tables</w:t>
      </w:r>
    </w:p>
    <w:p w14:paraId="51E45167" w14:textId="2DC8313F" w:rsidR="00BB16D7" w:rsidRDefault="00BB16D7" w:rsidP="00920692">
      <w:pPr>
        <w:pStyle w:val="Heading2"/>
        <w:spacing w:before="120" w:line="240" w:lineRule="auto"/>
      </w:pPr>
      <w:r w:rsidRPr="00B3750A">
        <w:t xml:space="preserve">Table </w:t>
      </w:r>
      <w:r>
        <w:t>S</w:t>
      </w:r>
      <w:r w:rsidR="005C39C0">
        <w:t>8</w:t>
      </w:r>
      <w:r>
        <w:t>: Additional disease measures by habitat category/ koala cohort</w:t>
      </w:r>
    </w:p>
    <w:tbl>
      <w:tblPr>
        <w:tblStyle w:val="TableGrid"/>
        <w:tblW w:w="14572" w:type="dxa"/>
        <w:tblLayout w:type="fixed"/>
        <w:tblLook w:val="04A0" w:firstRow="1" w:lastRow="0" w:firstColumn="1" w:lastColumn="0" w:noHBand="0" w:noVBand="1"/>
      </w:tblPr>
      <w:tblGrid>
        <w:gridCol w:w="1650"/>
        <w:gridCol w:w="456"/>
        <w:gridCol w:w="670"/>
        <w:gridCol w:w="1303"/>
        <w:gridCol w:w="1276"/>
        <w:gridCol w:w="1417"/>
        <w:gridCol w:w="1560"/>
        <w:gridCol w:w="1560"/>
        <w:gridCol w:w="1560"/>
        <w:gridCol w:w="1560"/>
        <w:gridCol w:w="1560"/>
      </w:tblGrid>
      <w:tr w:rsidR="00BB16D7" w:rsidRPr="00B3750A" w14:paraId="50B843C6" w14:textId="54CAE0C1" w:rsidTr="009B2C04">
        <w:tc>
          <w:tcPr>
            <w:tcW w:w="1650" w:type="dxa"/>
            <w:vAlign w:val="bottom"/>
          </w:tcPr>
          <w:p w14:paraId="4F5C8EB7" w14:textId="77777777" w:rsidR="00BB16D7" w:rsidRPr="00B3750A" w:rsidRDefault="00BB16D7" w:rsidP="00920692">
            <w:pPr>
              <w:adjustRightInd w:val="0"/>
              <w:snapToGrid w:val="0"/>
              <w:spacing w:before="120" w:after="120" w:line="240" w:lineRule="auto"/>
              <w:jc w:val="left"/>
              <w:rPr>
                <w:rFonts w:cs="Times New Roman"/>
                <w:b/>
                <w:bCs/>
                <w:szCs w:val="24"/>
              </w:rPr>
            </w:pPr>
            <w:r w:rsidRPr="00B3750A">
              <w:rPr>
                <w:rFonts w:cs="Times New Roman"/>
                <w:b/>
                <w:bCs/>
                <w:szCs w:val="24"/>
              </w:rPr>
              <w:t>Category</w:t>
            </w:r>
          </w:p>
        </w:tc>
        <w:tc>
          <w:tcPr>
            <w:tcW w:w="456" w:type="dxa"/>
            <w:vAlign w:val="bottom"/>
          </w:tcPr>
          <w:p w14:paraId="2CDBE935" w14:textId="77777777" w:rsidR="00BB16D7" w:rsidRPr="00B3750A" w:rsidRDefault="00BB16D7" w:rsidP="00920692">
            <w:pPr>
              <w:adjustRightInd w:val="0"/>
              <w:snapToGrid w:val="0"/>
              <w:spacing w:before="120" w:after="120" w:line="240" w:lineRule="auto"/>
              <w:jc w:val="center"/>
              <w:rPr>
                <w:rFonts w:cs="Times New Roman"/>
                <w:b/>
                <w:bCs/>
                <w:szCs w:val="24"/>
              </w:rPr>
            </w:pPr>
            <w:r w:rsidRPr="00B3750A">
              <w:rPr>
                <w:rFonts w:cs="Times New Roman"/>
                <w:b/>
                <w:bCs/>
                <w:szCs w:val="24"/>
              </w:rPr>
              <w:t>n</w:t>
            </w:r>
          </w:p>
        </w:tc>
        <w:tc>
          <w:tcPr>
            <w:tcW w:w="670" w:type="dxa"/>
            <w:vAlign w:val="bottom"/>
          </w:tcPr>
          <w:p w14:paraId="0B8E7138" w14:textId="77777777" w:rsidR="00BB16D7" w:rsidRPr="00B3750A" w:rsidRDefault="00BB16D7" w:rsidP="00920692">
            <w:pPr>
              <w:adjustRightInd w:val="0"/>
              <w:snapToGrid w:val="0"/>
              <w:spacing w:before="120" w:after="120" w:line="240" w:lineRule="auto"/>
              <w:jc w:val="center"/>
              <w:rPr>
                <w:rFonts w:cs="Times New Roman"/>
                <w:b/>
                <w:bCs/>
                <w:szCs w:val="24"/>
              </w:rPr>
            </w:pPr>
            <w:r w:rsidRPr="00B3750A">
              <w:rPr>
                <w:rFonts w:cs="Times New Roman"/>
                <w:b/>
                <w:bCs/>
                <w:szCs w:val="24"/>
              </w:rPr>
              <w:t>Sex</w:t>
            </w:r>
          </w:p>
          <w:p w14:paraId="729A3873" w14:textId="77777777" w:rsidR="00BB16D7" w:rsidRPr="00B3750A" w:rsidRDefault="00BB16D7" w:rsidP="00920692">
            <w:pPr>
              <w:adjustRightInd w:val="0"/>
              <w:snapToGrid w:val="0"/>
              <w:spacing w:before="120" w:after="120" w:line="240" w:lineRule="auto"/>
              <w:jc w:val="center"/>
              <w:rPr>
                <w:rFonts w:cs="Times New Roman"/>
                <w:b/>
                <w:bCs/>
                <w:szCs w:val="24"/>
              </w:rPr>
            </w:pPr>
            <w:r w:rsidRPr="00B3750A">
              <w:rPr>
                <w:rFonts w:cs="Times New Roman"/>
                <w:b/>
                <w:bCs/>
                <w:szCs w:val="24"/>
              </w:rPr>
              <w:t>F:M</w:t>
            </w:r>
          </w:p>
        </w:tc>
        <w:tc>
          <w:tcPr>
            <w:tcW w:w="1303" w:type="dxa"/>
            <w:vAlign w:val="bottom"/>
          </w:tcPr>
          <w:p w14:paraId="21747C14" w14:textId="77777777" w:rsidR="00BB16D7" w:rsidRPr="00B3750A" w:rsidRDefault="00BB16D7" w:rsidP="00920692">
            <w:pPr>
              <w:adjustRightInd w:val="0"/>
              <w:snapToGrid w:val="0"/>
              <w:spacing w:before="120" w:after="120" w:line="240" w:lineRule="auto"/>
              <w:jc w:val="center"/>
              <w:rPr>
                <w:rFonts w:cs="Times New Roman"/>
                <w:b/>
                <w:bCs/>
                <w:szCs w:val="24"/>
              </w:rPr>
            </w:pPr>
            <w:r w:rsidRPr="00B3750A">
              <w:rPr>
                <w:rFonts w:cs="Times New Roman"/>
                <w:b/>
                <w:bCs/>
                <w:szCs w:val="24"/>
              </w:rPr>
              <w:t>Average Tooth wear class</w:t>
            </w:r>
          </w:p>
        </w:tc>
        <w:tc>
          <w:tcPr>
            <w:tcW w:w="1276" w:type="dxa"/>
            <w:vAlign w:val="bottom"/>
          </w:tcPr>
          <w:p w14:paraId="112418D4" w14:textId="77777777" w:rsidR="00BB16D7" w:rsidRPr="00B3750A" w:rsidRDefault="00BB16D7" w:rsidP="00920692">
            <w:pPr>
              <w:adjustRightInd w:val="0"/>
              <w:snapToGrid w:val="0"/>
              <w:spacing w:before="120" w:after="120" w:line="240" w:lineRule="auto"/>
              <w:jc w:val="center"/>
              <w:rPr>
                <w:rFonts w:cs="Times New Roman"/>
                <w:b/>
                <w:bCs/>
                <w:szCs w:val="24"/>
              </w:rPr>
            </w:pPr>
            <w:r w:rsidRPr="00B3750A">
              <w:rPr>
                <w:rFonts w:cs="Times New Roman"/>
                <w:b/>
                <w:bCs/>
                <w:szCs w:val="24"/>
              </w:rPr>
              <w:t>Average number of KoRV Subtypes</w:t>
            </w:r>
          </w:p>
        </w:tc>
        <w:tc>
          <w:tcPr>
            <w:tcW w:w="1417" w:type="dxa"/>
            <w:vAlign w:val="bottom"/>
          </w:tcPr>
          <w:p w14:paraId="1A7EBCE9" w14:textId="77777777" w:rsidR="00BB16D7" w:rsidRPr="00B3750A" w:rsidRDefault="00BB16D7" w:rsidP="00920692">
            <w:pPr>
              <w:adjustRightInd w:val="0"/>
              <w:snapToGrid w:val="0"/>
              <w:spacing w:before="120" w:after="120" w:line="240" w:lineRule="auto"/>
              <w:jc w:val="center"/>
              <w:rPr>
                <w:rFonts w:cs="Times New Roman"/>
                <w:b/>
                <w:bCs/>
                <w:szCs w:val="24"/>
              </w:rPr>
            </w:pPr>
            <w:r w:rsidRPr="00B3750A">
              <w:rPr>
                <w:rFonts w:cs="Times New Roman"/>
                <w:b/>
                <w:bCs/>
                <w:szCs w:val="24"/>
              </w:rPr>
              <w:t>Proportion KoRV-B positive</w:t>
            </w:r>
          </w:p>
        </w:tc>
        <w:tc>
          <w:tcPr>
            <w:tcW w:w="1560" w:type="dxa"/>
            <w:vAlign w:val="bottom"/>
          </w:tcPr>
          <w:p w14:paraId="0B21E93A" w14:textId="77777777" w:rsidR="00BB16D7" w:rsidRPr="00B3750A" w:rsidRDefault="00BB16D7" w:rsidP="00920692">
            <w:pPr>
              <w:adjustRightInd w:val="0"/>
              <w:snapToGrid w:val="0"/>
              <w:spacing w:before="120" w:after="120" w:line="240" w:lineRule="auto"/>
              <w:jc w:val="center"/>
              <w:rPr>
                <w:rFonts w:cs="Times New Roman"/>
                <w:b/>
                <w:bCs/>
                <w:szCs w:val="24"/>
              </w:rPr>
            </w:pPr>
            <w:r w:rsidRPr="00B3750A">
              <w:rPr>
                <w:rFonts w:cs="Times New Roman"/>
                <w:b/>
                <w:bCs/>
                <w:szCs w:val="24"/>
              </w:rPr>
              <w:t>Proportion KoRV-D positive</w:t>
            </w:r>
          </w:p>
        </w:tc>
        <w:tc>
          <w:tcPr>
            <w:tcW w:w="1560" w:type="dxa"/>
            <w:vAlign w:val="bottom"/>
          </w:tcPr>
          <w:p w14:paraId="42926310" w14:textId="77777777" w:rsidR="00BB16D7" w:rsidRPr="00B3750A" w:rsidRDefault="00BB16D7" w:rsidP="00920692">
            <w:pPr>
              <w:adjustRightInd w:val="0"/>
              <w:snapToGrid w:val="0"/>
              <w:spacing w:before="120" w:after="120" w:line="240" w:lineRule="auto"/>
              <w:jc w:val="center"/>
              <w:rPr>
                <w:rFonts w:cs="Times New Roman"/>
                <w:b/>
                <w:bCs/>
                <w:szCs w:val="24"/>
              </w:rPr>
            </w:pPr>
            <w:r w:rsidRPr="00B3750A">
              <w:rPr>
                <w:rFonts w:cs="Times New Roman"/>
                <w:b/>
                <w:bCs/>
                <w:szCs w:val="24"/>
              </w:rPr>
              <w:t xml:space="preserve">Proportion Ocular </w:t>
            </w:r>
          </w:p>
          <w:p w14:paraId="04EF377B" w14:textId="77777777" w:rsidR="00BB16D7" w:rsidRPr="00B3750A" w:rsidRDefault="00BB16D7" w:rsidP="00920692">
            <w:pPr>
              <w:adjustRightInd w:val="0"/>
              <w:snapToGrid w:val="0"/>
              <w:spacing w:before="120" w:after="120" w:line="240" w:lineRule="auto"/>
              <w:jc w:val="center"/>
              <w:rPr>
                <w:rFonts w:cs="Times New Roman"/>
                <w:b/>
                <w:bCs/>
                <w:i/>
                <w:iCs/>
                <w:szCs w:val="24"/>
              </w:rPr>
            </w:pPr>
            <w:r w:rsidRPr="00B3750A">
              <w:rPr>
                <w:rFonts w:cs="Times New Roman"/>
                <w:b/>
                <w:bCs/>
                <w:i/>
                <w:iCs/>
                <w:szCs w:val="24"/>
              </w:rPr>
              <w:t>C. pecorum</w:t>
            </w:r>
          </w:p>
          <w:p w14:paraId="061D3F82" w14:textId="683014EA" w:rsidR="00BB16D7" w:rsidRPr="00B3750A" w:rsidRDefault="00BB16D7" w:rsidP="00920692">
            <w:pPr>
              <w:adjustRightInd w:val="0"/>
              <w:snapToGrid w:val="0"/>
              <w:spacing w:before="120" w:after="120" w:line="240" w:lineRule="auto"/>
              <w:jc w:val="center"/>
              <w:rPr>
                <w:rFonts w:cs="Times New Roman"/>
                <w:b/>
                <w:bCs/>
                <w:szCs w:val="24"/>
              </w:rPr>
            </w:pPr>
            <w:r w:rsidRPr="00B3750A">
              <w:rPr>
                <w:rFonts w:cs="Times New Roman"/>
                <w:b/>
                <w:bCs/>
                <w:i/>
                <w:iCs/>
                <w:szCs w:val="24"/>
              </w:rPr>
              <w:t xml:space="preserve"> </w:t>
            </w:r>
            <w:r w:rsidRPr="00B3750A">
              <w:rPr>
                <w:rFonts w:cs="Times New Roman"/>
                <w:b/>
                <w:bCs/>
                <w:szCs w:val="24"/>
              </w:rPr>
              <w:t>positive</w:t>
            </w:r>
          </w:p>
        </w:tc>
        <w:tc>
          <w:tcPr>
            <w:tcW w:w="1560" w:type="dxa"/>
            <w:vAlign w:val="bottom"/>
          </w:tcPr>
          <w:p w14:paraId="179F4DCC" w14:textId="77777777" w:rsidR="00BB16D7" w:rsidRPr="00B3750A" w:rsidRDefault="00BB16D7" w:rsidP="00920692">
            <w:pPr>
              <w:adjustRightInd w:val="0"/>
              <w:snapToGrid w:val="0"/>
              <w:spacing w:before="120" w:after="120" w:line="240" w:lineRule="auto"/>
              <w:jc w:val="center"/>
              <w:rPr>
                <w:rFonts w:cs="Times New Roman"/>
                <w:b/>
                <w:bCs/>
                <w:szCs w:val="24"/>
              </w:rPr>
            </w:pPr>
            <w:r w:rsidRPr="00B3750A">
              <w:rPr>
                <w:rFonts w:cs="Times New Roman"/>
                <w:b/>
                <w:bCs/>
                <w:szCs w:val="24"/>
              </w:rPr>
              <w:t xml:space="preserve">Proportion Urogenital </w:t>
            </w:r>
          </w:p>
          <w:p w14:paraId="55783717" w14:textId="77777777" w:rsidR="00BB16D7" w:rsidRPr="00B3750A" w:rsidRDefault="00BB16D7" w:rsidP="00920692">
            <w:pPr>
              <w:adjustRightInd w:val="0"/>
              <w:snapToGrid w:val="0"/>
              <w:spacing w:before="120" w:after="120" w:line="240" w:lineRule="auto"/>
              <w:jc w:val="center"/>
              <w:rPr>
                <w:rFonts w:cs="Times New Roman"/>
                <w:b/>
                <w:bCs/>
                <w:i/>
                <w:iCs/>
                <w:szCs w:val="24"/>
              </w:rPr>
            </w:pPr>
            <w:r w:rsidRPr="00B3750A">
              <w:rPr>
                <w:rFonts w:cs="Times New Roman"/>
                <w:b/>
                <w:bCs/>
                <w:i/>
                <w:iCs/>
                <w:szCs w:val="24"/>
              </w:rPr>
              <w:t xml:space="preserve">C. pecorum </w:t>
            </w:r>
          </w:p>
          <w:p w14:paraId="2B1A0737" w14:textId="7FE65F18" w:rsidR="00BB16D7" w:rsidRPr="00B3750A" w:rsidRDefault="00BB16D7" w:rsidP="00920692">
            <w:pPr>
              <w:adjustRightInd w:val="0"/>
              <w:snapToGrid w:val="0"/>
              <w:spacing w:before="120" w:after="120" w:line="240" w:lineRule="auto"/>
              <w:jc w:val="center"/>
              <w:rPr>
                <w:rFonts w:cs="Times New Roman"/>
                <w:b/>
                <w:bCs/>
                <w:szCs w:val="24"/>
              </w:rPr>
            </w:pPr>
            <w:r w:rsidRPr="00B3750A">
              <w:rPr>
                <w:rFonts w:cs="Times New Roman"/>
                <w:b/>
                <w:bCs/>
                <w:szCs w:val="24"/>
              </w:rPr>
              <w:t>positive</w:t>
            </w:r>
          </w:p>
        </w:tc>
        <w:tc>
          <w:tcPr>
            <w:tcW w:w="1560" w:type="dxa"/>
            <w:vAlign w:val="bottom"/>
          </w:tcPr>
          <w:p w14:paraId="20938A2C" w14:textId="43DB1195" w:rsidR="00BB16D7" w:rsidRPr="00B3750A" w:rsidRDefault="00BB16D7" w:rsidP="00920692">
            <w:pPr>
              <w:adjustRightInd w:val="0"/>
              <w:snapToGrid w:val="0"/>
              <w:spacing w:before="120" w:after="120" w:line="240" w:lineRule="auto"/>
              <w:jc w:val="center"/>
              <w:rPr>
                <w:rFonts w:cs="Times New Roman"/>
                <w:b/>
                <w:bCs/>
                <w:szCs w:val="24"/>
              </w:rPr>
            </w:pPr>
            <w:r w:rsidRPr="00B3750A">
              <w:rPr>
                <w:rFonts w:cs="Times New Roman"/>
                <w:b/>
                <w:bCs/>
                <w:szCs w:val="24"/>
              </w:rPr>
              <w:t>Proportion with ocular pathology</w:t>
            </w:r>
          </w:p>
        </w:tc>
        <w:tc>
          <w:tcPr>
            <w:tcW w:w="1560" w:type="dxa"/>
            <w:vAlign w:val="bottom"/>
          </w:tcPr>
          <w:p w14:paraId="57286E82" w14:textId="463E5054" w:rsidR="00BB16D7" w:rsidRPr="00B3750A" w:rsidRDefault="00BB16D7" w:rsidP="00920692">
            <w:pPr>
              <w:adjustRightInd w:val="0"/>
              <w:snapToGrid w:val="0"/>
              <w:spacing w:before="120" w:after="120" w:line="240" w:lineRule="auto"/>
              <w:jc w:val="center"/>
              <w:rPr>
                <w:rFonts w:cs="Times New Roman"/>
                <w:b/>
                <w:bCs/>
                <w:szCs w:val="24"/>
              </w:rPr>
            </w:pPr>
            <w:r w:rsidRPr="00B3750A">
              <w:rPr>
                <w:rFonts w:cs="Times New Roman"/>
                <w:b/>
                <w:bCs/>
                <w:szCs w:val="24"/>
              </w:rPr>
              <w:t>Proportion with urogenital pathology</w:t>
            </w:r>
          </w:p>
        </w:tc>
      </w:tr>
      <w:tr w:rsidR="00BB16D7" w:rsidRPr="00B3750A" w14:paraId="3931D7AD" w14:textId="0DE9F1BF" w:rsidTr="009B2C04">
        <w:tc>
          <w:tcPr>
            <w:tcW w:w="1650" w:type="dxa"/>
            <w:vAlign w:val="center"/>
          </w:tcPr>
          <w:p w14:paraId="480CD294" w14:textId="392919BC" w:rsidR="00BB16D7" w:rsidRPr="00B3750A" w:rsidRDefault="00752DE3" w:rsidP="00920692">
            <w:pPr>
              <w:adjustRightInd w:val="0"/>
              <w:snapToGrid w:val="0"/>
              <w:spacing w:before="120" w:after="120" w:line="240" w:lineRule="auto"/>
              <w:jc w:val="left"/>
              <w:rPr>
                <w:rFonts w:cs="Times New Roman"/>
                <w:b/>
                <w:bCs/>
                <w:szCs w:val="24"/>
              </w:rPr>
            </w:pPr>
            <w:r>
              <w:rPr>
                <w:rFonts w:cs="Times New Roman"/>
                <w:b/>
                <w:bCs/>
                <w:szCs w:val="24"/>
              </w:rPr>
              <w:t>National Parks</w:t>
            </w:r>
          </w:p>
        </w:tc>
        <w:tc>
          <w:tcPr>
            <w:tcW w:w="456" w:type="dxa"/>
            <w:vAlign w:val="center"/>
          </w:tcPr>
          <w:p w14:paraId="2EF754D4"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szCs w:val="24"/>
              </w:rPr>
              <w:t>21</w:t>
            </w:r>
          </w:p>
        </w:tc>
        <w:tc>
          <w:tcPr>
            <w:tcW w:w="670" w:type="dxa"/>
            <w:vAlign w:val="center"/>
          </w:tcPr>
          <w:p w14:paraId="617E136B"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szCs w:val="24"/>
              </w:rPr>
              <w:t>14:7</w:t>
            </w:r>
          </w:p>
        </w:tc>
        <w:tc>
          <w:tcPr>
            <w:tcW w:w="1303" w:type="dxa"/>
            <w:vAlign w:val="center"/>
          </w:tcPr>
          <w:p w14:paraId="3CBBD7DF"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color w:val="000000"/>
                <w:szCs w:val="24"/>
              </w:rPr>
              <w:t>3.62</w:t>
            </w:r>
          </w:p>
        </w:tc>
        <w:tc>
          <w:tcPr>
            <w:tcW w:w="1276" w:type="dxa"/>
            <w:vAlign w:val="center"/>
          </w:tcPr>
          <w:p w14:paraId="1FF7781C"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color w:val="000000"/>
                <w:szCs w:val="24"/>
              </w:rPr>
              <w:t>2</w:t>
            </w:r>
          </w:p>
        </w:tc>
        <w:tc>
          <w:tcPr>
            <w:tcW w:w="1417" w:type="dxa"/>
            <w:vAlign w:val="center"/>
          </w:tcPr>
          <w:p w14:paraId="4A4B3706"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color w:val="000000"/>
                <w:szCs w:val="24"/>
              </w:rPr>
              <w:t>0.29</w:t>
            </w:r>
          </w:p>
        </w:tc>
        <w:tc>
          <w:tcPr>
            <w:tcW w:w="1560" w:type="dxa"/>
            <w:vAlign w:val="center"/>
          </w:tcPr>
          <w:p w14:paraId="428ABFD0"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color w:val="000000"/>
                <w:szCs w:val="24"/>
              </w:rPr>
              <w:t>0.43</w:t>
            </w:r>
          </w:p>
        </w:tc>
        <w:tc>
          <w:tcPr>
            <w:tcW w:w="1560" w:type="dxa"/>
            <w:vAlign w:val="center"/>
          </w:tcPr>
          <w:p w14:paraId="62EBED33" w14:textId="5F9C8021" w:rsidR="00BB16D7" w:rsidRPr="00B3750A" w:rsidRDefault="00BB16D7" w:rsidP="00920692">
            <w:pPr>
              <w:adjustRightInd w:val="0"/>
              <w:snapToGrid w:val="0"/>
              <w:spacing w:before="120" w:after="120" w:line="240" w:lineRule="auto"/>
              <w:jc w:val="center"/>
              <w:rPr>
                <w:rFonts w:cs="Times New Roman"/>
                <w:color w:val="000000"/>
                <w:szCs w:val="24"/>
              </w:rPr>
            </w:pPr>
            <w:r w:rsidRPr="00B3750A">
              <w:rPr>
                <w:rFonts w:cs="Times New Roman"/>
                <w:szCs w:val="24"/>
              </w:rPr>
              <w:t>0.45</w:t>
            </w:r>
            <w:r w:rsidRPr="00B3750A">
              <w:rPr>
                <w:rFonts w:cs="Times New Roman"/>
                <w:szCs w:val="24"/>
                <w:vertAlign w:val="superscript"/>
              </w:rPr>
              <w:t>3</w:t>
            </w:r>
          </w:p>
        </w:tc>
        <w:tc>
          <w:tcPr>
            <w:tcW w:w="1560" w:type="dxa"/>
            <w:vAlign w:val="center"/>
          </w:tcPr>
          <w:p w14:paraId="0FF79BF1" w14:textId="11EC551F" w:rsidR="00BB16D7" w:rsidRPr="00B3750A" w:rsidRDefault="00BB16D7" w:rsidP="00920692">
            <w:pPr>
              <w:adjustRightInd w:val="0"/>
              <w:snapToGrid w:val="0"/>
              <w:spacing w:before="120" w:after="120" w:line="240" w:lineRule="auto"/>
              <w:jc w:val="center"/>
              <w:rPr>
                <w:rFonts w:cs="Times New Roman"/>
                <w:color w:val="000000"/>
                <w:szCs w:val="24"/>
              </w:rPr>
            </w:pPr>
            <w:r w:rsidRPr="00B3750A">
              <w:rPr>
                <w:rFonts w:cs="Times New Roman"/>
                <w:szCs w:val="24"/>
              </w:rPr>
              <w:t>0.55</w:t>
            </w:r>
            <w:r w:rsidRPr="00B3750A">
              <w:rPr>
                <w:rFonts w:cs="Times New Roman"/>
                <w:szCs w:val="24"/>
                <w:vertAlign w:val="superscript"/>
              </w:rPr>
              <w:t>3</w:t>
            </w:r>
          </w:p>
        </w:tc>
        <w:tc>
          <w:tcPr>
            <w:tcW w:w="1560" w:type="dxa"/>
            <w:vAlign w:val="center"/>
          </w:tcPr>
          <w:p w14:paraId="29261AEF" w14:textId="328A45A7" w:rsidR="00BB16D7" w:rsidRPr="00B3750A" w:rsidRDefault="00BB16D7" w:rsidP="00920692">
            <w:pPr>
              <w:adjustRightInd w:val="0"/>
              <w:snapToGrid w:val="0"/>
              <w:spacing w:before="120" w:after="120" w:line="240" w:lineRule="auto"/>
              <w:jc w:val="center"/>
              <w:rPr>
                <w:rFonts w:cs="Times New Roman"/>
                <w:color w:val="000000"/>
                <w:szCs w:val="24"/>
              </w:rPr>
            </w:pPr>
            <w:r w:rsidRPr="00B3750A">
              <w:rPr>
                <w:rFonts w:cs="Times New Roman"/>
                <w:color w:val="000000"/>
                <w:szCs w:val="24"/>
              </w:rPr>
              <w:t>0.48</w:t>
            </w:r>
          </w:p>
        </w:tc>
        <w:tc>
          <w:tcPr>
            <w:tcW w:w="1560" w:type="dxa"/>
            <w:vAlign w:val="center"/>
          </w:tcPr>
          <w:p w14:paraId="35E40703" w14:textId="7D9EE4C4" w:rsidR="00BB16D7" w:rsidRPr="00B3750A" w:rsidRDefault="00BB16D7" w:rsidP="00920692">
            <w:pPr>
              <w:adjustRightInd w:val="0"/>
              <w:snapToGrid w:val="0"/>
              <w:spacing w:before="120" w:after="120" w:line="240" w:lineRule="auto"/>
              <w:jc w:val="center"/>
              <w:rPr>
                <w:rFonts w:cs="Times New Roman"/>
                <w:color w:val="000000"/>
                <w:szCs w:val="24"/>
              </w:rPr>
            </w:pPr>
            <w:r w:rsidRPr="00B3750A">
              <w:rPr>
                <w:rFonts w:cs="Times New Roman"/>
                <w:color w:val="000000"/>
                <w:szCs w:val="24"/>
              </w:rPr>
              <w:t>0.24</w:t>
            </w:r>
          </w:p>
        </w:tc>
      </w:tr>
      <w:tr w:rsidR="00BB16D7" w:rsidRPr="00B3750A" w14:paraId="0925F5D2" w14:textId="78FE1051" w:rsidTr="009B2C04">
        <w:tc>
          <w:tcPr>
            <w:tcW w:w="1650" w:type="dxa"/>
            <w:tcBorders>
              <w:bottom w:val="single" w:sz="4" w:space="0" w:color="auto"/>
            </w:tcBorders>
            <w:vAlign w:val="center"/>
          </w:tcPr>
          <w:p w14:paraId="482BD865" w14:textId="77777777" w:rsidR="00BB16D7" w:rsidRPr="00B3750A" w:rsidRDefault="00BB16D7" w:rsidP="00920692">
            <w:pPr>
              <w:adjustRightInd w:val="0"/>
              <w:snapToGrid w:val="0"/>
              <w:spacing w:before="120" w:after="120" w:line="240" w:lineRule="auto"/>
              <w:jc w:val="left"/>
              <w:rPr>
                <w:rFonts w:cs="Times New Roman"/>
                <w:b/>
                <w:bCs/>
                <w:szCs w:val="24"/>
              </w:rPr>
            </w:pPr>
            <w:r w:rsidRPr="00B3750A">
              <w:rPr>
                <w:rFonts w:cs="Times New Roman"/>
                <w:b/>
                <w:bCs/>
                <w:szCs w:val="24"/>
              </w:rPr>
              <w:t>Rural</w:t>
            </w:r>
          </w:p>
        </w:tc>
        <w:tc>
          <w:tcPr>
            <w:tcW w:w="456" w:type="dxa"/>
            <w:tcBorders>
              <w:bottom w:val="single" w:sz="4" w:space="0" w:color="auto"/>
            </w:tcBorders>
            <w:vAlign w:val="center"/>
          </w:tcPr>
          <w:p w14:paraId="55197EA5"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szCs w:val="24"/>
              </w:rPr>
              <w:t>17</w:t>
            </w:r>
          </w:p>
        </w:tc>
        <w:tc>
          <w:tcPr>
            <w:tcW w:w="670" w:type="dxa"/>
            <w:tcBorders>
              <w:bottom w:val="single" w:sz="4" w:space="0" w:color="auto"/>
            </w:tcBorders>
            <w:vAlign w:val="center"/>
          </w:tcPr>
          <w:p w14:paraId="4E1C659E"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szCs w:val="24"/>
              </w:rPr>
              <w:t>9:8</w:t>
            </w:r>
          </w:p>
        </w:tc>
        <w:tc>
          <w:tcPr>
            <w:tcW w:w="1303" w:type="dxa"/>
            <w:tcBorders>
              <w:bottom w:val="single" w:sz="4" w:space="0" w:color="auto"/>
            </w:tcBorders>
            <w:vAlign w:val="center"/>
          </w:tcPr>
          <w:p w14:paraId="32734AE5"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color w:val="000000"/>
                <w:szCs w:val="24"/>
              </w:rPr>
              <w:t>2.97</w:t>
            </w:r>
          </w:p>
        </w:tc>
        <w:tc>
          <w:tcPr>
            <w:tcW w:w="1276" w:type="dxa"/>
            <w:tcBorders>
              <w:bottom w:val="single" w:sz="4" w:space="0" w:color="auto"/>
            </w:tcBorders>
            <w:vAlign w:val="center"/>
          </w:tcPr>
          <w:p w14:paraId="6BD0BC8B"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color w:val="000000"/>
                <w:szCs w:val="24"/>
              </w:rPr>
              <w:t>2.35</w:t>
            </w:r>
          </w:p>
        </w:tc>
        <w:tc>
          <w:tcPr>
            <w:tcW w:w="1417" w:type="dxa"/>
            <w:tcBorders>
              <w:bottom w:val="single" w:sz="4" w:space="0" w:color="auto"/>
            </w:tcBorders>
            <w:vAlign w:val="center"/>
          </w:tcPr>
          <w:p w14:paraId="7C973E73"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color w:val="000000"/>
                <w:szCs w:val="24"/>
              </w:rPr>
              <w:t>0.53</w:t>
            </w:r>
          </w:p>
        </w:tc>
        <w:tc>
          <w:tcPr>
            <w:tcW w:w="1560" w:type="dxa"/>
            <w:tcBorders>
              <w:bottom w:val="single" w:sz="4" w:space="0" w:color="auto"/>
            </w:tcBorders>
            <w:vAlign w:val="center"/>
          </w:tcPr>
          <w:p w14:paraId="5143C50D"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color w:val="000000"/>
                <w:szCs w:val="24"/>
              </w:rPr>
              <w:t>0.76</w:t>
            </w:r>
          </w:p>
        </w:tc>
        <w:tc>
          <w:tcPr>
            <w:tcW w:w="1560" w:type="dxa"/>
            <w:vAlign w:val="center"/>
          </w:tcPr>
          <w:p w14:paraId="45C4F9D9" w14:textId="53BB2FE2" w:rsidR="00BB16D7" w:rsidRPr="00B3750A" w:rsidRDefault="00BB16D7" w:rsidP="00920692">
            <w:pPr>
              <w:adjustRightInd w:val="0"/>
              <w:snapToGrid w:val="0"/>
              <w:spacing w:before="120" w:after="120" w:line="240" w:lineRule="auto"/>
              <w:jc w:val="center"/>
              <w:rPr>
                <w:rFonts w:cs="Times New Roman"/>
                <w:color w:val="000000"/>
                <w:szCs w:val="24"/>
              </w:rPr>
            </w:pPr>
            <w:r w:rsidRPr="00B3750A">
              <w:rPr>
                <w:rFonts w:cs="Times New Roman"/>
                <w:szCs w:val="24"/>
              </w:rPr>
              <w:t>0.31</w:t>
            </w:r>
            <w:r w:rsidRPr="00B3750A">
              <w:rPr>
                <w:rFonts w:cs="Times New Roman"/>
                <w:szCs w:val="24"/>
                <w:vertAlign w:val="superscript"/>
              </w:rPr>
              <w:t>3</w:t>
            </w:r>
          </w:p>
        </w:tc>
        <w:tc>
          <w:tcPr>
            <w:tcW w:w="1560" w:type="dxa"/>
            <w:vAlign w:val="center"/>
          </w:tcPr>
          <w:p w14:paraId="30B1CE94" w14:textId="4F28D488" w:rsidR="00BB16D7" w:rsidRPr="00B3750A" w:rsidRDefault="00BB16D7" w:rsidP="00920692">
            <w:pPr>
              <w:adjustRightInd w:val="0"/>
              <w:snapToGrid w:val="0"/>
              <w:spacing w:before="120" w:after="120" w:line="240" w:lineRule="auto"/>
              <w:jc w:val="center"/>
              <w:rPr>
                <w:rFonts w:cs="Times New Roman"/>
                <w:color w:val="000000"/>
                <w:szCs w:val="24"/>
              </w:rPr>
            </w:pPr>
            <w:r w:rsidRPr="00B3750A">
              <w:rPr>
                <w:rFonts w:cs="Times New Roman"/>
                <w:szCs w:val="24"/>
              </w:rPr>
              <w:t>0.50</w:t>
            </w:r>
            <w:r w:rsidRPr="00B3750A">
              <w:rPr>
                <w:rFonts w:cs="Times New Roman"/>
                <w:szCs w:val="24"/>
                <w:vertAlign w:val="superscript"/>
              </w:rPr>
              <w:t>3</w:t>
            </w:r>
          </w:p>
        </w:tc>
        <w:tc>
          <w:tcPr>
            <w:tcW w:w="1560" w:type="dxa"/>
            <w:vAlign w:val="center"/>
          </w:tcPr>
          <w:p w14:paraId="304EC7F4" w14:textId="6C6E40AB" w:rsidR="00BB16D7" w:rsidRPr="00B3750A" w:rsidRDefault="00BB16D7" w:rsidP="00920692">
            <w:pPr>
              <w:adjustRightInd w:val="0"/>
              <w:snapToGrid w:val="0"/>
              <w:spacing w:before="120" w:after="120" w:line="240" w:lineRule="auto"/>
              <w:jc w:val="center"/>
              <w:rPr>
                <w:rFonts w:cs="Times New Roman"/>
                <w:color w:val="000000"/>
                <w:szCs w:val="24"/>
              </w:rPr>
            </w:pPr>
            <w:r w:rsidRPr="00B3750A">
              <w:rPr>
                <w:rFonts w:cs="Times New Roman"/>
                <w:color w:val="000000"/>
                <w:szCs w:val="24"/>
              </w:rPr>
              <w:t>0.06</w:t>
            </w:r>
          </w:p>
        </w:tc>
        <w:tc>
          <w:tcPr>
            <w:tcW w:w="1560" w:type="dxa"/>
            <w:vAlign w:val="center"/>
          </w:tcPr>
          <w:p w14:paraId="59599A5B" w14:textId="5CB3C31A" w:rsidR="00BB16D7" w:rsidRPr="00B3750A" w:rsidRDefault="00BB16D7" w:rsidP="00920692">
            <w:pPr>
              <w:adjustRightInd w:val="0"/>
              <w:snapToGrid w:val="0"/>
              <w:spacing w:before="120" w:after="120" w:line="240" w:lineRule="auto"/>
              <w:jc w:val="center"/>
              <w:rPr>
                <w:rFonts w:cs="Times New Roman"/>
                <w:color w:val="000000"/>
                <w:szCs w:val="24"/>
              </w:rPr>
            </w:pPr>
            <w:r w:rsidRPr="00B3750A">
              <w:rPr>
                <w:rFonts w:cs="Times New Roman"/>
                <w:color w:val="000000"/>
                <w:szCs w:val="24"/>
              </w:rPr>
              <w:t>0.18</w:t>
            </w:r>
          </w:p>
        </w:tc>
      </w:tr>
      <w:tr w:rsidR="00BB16D7" w:rsidRPr="00B3750A" w14:paraId="1F5420BE" w14:textId="592D759A" w:rsidTr="009B2C04">
        <w:tc>
          <w:tcPr>
            <w:tcW w:w="1650" w:type="dxa"/>
            <w:tcBorders>
              <w:bottom w:val="single" w:sz="4" w:space="0" w:color="auto"/>
            </w:tcBorders>
            <w:vAlign w:val="center"/>
          </w:tcPr>
          <w:p w14:paraId="105427D3" w14:textId="77777777" w:rsidR="00BB16D7" w:rsidRPr="00B3750A" w:rsidRDefault="00BB16D7" w:rsidP="00920692">
            <w:pPr>
              <w:adjustRightInd w:val="0"/>
              <w:snapToGrid w:val="0"/>
              <w:spacing w:before="120" w:after="120" w:line="240" w:lineRule="auto"/>
              <w:jc w:val="left"/>
              <w:rPr>
                <w:rFonts w:cs="Times New Roman"/>
                <w:b/>
                <w:bCs/>
                <w:szCs w:val="24"/>
              </w:rPr>
            </w:pPr>
            <w:r w:rsidRPr="00B3750A">
              <w:rPr>
                <w:rFonts w:cs="Times New Roman"/>
                <w:b/>
                <w:bCs/>
                <w:szCs w:val="24"/>
              </w:rPr>
              <w:t>Peri</w:t>
            </w:r>
            <w:r>
              <w:rPr>
                <w:rFonts w:cs="Times New Roman"/>
                <w:b/>
                <w:bCs/>
                <w:szCs w:val="24"/>
              </w:rPr>
              <w:t>-</w:t>
            </w:r>
            <w:r w:rsidRPr="00B3750A">
              <w:rPr>
                <w:rFonts w:cs="Times New Roman"/>
                <w:b/>
                <w:bCs/>
                <w:szCs w:val="24"/>
              </w:rPr>
              <w:t>/Urban</w:t>
            </w:r>
          </w:p>
        </w:tc>
        <w:tc>
          <w:tcPr>
            <w:tcW w:w="456" w:type="dxa"/>
            <w:tcBorders>
              <w:bottom w:val="single" w:sz="4" w:space="0" w:color="auto"/>
            </w:tcBorders>
            <w:vAlign w:val="center"/>
          </w:tcPr>
          <w:p w14:paraId="0788756A"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szCs w:val="24"/>
              </w:rPr>
              <w:t>16</w:t>
            </w:r>
          </w:p>
        </w:tc>
        <w:tc>
          <w:tcPr>
            <w:tcW w:w="670" w:type="dxa"/>
            <w:tcBorders>
              <w:bottom w:val="single" w:sz="4" w:space="0" w:color="auto"/>
            </w:tcBorders>
            <w:vAlign w:val="center"/>
          </w:tcPr>
          <w:p w14:paraId="190D19FC"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szCs w:val="24"/>
              </w:rPr>
              <w:t>12:4</w:t>
            </w:r>
          </w:p>
        </w:tc>
        <w:tc>
          <w:tcPr>
            <w:tcW w:w="1303" w:type="dxa"/>
            <w:tcBorders>
              <w:bottom w:val="single" w:sz="4" w:space="0" w:color="auto"/>
            </w:tcBorders>
            <w:vAlign w:val="center"/>
          </w:tcPr>
          <w:p w14:paraId="26AA8E0C"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color w:val="000000"/>
                <w:szCs w:val="24"/>
              </w:rPr>
              <w:t>4.10</w:t>
            </w:r>
          </w:p>
        </w:tc>
        <w:tc>
          <w:tcPr>
            <w:tcW w:w="1276" w:type="dxa"/>
            <w:tcBorders>
              <w:bottom w:val="single" w:sz="4" w:space="0" w:color="auto"/>
            </w:tcBorders>
            <w:vAlign w:val="center"/>
          </w:tcPr>
          <w:p w14:paraId="530416A2"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color w:val="000000"/>
                <w:szCs w:val="24"/>
              </w:rPr>
              <w:t>2.13</w:t>
            </w:r>
          </w:p>
        </w:tc>
        <w:tc>
          <w:tcPr>
            <w:tcW w:w="1417" w:type="dxa"/>
            <w:tcBorders>
              <w:bottom w:val="single" w:sz="4" w:space="0" w:color="auto"/>
            </w:tcBorders>
            <w:vAlign w:val="center"/>
          </w:tcPr>
          <w:p w14:paraId="169DC090"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color w:val="000000"/>
                <w:szCs w:val="24"/>
              </w:rPr>
              <w:t>0.38</w:t>
            </w:r>
          </w:p>
        </w:tc>
        <w:tc>
          <w:tcPr>
            <w:tcW w:w="1560" w:type="dxa"/>
            <w:tcBorders>
              <w:bottom w:val="single" w:sz="4" w:space="0" w:color="auto"/>
            </w:tcBorders>
            <w:vAlign w:val="center"/>
          </w:tcPr>
          <w:p w14:paraId="3CF10D09"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color w:val="000000"/>
                <w:szCs w:val="24"/>
              </w:rPr>
              <w:t>0.75</w:t>
            </w:r>
          </w:p>
        </w:tc>
        <w:tc>
          <w:tcPr>
            <w:tcW w:w="1560" w:type="dxa"/>
            <w:vAlign w:val="center"/>
          </w:tcPr>
          <w:p w14:paraId="4005698A" w14:textId="77509455" w:rsidR="00BB16D7" w:rsidRPr="00B3750A" w:rsidRDefault="00BB16D7" w:rsidP="00920692">
            <w:pPr>
              <w:adjustRightInd w:val="0"/>
              <w:snapToGrid w:val="0"/>
              <w:spacing w:before="120" w:after="120" w:line="240" w:lineRule="auto"/>
              <w:jc w:val="center"/>
              <w:rPr>
                <w:rFonts w:cs="Times New Roman"/>
                <w:color w:val="000000"/>
                <w:szCs w:val="24"/>
              </w:rPr>
            </w:pPr>
            <w:r w:rsidRPr="00B3750A">
              <w:rPr>
                <w:rFonts w:cs="Times New Roman"/>
                <w:szCs w:val="24"/>
              </w:rPr>
              <w:t>0.14</w:t>
            </w:r>
            <w:r w:rsidRPr="00B3750A">
              <w:rPr>
                <w:rFonts w:cs="Times New Roman"/>
                <w:szCs w:val="24"/>
                <w:vertAlign w:val="superscript"/>
              </w:rPr>
              <w:t>1</w:t>
            </w:r>
          </w:p>
        </w:tc>
        <w:tc>
          <w:tcPr>
            <w:tcW w:w="1560" w:type="dxa"/>
            <w:vAlign w:val="center"/>
          </w:tcPr>
          <w:p w14:paraId="2AAEAFBF" w14:textId="6957838D" w:rsidR="00BB16D7" w:rsidRPr="00B3750A" w:rsidRDefault="00BB16D7" w:rsidP="00920692">
            <w:pPr>
              <w:adjustRightInd w:val="0"/>
              <w:snapToGrid w:val="0"/>
              <w:spacing w:before="120" w:after="120" w:line="240" w:lineRule="auto"/>
              <w:jc w:val="center"/>
              <w:rPr>
                <w:rFonts w:cs="Times New Roman"/>
                <w:color w:val="000000"/>
                <w:szCs w:val="24"/>
              </w:rPr>
            </w:pPr>
            <w:r w:rsidRPr="00B3750A">
              <w:rPr>
                <w:rFonts w:cs="Times New Roman"/>
                <w:szCs w:val="24"/>
              </w:rPr>
              <w:t>0.36</w:t>
            </w:r>
            <w:r w:rsidRPr="00B3750A">
              <w:rPr>
                <w:rFonts w:cs="Times New Roman"/>
                <w:szCs w:val="24"/>
                <w:vertAlign w:val="superscript"/>
              </w:rPr>
              <w:t>1</w:t>
            </w:r>
          </w:p>
        </w:tc>
        <w:tc>
          <w:tcPr>
            <w:tcW w:w="1560" w:type="dxa"/>
            <w:vAlign w:val="center"/>
          </w:tcPr>
          <w:p w14:paraId="0A98F959" w14:textId="5D5EB008" w:rsidR="00BB16D7" w:rsidRPr="00B3750A" w:rsidRDefault="00BB16D7" w:rsidP="00920692">
            <w:pPr>
              <w:adjustRightInd w:val="0"/>
              <w:snapToGrid w:val="0"/>
              <w:spacing w:before="120" w:after="120" w:line="240" w:lineRule="auto"/>
              <w:jc w:val="center"/>
              <w:rPr>
                <w:rFonts w:cs="Times New Roman"/>
                <w:color w:val="000000"/>
                <w:szCs w:val="24"/>
              </w:rPr>
            </w:pPr>
            <w:r w:rsidRPr="00B3750A">
              <w:rPr>
                <w:rFonts w:cs="Times New Roman"/>
                <w:color w:val="000000"/>
                <w:szCs w:val="24"/>
              </w:rPr>
              <w:t>0.13</w:t>
            </w:r>
          </w:p>
        </w:tc>
        <w:tc>
          <w:tcPr>
            <w:tcW w:w="1560" w:type="dxa"/>
            <w:vAlign w:val="center"/>
          </w:tcPr>
          <w:p w14:paraId="29A27F55" w14:textId="14940DC2" w:rsidR="00BB16D7" w:rsidRPr="00B3750A" w:rsidRDefault="00BB16D7" w:rsidP="00920692">
            <w:pPr>
              <w:adjustRightInd w:val="0"/>
              <w:snapToGrid w:val="0"/>
              <w:spacing w:before="120" w:after="120" w:line="240" w:lineRule="auto"/>
              <w:jc w:val="center"/>
              <w:rPr>
                <w:rFonts w:cs="Times New Roman"/>
                <w:color w:val="000000"/>
                <w:szCs w:val="24"/>
              </w:rPr>
            </w:pPr>
            <w:r w:rsidRPr="00B3750A">
              <w:rPr>
                <w:rFonts w:cs="Times New Roman"/>
                <w:color w:val="000000"/>
                <w:szCs w:val="24"/>
              </w:rPr>
              <w:t>0.19</w:t>
            </w:r>
          </w:p>
        </w:tc>
      </w:tr>
      <w:tr w:rsidR="00BB16D7" w:rsidRPr="00B3750A" w14:paraId="5E4A69C4" w14:textId="691E9F0F" w:rsidTr="009B2C04">
        <w:tc>
          <w:tcPr>
            <w:tcW w:w="1650" w:type="dxa"/>
            <w:tcBorders>
              <w:top w:val="single" w:sz="4" w:space="0" w:color="auto"/>
              <w:bottom w:val="single" w:sz="4" w:space="0" w:color="auto"/>
            </w:tcBorders>
            <w:vAlign w:val="center"/>
          </w:tcPr>
          <w:p w14:paraId="7978D470" w14:textId="77777777" w:rsidR="00BB16D7" w:rsidRPr="00B3750A" w:rsidRDefault="00BB16D7" w:rsidP="00920692">
            <w:pPr>
              <w:adjustRightInd w:val="0"/>
              <w:snapToGrid w:val="0"/>
              <w:spacing w:before="120" w:after="120" w:line="240" w:lineRule="auto"/>
              <w:jc w:val="left"/>
              <w:rPr>
                <w:rFonts w:cs="Times New Roman"/>
                <w:b/>
                <w:bCs/>
                <w:szCs w:val="24"/>
              </w:rPr>
            </w:pPr>
            <w:r w:rsidRPr="00B3750A">
              <w:rPr>
                <w:rFonts w:cs="Times New Roman"/>
                <w:b/>
                <w:bCs/>
                <w:szCs w:val="24"/>
              </w:rPr>
              <w:t>Rescued from Danger</w:t>
            </w:r>
          </w:p>
        </w:tc>
        <w:tc>
          <w:tcPr>
            <w:tcW w:w="456" w:type="dxa"/>
            <w:tcBorders>
              <w:top w:val="single" w:sz="4" w:space="0" w:color="auto"/>
              <w:bottom w:val="single" w:sz="4" w:space="0" w:color="auto"/>
            </w:tcBorders>
            <w:vAlign w:val="center"/>
          </w:tcPr>
          <w:p w14:paraId="2B7ACE77"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szCs w:val="24"/>
              </w:rPr>
              <w:t>8</w:t>
            </w:r>
          </w:p>
        </w:tc>
        <w:tc>
          <w:tcPr>
            <w:tcW w:w="670" w:type="dxa"/>
            <w:tcBorders>
              <w:top w:val="single" w:sz="4" w:space="0" w:color="auto"/>
              <w:bottom w:val="single" w:sz="4" w:space="0" w:color="auto"/>
            </w:tcBorders>
            <w:vAlign w:val="center"/>
          </w:tcPr>
          <w:p w14:paraId="214F75C9"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szCs w:val="24"/>
              </w:rPr>
              <w:t>2:6</w:t>
            </w:r>
          </w:p>
        </w:tc>
        <w:tc>
          <w:tcPr>
            <w:tcW w:w="1303" w:type="dxa"/>
            <w:tcBorders>
              <w:top w:val="single" w:sz="4" w:space="0" w:color="auto"/>
              <w:bottom w:val="single" w:sz="4" w:space="0" w:color="auto"/>
            </w:tcBorders>
            <w:vAlign w:val="center"/>
          </w:tcPr>
          <w:p w14:paraId="00666F99"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color w:val="000000"/>
                <w:szCs w:val="24"/>
              </w:rPr>
              <w:t>2.75</w:t>
            </w:r>
          </w:p>
        </w:tc>
        <w:tc>
          <w:tcPr>
            <w:tcW w:w="1276" w:type="dxa"/>
            <w:tcBorders>
              <w:top w:val="single" w:sz="4" w:space="0" w:color="auto"/>
              <w:bottom w:val="single" w:sz="4" w:space="0" w:color="auto"/>
            </w:tcBorders>
            <w:vAlign w:val="center"/>
          </w:tcPr>
          <w:p w14:paraId="01B6FB98"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color w:val="000000"/>
                <w:szCs w:val="24"/>
              </w:rPr>
              <w:t>2.13</w:t>
            </w:r>
          </w:p>
        </w:tc>
        <w:tc>
          <w:tcPr>
            <w:tcW w:w="1417" w:type="dxa"/>
            <w:tcBorders>
              <w:top w:val="single" w:sz="4" w:space="0" w:color="auto"/>
              <w:bottom w:val="single" w:sz="4" w:space="0" w:color="auto"/>
            </w:tcBorders>
            <w:vAlign w:val="center"/>
          </w:tcPr>
          <w:p w14:paraId="6E99F4ED"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color w:val="000000"/>
                <w:szCs w:val="24"/>
              </w:rPr>
              <w:t>0.25</w:t>
            </w:r>
          </w:p>
        </w:tc>
        <w:tc>
          <w:tcPr>
            <w:tcW w:w="1560" w:type="dxa"/>
            <w:tcBorders>
              <w:top w:val="single" w:sz="4" w:space="0" w:color="auto"/>
              <w:bottom w:val="single" w:sz="4" w:space="0" w:color="auto"/>
            </w:tcBorders>
            <w:vAlign w:val="center"/>
          </w:tcPr>
          <w:p w14:paraId="23560982"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color w:val="000000"/>
                <w:szCs w:val="24"/>
              </w:rPr>
              <w:t>0.88</w:t>
            </w:r>
          </w:p>
        </w:tc>
        <w:tc>
          <w:tcPr>
            <w:tcW w:w="1560" w:type="dxa"/>
            <w:vAlign w:val="center"/>
          </w:tcPr>
          <w:p w14:paraId="56C90247" w14:textId="0EE07FB4" w:rsidR="00BB16D7" w:rsidRPr="00B3750A" w:rsidRDefault="00BB16D7" w:rsidP="00920692">
            <w:pPr>
              <w:adjustRightInd w:val="0"/>
              <w:snapToGrid w:val="0"/>
              <w:spacing w:before="120" w:after="120" w:line="240" w:lineRule="auto"/>
              <w:jc w:val="center"/>
              <w:rPr>
                <w:rFonts w:cs="Times New Roman"/>
                <w:color w:val="000000"/>
                <w:szCs w:val="24"/>
              </w:rPr>
            </w:pPr>
            <w:r w:rsidRPr="00B3750A">
              <w:rPr>
                <w:rFonts w:cs="Times New Roman"/>
                <w:szCs w:val="24"/>
              </w:rPr>
              <w:t>0</w:t>
            </w:r>
            <w:r w:rsidRPr="00B3750A">
              <w:rPr>
                <w:rFonts w:cs="Times New Roman"/>
                <w:szCs w:val="24"/>
                <w:vertAlign w:val="superscript"/>
              </w:rPr>
              <w:t>3</w:t>
            </w:r>
          </w:p>
        </w:tc>
        <w:tc>
          <w:tcPr>
            <w:tcW w:w="1560" w:type="dxa"/>
            <w:vAlign w:val="center"/>
          </w:tcPr>
          <w:p w14:paraId="786932FC" w14:textId="558FE705" w:rsidR="00BB16D7" w:rsidRPr="00B3750A" w:rsidRDefault="00BB16D7" w:rsidP="00920692">
            <w:pPr>
              <w:adjustRightInd w:val="0"/>
              <w:snapToGrid w:val="0"/>
              <w:spacing w:before="120" w:after="120" w:line="240" w:lineRule="auto"/>
              <w:jc w:val="center"/>
              <w:rPr>
                <w:rFonts w:cs="Times New Roman"/>
                <w:color w:val="000000"/>
                <w:szCs w:val="24"/>
              </w:rPr>
            </w:pPr>
            <w:r w:rsidRPr="00B3750A">
              <w:rPr>
                <w:rFonts w:cs="Times New Roman"/>
                <w:szCs w:val="24"/>
              </w:rPr>
              <w:t>0.17</w:t>
            </w:r>
            <w:r w:rsidRPr="00B3750A">
              <w:rPr>
                <w:rFonts w:cs="Times New Roman"/>
                <w:szCs w:val="24"/>
                <w:vertAlign w:val="superscript"/>
              </w:rPr>
              <w:t>3</w:t>
            </w:r>
          </w:p>
        </w:tc>
        <w:tc>
          <w:tcPr>
            <w:tcW w:w="1560" w:type="dxa"/>
            <w:vAlign w:val="center"/>
          </w:tcPr>
          <w:p w14:paraId="76D5DB8A" w14:textId="0C9E815D" w:rsidR="00BB16D7" w:rsidRPr="00B3750A" w:rsidRDefault="00BB16D7" w:rsidP="00920692">
            <w:pPr>
              <w:adjustRightInd w:val="0"/>
              <w:snapToGrid w:val="0"/>
              <w:spacing w:before="120" w:after="120" w:line="240" w:lineRule="auto"/>
              <w:jc w:val="center"/>
              <w:rPr>
                <w:rFonts w:cs="Times New Roman"/>
                <w:color w:val="000000"/>
                <w:szCs w:val="24"/>
              </w:rPr>
            </w:pPr>
            <w:r w:rsidRPr="00B3750A">
              <w:rPr>
                <w:rFonts w:cs="Times New Roman"/>
                <w:color w:val="000000"/>
                <w:szCs w:val="24"/>
              </w:rPr>
              <w:t>0.13</w:t>
            </w:r>
          </w:p>
        </w:tc>
        <w:tc>
          <w:tcPr>
            <w:tcW w:w="1560" w:type="dxa"/>
            <w:vAlign w:val="center"/>
          </w:tcPr>
          <w:p w14:paraId="05542FDA" w14:textId="37D57865" w:rsidR="00BB16D7" w:rsidRPr="00B3750A" w:rsidRDefault="00BB16D7" w:rsidP="00920692">
            <w:pPr>
              <w:adjustRightInd w:val="0"/>
              <w:snapToGrid w:val="0"/>
              <w:spacing w:before="120" w:after="120" w:line="240" w:lineRule="auto"/>
              <w:jc w:val="center"/>
              <w:rPr>
                <w:rFonts w:cs="Times New Roman"/>
                <w:color w:val="000000"/>
                <w:szCs w:val="24"/>
              </w:rPr>
            </w:pPr>
            <w:r w:rsidRPr="00B3750A">
              <w:rPr>
                <w:rFonts w:cs="Times New Roman"/>
                <w:color w:val="000000"/>
                <w:szCs w:val="24"/>
              </w:rPr>
              <w:t>0</w:t>
            </w:r>
          </w:p>
        </w:tc>
      </w:tr>
      <w:tr w:rsidR="00BB16D7" w:rsidRPr="00B3750A" w14:paraId="3A4E8FA3" w14:textId="733DA3AB" w:rsidTr="00BB16D7">
        <w:tc>
          <w:tcPr>
            <w:tcW w:w="1650" w:type="dxa"/>
            <w:tcBorders>
              <w:bottom w:val="single" w:sz="18" w:space="0" w:color="auto"/>
            </w:tcBorders>
            <w:vAlign w:val="center"/>
          </w:tcPr>
          <w:p w14:paraId="67C86BE7" w14:textId="77777777" w:rsidR="00BB16D7" w:rsidRPr="00B3750A" w:rsidRDefault="00BB16D7" w:rsidP="00920692">
            <w:pPr>
              <w:adjustRightInd w:val="0"/>
              <w:snapToGrid w:val="0"/>
              <w:spacing w:before="120" w:after="120" w:line="240" w:lineRule="auto"/>
              <w:jc w:val="left"/>
              <w:rPr>
                <w:rFonts w:cs="Times New Roman"/>
                <w:b/>
                <w:bCs/>
                <w:szCs w:val="24"/>
              </w:rPr>
            </w:pPr>
            <w:r w:rsidRPr="00B3750A">
              <w:rPr>
                <w:rFonts w:cs="Times New Roman"/>
                <w:b/>
                <w:bCs/>
                <w:szCs w:val="24"/>
              </w:rPr>
              <w:t>Exhibit</w:t>
            </w:r>
          </w:p>
        </w:tc>
        <w:tc>
          <w:tcPr>
            <w:tcW w:w="456" w:type="dxa"/>
            <w:tcBorders>
              <w:bottom w:val="single" w:sz="18" w:space="0" w:color="auto"/>
            </w:tcBorders>
            <w:vAlign w:val="center"/>
          </w:tcPr>
          <w:p w14:paraId="0EE065BF"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szCs w:val="24"/>
              </w:rPr>
              <w:t>14</w:t>
            </w:r>
          </w:p>
        </w:tc>
        <w:tc>
          <w:tcPr>
            <w:tcW w:w="670" w:type="dxa"/>
            <w:tcBorders>
              <w:bottom w:val="single" w:sz="18" w:space="0" w:color="auto"/>
            </w:tcBorders>
            <w:vAlign w:val="center"/>
          </w:tcPr>
          <w:p w14:paraId="51AC0848" w14:textId="77777777" w:rsidR="00BB16D7" w:rsidRPr="00B3750A" w:rsidRDefault="00BB16D7" w:rsidP="00920692">
            <w:pPr>
              <w:adjustRightInd w:val="0"/>
              <w:snapToGrid w:val="0"/>
              <w:spacing w:before="120" w:after="120" w:line="240" w:lineRule="auto"/>
              <w:jc w:val="center"/>
              <w:rPr>
                <w:rFonts w:cs="Times New Roman"/>
                <w:szCs w:val="24"/>
                <w:vertAlign w:val="superscript"/>
              </w:rPr>
            </w:pPr>
            <w:r w:rsidRPr="00B3750A">
              <w:rPr>
                <w:rFonts w:cs="Times New Roman"/>
                <w:szCs w:val="24"/>
              </w:rPr>
              <w:t>7:5</w:t>
            </w:r>
            <w:r w:rsidRPr="00B3750A">
              <w:rPr>
                <w:rFonts w:cs="Times New Roman"/>
                <w:szCs w:val="24"/>
                <w:vertAlign w:val="superscript"/>
              </w:rPr>
              <w:t>1</w:t>
            </w:r>
          </w:p>
        </w:tc>
        <w:tc>
          <w:tcPr>
            <w:tcW w:w="1303" w:type="dxa"/>
            <w:tcBorders>
              <w:bottom w:val="single" w:sz="18" w:space="0" w:color="auto"/>
            </w:tcBorders>
            <w:vAlign w:val="center"/>
          </w:tcPr>
          <w:p w14:paraId="4FC69F53" w14:textId="77777777" w:rsidR="00BB16D7" w:rsidRPr="00B3750A" w:rsidRDefault="00BB16D7" w:rsidP="00920692">
            <w:pPr>
              <w:adjustRightInd w:val="0"/>
              <w:snapToGrid w:val="0"/>
              <w:spacing w:before="120" w:after="120" w:line="240" w:lineRule="auto"/>
              <w:jc w:val="center"/>
              <w:rPr>
                <w:rFonts w:cs="Times New Roman"/>
                <w:szCs w:val="24"/>
                <w:vertAlign w:val="superscript"/>
              </w:rPr>
            </w:pPr>
            <w:r w:rsidRPr="00B3750A">
              <w:rPr>
                <w:rFonts w:cs="Times New Roman"/>
                <w:szCs w:val="24"/>
              </w:rPr>
              <w:t>3.93</w:t>
            </w:r>
            <w:r w:rsidRPr="00B3750A">
              <w:rPr>
                <w:rFonts w:cs="Times New Roman"/>
                <w:szCs w:val="24"/>
                <w:vertAlign w:val="superscript"/>
              </w:rPr>
              <w:t>2</w:t>
            </w:r>
          </w:p>
        </w:tc>
        <w:tc>
          <w:tcPr>
            <w:tcW w:w="1276" w:type="dxa"/>
            <w:tcBorders>
              <w:bottom w:val="single" w:sz="18" w:space="0" w:color="auto"/>
            </w:tcBorders>
            <w:vAlign w:val="center"/>
          </w:tcPr>
          <w:p w14:paraId="1F4B72E2"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color w:val="000000"/>
                <w:szCs w:val="24"/>
              </w:rPr>
              <w:t>1.36</w:t>
            </w:r>
          </w:p>
        </w:tc>
        <w:tc>
          <w:tcPr>
            <w:tcW w:w="1417" w:type="dxa"/>
            <w:tcBorders>
              <w:bottom w:val="single" w:sz="18" w:space="0" w:color="auto"/>
            </w:tcBorders>
            <w:vAlign w:val="center"/>
          </w:tcPr>
          <w:p w14:paraId="39394015"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color w:val="000000"/>
                <w:szCs w:val="24"/>
              </w:rPr>
              <w:t>0.07</w:t>
            </w:r>
          </w:p>
        </w:tc>
        <w:tc>
          <w:tcPr>
            <w:tcW w:w="1560" w:type="dxa"/>
            <w:tcBorders>
              <w:bottom w:val="single" w:sz="18" w:space="0" w:color="auto"/>
            </w:tcBorders>
            <w:vAlign w:val="center"/>
          </w:tcPr>
          <w:p w14:paraId="645C41F0"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color w:val="000000"/>
                <w:szCs w:val="24"/>
              </w:rPr>
              <w:t>0.07</w:t>
            </w:r>
          </w:p>
        </w:tc>
        <w:tc>
          <w:tcPr>
            <w:tcW w:w="1560" w:type="dxa"/>
            <w:tcBorders>
              <w:bottom w:val="single" w:sz="18" w:space="0" w:color="auto"/>
            </w:tcBorders>
            <w:vAlign w:val="center"/>
          </w:tcPr>
          <w:p w14:paraId="1EBCDDB2" w14:textId="13788998" w:rsidR="00BB16D7" w:rsidRPr="00B3750A" w:rsidRDefault="00BB16D7" w:rsidP="00920692">
            <w:pPr>
              <w:adjustRightInd w:val="0"/>
              <w:snapToGrid w:val="0"/>
              <w:spacing w:before="120" w:after="120" w:line="240" w:lineRule="auto"/>
              <w:jc w:val="center"/>
              <w:rPr>
                <w:rFonts w:cs="Times New Roman"/>
                <w:color w:val="000000"/>
                <w:szCs w:val="24"/>
              </w:rPr>
            </w:pPr>
            <w:r w:rsidRPr="00B3750A">
              <w:rPr>
                <w:rFonts w:cs="Times New Roman"/>
                <w:szCs w:val="24"/>
              </w:rPr>
              <w:t>N/A</w:t>
            </w:r>
          </w:p>
        </w:tc>
        <w:tc>
          <w:tcPr>
            <w:tcW w:w="1560" w:type="dxa"/>
            <w:tcBorders>
              <w:bottom w:val="single" w:sz="18" w:space="0" w:color="auto"/>
            </w:tcBorders>
            <w:vAlign w:val="center"/>
          </w:tcPr>
          <w:p w14:paraId="4E91B1D5" w14:textId="124349F6" w:rsidR="00BB16D7" w:rsidRPr="00B3750A" w:rsidRDefault="00BB16D7" w:rsidP="00920692">
            <w:pPr>
              <w:adjustRightInd w:val="0"/>
              <w:snapToGrid w:val="0"/>
              <w:spacing w:before="120" w:after="120" w:line="240" w:lineRule="auto"/>
              <w:jc w:val="center"/>
              <w:rPr>
                <w:rFonts w:cs="Times New Roman"/>
                <w:color w:val="000000"/>
                <w:szCs w:val="24"/>
              </w:rPr>
            </w:pPr>
            <w:r w:rsidRPr="00B3750A">
              <w:rPr>
                <w:rFonts w:cs="Times New Roman"/>
                <w:szCs w:val="24"/>
              </w:rPr>
              <w:t>N/A</w:t>
            </w:r>
          </w:p>
        </w:tc>
        <w:tc>
          <w:tcPr>
            <w:tcW w:w="1560" w:type="dxa"/>
            <w:tcBorders>
              <w:bottom w:val="single" w:sz="18" w:space="0" w:color="auto"/>
            </w:tcBorders>
            <w:vAlign w:val="center"/>
          </w:tcPr>
          <w:p w14:paraId="46600CC0" w14:textId="3A792F9E" w:rsidR="00BB16D7" w:rsidRPr="00B3750A" w:rsidRDefault="00BB16D7" w:rsidP="00920692">
            <w:pPr>
              <w:adjustRightInd w:val="0"/>
              <w:snapToGrid w:val="0"/>
              <w:spacing w:before="120" w:after="120" w:line="240" w:lineRule="auto"/>
              <w:jc w:val="center"/>
              <w:rPr>
                <w:rFonts w:cs="Times New Roman"/>
                <w:color w:val="000000"/>
                <w:szCs w:val="24"/>
              </w:rPr>
            </w:pPr>
            <w:r w:rsidRPr="00B3750A">
              <w:rPr>
                <w:rFonts w:cs="Times New Roman"/>
                <w:szCs w:val="24"/>
              </w:rPr>
              <w:t>N/A</w:t>
            </w:r>
          </w:p>
        </w:tc>
        <w:tc>
          <w:tcPr>
            <w:tcW w:w="1560" w:type="dxa"/>
            <w:tcBorders>
              <w:bottom w:val="single" w:sz="18" w:space="0" w:color="auto"/>
            </w:tcBorders>
            <w:vAlign w:val="center"/>
          </w:tcPr>
          <w:p w14:paraId="6DD5E974" w14:textId="5624A4A7" w:rsidR="00BB16D7" w:rsidRPr="00B3750A" w:rsidRDefault="00BB16D7" w:rsidP="00920692">
            <w:pPr>
              <w:adjustRightInd w:val="0"/>
              <w:snapToGrid w:val="0"/>
              <w:spacing w:before="120" w:after="120" w:line="240" w:lineRule="auto"/>
              <w:jc w:val="center"/>
              <w:rPr>
                <w:rFonts w:cs="Times New Roman"/>
                <w:color w:val="000000"/>
                <w:szCs w:val="24"/>
              </w:rPr>
            </w:pPr>
            <w:r w:rsidRPr="00B3750A">
              <w:rPr>
                <w:rFonts w:cs="Times New Roman"/>
                <w:szCs w:val="24"/>
              </w:rPr>
              <w:t>N/A</w:t>
            </w:r>
          </w:p>
        </w:tc>
      </w:tr>
      <w:tr w:rsidR="00BB16D7" w:rsidRPr="00B3750A" w14:paraId="6120D83D" w14:textId="7B3A4C7A" w:rsidTr="00BB16D7">
        <w:tc>
          <w:tcPr>
            <w:tcW w:w="1650" w:type="dxa"/>
            <w:tcBorders>
              <w:top w:val="single" w:sz="18" w:space="0" w:color="auto"/>
              <w:bottom w:val="single" w:sz="18" w:space="0" w:color="auto"/>
            </w:tcBorders>
            <w:vAlign w:val="center"/>
          </w:tcPr>
          <w:p w14:paraId="72E92AD7" w14:textId="77777777" w:rsidR="00BB16D7" w:rsidRPr="00B3750A" w:rsidRDefault="00BB16D7" w:rsidP="00920692">
            <w:pPr>
              <w:adjustRightInd w:val="0"/>
              <w:snapToGrid w:val="0"/>
              <w:spacing w:before="120" w:after="120" w:line="240" w:lineRule="auto"/>
              <w:jc w:val="left"/>
              <w:rPr>
                <w:rFonts w:cs="Times New Roman"/>
                <w:b/>
                <w:bCs/>
                <w:szCs w:val="24"/>
              </w:rPr>
            </w:pPr>
            <w:r w:rsidRPr="00B3750A">
              <w:rPr>
                <w:rFonts w:cs="Times New Roman"/>
                <w:b/>
                <w:bCs/>
                <w:szCs w:val="24"/>
              </w:rPr>
              <w:t>p value</w:t>
            </w:r>
          </w:p>
        </w:tc>
        <w:tc>
          <w:tcPr>
            <w:tcW w:w="456" w:type="dxa"/>
            <w:tcBorders>
              <w:top w:val="single" w:sz="18" w:space="0" w:color="auto"/>
              <w:bottom w:val="single" w:sz="18" w:space="0" w:color="auto"/>
            </w:tcBorders>
            <w:vAlign w:val="center"/>
          </w:tcPr>
          <w:p w14:paraId="761D7702" w14:textId="77777777" w:rsidR="00BB16D7" w:rsidRPr="00B3750A" w:rsidRDefault="00BB16D7" w:rsidP="00920692">
            <w:pPr>
              <w:adjustRightInd w:val="0"/>
              <w:snapToGrid w:val="0"/>
              <w:spacing w:before="120" w:after="120" w:line="240" w:lineRule="auto"/>
              <w:jc w:val="center"/>
              <w:rPr>
                <w:rFonts w:cs="Times New Roman"/>
                <w:szCs w:val="24"/>
              </w:rPr>
            </w:pPr>
          </w:p>
        </w:tc>
        <w:tc>
          <w:tcPr>
            <w:tcW w:w="670" w:type="dxa"/>
            <w:tcBorders>
              <w:top w:val="single" w:sz="18" w:space="0" w:color="auto"/>
              <w:bottom w:val="single" w:sz="18" w:space="0" w:color="auto"/>
            </w:tcBorders>
            <w:vAlign w:val="center"/>
          </w:tcPr>
          <w:p w14:paraId="636B8022" w14:textId="77777777" w:rsidR="00BB16D7" w:rsidRPr="00B3750A" w:rsidRDefault="00BB16D7" w:rsidP="00920692">
            <w:pPr>
              <w:adjustRightInd w:val="0"/>
              <w:snapToGrid w:val="0"/>
              <w:spacing w:before="120" w:after="120" w:line="240" w:lineRule="auto"/>
              <w:jc w:val="center"/>
              <w:rPr>
                <w:rFonts w:cs="Times New Roman"/>
                <w:szCs w:val="24"/>
              </w:rPr>
            </w:pPr>
          </w:p>
        </w:tc>
        <w:tc>
          <w:tcPr>
            <w:tcW w:w="1303" w:type="dxa"/>
            <w:tcBorders>
              <w:top w:val="single" w:sz="18" w:space="0" w:color="auto"/>
              <w:bottom w:val="single" w:sz="18" w:space="0" w:color="auto"/>
            </w:tcBorders>
            <w:vAlign w:val="center"/>
          </w:tcPr>
          <w:p w14:paraId="2E1F94A9"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szCs w:val="24"/>
              </w:rPr>
              <w:t>0.157</w:t>
            </w:r>
          </w:p>
        </w:tc>
        <w:tc>
          <w:tcPr>
            <w:tcW w:w="1276" w:type="dxa"/>
            <w:tcBorders>
              <w:top w:val="single" w:sz="18" w:space="0" w:color="auto"/>
              <w:bottom w:val="single" w:sz="18" w:space="0" w:color="auto"/>
            </w:tcBorders>
            <w:vAlign w:val="center"/>
          </w:tcPr>
          <w:p w14:paraId="11E8A80E"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szCs w:val="24"/>
              </w:rPr>
              <w:t>0.348</w:t>
            </w:r>
          </w:p>
        </w:tc>
        <w:tc>
          <w:tcPr>
            <w:tcW w:w="1417" w:type="dxa"/>
            <w:tcBorders>
              <w:top w:val="single" w:sz="18" w:space="0" w:color="auto"/>
              <w:bottom w:val="single" w:sz="18" w:space="0" w:color="auto"/>
            </w:tcBorders>
            <w:vAlign w:val="center"/>
          </w:tcPr>
          <w:p w14:paraId="4E953D70" w14:textId="77777777" w:rsidR="00BB16D7" w:rsidRPr="00B3750A" w:rsidRDefault="00BB16D7" w:rsidP="00920692">
            <w:pPr>
              <w:adjustRightInd w:val="0"/>
              <w:snapToGrid w:val="0"/>
              <w:spacing w:before="120" w:after="120" w:line="240" w:lineRule="auto"/>
              <w:jc w:val="center"/>
              <w:rPr>
                <w:rFonts w:cs="Times New Roman"/>
                <w:szCs w:val="24"/>
                <w:vertAlign w:val="superscript"/>
              </w:rPr>
            </w:pPr>
            <w:r w:rsidRPr="00B3750A">
              <w:rPr>
                <w:rFonts w:cs="Times New Roman"/>
                <w:szCs w:val="24"/>
              </w:rPr>
              <w:t>0.175</w:t>
            </w:r>
            <w:r w:rsidRPr="00B3750A">
              <w:rPr>
                <w:rFonts w:cs="Times New Roman"/>
                <w:szCs w:val="24"/>
                <w:vertAlign w:val="superscript"/>
              </w:rPr>
              <w:t>+</w:t>
            </w:r>
          </w:p>
        </w:tc>
        <w:tc>
          <w:tcPr>
            <w:tcW w:w="1560" w:type="dxa"/>
            <w:tcBorders>
              <w:top w:val="single" w:sz="18" w:space="0" w:color="auto"/>
              <w:bottom w:val="single" w:sz="18" w:space="0" w:color="auto"/>
            </w:tcBorders>
            <w:vAlign w:val="center"/>
          </w:tcPr>
          <w:p w14:paraId="4E62E155" w14:textId="77777777"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szCs w:val="24"/>
              </w:rPr>
              <w:t>0.061***</w:t>
            </w:r>
          </w:p>
        </w:tc>
        <w:tc>
          <w:tcPr>
            <w:tcW w:w="1560" w:type="dxa"/>
            <w:tcBorders>
              <w:top w:val="single" w:sz="18" w:space="0" w:color="auto"/>
              <w:bottom w:val="single" w:sz="18" w:space="0" w:color="auto"/>
            </w:tcBorders>
          </w:tcPr>
          <w:p w14:paraId="0694DED5" w14:textId="56CD75DB"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szCs w:val="24"/>
              </w:rPr>
              <w:t>0.149*,</w:t>
            </w:r>
            <w:r w:rsidRPr="00B3750A">
              <w:rPr>
                <w:rFonts w:cs="Times New Roman"/>
                <w:szCs w:val="24"/>
                <w:vertAlign w:val="superscript"/>
              </w:rPr>
              <w:t>5</w:t>
            </w:r>
          </w:p>
        </w:tc>
        <w:tc>
          <w:tcPr>
            <w:tcW w:w="1560" w:type="dxa"/>
            <w:tcBorders>
              <w:top w:val="single" w:sz="18" w:space="0" w:color="auto"/>
              <w:bottom w:val="single" w:sz="18" w:space="0" w:color="auto"/>
            </w:tcBorders>
          </w:tcPr>
          <w:p w14:paraId="18354442" w14:textId="232F2E93"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szCs w:val="24"/>
              </w:rPr>
              <w:t>0.305</w:t>
            </w:r>
          </w:p>
        </w:tc>
        <w:tc>
          <w:tcPr>
            <w:tcW w:w="1560" w:type="dxa"/>
            <w:tcBorders>
              <w:top w:val="single" w:sz="18" w:space="0" w:color="auto"/>
              <w:bottom w:val="single" w:sz="18" w:space="0" w:color="auto"/>
            </w:tcBorders>
          </w:tcPr>
          <w:p w14:paraId="4E885844" w14:textId="641A72F9"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b/>
                <w:bCs/>
                <w:szCs w:val="24"/>
              </w:rPr>
              <w:t>0.033</w:t>
            </w:r>
          </w:p>
        </w:tc>
        <w:tc>
          <w:tcPr>
            <w:tcW w:w="1560" w:type="dxa"/>
            <w:tcBorders>
              <w:top w:val="single" w:sz="18" w:space="0" w:color="auto"/>
              <w:bottom w:val="single" w:sz="18" w:space="0" w:color="auto"/>
            </w:tcBorders>
          </w:tcPr>
          <w:p w14:paraId="5FAEFCB2" w14:textId="65B9B5C9" w:rsidR="00BB16D7" w:rsidRPr="00B3750A" w:rsidRDefault="00BB16D7" w:rsidP="00920692">
            <w:pPr>
              <w:adjustRightInd w:val="0"/>
              <w:snapToGrid w:val="0"/>
              <w:spacing w:before="120" w:after="120" w:line="240" w:lineRule="auto"/>
              <w:jc w:val="center"/>
              <w:rPr>
                <w:rFonts w:cs="Times New Roman"/>
                <w:szCs w:val="24"/>
              </w:rPr>
            </w:pPr>
            <w:r w:rsidRPr="00B3750A">
              <w:rPr>
                <w:rFonts w:cs="Times New Roman"/>
                <w:color w:val="000000"/>
                <w:szCs w:val="24"/>
              </w:rPr>
              <w:t>0.881</w:t>
            </w:r>
            <w:r w:rsidRPr="00B3750A">
              <w:rPr>
                <w:rFonts w:cs="Times New Roman"/>
                <w:color w:val="000000"/>
                <w:szCs w:val="24"/>
                <w:vertAlign w:val="superscript"/>
              </w:rPr>
              <w:t>5</w:t>
            </w:r>
          </w:p>
        </w:tc>
      </w:tr>
    </w:tbl>
    <w:p w14:paraId="1704C335" w14:textId="77777777" w:rsidR="00BB16D7" w:rsidRDefault="00BB16D7" w:rsidP="00920692">
      <w:pPr>
        <w:spacing w:before="120" w:after="120" w:line="240" w:lineRule="auto"/>
      </w:pPr>
    </w:p>
    <w:p w14:paraId="0E2AA4C1" w14:textId="77777777" w:rsidR="00BB16D7" w:rsidRPr="00B3750A" w:rsidRDefault="00BB16D7" w:rsidP="00920692">
      <w:pPr>
        <w:adjustRightInd w:val="0"/>
        <w:snapToGrid w:val="0"/>
        <w:spacing w:before="120" w:after="120" w:line="240" w:lineRule="auto"/>
        <w:rPr>
          <w:rFonts w:cs="Times New Roman"/>
          <w:szCs w:val="24"/>
        </w:rPr>
      </w:pPr>
      <w:r w:rsidRPr="00B3750A">
        <w:rPr>
          <w:rFonts w:cs="Times New Roman"/>
          <w:szCs w:val="24"/>
        </w:rPr>
        <w:t>1: value not available for 2 koalas                         4. value not available for 10 koalas</w:t>
      </w:r>
    </w:p>
    <w:p w14:paraId="14FF48DF" w14:textId="77777777" w:rsidR="00BB16D7" w:rsidRPr="00B3750A" w:rsidRDefault="00BB16D7" w:rsidP="00920692">
      <w:pPr>
        <w:adjustRightInd w:val="0"/>
        <w:snapToGrid w:val="0"/>
        <w:spacing w:before="120" w:after="120" w:line="240" w:lineRule="auto"/>
        <w:rPr>
          <w:rFonts w:cs="Times New Roman"/>
          <w:szCs w:val="24"/>
        </w:rPr>
      </w:pPr>
      <w:r w:rsidRPr="00B3750A">
        <w:rPr>
          <w:rFonts w:cs="Times New Roman"/>
          <w:szCs w:val="24"/>
        </w:rPr>
        <w:t>2: value not available for 7 koalas                         5. “Rescued from Danger” category not included as 0% occurrence</w:t>
      </w:r>
    </w:p>
    <w:p w14:paraId="6C083D60" w14:textId="70334889" w:rsidR="00BB16D7" w:rsidRPr="00BB16D7" w:rsidRDefault="00BB16D7" w:rsidP="00920692">
      <w:pPr>
        <w:adjustRightInd w:val="0"/>
        <w:snapToGrid w:val="0"/>
        <w:spacing w:before="120" w:after="120" w:line="240" w:lineRule="auto"/>
        <w:rPr>
          <w:rFonts w:cs="Times New Roman"/>
          <w:b/>
          <w:bCs/>
          <w:szCs w:val="24"/>
        </w:rPr>
      </w:pPr>
      <w:r w:rsidRPr="00B3750A">
        <w:rPr>
          <w:rFonts w:cs="Times New Roman"/>
          <w:szCs w:val="24"/>
        </w:rPr>
        <w:t>3. value not available for 1 koala                           p value without site included as random factor: + 0.05-0.1, * &lt;0.05, **&lt;0.01, ***&lt;0.0</w:t>
      </w:r>
    </w:p>
    <w:p w14:paraId="0010DA63" w14:textId="77777777" w:rsidR="00BB16D7" w:rsidRDefault="00BB16D7" w:rsidP="00920692">
      <w:pPr>
        <w:pStyle w:val="Heading2"/>
        <w:spacing w:before="120" w:line="240" w:lineRule="auto"/>
        <w:sectPr w:rsidR="00BB16D7" w:rsidSect="00BB16D7">
          <w:pgSz w:w="16838" w:h="11906" w:orient="landscape"/>
          <w:pgMar w:top="1134" w:right="1134" w:bottom="1134" w:left="1134" w:header="709" w:footer="709" w:gutter="0"/>
          <w:cols w:space="708"/>
          <w:docGrid w:linePitch="360"/>
        </w:sectPr>
      </w:pPr>
    </w:p>
    <w:p w14:paraId="31FF883E" w14:textId="0A23DF97" w:rsidR="00E02C70" w:rsidRDefault="00E02C70" w:rsidP="00920692">
      <w:pPr>
        <w:pStyle w:val="Heading2"/>
        <w:spacing w:before="120" w:line="240" w:lineRule="auto"/>
      </w:pPr>
      <w:r w:rsidRPr="00B3750A">
        <w:lastRenderedPageBreak/>
        <w:t xml:space="preserve">Table </w:t>
      </w:r>
      <w:r>
        <w:t>S</w:t>
      </w:r>
      <w:r w:rsidR="005C39C0">
        <w:t>9</w:t>
      </w:r>
      <w:r>
        <w:t>: Provenance of koalas included in the study</w:t>
      </w:r>
    </w:p>
    <w:tbl>
      <w:tblPr>
        <w:tblStyle w:val="TableGrid"/>
        <w:tblW w:w="0" w:type="auto"/>
        <w:tblLook w:val="04A0" w:firstRow="1" w:lastRow="0" w:firstColumn="1" w:lastColumn="0" w:noHBand="0" w:noVBand="1"/>
      </w:tblPr>
      <w:tblGrid>
        <w:gridCol w:w="4106"/>
        <w:gridCol w:w="3402"/>
        <w:gridCol w:w="2120"/>
      </w:tblGrid>
      <w:tr w:rsidR="00E02C70" w14:paraId="45B4BC20" w14:textId="77777777" w:rsidTr="00114858">
        <w:tc>
          <w:tcPr>
            <w:tcW w:w="4106" w:type="dxa"/>
            <w:tcBorders>
              <w:top w:val="single" w:sz="4" w:space="0" w:color="auto"/>
              <w:left w:val="nil"/>
              <w:bottom w:val="single" w:sz="4" w:space="0" w:color="auto"/>
              <w:right w:val="nil"/>
            </w:tcBorders>
            <w:vAlign w:val="bottom"/>
          </w:tcPr>
          <w:p w14:paraId="331A847F" w14:textId="77777777" w:rsidR="00E02C70" w:rsidRPr="00E311C2" w:rsidRDefault="00E02C70" w:rsidP="00920692">
            <w:pPr>
              <w:spacing w:before="120" w:after="120" w:line="240" w:lineRule="auto"/>
              <w:jc w:val="left"/>
              <w:rPr>
                <w:b/>
                <w:bCs/>
              </w:rPr>
            </w:pPr>
            <w:r w:rsidRPr="00E311C2">
              <w:rPr>
                <w:b/>
                <w:bCs/>
              </w:rPr>
              <w:t>Site</w:t>
            </w:r>
          </w:p>
        </w:tc>
        <w:tc>
          <w:tcPr>
            <w:tcW w:w="3402" w:type="dxa"/>
            <w:tcBorders>
              <w:top w:val="single" w:sz="4" w:space="0" w:color="auto"/>
              <w:left w:val="nil"/>
              <w:bottom w:val="single" w:sz="4" w:space="0" w:color="auto"/>
              <w:right w:val="nil"/>
            </w:tcBorders>
            <w:vAlign w:val="bottom"/>
          </w:tcPr>
          <w:p w14:paraId="1B59CB0A" w14:textId="77777777" w:rsidR="00E02C70" w:rsidRPr="00E311C2" w:rsidRDefault="00E02C70" w:rsidP="00920692">
            <w:pPr>
              <w:spacing w:before="120" w:after="120" w:line="240" w:lineRule="auto"/>
              <w:jc w:val="left"/>
              <w:rPr>
                <w:b/>
                <w:bCs/>
              </w:rPr>
            </w:pPr>
            <w:r w:rsidRPr="00E311C2">
              <w:rPr>
                <w:b/>
                <w:bCs/>
              </w:rPr>
              <w:t>Human Association Category</w:t>
            </w:r>
          </w:p>
        </w:tc>
        <w:tc>
          <w:tcPr>
            <w:tcW w:w="2120" w:type="dxa"/>
            <w:tcBorders>
              <w:top w:val="single" w:sz="4" w:space="0" w:color="auto"/>
              <w:left w:val="nil"/>
              <w:bottom w:val="single" w:sz="4" w:space="0" w:color="auto"/>
              <w:right w:val="nil"/>
            </w:tcBorders>
            <w:vAlign w:val="bottom"/>
          </w:tcPr>
          <w:p w14:paraId="5ECEFC5F" w14:textId="77777777" w:rsidR="00E02C70" w:rsidRPr="00E311C2" w:rsidRDefault="00E02C70" w:rsidP="00920692">
            <w:pPr>
              <w:spacing w:before="120" w:after="120" w:line="240" w:lineRule="auto"/>
              <w:jc w:val="center"/>
              <w:rPr>
                <w:b/>
                <w:bCs/>
              </w:rPr>
            </w:pPr>
            <w:r w:rsidRPr="00E311C2">
              <w:rPr>
                <w:b/>
                <w:bCs/>
              </w:rPr>
              <w:t>Number of Koalas</w:t>
            </w:r>
          </w:p>
        </w:tc>
      </w:tr>
      <w:tr w:rsidR="00E02C70" w14:paraId="0680771D" w14:textId="77777777" w:rsidTr="00114858">
        <w:tc>
          <w:tcPr>
            <w:tcW w:w="4106" w:type="dxa"/>
            <w:tcBorders>
              <w:top w:val="single" w:sz="4" w:space="0" w:color="auto"/>
              <w:left w:val="nil"/>
              <w:bottom w:val="nil"/>
              <w:right w:val="nil"/>
            </w:tcBorders>
            <w:vAlign w:val="bottom"/>
          </w:tcPr>
          <w:p w14:paraId="41A1FBE1"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Port Macquarie Koala Hospital</w:t>
            </w:r>
          </w:p>
        </w:tc>
        <w:tc>
          <w:tcPr>
            <w:tcW w:w="3402" w:type="dxa"/>
            <w:tcBorders>
              <w:top w:val="single" w:sz="4" w:space="0" w:color="auto"/>
              <w:left w:val="nil"/>
              <w:bottom w:val="nil"/>
              <w:right w:val="nil"/>
            </w:tcBorders>
            <w:vAlign w:val="bottom"/>
          </w:tcPr>
          <w:p w14:paraId="7E48C1EC"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Exhibit</w:t>
            </w:r>
          </w:p>
        </w:tc>
        <w:tc>
          <w:tcPr>
            <w:tcW w:w="2120" w:type="dxa"/>
            <w:tcBorders>
              <w:top w:val="single" w:sz="4" w:space="0" w:color="auto"/>
              <w:left w:val="nil"/>
              <w:bottom w:val="nil"/>
              <w:right w:val="nil"/>
            </w:tcBorders>
            <w:vAlign w:val="bottom"/>
          </w:tcPr>
          <w:p w14:paraId="48447D1C" w14:textId="77777777" w:rsidR="00E02C70" w:rsidRPr="00DC4DA0" w:rsidRDefault="00E02C70" w:rsidP="00920692">
            <w:pPr>
              <w:spacing w:before="120" w:after="120" w:line="240" w:lineRule="auto"/>
              <w:jc w:val="center"/>
              <w:rPr>
                <w:rFonts w:cs="Times New Roman"/>
                <w:szCs w:val="24"/>
              </w:rPr>
            </w:pPr>
            <w:r w:rsidRPr="00DC4DA0">
              <w:rPr>
                <w:rFonts w:cs="Times New Roman"/>
                <w:color w:val="000000"/>
                <w:szCs w:val="24"/>
              </w:rPr>
              <w:t>7</w:t>
            </w:r>
          </w:p>
        </w:tc>
      </w:tr>
      <w:tr w:rsidR="00E02C70" w14:paraId="41BF997B" w14:textId="77777777" w:rsidTr="00114858">
        <w:tc>
          <w:tcPr>
            <w:tcW w:w="4106" w:type="dxa"/>
            <w:tcBorders>
              <w:top w:val="nil"/>
              <w:left w:val="nil"/>
              <w:bottom w:val="nil"/>
              <w:right w:val="nil"/>
            </w:tcBorders>
            <w:vAlign w:val="bottom"/>
          </w:tcPr>
          <w:p w14:paraId="09664225"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Port Stephens Koala Hospital</w:t>
            </w:r>
          </w:p>
        </w:tc>
        <w:tc>
          <w:tcPr>
            <w:tcW w:w="3402" w:type="dxa"/>
            <w:tcBorders>
              <w:top w:val="nil"/>
              <w:left w:val="nil"/>
              <w:bottom w:val="nil"/>
              <w:right w:val="nil"/>
            </w:tcBorders>
            <w:vAlign w:val="bottom"/>
          </w:tcPr>
          <w:p w14:paraId="3304382B"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Exhibit</w:t>
            </w:r>
          </w:p>
        </w:tc>
        <w:tc>
          <w:tcPr>
            <w:tcW w:w="2120" w:type="dxa"/>
            <w:tcBorders>
              <w:top w:val="nil"/>
              <w:left w:val="nil"/>
              <w:bottom w:val="nil"/>
              <w:right w:val="nil"/>
            </w:tcBorders>
            <w:vAlign w:val="bottom"/>
          </w:tcPr>
          <w:p w14:paraId="43EBA256" w14:textId="77777777" w:rsidR="00E02C70" w:rsidRPr="00DC4DA0" w:rsidRDefault="00E02C70" w:rsidP="00920692">
            <w:pPr>
              <w:spacing w:before="120" w:after="120" w:line="240" w:lineRule="auto"/>
              <w:jc w:val="center"/>
              <w:rPr>
                <w:rFonts w:cs="Times New Roman"/>
                <w:szCs w:val="24"/>
              </w:rPr>
            </w:pPr>
            <w:r w:rsidRPr="00DC4DA0">
              <w:rPr>
                <w:rFonts w:cs="Times New Roman"/>
                <w:color w:val="000000"/>
                <w:szCs w:val="24"/>
              </w:rPr>
              <w:t>7</w:t>
            </w:r>
          </w:p>
        </w:tc>
      </w:tr>
      <w:tr w:rsidR="00E02C70" w14:paraId="1CC5E586" w14:textId="77777777" w:rsidTr="00114858">
        <w:tc>
          <w:tcPr>
            <w:tcW w:w="4106" w:type="dxa"/>
            <w:tcBorders>
              <w:top w:val="nil"/>
              <w:left w:val="nil"/>
              <w:bottom w:val="nil"/>
              <w:right w:val="nil"/>
            </w:tcBorders>
            <w:vAlign w:val="bottom"/>
          </w:tcPr>
          <w:p w14:paraId="6E6FCE29" w14:textId="77777777" w:rsidR="00E02C70" w:rsidRPr="00DC4DA0" w:rsidRDefault="00E02C70" w:rsidP="00920692">
            <w:pPr>
              <w:spacing w:before="120" w:after="120" w:line="240" w:lineRule="auto"/>
              <w:jc w:val="left"/>
              <w:rPr>
                <w:rFonts w:cs="Times New Roman"/>
                <w:szCs w:val="24"/>
              </w:rPr>
            </w:pPr>
            <w:proofErr w:type="spellStart"/>
            <w:r w:rsidRPr="00DC4DA0">
              <w:rPr>
                <w:rFonts w:cs="Times New Roman"/>
                <w:color w:val="000000"/>
                <w:szCs w:val="24"/>
              </w:rPr>
              <w:t>Bindari</w:t>
            </w:r>
            <w:proofErr w:type="spellEnd"/>
            <w:r w:rsidRPr="00DC4DA0">
              <w:rPr>
                <w:rFonts w:cs="Times New Roman"/>
                <w:color w:val="000000"/>
                <w:szCs w:val="24"/>
              </w:rPr>
              <w:t xml:space="preserve"> National Park</w:t>
            </w:r>
          </w:p>
        </w:tc>
        <w:tc>
          <w:tcPr>
            <w:tcW w:w="3402" w:type="dxa"/>
            <w:tcBorders>
              <w:top w:val="nil"/>
              <w:left w:val="nil"/>
              <w:bottom w:val="nil"/>
              <w:right w:val="nil"/>
            </w:tcBorders>
            <w:vAlign w:val="bottom"/>
          </w:tcPr>
          <w:p w14:paraId="5244E9DD"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Natural Forest</w:t>
            </w:r>
          </w:p>
        </w:tc>
        <w:tc>
          <w:tcPr>
            <w:tcW w:w="2120" w:type="dxa"/>
            <w:tcBorders>
              <w:top w:val="nil"/>
              <w:left w:val="nil"/>
              <w:bottom w:val="nil"/>
              <w:right w:val="nil"/>
            </w:tcBorders>
            <w:vAlign w:val="bottom"/>
          </w:tcPr>
          <w:p w14:paraId="38CC9D93" w14:textId="77777777" w:rsidR="00E02C70" w:rsidRPr="00DC4DA0" w:rsidRDefault="00E02C70" w:rsidP="00920692">
            <w:pPr>
              <w:spacing w:before="120" w:after="120" w:line="240" w:lineRule="auto"/>
              <w:jc w:val="center"/>
              <w:rPr>
                <w:rFonts w:cs="Times New Roman"/>
                <w:szCs w:val="24"/>
              </w:rPr>
            </w:pPr>
            <w:r w:rsidRPr="00DC4DA0">
              <w:rPr>
                <w:rFonts w:cs="Times New Roman"/>
                <w:color w:val="000000"/>
                <w:szCs w:val="24"/>
              </w:rPr>
              <w:t>1</w:t>
            </w:r>
          </w:p>
        </w:tc>
      </w:tr>
      <w:tr w:rsidR="00E02C70" w14:paraId="54583CCF" w14:textId="77777777" w:rsidTr="00114858">
        <w:tc>
          <w:tcPr>
            <w:tcW w:w="4106" w:type="dxa"/>
            <w:tcBorders>
              <w:top w:val="nil"/>
              <w:left w:val="nil"/>
              <w:bottom w:val="nil"/>
              <w:right w:val="nil"/>
            </w:tcBorders>
            <w:vAlign w:val="bottom"/>
          </w:tcPr>
          <w:p w14:paraId="6F030657" w14:textId="77777777" w:rsidR="00E02C70" w:rsidRPr="00DC4DA0" w:rsidRDefault="00E02C70" w:rsidP="00920692">
            <w:pPr>
              <w:spacing w:before="120" w:after="120" w:line="240" w:lineRule="auto"/>
              <w:jc w:val="left"/>
              <w:rPr>
                <w:rFonts w:cs="Times New Roman"/>
                <w:szCs w:val="24"/>
              </w:rPr>
            </w:pPr>
            <w:proofErr w:type="spellStart"/>
            <w:r w:rsidRPr="00DC4DA0">
              <w:rPr>
                <w:rFonts w:cs="Times New Roman"/>
                <w:color w:val="000000"/>
                <w:szCs w:val="24"/>
              </w:rPr>
              <w:t>Kumbatine</w:t>
            </w:r>
            <w:proofErr w:type="spellEnd"/>
            <w:r w:rsidRPr="00DC4DA0">
              <w:rPr>
                <w:rFonts w:cs="Times New Roman"/>
                <w:color w:val="000000"/>
                <w:szCs w:val="24"/>
              </w:rPr>
              <w:t xml:space="preserve"> National Park</w:t>
            </w:r>
          </w:p>
        </w:tc>
        <w:tc>
          <w:tcPr>
            <w:tcW w:w="3402" w:type="dxa"/>
            <w:tcBorders>
              <w:top w:val="nil"/>
              <w:left w:val="nil"/>
              <w:bottom w:val="nil"/>
              <w:right w:val="nil"/>
            </w:tcBorders>
            <w:vAlign w:val="bottom"/>
          </w:tcPr>
          <w:p w14:paraId="62172E71"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Natural Forest</w:t>
            </w:r>
          </w:p>
        </w:tc>
        <w:tc>
          <w:tcPr>
            <w:tcW w:w="2120" w:type="dxa"/>
            <w:tcBorders>
              <w:top w:val="nil"/>
              <w:left w:val="nil"/>
              <w:bottom w:val="nil"/>
              <w:right w:val="nil"/>
            </w:tcBorders>
            <w:vAlign w:val="bottom"/>
          </w:tcPr>
          <w:p w14:paraId="2E5D8230" w14:textId="77777777" w:rsidR="00E02C70" w:rsidRPr="00DC4DA0" w:rsidRDefault="00E02C70" w:rsidP="00920692">
            <w:pPr>
              <w:spacing w:before="120" w:after="120" w:line="240" w:lineRule="auto"/>
              <w:jc w:val="center"/>
              <w:rPr>
                <w:rFonts w:cs="Times New Roman"/>
                <w:szCs w:val="24"/>
              </w:rPr>
            </w:pPr>
            <w:r w:rsidRPr="00DC4DA0">
              <w:rPr>
                <w:rFonts w:cs="Times New Roman"/>
                <w:color w:val="000000"/>
                <w:szCs w:val="24"/>
              </w:rPr>
              <w:t>1</w:t>
            </w:r>
          </w:p>
        </w:tc>
      </w:tr>
      <w:tr w:rsidR="00E02C70" w14:paraId="07A55DF8" w14:textId="77777777" w:rsidTr="00114858">
        <w:tc>
          <w:tcPr>
            <w:tcW w:w="4106" w:type="dxa"/>
            <w:tcBorders>
              <w:top w:val="nil"/>
              <w:left w:val="nil"/>
              <w:bottom w:val="nil"/>
              <w:right w:val="nil"/>
            </w:tcBorders>
            <w:vAlign w:val="bottom"/>
          </w:tcPr>
          <w:p w14:paraId="5821B514" w14:textId="77777777" w:rsidR="00E02C70" w:rsidRPr="00DC4DA0" w:rsidRDefault="00E02C70" w:rsidP="00920692">
            <w:pPr>
              <w:spacing w:before="120" w:after="120" w:line="240" w:lineRule="auto"/>
              <w:jc w:val="left"/>
              <w:rPr>
                <w:rFonts w:cs="Times New Roman"/>
                <w:szCs w:val="24"/>
              </w:rPr>
            </w:pPr>
            <w:proofErr w:type="spellStart"/>
            <w:r w:rsidRPr="00DC4DA0">
              <w:rPr>
                <w:rFonts w:cs="Times New Roman"/>
                <w:color w:val="000000"/>
                <w:szCs w:val="24"/>
              </w:rPr>
              <w:t>Limeburners</w:t>
            </w:r>
            <w:proofErr w:type="spellEnd"/>
            <w:r w:rsidRPr="00DC4DA0">
              <w:rPr>
                <w:rFonts w:cs="Times New Roman"/>
                <w:color w:val="000000"/>
                <w:szCs w:val="24"/>
              </w:rPr>
              <w:t xml:space="preserve"> Creek National Park</w:t>
            </w:r>
          </w:p>
        </w:tc>
        <w:tc>
          <w:tcPr>
            <w:tcW w:w="3402" w:type="dxa"/>
            <w:tcBorders>
              <w:top w:val="nil"/>
              <w:left w:val="nil"/>
              <w:bottom w:val="nil"/>
              <w:right w:val="nil"/>
            </w:tcBorders>
            <w:vAlign w:val="bottom"/>
          </w:tcPr>
          <w:p w14:paraId="202C9EFA"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Natural Forest</w:t>
            </w:r>
          </w:p>
        </w:tc>
        <w:tc>
          <w:tcPr>
            <w:tcW w:w="2120" w:type="dxa"/>
            <w:tcBorders>
              <w:top w:val="nil"/>
              <w:left w:val="nil"/>
              <w:bottom w:val="nil"/>
              <w:right w:val="nil"/>
            </w:tcBorders>
            <w:vAlign w:val="bottom"/>
          </w:tcPr>
          <w:p w14:paraId="6ADBA712" w14:textId="77777777" w:rsidR="00E02C70" w:rsidRPr="00DC4DA0" w:rsidRDefault="00E02C70" w:rsidP="00920692">
            <w:pPr>
              <w:spacing w:before="120" w:after="120" w:line="240" w:lineRule="auto"/>
              <w:jc w:val="center"/>
              <w:rPr>
                <w:rFonts w:cs="Times New Roman"/>
                <w:szCs w:val="24"/>
              </w:rPr>
            </w:pPr>
            <w:r w:rsidRPr="00DC4DA0">
              <w:rPr>
                <w:rFonts w:cs="Times New Roman"/>
                <w:color w:val="000000"/>
                <w:szCs w:val="24"/>
              </w:rPr>
              <w:t>12</w:t>
            </w:r>
          </w:p>
        </w:tc>
      </w:tr>
      <w:tr w:rsidR="00E02C70" w14:paraId="684E2F11" w14:textId="77777777" w:rsidTr="00114858">
        <w:tc>
          <w:tcPr>
            <w:tcW w:w="4106" w:type="dxa"/>
            <w:tcBorders>
              <w:top w:val="nil"/>
              <w:left w:val="nil"/>
              <w:bottom w:val="nil"/>
              <w:right w:val="nil"/>
            </w:tcBorders>
            <w:vAlign w:val="bottom"/>
          </w:tcPr>
          <w:p w14:paraId="6E12B374"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Maria National Park</w:t>
            </w:r>
          </w:p>
        </w:tc>
        <w:tc>
          <w:tcPr>
            <w:tcW w:w="3402" w:type="dxa"/>
            <w:tcBorders>
              <w:top w:val="nil"/>
              <w:left w:val="nil"/>
              <w:bottom w:val="nil"/>
              <w:right w:val="nil"/>
            </w:tcBorders>
            <w:vAlign w:val="bottom"/>
          </w:tcPr>
          <w:p w14:paraId="5E7B6A77"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Natural Forest</w:t>
            </w:r>
          </w:p>
        </w:tc>
        <w:tc>
          <w:tcPr>
            <w:tcW w:w="2120" w:type="dxa"/>
            <w:tcBorders>
              <w:top w:val="nil"/>
              <w:left w:val="nil"/>
              <w:bottom w:val="nil"/>
              <w:right w:val="nil"/>
            </w:tcBorders>
            <w:vAlign w:val="bottom"/>
          </w:tcPr>
          <w:p w14:paraId="3FB044DA" w14:textId="77777777" w:rsidR="00E02C70" w:rsidRPr="00DC4DA0" w:rsidRDefault="00E02C70" w:rsidP="00920692">
            <w:pPr>
              <w:spacing w:before="120" w:after="120" w:line="240" w:lineRule="auto"/>
              <w:jc w:val="center"/>
              <w:rPr>
                <w:rFonts w:cs="Times New Roman"/>
                <w:szCs w:val="24"/>
              </w:rPr>
            </w:pPr>
            <w:r w:rsidRPr="00DC4DA0">
              <w:rPr>
                <w:rFonts w:cs="Times New Roman"/>
                <w:color w:val="000000"/>
                <w:szCs w:val="24"/>
              </w:rPr>
              <w:t>3</w:t>
            </w:r>
          </w:p>
        </w:tc>
      </w:tr>
      <w:tr w:rsidR="00E02C70" w14:paraId="4D339A0B" w14:textId="77777777" w:rsidTr="00114858">
        <w:tc>
          <w:tcPr>
            <w:tcW w:w="4106" w:type="dxa"/>
            <w:tcBorders>
              <w:top w:val="nil"/>
              <w:left w:val="nil"/>
              <w:bottom w:val="nil"/>
              <w:right w:val="nil"/>
            </w:tcBorders>
            <w:vAlign w:val="bottom"/>
          </w:tcPr>
          <w:p w14:paraId="1A709125"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Myall Lakes National Park</w:t>
            </w:r>
          </w:p>
        </w:tc>
        <w:tc>
          <w:tcPr>
            <w:tcW w:w="3402" w:type="dxa"/>
            <w:tcBorders>
              <w:top w:val="nil"/>
              <w:left w:val="nil"/>
              <w:bottom w:val="nil"/>
              <w:right w:val="nil"/>
            </w:tcBorders>
            <w:vAlign w:val="bottom"/>
          </w:tcPr>
          <w:p w14:paraId="6B7CF67B"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Natural Forest</w:t>
            </w:r>
          </w:p>
        </w:tc>
        <w:tc>
          <w:tcPr>
            <w:tcW w:w="2120" w:type="dxa"/>
            <w:tcBorders>
              <w:top w:val="nil"/>
              <w:left w:val="nil"/>
              <w:bottom w:val="nil"/>
              <w:right w:val="nil"/>
            </w:tcBorders>
            <w:vAlign w:val="bottom"/>
          </w:tcPr>
          <w:p w14:paraId="3408B5CF" w14:textId="77777777" w:rsidR="00E02C70" w:rsidRPr="00DC4DA0" w:rsidRDefault="00E02C70" w:rsidP="00920692">
            <w:pPr>
              <w:spacing w:before="120" w:after="120" w:line="240" w:lineRule="auto"/>
              <w:jc w:val="center"/>
              <w:rPr>
                <w:rFonts w:cs="Times New Roman"/>
                <w:szCs w:val="24"/>
              </w:rPr>
            </w:pPr>
            <w:r w:rsidRPr="00DC4DA0">
              <w:rPr>
                <w:rFonts w:cs="Times New Roman"/>
                <w:color w:val="000000"/>
                <w:szCs w:val="24"/>
              </w:rPr>
              <w:t>1</w:t>
            </w:r>
          </w:p>
        </w:tc>
      </w:tr>
      <w:tr w:rsidR="00E02C70" w14:paraId="50DAAF57" w14:textId="77777777" w:rsidTr="00114858">
        <w:tc>
          <w:tcPr>
            <w:tcW w:w="4106" w:type="dxa"/>
            <w:tcBorders>
              <w:top w:val="nil"/>
              <w:left w:val="nil"/>
              <w:bottom w:val="nil"/>
              <w:right w:val="nil"/>
            </w:tcBorders>
            <w:vAlign w:val="bottom"/>
          </w:tcPr>
          <w:p w14:paraId="4FA97BA6"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Queens Lake Nature Reserve</w:t>
            </w:r>
          </w:p>
        </w:tc>
        <w:tc>
          <w:tcPr>
            <w:tcW w:w="3402" w:type="dxa"/>
            <w:tcBorders>
              <w:top w:val="nil"/>
              <w:left w:val="nil"/>
              <w:bottom w:val="nil"/>
              <w:right w:val="nil"/>
            </w:tcBorders>
            <w:vAlign w:val="bottom"/>
          </w:tcPr>
          <w:p w14:paraId="33F97F79"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Natural Forest</w:t>
            </w:r>
          </w:p>
        </w:tc>
        <w:tc>
          <w:tcPr>
            <w:tcW w:w="2120" w:type="dxa"/>
            <w:tcBorders>
              <w:top w:val="nil"/>
              <w:left w:val="nil"/>
              <w:bottom w:val="nil"/>
              <w:right w:val="nil"/>
            </w:tcBorders>
            <w:vAlign w:val="bottom"/>
          </w:tcPr>
          <w:p w14:paraId="059C1B94" w14:textId="77777777" w:rsidR="00E02C70" w:rsidRPr="00DC4DA0" w:rsidRDefault="00E02C70" w:rsidP="00920692">
            <w:pPr>
              <w:spacing w:before="120" w:after="120" w:line="240" w:lineRule="auto"/>
              <w:jc w:val="center"/>
              <w:rPr>
                <w:rFonts w:cs="Times New Roman"/>
                <w:szCs w:val="24"/>
              </w:rPr>
            </w:pPr>
            <w:r w:rsidRPr="00DC4DA0">
              <w:rPr>
                <w:rFonts w:cs="Times New Roman"/>
                <w:color w:val="000000"/>
                <w:szCs w:val="24"/>
              </w:rPr>
              <w:t>1</w:t>
            </w:r>
          </w:p>
        </w:tc>
      </w:tr>
      <w:tr w:rsidR="00E02C70" w14:paraId="46FFEAC2" w14:textId="77777777" w:rsidTr="00114858">
        <w:tc>
          <w:tcPr>
            <w:tcW w:w="4106" w:type="dxa"/>
            <w:tcBorders>
              <w:top w:val="nil"/>
              <w:left w:val="nil"/>
              <w:bottom w:val="nil"/>
              <w:right w:val="nil"/>
            </w:tcBorders>
            <w:vAlign w:val="bottom"/>
          </w:tcPr>
          <w:p w14:paraId="70858DBF" w14:textId="77777777" w:rsidR="00E02C70" w:rsidRPr="00DC4DA0" w:rsidRDefault="00E02C70" w:rsidP="00920692">
            <w:pPr>
              <w:spacing w:before="120" w:after="120" w:line="240" w:lineRule="auto"/>
              <w:jc w:val="left"/>
              <w:rPr>
                <w:rFonts w:cs="Times New Roman"/>
                <w:szCs w:val="24"/>
              </w:rPr>
            </w:pPr>
            <w:proofErr w:type="spellStart"/>
            <w:r w:rsidRPr="00DC4DA0">
              <w:rPr>
                <w:rFonts w:cs="Times New Roman"/>
                <w:color w:val="000000"/>
                <w:szCs w:val="24"/>
              </w:rPr>
              <w:t>Ulidarra</w:t>
            </w:r>
            <w:proofErr w:type="spellEnd"/>
            <w:r w:rsidRPr="00DC4DA0">
              <w:rPr>
                <w:rFonts w:cs="Times New Roman"/>
                <w:color w:val="000000"/>
                <w:szCs w:val="24"/>
              </w:rPr>
              <w:t xml:space="preserve"> National Park</w:t>
            </w:r>
          </w:p>
        </w:tc>
        <w:tc>
          <w:tcPr>
            <w:tcW w:w="3402" w:type="dxa"/>
            <w:tcBorders>
              <w:top w:val="nil"/>
              <w:left w:val="nil"/>
              <w:bottom w:val="nil"/>
              <w:right w:val="nil"/>
            </w:tcBorders>
            <w:vAlign w:val="bottom"/>
          </w:tcPr>
          <w:p w14:paraId="4E9BBCDD"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Natural Forest</w:t>
            </w:r>
          </w:p>
        </w:tc>
        <w:tc>
          <w:tcPr>
            <w:tcW w:w="2120" w:type="dxa"/>
            <w:tcBorders>
              <w:top w:val="nil"/>
              <w:left w:val="nil"/>
              <w:bottom w:val="nil"/>
              <w:right w:val="nil"/>
            </w:tcBorders>
            <w:vAlign w:val="bottom"/>
          </w:tcPr>
          <w:p w14:paraId="47A95A74" w14:textId="77777777" w:rsidR="00E02C70" w:rsidRPr="00DC4DA0" w:rsidRDefault="00E02C70" w:rsidP="00920692">
            <w:pPr>
              <w:spacing w:before="120" w:after="120" w:line="240" w:lineRule="auto"/>
              <w:jc w:val="center"/>
              <w:rPr>
                <w:rFonts w:cs="Times New Roman"/>
                <w:szCs w:val="24"/>
              </w:rPr>
            </w:pPr>
            <w:r w:rsidRPr="00DC4DA0">
              <w:rPr>
                <w:rFonts w:cs="Times New Roman"/>
                <w:color w:val="000000"/>
                <w:szCs w:val="24"/>
              </w:rPr>
              <w:t>1</w:t>
            </w:r>
          </w:p>
        </w:tc>
      </w:tr>
      <w:tr w:rsidR="00E02C70" w14:paraId="37E168D3" w14:textId="77777777" w:rsidTr="00114858">
        <w:tc>
          <w:tcPr>
            <w:tcW w:w="4106" w:type="dxa"/>
            <w:tcBorders>
              <w:top w:val="nil"/>
              <w:left w:val="nil"/>
              <w:bottom w:val="nil"/>
              <w:right w:val="nil"/>
            </w:tcBorders>
            <w:vAlign w:val="bottom"/>
          </w:tcPr>
          <w:p w14:paraId="62DDED6A" w14:textId="77777777" w:rsidR="00E02C70" w:rsidRPr="00DC4DA0" w:rsidRDefault="00E02C70" w:rsidP="00920692">
            <w:pPr>
              <w:spacing w:before="120" w:after="120" w:line="240" w:lineRule="auto"/>
              <w:jc w:val="left"/>
              <w:rPr>
                <w:rFonts w:cs="Times New Roman"/>
                <w:szCs w:val="24"/>
              </w:rPr>
            </w:pPr>
            <w:proofErr w:type="spellStart"/>
            <w:r w:rsidRPr="00DC4DA0">
              <w:rPr>
                <w:rFonts w:cs="Times New Roman"/>
                <w:color w:val="000000"/>
                <w:szCs w:val="24"/>
              </w:rPr>
              <w:t>Wallamba</w:t>
            </w:r>
            <w:proofErr w:type="spellEnd"/>
            <w:r w:rsidRPr="00DC4DA0">
              <w:rPr>
                <w:rFonts w:cs="Times New Roman"/>
                <w:color w:val="000000"/>
                <w:szCs w:val="24"/>
              </w:rPr>
              <w:t xml:space="preserve"> Nature Reserve</w:t>
            </w:r>
          </w:p>
        </w:tc>
        <w:tc>
          <w:tcPr>
            <w:tcW w:w="3402" w:type="dxa"/>
            <w:tcBorders>
              <w:top w:val="nil"/>
              <w:left w:val="nil"/>
              <w:bottom w:val="nil"/>
              <w:right w:val="nil"/>
            </w:tcBorders>
            <w:vAlign w:val="bottom"/>
          </w:tcPr>
          <w:p w14:paraId="76E9ECA6"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Natural Forest</w:t>
            </w:r>
          </w:p>
        </w:tc>
        <w:tc>
          <w:tcPr>
            <w:tcW w:w="2120" w:type="dxa"/>
            <w:tcBorders>
              <w:top w:val="nil"/>
              <w:left w:val="nil"/>
              <w:bottom w:val="nil"/>
              <w:right w:val="nil"/>
            </w:tcBorders>
            <w:vAlign w:val="bottom"/>
          </w:tcPr>
          <w:p w14:paraId="072880CA" w14:textId="77777777" w:rsidR="00E02C70" w:rsidRPr="00DC4DA0" w:rsidRDefault="00E02C70" w:rsidP="00920692">
            <w:pPr>
              <w:spacing w:before="120" w:after="120" w:line="240" w:lineRule="auto"/>
              <w:jc w:val="center"/>
              <w:rPr>
                <w:rFonts w:cs="Times New Roman"/>
                <w:szCs w:val="24"/>
              </w:rPr>
            </w:pPr>
            <w:r w:rsidRPr="00DC4DA0">
              <w:rPr>
                <w:rFonts w:cs="Times New Roman"/>
                <w:color w:val="000000"/>
                <w:szCs w:val="24"/>
              </w:rPr>
              <w:t>1</w:t>
            </w:r>
          </w:p>
        </w:tc>
      </w:tr>
      <w:tr w:rsidR="00E02C70" w14:paraId="1614757F" w14:textId="77777777" w:rsidTr="00114858">
        <w:tc>
          <w:tcPr>
            <w:tcW w:w="4106" w:type="dxa"/>
            <w:tcBorders>
              <w:top w:val="nil"/>
              <w:left w:val="nil"/>
              <w:bottom w:val="nil"/>
              <w:right w:val="nil"/>
            </w:tcBorders>
            <w:vAlign w:val="bottom"/>
          </w:tcPr>
          <w:p w14:paraId="5D7F3D45"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Coffs Harbour</w:t>
            </w:r>
          </w:p>
        </w:tc>
        <w:tc>
          <w:tcPr>
            <w:tcW w:w="3402" w:type="dxa"/>
            <w:tcBorders>
              <w:top w:val="nil"/>
              <w:left w:val="nil"/>
              <w:bottom w:val="nil"/>
              <w:right w:val="nil"/>
            </w:tcBorders>
            <w:vAlign w:val="bottom"/>
          </w:tcPr>
          <w:p w14:paraId="755E5901"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Peri-urban</w:t>
            </w:r>
          </w:p>
        </w:tc>
        <w:tc>
          <w:tcPr>
            <w:tcW w:w="2120" w:type="dxa"/>
            <w:tcBorders>
              <w:top w:val="nil"/>
              <w:left w:val="nil"/>
              <w:bottom w:val="nil"/>
              <w:right w:val="nil"/>
            </w:tcBorders>
            <w:vAlign w:val="bottom"/>
          </w:tcPr>
          <w:p w14:paraId="3F896C81" w14:textId="77777777" w:rsidR="00E02C70" w:rsidRPr="00DC4DA0" w:rsidRDefault="00E02C70" w:rsidP="00920692">
            <w:pPr>
              <w:spacing w:before="120" w:after="120" w:line="240" w:lineRule="auto"/>
              <w:jc w:val="center"/>
              <w:rPr>
                <w:rFonts w:cs="Times New Roman"/>
                <w:szCs w:val="24"/>
              </w:rPr>
            </w:pPr>
            <w:r w:rsidRPr="00DC4DA0">
              <w:rPr>
                <w:rFonts w:cs="Times New Roman"/>
                <w:color w:val="000000"/>
                <w:szCs w:val="24"/>
              </w:rPr>
              <w:t>1</w:t>
            </w:r>
          </w:p>
        </w:tc>
      </w:tr>
      <w:tr w:rsidR="00E02C70" w14:paraId="28E6FCCA" w14:textId="77777777" w:rsidTr="00114858">
        <w:tc>
          <w:tcPr>
            <w:tcW w:w="4106" w:type="dxa"/>
            <w:tcBorders>
              <w:top w:val="nil"/>
              <w:left w:val="nil"/>
              <w:bottom w:val="nil"/>
              <w:right w:val="nil"/>
            </w:tcBorders>
            <w:vAlign w:val="bottom"/>
          </w:tcPr>
          <w:p w14:paraId="29EC3A71"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Port Macquarie</w:t>
            </w:r>
          </w:p>
        </w:tc>
        <w:tc>
          <w:tcPr>
            <w:tcW w:w="3402" w:type="dxa"/>
            <w:tcBorders>
              <w:top w:val="nil"/>
              <w:left w:val="nil"/>
              <w:bottom w:val="nil"/>
              <w:right w:val="nil"/>
            </w:tcBorders>
            <w:vAlign w:val="bottom"/>
          </w:tcPr>
          <w:p w14:paraId="668AC875"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Peri-urban</w:t>
            </w:r>
          </w:p>
        </w:tc>
        <w:tc>
          <w:tcPr>
            <w:tcW w:w="2120" w:type="dxa"/>
            <w:tcBorders>
              <w:top w:val="nil"/>
              <w:left w:val="nil"/>
              <w:bottom w:val="nil"/>
              <w:right w:val="nil"/>
            </w:tcBorders>
            <w:vAlign w:val="bottom"/>
          </w:tcPr>
          <w:p w14:paraId="75390E50" w14:textId="77777777" w:rsidR="00E02C70" w:rsidRPr="00DC4DA0" w:rsidRDefault="00E02C70" w:rsidP="00920692">
            <w:pPr>
              <w:spacing w:before="120" w:after="120" w:line="240" w:lineRule="auto"/>
              <w:jc w:val="center"/>
              <w:rPr>
                <w:rFonts w:cs="Times New Roman"/>
                <w:szCs w:val="24"/>
              </w:rPr>
            </w:pPr>
            <w:r w:rsidRPr="00DC4DA0">
              <w:rPr>
                <w:rFonts w:cs="Times New Roman"/>
                <w:color w:val="000000"/>
                <w:szCs w:val="24"/>
              </w:rPr>
              <w:t>9</w:t>
            </w:r>
          </w:p>
        </w:tc>
      </w:tr>
      <w:tr w:rsidR="00E02C70" w14:paraId="270B52B8" w14:textId="77777777" w:rsidTr="00114858">
        <w:tc>
          <w:tcPr>
            <w:tcW w:w="4106" w:type="dxa"/>
            <w:tcBorders>
              <w:top w:val="nil"/>
              <w:left w:val="nil"/>
              <w:bottom w:val="nil"/>
              <w:right w:val="nil"/>
            </w:tcBorders>
            <w:vAlign w:val="bottom"/>
          </w:tcPr>
          <w:p w14:paraId="407C903F"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Red Head</w:t>
            </w:r>
          </w:p>
        </w:tc>
        <w:tc>
          <w:tcPr>
            <w:tcW w:w="3402" w:type="dxa"/>
            <w:tcBorders>
              <w:top w:val="nil"/>
              <w:left w:val="nil"/>
              <w:bottom w:val="nil"/>
              <w:right w:val="nil"/>
            </w:tcBorders>
            <w:vAlign w:val="bottom"/>
          </w:tcPr>
          <w:p w14:paraId="05B6A9F1"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Peri-urban</w:t>
            </w:r>
          </w:p>
        </w:tc>
        <w:tc>
          <w:tcPr>
            <w:tcW w:w="2120" w:type="dxa"/>
            <w:tcBorders>
              <w:top w:val="nil"/>
              <w:left w:val="nil"/>
              <w:bottom w:val="nil"/>
              <w:right w:val="nil"/>
            </w:tcBorders>
            <w:vAlign w:val="bottom"/>
          </w:tcPr>
          <w:p w14:paraId="4BA228FD" w14:textId="77777777" w:rsidR="00E02C70" w:rsidRPr="00DC4DA0" w:rsidRDefault="00E02C70" w:rsidP="00920692">
            <w:pPr>
              <w:spacing w:before="120" w:after="120" w:line="240" w:lineRule="auto"/>
              <w:jc w:val="center"/>
              <w:rPr>
                <w:rFonts w:cs="Times New Roman"/>
                <w:szCs w:val="24"/>
              </w:rPr>
            </w:pPr>
            <w:r w:rsidRPr="00DC4DA0">
              <w:rPr>
                <w:rFonts w:cs="Times New Roman"/>
                <w:color w:val="000000"/>
                <w:szCs w:val="24"/>
              </w:rPr>
              <w:t>1</w:t>
            </w:r>
          </w:p>
        </w:tc>
      </w:tr>
      <w:tr w:rsidR="00E02C70" w14:paraId="4C7B6381" w14:textId="77777777" w:rsidTr="00114858">
        <w:tc>
          <w:tcPr>
            <w:tcW w:w="4106" w:type="dxa"/>
            <w:tcBorders>
              <w:top w:val="nil"/>
              <w:left w:val="nil"/>
              <w:bottom w:val="nil"/>
              <w:right w:val="nil"/>
            </w:tcBorders>
            <w:vAlign w:val="bottom"/>
          </w:tcPr>
          <w:p w14:paraId="78712A64"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Salamander Bay</w:t>
            </w:r>
          </w:p>
        </w:tc>
        <w:tc>
          <w:tcPr>
            <w:tcW w:w="3402" w:type="dxa"/>
            <w:tcBorders>
              <w:top w:val="nil"/>
              <w:left w:val="nil"/>
              <w:bottom w:val="nil"/>
              <w:right w:val="nil"/>
            </w:tcBorders>
            <w:vAlign w:val="bottom"/>
          </w:tcPr>
          <w:p w14:paraId="28743E75"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Peri-urban</w:t>
            </w:r>
          </w:p>
        </w:tc>
        <w:tc>
          <w:tcPr>
            <w:tcW w:w="2120" w:type="dxa"/>
            <w:tcBorders>
              <w:top w:val="nil"/>
              <w:left w:val="nil"/>
              <w:bottom w:val="nil"/>
              <w:right w:val="nil"/>
            </w:tcBorders>
            <w:vAlign w:val="bottom"/>
          </w:tcPr>
          <w:p w14:paraId="0E8CD95C" w14:textId="77777777" w:rsidR="00E02C70" w:rsidRPr="00DC4DA0" w:rsidRDefault="00E02C70" w:rsidP="00920692">
            <w:pPr>
              <w:spacing w:before="120" w:after="120" w:line="240" w:lineRule="auto"/>
              <w:jc w:val="center"/>
              <w:rPr>
                <w:rFonts w:cs="Times New Roman"/>
                <w:szCs w:val="24"/>
              </w:rPr>
            </w:pPr>
            <w:r w:rsidRPr="00DC4DA0">
              <w:rPr>
                <w:rFonts w:cs="Times New Roman"/>
                <w:color w:val="000000"/>
                <w:szCs w:val="24"/>
              </w:rPr>
              <w:t>1</w:t>
            </w:r>
          </w:p>
        </w:tc>
      </w:tr>
      <w:tr w:rsidR="00E02C70" w14:paraId="045B6930" w14:textId="77777777" w:rsidTr="00114858">
        <w:tc>
          <w:tcPr>
            <w:tcW w:w="4106" w:type="dxa"/>
            <w:tcBorders>
              <w:top w:val="nil"/>
              <w:left w:val="nil"/>
              <w:bottom w:val="nil"/>
              <w:right w:val="nil"/>
            </w:tcBorders>
            <w:vAlign w:val="bottom"/>
          </w:tcPr>
          <w:p w14:paraId="34A537D6"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Tinonee</w:t>
            </w:r>
          </w:p>
        </w:tc>
        <w:tc>
          <w:tcPr>
            <w:tcW w:w="3402" w:type="dxa"/>
            <w:tcBorders>
              <w:top w:val="nil"/>
              <w:left w:val="nil"/>
              <w:bottom w:val="nil"/>
              <w:right w:val="nil"/>
            </w:tcBorders>
            <w:vAlign w:val="bottom"/>
          </w:tcPr>
          <w:p w14:paraId="415BDCC4"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Peri-urban</w:t>
            </w:r>
          </w:p>
        </w:tc>
        <w:tc>
          <w:tcPr>
            <w:tcW w:w="2120" w:type="dxa"/>
            <w:tcBorders>
              <w:top w:val="nil"/>
              <w:left w:val="nil"/>
              <w:bottom w:val="nil"/>
              <w:right w:val="nil"/>
            </w:tcBorders>
            <w:vAlign w:val="bottom"/>
          </w:tcPr>
          <w:p w14:paraId="7C3124BD" w14:textId="77777777" w:rsidR="00E02C70" w:rsidRPr="00DC4DA0" w:rsidRDefault="00E02C70" w:rsidP="00920692">
            <w:pPr>
              <w:spacing w:before="120" w:after="120" w:line="240" w:lineRule="auto"/>
              <w:jc w:val="center"/>
              <w:rPr>
                <w:rFonts w:cs="Times New Roman"/>
                <w:szCs w:val="24"/>
              </w:rPr>
            </w:pPr>
            <w:r w:rsidRPr="00DC4DA0">
              <w:rPr>
                <w:rFonts w:cs="Times New Roman"/>
                <w:color w:val="000000"/>
                <w:szCs w:val="24"/>
              </w:rPr>
              <w:t>4</w:t>
            </w:r>
          </w:p>
        </w:tc>
      </w:tr>
      <w:tr w:rsidR="00E02C70" w14:paraId="4B88E8F8" w14:textId="77777777" w:rsidTr="00114858">
        <w:tc>
          <w:tcPr>
            <w:tcW w:w="4106" w:type="dxa"/>
            <w:tcBorders>
              <w:top w:val="nil"/>
              <w:left w:val="nil"/>
              <w:bottom w:val="nil"/>
              <w:right w:val="nil"/>
            </w:tcBorders>
            <w:vAlign w:val="bottom"/>
          </w:tcPr>
          <w:p w14:paraId="41DF1A19"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Port Macquarie Koala Hospital</w:t>
            </w:r>
          </w:p>
        </w:tc>
        <w:tc>
          <w:tcPr>
            <w:tcW w:w="3402" w:type="dxa"/>
            <w:tcBorders>
              <w:top w:val="nil"/>
              <w:left w:val="nil"/>
              <w:bottom w:val="nil"/>
              <w:right w:val="nil"/>
            </w:tcBorders>
            <w:vAlign w:val="bottom"/>
          </w:tcPr>
          <w:p w14:paraId="26F90BBF"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Rescued from Danger</w:t>
            </w:r>
          </w:p>
        </w:tc>
        <w:tc>
          <w:tcPr>
            <w:tcW w:w="2120" w:type="dxa"/>
            <w:tcBorders>
              <w:top w:val="nil"/>
              <w:left w:val="nil"/>
              <w:bottom w:val="nil"/>
              <w:right w:val="nil"/>
            </w:tcBorders>
            <w:vAlign w:val="bottom"/>
          </w:tcPr>
          <w:p w14:paraId="3B446FFC" w14:textId="77777777" w:rsidR="00E02C70" w:rsidRPr="00DC4DA0" w:rsidRDefault="00E02C70" w:rsidP="00920692">
            <w:pPr>
              <w:spacing w:before="120" w:after="120" w:line="240" w:lineRule="auto"/>
              <w:jc w:val="center"/>
              <w:rPr>
                <w:rFonts w:cs="Times New Roman"/>
                <w:szCs w:val="24"/>
              </w:rPr>
            </w:pPr>
            <w:r w:rsidRPr="00DC4DA0">
              <w:rPr>
                <w:rFonts w:cs="Times New Roman"/>
                <w:color w:val="000000"/>
                <w:szCs w:val="24"/>
              </w:rPr>
              <w:t>32</w:t>
            </w:r>
          </w:p>
        </w:tc>
      </w:tr>
      <w:tr w:rsidR="00E02C70" w14:paraId="59851AFD" w14:textId="77777777" w:rsidTr="00114858">
        <w:tc>
          <w:tcPr>
            <w:tcW w:w="4106" w:type="dxa"/>
            <w:tcBorders>
              <w:top w:val="nil"/>
              <w:left w:val="nil"/>
              <w:bottom w:val="nil"/>
              <w:right w:val="nil"/>
            </w:tcBorders>
            <w:vAlign w:val="bottom"/>
          </w:tcPr>
          <w:p w14:paraId="5E5E4470" w14:textId="77777777" w:rsidR="00E02C70" w:rsidRPr="00DC4DA0" w:rsidRDefault="00E02C70" w:rsidP="00920692">
            <w:pPr>
              <w:spacing w:before="120" w:after="120" w:line="240" w:lineRule="auto"/>
              <w:jc w:val="left"/>
              <w:rPr>
                <w:rFonts w:cs="Times New Roman"/>
                <w:szCs w:val="24"/>
              </w:rPr>
            </w:pPr>
            <w:proofErr w:type="spellStart"/>
            <w:r w:rsidRPr="00DC4DA0">
              <w:rPr>
                <w:rFonts w:cs="Times New Roman"/>
                <w:color w:val="000000"/>
                <w:szCs w:val="24"/>
              </w:rPr>
              <w:t>Bayabarra</w:t>
            </w:r>
            <w:proofErr w:type="spellEnd"/>
          </w:p>
        </w:tc>
        <w:tc>
          <w:tcPr>
            <w:tcW w:w="3402" w:type="dxa"/>
            <w:tcBorders>
              <w:top w:val="nil"/>
              <w:left w:val="nil"/>
              <w:bottom w:val="nil"/>
              <w:right w:val="nil"/>
            </w:tcBorders>
            <w:vAlign w:val="bottom"/>
          </w:tcPr>
          <w:p w14:paraId="61746E6D"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Rural</w:t>
            </w:r>
          </w:p>
        </w:tc>
        <w:tc>
          <w:tcPr>
            <w:tcW w:w="2120" w:type="dxa"/>
            <w:tcBorders>
              <w:top w:val="nil"/>
              <w:left w:val="nil"/>
              <w:bottom w:val="nil"/>
              <w:right w:val="nil"/>
            </w:tcBorders>
            <w:vAlign w:val="bottom"/>
          </w:tcPr>
          <w:p w14:paraId="4ABD4176" w14:textId="77777777" w:rsidR="00E02C70" w:rsidRPr="00DC4DA0" w:rsidRDefault="00E02C70" w:rsidP="00920692">
            <w:pPr>
              <w:spacing w:before="120" w:after="120" w:line="240" w:lineRule="auto"/>
              <w:jc w:val="center"/>
              <w:rPr>
                <w:rFonts w:cs="Times New Roman"/>
                <w:szCs w:val="24"/>
              </w:rPr>
            </w:pPr>
            <w:r w:rsidRPr="00DC4DA0">
              <w:rPr>
                <w:rFonts w:cs="Times New Roman"/>
                <w:color w:val="000000"/>
                <w:szCs w:val="24"/>
              </w:rPr>
              <w:t>1</w:t>
            </w:r>
          </w:p>
        </w:tc>
      </w:tr>
      <w:tr w:rsidR="00E02C70" w14:paraId="1D7B9CC7" w14:textId="77777777" w:rsidTr="00114858">
        <w:tc>
          <w:tcPr>
            <w:tcW w:w="4106" w:type="dxa"/>
            <w:tcBorders>
              <w:top w:val="nil"/>
              <w:left w:val="nil"/>
              <w:bottom w:val="nil"/>
              <w:right w:val="nil"/>
            </w:tcBorders>
            <w:vAlign w:val="bottom"/>
          </w:tcPr>
          <w:p w14:paraId="626954EB"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Bunya</w:t>
            </w:r>
          </w:p>
        </w:tc>
        <w:tc>
          <w:tcPr>
            <w:tcW w:w="3402" w:type="dxa"/>
            <w:tcBorders>
              <w:top w:val="nil"/>
              <w:left w:val="nil"/>
              <w:bottom w:val="nil"/>
              <w:right w:val="nil"/>
            </w:tcBorders>
            <w:vAlign w:val="bottom"/>
          </w:tcPr>
          <w:p w14:paraId="7DEBA29E"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Rural</w:t>
            </w:r>
          </w:p>
        </w:tc>
        <w:tc>
          <w:tcPr>
            <w:tcW w:w="2120" w:type="dxa"/>
            <w:tcBorders>
              <w:top w:val="nil"/>
              <w:left w:val="nil"/>
              <w:bottom w:val="nil"/>
              <w:right w:val="nil"/>
            </w:tcBorders>
            <w:vAlign w:val="bottom"/>
          </w:tcPr>
          <w:p w14:paraId="53CA9324" w14:textId="77777777" w:rsidR="00E02C70" w:rsidRPr="00DC4DA0" w:rsidRDefault="00E02C70" w:rsidP="00920692">
            <w:pPr>
              <w:spacing w:before="120" w:after="120" w:line="240" w:lineRule="auto"/>
              <w:jc w:val="center"/>
              <w:rPr>
                <w:rFonts w:cs="Times New Roman"/>
                <w:szCs w:val="24"/>
              </w:rPr>
            </w:pPr>
            <w:r w:rsidRPr="00DC4DA0">
              <w:rPr>
                <w:rFonts w:cs="Times New Roman"/>
                <w:color w:val="000000"/>
                <w:szCs w:val="24"/>
              </w:rPr>
              <w:t>1</w:t>
            </w:r>
          </w:p>
        </w:tc>
      </w:tr>
      <w:tr w:rsidR="00E02C70" w14:paraId="0441AD8A" w14:textId="77777777" w:rsidTr="00114858">
        <w:tc>
          <w:tcPr>
            <w:tcW w:w="4106" w:type="dxa"/>
            <w:tcBorders>
              <w:top w:val="nil"/>
              <w:left w:val="nil"/>
              <w:bottom w:val="nil"/>
              <w:right w:val="nil"/>
            </w:tcBorders>
            <w:vAlign w:val="bottom"/>
          </w:tcPr>
          <w:p w14:paraId="2A3A49D3"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Karangi</w:t>
            </w:r>
          </w:p>
        </w:tc>
        <w:tc>
          <w:tcPr>
            <w:tcW w:w="3402" w:type="dxa"/>
            <w:tcBorders>
              <w:top w:val="nil"/>
              <w:left w:val="nil"/>
              <w:bottom w:val="nil"/>
              <w:right w:val="nil"/>
            </w:tcBorders>
            <w:vAlign w:val="bottom"/>
          </w:tcPr>
          <w:p w14:paraId="192EDABA"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Rural</w:t>
            </w:r>
          </w:p>
        </w:tc>
        <w:tc>
          <w:tcPr>
            <w:tcW w:w="2120" w:type="dxa"/>
            <w:tcBorders>
              <w:top w:val="nil"/>
              <w:left w:val="nil"/>
              <w:bottom w:val="nil"/>
              <w:right w:val="nil"/>
            </w:tcBorders>
            <w:vAlign w:val="bottom"/>
          </w:tcPr>
          <w:p w14:paraId="3589D874" w14:textId="77777777" w:rsidR="00E02C70" w:rsidRPr="00DC4DA0" w:rsidRDefault="00E02C70" w:rsidP="00920692">
            <w:pPr>
              <w:spacing w:before="120" w:after="120" w:line="240" w:lineRule="auto"/>
              <w:jc w:val="center"/>
              <w:rPr>
                <w:rFonts w:cs="Times New Roman"/>
                <w:szCs w:val="24"/>
              </w:rPr>
            </w:pPr>
            <w:r w:rsidRPr="00DC4DA0">
              <w:rPr>
                <w:rFonts w:cs="Times New Roman"/>
                <w:color w:val="000000"/>
                <w:szCs w:val="24"/>
              </w:rPr>
              <w:t>1</w:t>
            </w:r>
          </w:p>
        </w:tc>
      </w:tr>
      <w:tr w:rsidR="00E02C70" w14:paraId="5439E1E2" w14:textId="77777777" w:rsidTr="00114858">
        <w:tc>
          <w:tcPr>
            <w:tcW w:w="4106" w:type="dxa"/>
            <w:tcBorders>
              <w:top w:val="nil"/>
              <w:left w:val="nil"/>
              <w:bottom w:val="nil"/>
              <w:right w:val="nil"/>
            </w:tcBorders>
            <w:vAlign w:val="bottom"/>
          </w:tcPr>
          <w:p w14:paraId="66AB40FA"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Lake Innes</w:t>
            </w:r>
          </w:p>
        </w:tc>
        <w:tc>
          <w:tcPr>
            <w:tcW w:w="3402" w:type="dxa"/>
            <w:tcBorders>
              <w:top w:val="nil"/>
              <w:left w:val="nil"/>
              <w:bottom w:val="nil"/>
              <w:right w:val="nil"/>
            </w:tcBorders>
            <w:vAlign w:val="bottom"/>
          </w:tcPr>
          <w:p w14:paraId="52E8995A"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Rural</w:t>
            </w:r>
          </w:p>
        </w:tc>
        <w:tc>
          <w:tcPr>
            <w:tcW w:w="2120" w:type="dxa"/>
            <w:tcBorders>
              <w:top w:val="nil"/>
              <w:left w:val="nil"/>
              <w:bottom w:val="nil"/>
              <w:right w:val="nil"/>
            </w:tcBorders>
            <w:vAlign w:val="bottom"/>
          </w:tcPr>
          <w:p w14:paraId="404FE611" w14:textId="77777777" w:rsidR="00E02C70" w:rsidRPr="00DC4DA0" w:rsidRDefault="00E02C70" w:rsidP="00920692">
            <w:pPr>
              <w:spacing w:before="120" w:after="120" w:line="240" w:lineRule="auto"/>
              <w:jc w:val="center"/>
              <w:rPr>
                <w:rFonts w:cs="Times New Roman"/>
                <w:szCs w:val="24"/>
              </w:rPr>
            </w:pPr>
            <w:r w:rsidRPr="00DC4DA0">
              <w:rPr>
                <w:rFonts w:cs="Times New Roman"/>
                <w:color w:val="000000"/>
                <w:szCs w:val="24"/>
              </w:rPr>
              <w:t>2</w:t>
            </w:r>
          </w:p>
        </w:tc>
      </w:tr>
      <w:tr w:rsidR="00E02C70" w14:paraId="53468AAA" w14:textId="77777777" w:rsidTr="00114858">
        <w:tc>
          <w:tcPr>
            <w:tcW w:w="4106" w:type="dxa"/>
            <w:tcBorders>
              <w:top w:val="nil"/>
              <w:left w:val="nil"/>
              <w:bottom w:val="nil"/>
              <w:right w:val="nil"/>
            </w:tcBorders>
            <w:vAlign w:val="bottom"/>
          </w:tcPr>
          <w:p w14:paraId="4B9B6E6C"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Nowendoc</w:t>
            </w:r>
          </w:p>
        </w:tc>
        <w:tc>
          <w:tcPr>
            <w:tcW w:w="3402" w:type="dxa"/>
            <w:tcBorders>
              <w:top w:val="nil"/>
              <w:left w:val="nil"/>
              <w:bottom w:val="nil"/>
              <w:right w:val="nil"/>
            </w:tcBorders>
            <w:vAlign w:val="bottom"/>
          </w:tcPr>
          <w:p w14:paraId="24E7FE7A"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Rural</w:t>
            </w:r>
          </w:p>
        </w:tc>
        <w:tc>
          <w:tcPr>
            <w:tcW w:w="2120" w:type="dxa"/>
            <w:tcBorders>
              <w:top w:val="nil"/>
              <w:left w:val="nil"/>
              <w:bottom w:val="nil"/>
              <w:right w:val="nil"/>
            </w:tcBorders>
            <w:vAlign w:val="bottom"/>
          </w:tcPr>
          <w:p w14:paraId="731A4E9B" w14:textId="77777777" w:rsidR="00E02C70" w:rsidRPr="00DC4DA0" w:rsidRDefault="00E02C70" w:rsidP="00920692">
            <w:pPr>
              <w:spacing w:before="120" w:after="120" w:line="240" w:lineRule="auto"/>
              <w:jc w:val="center"/>
              <w:rPr>
                <w:rFonts w:cs="Times New Roman"/>
                <w:szCs w:val="24"/>
              </w:rPr>
            </w:pPr>
            <w:r w:rsidRPr="00DC4DA0">
              <w:rPr>
                <w:rFonts w:cs="Times New Roman"/>
                <w:color w:val="000000"/>
                <w:szCs w:val="24"/>
              </w:rPr>
              <w:t>5</w:t>
            </w:r>
          </w:p>
        </w:tc>
      </w:tr>
      <w:tr w:rsidR="00E02C70" w14:paraId="193FB012" w14:textId="77777777" w:rsidTr="00114858">
        <w:tc>
          <w:tcPr>
            <w:tcW w:w="4106" w:type="dxa"/>
            <w:tcBorders>
              <w:top w:val="nil"/>
              <w:left w:val="nil"/>
              <w:bottom w:val="nil"/>
              <w:right w:val="nil"/>
            </w:tcBorders>
            <w:vAlign w:val="bottom"/>
          </w:tcPr>
          <w:p w14:paraId="54428D6C"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 xml:space="preserve">Ulong </w:t>
            </w:r>
          </w:p>
        </w:tc>
        <w:tc>
          <w:tcPr>
            <w:tcW w:w="3402" w:type="dxa"/>
            <w:tcBorders>
              <w:top w:val="nil"/>
              <w:left w:val="nil"/>
              <w:bottom w:val="nil"/>
              <w:right w:val="nil"/>
            </w:tcBorders>
            <w:vAlign w:val="bottom"/>
          </w:tcPr>
          <w:p w14:paraId="18385722"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Rural</w:t>
            </w:r>
          </w:p>
        </w:tc>
        <w:tc>
          <w:tcPr>
            <w:tcW w:w="2120" w:type="dxa"/>
            <w:tcBorders>
              <w:top w:val="nil"/>
              <w:left w:val="nil"/>
              <w:bottom w:val="nil"/>
              <w:right w:val="nil"/>
            </w:tcBorders>
            <w:vAlign w:val="bottom"/>
          </w:tcPr>
          <w:p w14:paraId="4473603C" w14:textId="77777777" w:rsidR="00E02C70" w:rsidRPr="00DC4DA0" w:rsidRDefault="00E02C70" w:rsidP="00920692">
            <w:pPr>
              <w:spacing w:before="120" w:after="120" w:line="240" w:lineRule="auto"/>
              <w:jc w:val="center"/>
              <w:rPr>
                <w:rFonts w:cs="Times New Roman"/>
                <w:szCs w:val="24"/>
              </w:rPr>
            </w:pPr>
            <w:r w:rsidRPr="00DC4DA0">
              <w:rPr>
                <w:rFonts w:cs="Times New Roman"/>
                <w:color w:val="000000"/>
                <w:szCs w:val="24"/>
              </w:rPr>
              <w:t>2</w:t>
            </w:r>
          </w:p>
        </w:tc>
      </w:tr>
      <w:tr w:rsidR="00E02C70" w14:paraId="50A6D781" w14:textId="77777777" w:rsidTr="00114858">
        <w:tc>
          <w:tcPr>
            <w:tcW w:w="4106" w:type="dxa"/>
            <w:tcBorders>
              <w:top w:val="nil"/>
              <w:left w:val="nil"/>
              <w:bottom w:val="nil"/>
              <w:right w:val="nil"/>
            </w:tcBorders>
            <w:vAlign w:val="bottom"/>
          </w:tcPr>
          <w:p w14:paraId="3B5266F3"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Valery</w:t>
            </w:r>
          </w:p>
        </w:tc>
        <w:tc>
          <w:tcPr>
            <w:tcW w:w="3402" w:type="dxa"/>
            <w:tcBorders>
              <w:top w:val="nil"/>
              <w:left w:val="nil"/>
              <w:bottom w:val="nil"/>
              <w:right w:val="nil"/>
            </w:tcBorders>
            <w:vAlign w:val="bottom"/>
          </w:tcPr>
          <w:p w14:paraId="63444BE5"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Rural</w:t>
            </w:r>
          </w:p>
        </w:tc>
        <w:tc>
          <w:tcPr>
            <w:tcW w:w="2120" w:type="dxa"/>
            <w:tcBorders>
              <w:top w:val="nil"/>
              <w:left w:val="nil"/>
              <w:bottom w:val="nil"/>
              <w:right w:val="nil"/>
            </w:tcBorders>
            <w:vAlign w:val="bottom"/>
          </w:tcPr>
          <w:p w14:paraId="4E20854E" w14:textId="77777777" w:rsidR="00E02C70" w:rsidRPr="00DC4DA0" w:rsidRDefault="00E02C70" w:rsidP="00920692">
            <w:pPr>
              <w:spacing w:before="120" w:after="120" w:line="240" w:lineRule="auto"/>
              <w:jc w:val="center"/>
              <w:rPr>
                <w:rFonts w:cs="Times New Roman"/>
                <w:szCs w:val="24"/>
              </w:rPr>
            </w:pPr>
            <w:r w:rsidRPr="00DC4DA0">
              <w:rPr>
                <w:rFonts w:cs="Times New Roman"/>
                <w:color w:val="000000"/>
                <w:szCs w:val="24"/>
              </w:rPr>
              <w:t>1</w:t>
            </w:r>
          </w:p>
        </w:tc>
      </w:tr>
      <w:tr w:rsidR="00E02C70" w14:paraId="0A13205C" w14:textId="77777777" w:rsidTr="00114858">
        <w:tc>
          <w:tcPr>
            <w:tcW w:w="4106" w:type="dxa"/>
            <w:tcBorders>
              <w:top w:val="nil"/>
              <w:left w:val="nil"/>
              <w:bottom w:val="single" w:sz="4" w:space="0" w:color="auto"/>
              <w:right w:val="nil"/>
            </w:tcBorders>
            <w:vAlign w:val="bottom"/>
          </w:tcPr>
          <w:p w14:paraId="2BA6455C"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Ward River</w:t>
            </w:r>
          </w:p>
        </w:tc>
        <w:tc>
          <w:tcPr>
            <w:tcW w:w="3402" w:type="dxa"/>
            <w:tcBorders>
              <w:top w:val="nil"/>
              <w:left w:val="nil"/>
              <w:bottom w:val="single" w:sz="4" w:space="0" w:color="auto"/>
              <w:right w:val="nil"/>
            </w:tcBorders>
            <w:vAlign w:val="bottom"/>
          </w:tcPr>
          <w:p w14:paraId="24BF9791" w14:textId="77777777" w:rsidR="00E02C70" w:rsidRPr="00DC4DA0" w:rsidRDefault="00E02C70" w:rsidP="00920692">
            <w:pPr>
              <w:spacing w:before="120" w:after="120" w:line="240" w:lineRule="auto"/>
              <w:jc w:val="left"/>
              <w:rPr>
                <w:rFonts w:cs="Times New Roman"/>
                <w:szCs w:val="24"/>
              </w:rPr>
            </w:pPr>
            <w:r w:rsidRPr="00DC4DA0">
              <w:rPr>
                <w:rFonts w:cs="Times New Roman"/>
                <w:color w:val="000000"/>
                <w:szCs w:val="24"/>
              </w:rPr>
              <w:t>Rural</w:t>
            </w:r>
          </w:p>
        </w:tc>
        <w:tc>
          <w:tcPr>
            <w:tcW w:w="2120" w:type="dxa"/>
            <w:tcBorders>
              <w:top w:val="nil"/>
              <w:left w:val="nil"/>
              <w:bottom w:val="single" w:sz="4" w:space="0" w:color="auto"/>
              <w:right w:val="nil"/>
            </w:tcBorders>
            <w:vAlign w:val="bottom"/>
          </w:tcPr>
          <w:p w14:paraId="6526518B" w14:textId="77777777" w:rsidR="00E02C70" w:rsidRPr="00DC4DA0" w:rsidRDefault="00E02C70" w:rsidP="00920692">
            <w:pPr>
              <w:spacing w:before="120" w:after="120" w:line="240" w:lineRule="auto"/>
              <w:jc w:val="center"/>
              <w:rPr>
                <w:rFonts w:cs="Times New Roman"/>
                <w:szCs w:val="24"/>
              </w:rPr>
            </w:pPr>
            <w:r w:rsidRPr="00DC4DA0">
              <w:rPr>
                <w:rFonts w:cs="Times New Roman"/>
                <w:color w:val="000000"/>
                <w:szCs w:val="24"/>
              </w:rPr>
              <w:t>4</w:t>
            </w:r>
          </w:p>
        </w:tc>
      </w:tr>
    </w:tbl>
    <w:p w14:paraId="4999909B" w14:textId="41D6F7EE" w:rsidR="00E311C2" w:rsidRPr="00E311C2" w:rsidRDefault="00E311C2" w:rsidP="00920692">
      <w:pPr>
        <w:spacing w:before="120" w:after="120" w:line="240" w:lineRule="auto"/>
      </w:pPr>
    </w:p>
    <w:sectPr w:rsidR="00E311C2" w:rsidRPr="00E311C2" w:rsidSect="00BB16D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54E30" w14:textId="77777777" w:rsidR="00017670" w:rsidRDefault="00017670" w:rsidP="00CB237D">
      <w:pPr>
        <w:spacing w:line="240" w:lineRule="auto"/>
      </w:pPr>
      <w:r>
        <w:separator/>
      </w:r>
    </w:p>
  </w:endnote>
  <w:endnote w:type="continuationSeparator" w:id="0">
    <w:p w14:paraId="21E0EF9F" w14:textId="77777777" w:rsidR="00017670" w:rsidRDefault="00017670" w:rsidP="00CB23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74B41" w14:textId="77777777" w:rsidR="00017670" w:rsidRDefault="00017670" w:rsidP="00CB237D">
      <w:pPr>
        <w:spacing w:line="240" w:lineRule="auto"/>
      </w:pPr>
      <w:r>
        <w:separator/>
      </w:r>
    </w:p>
  </w:footnote>
  <w:footnote w:type="continuationSeparator" w:id="0">
    <w:p w14:paraId="2215ED90" w14:textId="77777777" w:rsidR="00017670" w:rsidRDefault="00017670" w:rsidP="00CB237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86486"/>
    <w:multiLevelType w:val="hybridMultilevel"/>
    <w:tmpl w:val="7744CB98"/>
    <w:lvl w:ilvl="0" w:tplc="0C09000F">
      <w:start w:val="1"/>
      <w:numFmt w:val="decimal"/>
      <w:lvlText w:val="%1."/>
      <w:lvlJc w:val="left"/>
      <w:pPr>
        <w:ind w:left="720"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84D1099"/>
    <w:multiLevelType w:val="hybridMultilevel"/>
    <w:tmpl w:val="F1BC40F0"/>
    <w:lvl w:ilvl="0" w:tplc="5CD6DAF2">
      <w:start w:val="13"/>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A32160"/>
    <w:multiLevelType w:val="hybridMultilevel"/>
    <w:tmpl w:val="06F8C408"/>
    <w:lvl w:ilvl="0" w:tplc="50F0855E">
      <w:start w:val="8"/>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BCB7C1A"/>
    <w:multiLevelType w:val="hybridMultilevel"/>
    <w:tmpl w:val="45486598"/>
    <w:lvl w:ilvl="0" w:tplc="1D12A9D8">
      <w:numFmt w:val="bullet"/>
      <w:lvlText w:val="-"/>
      <w:lvlJc w:val="left"/>
      <w:pPr>
        <w:ind w:left="720" w:hanging="360"/>
      </w:pPr>
      <w:rPr>
        <w:rFonts w:ascii="Times New Roman" w:eastAsiaTheme="minorHAnsi" w:hAnsi="Times New Roman"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2E152F7"/>
    <w:multiLevelType w:val="hybridMultilevel"/>
    <w:tmpl w:val="9A70274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45E58EB"/>
    <w:multiLevelType w:val="hybridMultilevel"/>
    <w:tmpl w:val="849E4BC8"/>
    <w:lvl w:ilvl="0" w:tplc="C4A6AAD6">
      <w:start w:val="3"/>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B3964D7"/>
    <w:multiLevelType w:val="hybridMultilevel"/>
    <w:tmpl w:val="7286D720"/>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BD30BC4"/>
    <w:multiLevelType w:val="hybridMultilevel"/>
    <w:tmpl w:val="37CE3ECA"/>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DB82141"/>
    <w:multiLevelType w:val="hybridMultilevel"/>
    <w:tmpl w:val="CA7A25C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F9B0621"/>
    <w:multiLevelType w:val="hybridMultilevel"/>
    <w:tmpl w:val="98B286F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61E56BE"/>
    <w:multiLevelType w:val="hybridMultilevel"/>
    <w:tmpl w:val="B94C3E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113473A"/>
    <w:multiLevelType w:val="hybridMultilevel"/>
    <w:tmpl w:val="8294E1D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2735081"/>
    <w:multiLevelType w:val="hybridMultilevel"/>
    <w:tmpl w:val="791A466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70B0772"/>
    <w:multiLevelType w:val="hybridMultilevel"/>
    <w:tmpl w:val="77161C9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BD827F1"/>
    <w:multiLevelType w:val="hybridMultilevel"/>
    <w:tmpl w:val="A3709962"/>
    <w:lvl w:ilvl="0" w:tplc="6E5C4E0C">
      <w:start w:val="1"/>
      <w:numFmt w:val="lowerLetter"/>
      <w:lvlText w:val="%1)"/>
      <w:lvlJc w:val="left"/>
      <w:pPr>
        <w:ind w:left="5640" w:hanging="528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32853AF"/>
    <w:multiLevelType w:val="hybridMultilevel"/>
    <w:tmpl w:val="DA30ECF6"/>
    <w:lvl w:ilvl="0" w:tplc="725E020C">
      <w:start w:val="1"/>
      <w:numFmt w:val="lowerLetter"/>
      <w:lvlText w:val="%1)"/>
      <w:lvlJc w:val="left"/>
      <w:pPr>
        <w:ind w:left="420" w:hanging="360"/>
      </w:pPr>
      <w:rPr>
        <w:rFonts w:hint="default"/>
      </w:rPr>
    </w:lvl>
    <w:lvl w:ilvl="1" w:tplc="0C090019" w:tentative="1">
      <w:start w:val="1"/>
      <w:numFmt w:val="lowerLetter"/>
      <w:lvlText w:val="%2."/>
      <w:lvlJc w:val="left"/>
      <w:pPr>
        <w:ind w:left="1140" w:hanging="360"/>
      </w:pPr>
    </w:lvl>
    <w:lvl w:ilvl="2" w:tplc="0C09001B" w:tentative="1">
      <w:start w:val="1"/>
      <w:numFmt w:val="lowerRoman"/>
      <w:lvlText w:val="%3."/>
      <w:lvlJc w:val="right"/>
      <w:pPr>
        <w:ind w:left="1860" w:hanging="180"/>
      </w:pPr>
    </w:lvl>
    <w:lvl w:ilvl="3" w:tplc="0C09000F" w:tentative="1">
      <w:start w:val="1"/>
      <w:numFmt w:val="decimal"/>
      <w:lvlText w:val="%4."/>
      <w:lvlJc w:val="left"/>
      <w:pPr>
        <w:ind w:left="2580" w:hanging="360"/>
      </w:pPr>
    </w:lvl>
    <w:lvl w:ilvl="4" w:tplc="0C090019" w:tentative="1">
      <w:start w:val="1"/>
      <w:numFmt w:val="lowerLetter"/>
      <w:lvlText w:val="%5."/>
      <w:lvlJc w:val="left"/>
      <w:pPr>
        <w:ind w:left="3300" w:hanging="360"/>
      </w:pPr>
    </w:lvl>
    <w:lvl w:ilvl="5" w:tplc="0C09001B" w:tentative="1">
      <w:start w:val="1"/>
      <w:numFmt w:val="lowerRoman"/>
      <w:lvlText w:val="%6."/>
      <w:lvlJc w:val="right"/>
      <w:pPr>
        <w:ind w:left="4020" w:hanging="180"/>
      </w:pPr>
    </w:lvl>
    <w:lvl w:ilvl="6" w:tplc="0C09000F" w:tentative="1">
      <w:start w:val="1"/>
      <w:numFmt w:val="decimal"/>
      <w:lvlText w:val="%7."/>
      <w:lvlJc w:val="left"/>
      <w:pPr>
        <w:ind w:left="4740" w:hanging="360"/>
      </w:pPr>
    </w:lvl>
    <w:lvl w:ilvl="7" w:tplc="0C090019" w:tentative="1">
      <w:start w:val="1"/>
      <w:numFmt w:val="lowerLetter"/>
      <w:lvlText w:val="%8."/>
      <w:lvlJc w:val="left"/>
      <w:pPr>
        <w:ind w:left="5460" w:hanging="360"/>
      </w:pPr>
    </w:lvl>
    <w:lvl w:ilvl="8" w:tplc="0C09001B" w:tentative="1">
      <w:start w:val="1"/>
      <w:numFmt w:val="lowerRoman"/>
      <w:lvlText w:val="%9."/>
      <w:lvlJc w:val="right"/>
      <w:pPr>
        <w:ind w:left="6180" w:hanging="180"/>
      </w:pPr>
    </w:lvl>
  </w:abstractNum>
  <w:abstractNum w:abstractNumId="16" w15:restartNumberingAfterBreak="0">
    <w:nsid w:val="64696F69"/>
    <w:multiLevelType w:val="hybridMultilevel"/>
    <w:tmpl w:val="38B4B796"/>
    <w:lvl w:ilvl="0" w:tplc="946EC95A">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74473B8"/>
    <w:multiLevelType w:val="hybridMultilevel"/>
    <w:tmpl w:val="299219C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7696CE2"/>
    <w:multiLevelType w:val="hybridMultilevel"/>
    <w:tmpl w:val="7744CB98"/>
    <w:lvl w:ilvl="0" w:tplc="0C09000F">
      <w:start w:val="1"/>
      <w:numFmt w:val="decimal"/>
      <w:lvlText w:val="%1."/>
      <w:lvlJc w:val="left"/>
      <w:pPr>
        <w:ind w:left="720"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8F374AC"/>
    <w:multiLevelType w:val="hybridMultilevel"/>
    <w:tmpl w:val="4E4040D8"/>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C1459DD"/>
    <w:multiLevelType w:val="hybridMultilevel"/>
    <w:tmpl w:val="17080E3A"/>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FF52537"/>
    <w:multiLevelType w:val="hybridMultilevel"/>
    <w:tmpl w:val="EB8A8DD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09577215">
    <w:abstractNumId w:val="1"/>
  </w:num>
  <w:num w:numId="2" w16cid:durableId="1396126127">
    <w:abstractNumId w:val="8"/>
  </w:num>
  <w:num w:numId="3" w16cid:durableId="1096318545">
    <w:abstractNumId w:val="18"/>
  </w:num>
  <w:num w:numId="4" w16cid:durableId="1696929021">
    <w:abstractNumId w:val="0"/>
  </w:num>
  <w:num w:numId="5" w16cid:durableId="1616987753">
    <w:abstractNumId w:val="3"/>
  </w:num>
  <w:num w:numId="6" w16cid:durableId="1382292316">
    <w:abstractNumId w:val="12"/>
  </w:num>
  <w:num w:numId="7" w16cid:durableId="732847209">
    <w:abstractNumId w:val="13"/>
  </w:num>
  <w:num w:numId="8" w16cid:durableId="960771874">
    <w:abstractNumId w:val="16"/>
  </w:num>
  <w:num w:numId="9" w16cid:durableId="1355766772">
    <w:abstractNumId w:val="15"/>
  </w:num>
  <w:num w:numId="10" w16cid:durableId="112359994">
    <w:abstractNumId w:val="17"/>
  </w:num>
  <w:num w:numId="11" w16cid:durableId="1830167143">
    <w:abstractNumId w:val="14"/>
  </w:num>
  <w:num w:numId="12" w16cid:durableId="527374281">
    <w:abstractNumId w:val="11"/>
  </w:num>
  <w:num w:numId="13" w16cid:durableId="1488979551">
    <w:abstractNumId w:val="4"/>
  </w:num>
  <w:num w:numId="14" w16cid:durableId="1552886537">
    <w:abstractNumId w:val="10"/>
  </w:num>
  <w:num w:numId="15" w16cid:durableId="1717462365">
    <w:abstractNumId w:val="21"/>
  </w:num>
  <w:num w:numId="16" w16cid:durableId="1444111812">
    <w:abstractNumId w:val="9"/>
  </w:num>
  <w:num w:numId="17" w16cid:durableId="1477065181">
    <w:abstractNumId w:val="6"/>
  </w:num>
  <w:num w:numId="18" w16cid:durableId="780489290">
    <w:abstractNumId w:val="7"/>
  </w:num>
  <w:num w:numId="19" w16cid:durableId="1026103123">
    <w:abstractNumId w:val="20"/>
  </w:num>
  <w:num w:numId="20" w16cid:durableId="1168516905">
    <w:abstractNumId w:val="19"/>
  </w:num>
  <w:num w:numId="21" w16cid:durableId="263222320">
    <w:abstractNumId w:val="2"/>
  </w:num>
  <w:num w:numId="22" w16cid:durableId="11057336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w2e2ttfxa9fwcepdv8v5evnwpt5xta0v92z&quot;&gt;Refferences-Converted&lt;record-ids&gt;&lt;item&gt;882&lt;/item&gt;&lt;item&gt;1219&lt;/item&gt;&lt;item&gt;1223&lt;/item&gt;&lt;item&gt;1224&lt;/item&gt;&lt;item&gt;1225&lt;/item&gt;&lt;item&gt;1233&lt;/item&gt;&lt;item&gt;1238&lt;/item&gt;&lt;item&gt;1239&lt;/item&gt;&lt;item&gt;1292&lt;/item&gt;&lt;/record-ids&gt;&lt;/item&gt;&lt;/Libraries&gt;"/>
  </w:docVars>
  <w:rsids>
    <w:rsidRoot w:val="00734B6E"/>
    <w:rsid w:val="000002EF"/>
    <w:rsid w:val="000006D9"/>
    <w:rsid w:val="00000BF9"/>
    <w:rsid w:val="00001385"/>
    <w:rsid w:val="00001BAB"/>
    <w:rsid w:val="000025D5"/>
    <w:rsid w:val="00002992"/>
    <w:rsid w:val="00002B07"/>
    <w:rsid w:val="000053C2"/>
    <w:rsid w:val="00006F89"/>
    <w:rsid w:val="000075CF"/>
    <w:rsid w:val="00007DCD"/>
    <w:rsid w:val="0001044E"/>
    <w:rsid w:val="00011888"/>
    <w:rsid w:val="0001210C"/>
    <w:rsid w:val="0001229C"/>
    <w:rsid w:val="0001255D"/>
    <w:rsid w:val="00012B58"/>
    <w:rsid w:val="00013128"/>
    <w:rsid w:val="000135F2"/>
    <w:rsid w:val="000136E7"/>
    <w:rsid w:val="00014DB6"/>
    <w:rsid w:val="000150DD"/>
    <w:rsid w:val="00016599"/>
    <w:rsid w:val="000170AC"/>
    <w:rsid w:val="00017670"/>
    <w:rsid w:val="00017CD6"/>
    <w:rsid w:val="0002047E"/>
    <w:rsid w:val="00020B91"/>
    <w:rsid w:val="00020D16"/>
    <w:rsid w:val="00021383"/>
    <w:rsid w:val="00024954"/>
    <w:rsid w:val="00024D58"/>
    <w:rsid w:val="000254C1"/>
    <w:rsid w:val="000254FB"/>
    <w:rsid w:val="00025607"/>
    <w:rsid w:val="0002602C"/>
    <w:rsid w:val="000266AA"/>
    <w:rsid w:val="0002729F"/>
    <w:rsid w:val="000278F2"/>
    <w:rsid w:val="00027F13"/>
    <w:rsid w:val="00031D57"/>
    <w:rsid w:val="00032B7F"/>
    <w:rsid w:val="00032E98"/>
    <w:rsid w:val="00033CAC"/>
    <w:rsid w:val="000342D3"/>
    <w:rsid w:val="0003452C"/>
    <w:rsid w:val="00034E8F"/>
    <w:rsid w:val="00035659"/>
    <w:rsid w:val="000356E8"/>
    <w:rsid w:val="0003648B"/>
    <w:rsid w:val="00040516"/>
    <w:rsid w:val="000412D7"/>
    <w:rsid w:val="000412E3"/>
    <w:rsid w:val="000413BB"/>
    <w:rsid w:val="00041DBF"/>
    <w:rsid w:val="000431DC"/>
    <w:rsid w:val="000436AC"/>
    <w:rsid w:val="00043955"/>
    <w:rsid w:val="000445F0"/>
    <w:rsid w:val="00045BD8"/>
    <w:rsid w:val="00046403"/>
    <w:rsid w:val="00046B38"/>
    <w:rsid w:val="00047016"/>
    <w:rsid w:val="000503A0"/>
    <w:rsid w:val="00053347"/>
    <w:rsid w:val="00054638"/>
    <w:rsid w:val="0005599C"/>
    <w:rsid w:val="0005612D"/>
    <w:rsid w:val="00056162"/>
    <w:rsid w:val="000568D9"/>
    <w:rsid w:val="00056ACA"/>
    <w:rsid w:val="0005715A"/>
    <w:rsid w:val="00060014"/>
    <w:rsid w:val="00061A12"/>
    <w:rsid w:val="00061C91"/>
    <w:rsid w:val="00062571"/>
    <w:rsid w:val="00062B14"/>
    <w:rsid w:val="000651EB"/>
    <w:rsid w:val="00065A8B"/>
    <w:rsid w:val="000661CC"/>
    <w:rsid w:val="0006656D"/>
    <w:rsid w:val="000667DD"/>
    <w:rsid w:val="00066C7F"/>
    <w:rsid w:val="00066D62"/>
    <w:rsid w:val="000679F8"/>
    <w:rsid w:val="00070462"/>
    <w:rsid w:val="00071576"/>
    <w:rsid w:val="00071B71"/>
    <w:rsid w:val="00071FA9"/>
    <w:rsid w:val="00072474"/>
    <w:rsid w:val="0007485C"/>
    <w:rsid w:val="00075560"/>
    <w:rsid w:val="00075A79"/>
    <w:rsid w:val="00076AC7"/>
    <w:rsid w:val="00076B07"/>
    <w:rsid w:val="00076D14"/>
    <w:rsid w:val="00076DF8"/>
    <w:rsid w:val="000812E4"/>
    <w:rsid w:val="00081747"/>
    <w:rsid w:val="000821CD"/>
    <w:rsid w:val="00082558"/>
    <w:rsid w:val="00082A95"/>
    <w:rsid w:val="000835EF"/>
    <w:rsid w:val="0008399A"/>
    <w:rsid w:val="00083C29"/>
    <w:rsid w:val="00084B61"/>
    <w:rsid w:val="00085609"/>
    <w:rsid w:val="00086756"/>
    <w:rsid w:val="00086BA9"/>
    <w:rsid w:val="00086EC3"/>
    <w:rsid w:val="0008739C"/>
    <w:rsid w:val="00090C3C"/>
    <w:rsid w:val="00091DD0"/>
    <w:rsid w:val="00092D25"/>
    <w:rsid w:val="00093F39"/>
    <w:rsid w:val="00095559"/>
    <w:rsid w:val="00095663"/>
    <w:rsid w:val="00097033"/>
    <w:rsid w:val="000A037B"/>
    <w:rsid w:val="000A0947"/>
    <w:rsid w:val="000A097C"/>
    <w:rsid w:val="000A1040"/>
    <w:rsid w:val="000A17C1"/>
    <w:rsid w:val="000A33E0"/>
    <w:rsid w:val="000A3BE9"/>
    <w:rsid w:val="000A56AD"/>
    <w:rsid w:val="000A5EA4"/>
    <w:rsid w:val="000A7219"/>
    <w:rsid w:val="000A7827"/>
    <w:rsid w:val="000A7A99"/>
    <w:rsid w:val="000B140D"/>
    <w:rsid w:val="000B24C9"/>
    <w:rsid w:val="000B367D"/>
    <w:rsid w:val="000B4FEC"/>
    <w:rsid w:val="000B505F"/>
    <w:rsid w:val="000B56D4"/>
    <w:rsid w:val="000B65D2"/>
    <w:rsid w:val="000B6DA0"/>
    <w:rsid w:val="000B7584"/>
    <w:rsid w:val="000B7717"/>
    <w:rsid w:val="000B7A67"/>
    <w:rsid w:val="000B7CBB"/>
    <w:rsid w:val="000C29EE"/>
    <w:rsid w:val="000C2AC4"/>
    <w:rsid w:val="000C2D43"/>
    <w:rsid w:val="000C3AAE"/>
    <w:rsid w:val="000C43A7"/>
    <w:rsid w:val="000C49DF"/>
    <w:rsid w:val="000C4CC4"/>
    <w:rsid w:val="000C4E46"/>
    <w:rsid w:val="000C6FB8"/>
    <w:rsid w:val="000C7140"/>
    <w:rsid w:val="000C7BC6"/>
    <w:rsid w:val="000C7E4C"/>
    <w:rsid w:val="000D0220"/>
    <w:rsid w:val="000D177B"/>
    <w:rsid w:val="000D2033"/>
    <w:rsid w:val="000D2F22"/>
    <w:rsid w:val="000D31E8"/>
    <w:rsid w:val="000D32C2"/>
    <w:rsid w:val="000D6B78"/>
    <w:rsid w:val="000D6FAC"/>
    <w:rsid w:val="000D7393"/>
    <w:rsid w:val="000D7985"/>
    <w:rsid w:val="000E126E"/>
    <w:rsid w:val="000E1B32"/>
    <w:rsid w:val="000E1F9F"/>
    <w:rsid w:val="000E262F"/>
    <w:rsid w:val="000E29C6"/>
    <w:rsid w:val="000E48F7"/>
    <w:rsid w:val="000E4C8E"/>
    <w:rsid w:val="000E58F6"/>
    <w:rsid w:val="000E5E86"/>
    <w:rsid w:val="000E5EDF"/>
    <w:rsid w:val="000E6011"/>
    <w:rsid w:val="000E61A2"/>
    <w:rsid w:val="000E7960"/>
    <w:rsid w:val="000F1CEF"/>
    <w:rsid w:val="000F2CEA"/>
    <w:rsid w:val="000F3CF2"/>
    <w:rsid w:val="000F3F1E"/>
    <w:rsid w:val="000F48BB"/>
    <w:rsid w:val="000F4F8A"/>
    <w:rsid w:val="000F5D03"/>
    <w:rsid w:val="000F62E6"/>
    <w:rsid w:val="000F6D01"/>
    <w:rsid w:val="000F7258"/>
    <w:rsid w:val="000F73CF"/>
    <w:rsid w:val="001000C6"/>
    <w:rsid w:val="00101F1B"/>
    <w:rsid w:val="00101F85"/>
    <w:rsid w:val="0010398B"/>
    <w:rsid w:val="001045B3"/>
    <w:rsid w:val="0010503B"/>
    <w:rsid w:val="00105362"/>
    <w:rsid w:val="0010566A"/>
    <w:rsid w:val="00106A77"/>
    <w:rsid w:val="0011094C"/>
    <w:rsid w:val="00110AE8"/>
    <w:rsid w:val="00110FFF"/>
    <w:rsid w:val="00111116"/>
    <w:rsid w:val="00111784"/>
    <w:rsid w:val="001128D4"/>
    <w:rsid w:val="001128E8"/>
    <w:rsid w:val="00114BFF"/>
    <w:rsid w:val="00115450"/>
    <w:rsid w:val="001164E0"/>
    <w:rsid w:val="00116D95"/>
    <w:rsid w:val="001177EA"/>
    <w:rsid w:val="00117801"/>
    <w:rsid w:val="00117A89"/>
    <w:rsid w:val="00117FA6"/>
    <w:rsid w:val="00120806"/>
    <w:rsid w:val="00122864"/>
    <w:rsid w:val="00122946"/>
    <w:rsid w:val="00122DFD"/>
    <w:rsid w:val="00122EB9"/>
    <w:rsid w:val="00123544"/>
    <w:rsid w:val="00123D8C"/>
    <w:rsid w:val="00123DDF"/>
    <w:rsid w:val="00124178"/>
    <w:rsid w:val="00125DDC"/>
    <w:rsid w:val="001261EF"/>
    <w:rsid w:val="001265EA"/>
    <w:rsid w:val="00126A70"/>
    <w:rsid w:val="00127D9E"/>
    <w:rsid w:val="001309FD"/>
    <w:rsid w:val="00130A27"/>
    <w:rsid w:val="001314F9"/>
    <w:rsid w:val="001323C7"/>
    <w:rsid w:val="00132FDD"/>
    <w:rsid w:val="001339D9"/>
    <w:rsid w:val="00133BB5"/>
    <w:rsid w:val="00133F8A"/>
    <w:rsid w:val="00135003"/>
    <w:rsid w:val="001355E4"/>
    <w:rsid w:val="00135B6D"/>
    <w:rsid w:val="00135B9D"/>
    <w:rsid w:val="0013608D"/>
    <w:rsid w:val="001366AD"/>
    <w:rsid w:val="00140894"/>
    <w:rsid w:val="00141374"/>
    <w:rsid w:val="00141E59"/>
    <w:rsid w:val="001430AE"/>
    <w:rsid w:val="001436DD"/>
    <w:rsid w:val="0014482A"/>
    <w:rsid w:val="001456C9"/>
    <w:rsid w:val="00145935"/>
    <w:rsid w:val="00146135"/>
    <w:rsid w:val="0015048D"/>
    <w:rsid w:val="00151D20"/>
    <w:rsid w:val="00151DFF"/>
    <w:rsid w:val="00152A23"/>
    <w:rsid w:val="00152E2D"/>
    <w:rsid w:val="001536F7"/>
    <w:rsid w:val="00154070"/>
    <w:rsid w:val="00155482"/>
    <w:rsid w:val="0015579E"/>
    <w:rsid w:val="001565EA"/>
    <w:rsid w:val="00156C2E"/>
    <w:rsid w:val="00157CA4"/>
    <w:rsid w:val="00163540"/>
    <w:rsid w:val="0016402B"/>
    <w:rsid w:val="00164922"/>
    <w:rsid w:val="00164947"/>
    <w:rsid w:val="0016574B"/>
    <w:rsid w:val="00166438"/>
    <w:rsid w:val="00166905"/>
    <w:rsid w:val="00166FA4"/>
    <w:rsid w:val="001679E3"/>
    <w:rsid w:val="00167A8B"/>
    <w:rsid w:val="00170144"/>
    <w:rsid w:val="001708ED"/>
    <w:rsid w:val="0017184B"/>
    <w:rsid w:val="00171A1C"/>
    <w:rsid w:val="00172236"/>
    <w:rsid w:val="00174390"/>
    <w:rsid w:val="001747B0"/>
    <w:rsid w:val="001749BE"/>
    <w:rsid w:val="00174B3A"/>
    <w:rsid w:val="00175E9F"/>
    <w:rsid w:val="00176C78"/>
    <w:rsid w:val="00176F6E"/>
    <w:rsid w:val="00181A8D"/>
    <w:rsid w:val="00182CA8"/>
    <w:rsid w:val="00182FA3"/>
    <w:rsid w:val="00183B1B"/>
    <w:rsid w:val="00183E4A"/>
    <w:rsid w:val="00184A9D"/>
    <w:rsid w:val="00186050"/>
    <w:rsid w:val="00186EB5"/>
    <w:rsid w:val="00187764"/>
    <w:rsid w:val="00187C6D"/>
    <w:rsid w:val="00190594"/>
    <w:rsid w:val="0019065C"/>
    <w:rsid w:val="00190CB0"/>
    <w:rsid w:val="00193120"/>
    <w:rsid w:val="0019577E"/>
    <w:rsid w:val="001960B6"/>
    <w:rsid w:val="001963CF"/>
    <w:rsid w:val="0019734C"/>
    <w:rsid w:val="00197408"/>
    <w:rsid w:val="001977D9"/>
    <w:rsid w:val="00197FBA"/>
    <w:rsid w:val="001A0557"/>
    <w:rsid w:val="001A2038"/>
    <w:rsid w:val="001A3B2E"/>
    <w:rsid w:val="001A45F6"/>
    <w:rsid w:val="001A50BE"/>
    <w:rsid w:val="001A5354"/>
    <w:rsid w:val="001A6068"/>
    <w:rsid w:val="001A6695"/>
    <w:rsid w:val="001A6B50"/>
    <w:rsid w:val="001A6DE8"/>
    <w:rsid w:val="001B0450"/>
    <w:rsid w:val="001B1D7C"/>
    <w:rsid w:val="001B2392"/>
    <w:rsid w:val="001B3A26"/>
    <w:rsid w:val="001B55AA"/>
    <w:rsid w:val="001B57F9"/>
    <w:rsid w:val="001B5814"/>
    <w:rsid w:val="001B5902"/>
    <w:rsid w:val="001B6403"/>
    <w:rsid w:val="001B7025"/>
    <w:rsid w:val="001B7963"/>
    <w:rsid w:val="001C29CC"/>
    <w:rsid w:val="001C29CD"/>
    <w:rsid w:val="001C2EDC"/>
    <w:rsid w:val="001C2FBE"/>
    <w:rsid w:val="001C33C1"/>
    <w:rsid w:val="001C39CB"/>
    <w:rsid w:val="001C3C08"/>
    <w:rsid w:val="001C4670"/>
    <w:rsid w:val="001C4943"/>
    <w:rsid w:val="001C4BF4"/>
    <w:rsid w:val="001C53F7"/>
    <w:rsid w:val="001C59EC"/>
    <w:rsid w:val="001C5FA2"/>
    <w:rsid w:val="001D15D4"/>
    <w:rsid w:val="001D1A4F"/>
    <w:rsid w:val="001D1F9C"/>
    <w:rsid w:val="001D27D1"/>
    <w:rsid w:val="001D3428"/>
    <w:rsid w:val="001D3FEF"/>
    <w:rsid w:val="001D5F2B"/>
    <w:rsid w:val="001D5F56"/>
    <w:rsid w:val="001D690B"/>
    <w:rsid w:val="001D6983"/>
    <w:rsid w:val="001D7364"/>
    <w:rsid w:val="001E0834"/>
    <w:rsid w:val="001E1405"/>
    <w:rsid w:val="001E1E96"/>
    <w:rsid w:val="001E2AC3"/>
    <w:rsid w:val="001E3A32"/>
    <w:rsid w:val="001E4E6A"/>
    <w:rsid w:val="001E631F"/>
    <w:rsid w:val="001E6FD1"/>
    <w:rsid w:val="001E737F"/>
    <w:rsid w:val="001E7B69"/>
    <w:rsid w:val="001E7E11"/>
    <w:rsid w:val="001F0659"/>
    <w:rsid w:val="001F1266"/>
    <w:rsid w:val="001F12B3"/>
    <w:rsid w:val="001F17A9"/>
    <w:rsid w:val="001F1DA2"/>
    <w:rsid w:val="001F294D"/>
    <w:rsid w:val="001F2B54"/>
    <w:rsid w:val="001F2C87"/>
    <w:rsid w:val="001F35EC"/>
    <w:rsid w:val="001F52EC"/>
    <w:rsid w:val="001F56D5"/>
    <w:rsid w:val="001F5772"/>
    <w:rsid w:val="001F5C45"/>
    <w:rsid w:val="001F7104"/>
    <w:rsid w:val="001F7AE1"/>
    <w:rsid w:val="00200D34"/>
    <w:rsid w:val="0020154A"/>
    <w:rsid w:val="00201D53"/>
    <w:rsid w:val="0020277F"/>
    <w:rsid w:val="002027A1"/>
    <w:rsid w:val="00202AC3"/>
    <w:rsid w:val="00202EA2"/>
    <w:rsid w:val="002031DC"/>
    <w:rsid w:val="002047F1"/>
    <w:rsid w:val="002055E0"/>
    <w:rsid w:val="002058C3"/>
    <w:rsid w:val="00205A51"/>
    <w:rsid w:val="0020605F"/>
    <w:rsid w:val="00206420"/>
    <w:rsid w:val="002068E5"/>
    <w:rsid w:val="00206A49"/>
    <w:rsid w:val="00206CDC"/>
    <w:rsid w:val="00206DF8"/>
    <w:rsid w:val="0020764F"/>
    <w:rsid w:val="00210635"/>
    <w:rsid w:val="00210A29"/>
    <w:rsid w:val="00211443"/>
    <w:rsid w:val="00212F34"/>
    <w:rsid w:val="0021364C"/>
    <w:rsid w:val="00213838"/>
    <w:rsid w:val="00213D5E"/>
    <w:rsid w:val="00213ED8"/>
    <w:rsid w:val="00216CD3"/>
    <w:rsid w:val="002205AA"/>
    <w:rsid w:val="00220B37"/>
    <w:rsid w:val="00221018"/>
    <w:rsid w:val="00223678"/>
    <w:rsid w:val="002238A5"/>
    <w:rsid w:val="00223940"/>
    <w:rsid w:val="002240CF"/>
    <w:rsid w:val="002243A4"/>
    <w:rsid w:val="00224E17"/>
    <w:rsid w:val="00224F1F"/>
    <w:rsid w:val="0022526E"/>
    <w:rsid w:val="00225B66"/>
    <w:rsid w:val="00226272"/>
    <w:rsid w:val="00226320"/>
    <w:rsid w:val="0022737F"/>
    <w:rsid w:val="0022754F"/>
    <w:rsid w:val="00227DFC"/>
    <w:rsid w:val="00231C5F"/>
    <w:rsid w:val="0023230D"/>
    <w:rsid w:val="002329E0"/>
    <w:rsid w:val="00232A4C"/>
    <w:rsid w:val="0023371B"/>
    <w:rsid w:val="00233B95"/>
    <w:rsid w:val="00234F83"/>
    <w:rsid w:val="00235615"/>
    <w:rsid w:val="00235A62"/>
    <w:rsid w:val="00235DAC"/>
    <w:rsid w:val="002365EF"/>
    <w:rsid w:val="002365F8"/>
    <w:rsid w:val="00236D17"/>
    <w:rsid w:val="00237F35"/>
    <w:rsid w:val="0024050A"/>
    <w:rsid w:val="00242A47"/>
    <w:rsid w:val="00242BFB"/>
    <w:rsid w:val="00245075"/>
    <w:rsid w:val="00245516"/>
    <w:rsid w:val="00245822"/>
    <w:rsid w:val="00246ABF"/>
    <w:rsid w:val="002473E3"/>
    <w:rsid w:val="00247683"/>
    <w:rsid w:val="00251EE7"/>
    <w:rsid w:val="002523F4"/>
    <w:rsid w:val="002536C3"/>
    <w:rsid w:val="00254928"/>
    <w:rsid w:val="00255F3A"/>
    <w:rsid w:val="002560D0"/>
    <w:rsid w:val="002572A7"/>
    <w:rsid w:val="00260B4D"/>
    <w:rsid w:val="0026163C"/>
    <w:rsid w:val="00261DCF"/>
    <w:rsid w:val="00262944"/>
    <w:rsid w:val="00262A82"/>
    <w:rsid w:val="00263655"/>
    <w:rsid w:val="00264386"/>
    <w:rsid w:val="002643C6"/>
    <w:rsid w:val="0026484C"/>
    <w:rsid w:val="00264ED1"/>
    <w:rsid w:val="0026627B"/>
    <w:rsid w:val="00266375"/>
    <w:rsid w:val="0026728D"/>
    <w:rsid w:val="0026746F"/>
    <w:rsid w:val="00267B9D"/>
    <w:rsid w:val="00271040"/>
    <w:rsid w:val="00271EC9"/>
    <w:rsid w:val="0027312B"/>
    <w:rsid w:val="00274363"/>
    <w:rsid w:val="0027592F"/>
    <w:rsid w:val="00276D06"/>
    <w:rsid w:val="00277153"/>
    <w:rsid w:val="00280F8B"/>
    <w:rsid w:val="00281565"/>
    <w:rsid w:val="00282047"/>
    <w:rsid w:val="00283516"/>
    <w:rsid w:val="0028404A"/>
    <w:rsid w:val="002845B7"/>
    <w:rsid w:val="00284E44"/>
    <w:rsid w:val="00284F2C"/>
    <w:rsid w:val="00285385"/>
    <w:rsid w:val="00286A61"/>
    <w:rsid w:val="0028732C"/>
    <w:rsid w:val="002877C1"/>
    <w:rsid w:val="00290B09"/>
    <w:rsid w:val="002912FA"/>
    <w:rsid w:val="00292137"/>
    <w:rsid w:val="00292BAA"/>
    <w:rsid w:val="00294DC5"/>
    <w:rsid w:val="002974F1"/>
    <w:rsid w:val="002A0323"/>
    <w:rsid w:val="002A1B4F"/>
    <w:rsid w:val="002A28C5"/>
    <w:rsid w:val="002A2EBA"/>
    <w:rsid w:val="002A3387"/>
    <w:rsid w:val="002A3B36"/>
    <w:rsid w:val="002A4264"/>
    <w:rsid w:val="002A4582"/>
    <w:rsid w:val="002A5BAC"/>
    <w:rsid w:val="002A66FC"/>
    <w:rsid w:val="002A6AE2"/>
    <w:rsid w:val="002A6F44"/>
    <w:rsid w:val="002A7064"/>
    <w:rsid w:val="002B22E6"/>
    <w:rsid w:val="002B55E1"/>
    <w:rsid w:val="002B68B3"/>
    <w:rsid w:val="002B71C9"/>
    <w:rsid w:val="002B7328"/>
    <w:rsid w:val="002C1A78"/>
    <w:rsid w:val="002C1D5B"/>
    <w:rsid w:val="002C1E79"/>
    <w:rsid w:val="002C1EE7"/>
    <w:rsid w:val="002C1F92"/>
    <w:rsid w:val="002C2C9A"/>
    <w:rsid w:val="002C35B1"/>
    <w:rsid w:val="002C3D47"/>
    <w:rsid w:val="002C4B23"/>
    <w:rsid w:val="002C5865"/>
    <w:rsid w:val="002C640A"/>
    <w:rsid w:val="002C66BA"/>
    <w:rsid w:val="002C6CEA"/>
    <w:rsid w:val="002C73E8"/>
    <w:rsid w:val="002C73ED"/>
    <w:rsid w:val="002C7A42"/>
    <w:rsid w:val="002D0800"/>
    <w:rsid w:val="002D2B88"/>
    <w:rsid w:val="002D3023"/>
    <w:rsid w:val="002D46A8"/>
    <w:rsid w:val="002D48B5"/>
    <w:rsid w:val="002D4E7F"/>
    <w:rsid w:val="002D4F61"/>
    <w:rsid w:val="002D54A7"/>
    <w:rsid w:val="002D58B7"/>
    <w:rsid w:val="002D5C8F"/>
    <w:rsid w:val="002D61A1"/>
    <w:rsid w:val="002D76A5"/>
    <w:rsid w:val="002E170B"/>
    <w:rsid w:val="002E1E96"/>
    <w:rsid w:val="002E1EB7"/>
    <w:rsid w:val="002E1FBE"/>
    <w:rsid w:val="002E209B"/>
    <w:rsid w:val="002E2650"/>
    <w:rsid w:val="002E302E"/>
    <w:rsid w:val="002E4485"/>
    <w:rsid w:val="002E59BF"/>
    <w:rsid w:val="002E650E"/>
    <w:rsid w:val="002E74EC"/>
    <w:rsid w:val="002F0DC0"/>
    <w:rsid w:val="002F193D"/>
    <w:rsid w:val="002F1EC2"/>
    <w:rsid w:val="002F24DB"/>
    <w:rsid w:val="002F2535"/>
    <w:rsid w:val="002F451F"/>
    <w:rsid w:val="002F452C"/>
    <w:rsid w:val="002F50EA"/>
    <w:rsid w:val="002F6614"/>
    <w:rsid w:val="002F6C50"/>
    <w:rsid w:val="002F736B"/>
    <w:rsid w:val="002F77F6"/>
    <w:rsid w:val="002F7CEF"/>
    <w:rsid w:val="003001A2"/>
    <w:rsid w:val="003036A4"/>
    <w:rsid w:val="00303D80"/>
    <w:rsid w:val="00303F1D"/>
    <w:rsid w:val="003055C1"/>
    <w:rsid w:val="00305C45"/>
    <w:rsid w:val="00306A39"/>
    <w:rsid w:val="003071C0"/>
    <w:rsid w:val="00307E36"/>
    <w:rsid w:val="00307F1B"/>
    <w:rsid w:val="003103B8"/>
    <w:rsid w:val="00311ACA"/>
    <w:rsid w:val="00312526"/>
    <w:rsid w:val="003126BE"/>
    <w:rsid w:val="003135D1"/>
    <w:rsid w:val="003139C5"/>
    <w:rsid w:val="00313BDD"/>
    <w:rsid w:val="0031648C"/>
    <w:rsid w:val="00317182"/>
    <w:rsid w:val="003175E5"/>
    <w:rsid w:val="00317FF2"/>
    <w:rsid w:val="00320AD9"/>
    <w:rsid w:val="00320FA8"/>
    <w:rsid w:val="00321234"/>
    <w:rsid w:val="00322FC6"/>
    <w:rsid w:val="00323375"/>
    <w:rsid w:val="003240DA"/>
    <w:rsid w:val="00324B5C"/>
    <w:rsid w:val="00324CD1"/>
    <w:rsid w:val="00324E22"/>
    <w:rsid w:val="00325323"/>
    <w:rsid w:val="003265C1"/>
    <w:rsid w:val="003266A5"/>
    <w:rsid w:val="00327864"/>
    <w:rsid w:val="00330291"/>
    <w:rsid w:val="00331894"/>
    <w:rsid w:val="00332DA1"/>
    <w:rsid w:val="00333C08"/>
    <w:rsid w:val="00334520"/>
    <w:rsid w:val="003345BA"/>
    <w:rsid w:val="00334895"/>
    <w:rsid w:val="00335100"/>
    <w:rsid w:val="00335DDB"/>
    <w:rsid w:val="00337447"/>
    <w:rsid w:val="00337582"/>
    <w:rsid w:val="00337967"/>
    <w:rsid w:val="00340FBA"/>
    <w:rsid w:val="00341A95"/>
    <w:rsid w:val="00343510"/>
    <w:rsid w:val="00346A5F"/>
    <w:rsid w:val="003476E7"/>
    <w:rsid w:val="00347852"/>
    <w:rsid w:val="003511A8"/>
    <w:rsid w:val="00351C7A"/>
    <w:rsid w:val="0035245C"/>
    <w:rsid w:val="003533CA"/>
    <w:rsid w:val="0035357C"/>
    <w:rsid w:val="00353BCC"/>
    <w:rsid w:val="00353DD0"/>
    <w:rsid w:val="00354CAF"/>
    <w:rsid w:val="00355DC1"/>
    <w:rsid w:val="00356262"/>
    <w:rsid w:val="003567DC"/>
    <w:rsid w:val="00356F7D"/>
    <w:rsid w:val="0035743E"/>
    <w:rsid w:val="003601F2"/>
    <w:rsid w:val="0036125C"/>
    <w:rsid w:val="0036210B"/>
    <w:rsid w:val="003621D3"/>
    <w:rsid w:val="003629D6"/>
    <w:rsid w:val="00363ADB"/>
    <w:rsid w:val="00363B87"/>
    <w:rsid w:val="003648A0"/>
    <w:rsid w:val="00364A14"/>
    <w:rsid w:val="00365530"/>
    <w:rsid w:val="00365957"/>
    <w:rsid w:val="00365B52"/>
    <w:rsid w:val="00365C0E"/>
    <w:rsid w:val="00366AD9"/>
    <w:rsid w:val="00366BB9"/>
    <w:rsid w:val="00370FE1"/>
    <w:rsid w:val="0037153C"/>
    <w:rsid w:val="0037225D"/>
    <w:rsid w:val="003722B7"/>
    <w:rsid w:val="00372B29"/>
    <w:rsid w:val="00372C8D"/>
    <w:rsid w:val="0037358A"/>
    <w:rsid w:val="00373770"/>
    <w:rsid w:val="00373E62"/>
    <w:rsid w:val="003740FA"/>
    <w:rsid w:val="00374247"/>
    <w:rsid w:val="00374548"/>
    <w:rsid w:val="00374D3B"/>
    <w:rsid w:val="00375280"/>
    <w:rsid w:val="0037644C"/>
    <w:rsid w:val="003766A5"/>
    <w:rsid w:val="00377F54"/>
    <w:rsid w:val="003816AE"/>
    <w:rsid w:val="00382A35"/>
    <w:rsid w:val="00383463"/>
    <w:rsid w:val="003837A1"/>
    <w:rsid w:val="003846C4"/>
    <w:rsid w:val="00384CAC"/>
    <w:rsid w:val="00386920"/>
    <w:rsid w:val="00386ADF"/>
    <w:rsid w:val="00386FEB"/>
    <w:rsid w:val="003875A9"/>
    <w:rsid w:val="00387696"/>
    <w:rsid w:val="00387C81"/>
    <w:rsid w:val="00387CA9"/>
    <w:rsid w:val="00387DA2"/>
    <w:rsid w:val="00390284"/>
    <w:rsid w:val="00392C97"/>
    <w:rsid w:val="00395073"/>
    <w:rsid w:val="00396FBA"/>
    <w:rsid w:val="00397647"/>
    <w:rsid w:val="003A0AE3"/>
    <w:rsid w:val="003A1702"/>
    <w:rsid w:val="003A1954"/>
    <w:rsid w:val="003A2174"/>
    <w:rsid w:val="003A24F6"/>
    <w:rsid w:val="003A25D2"/>
    <w:rsid w:val="003A26C2"/>
    <w:rsid w:val="003A29E8"/>
    <w:rsid w:val="003A2BDF"/>
    <w:rsid w:val="003A3653"/>
    <w:rsid w:val="003A3F17"/>
    <w:rsid w:val="003A50A6"/>
    <w:rsid w:val="003A5ACE"/>
    <w:rsid w:val="003A6E84"/>
    <w:rsid w:val="003B02B2"/>
    <w:rsid w:val="003B22EC"/>
    <w:rsid w:val="003B23BB"/>
    <w:rsid w:val="003B3B85"/>
    <w:rsid w:val="003B4FCF"/>
    <w:rsid w:val="003B5C99"/>
    <w:rsid w:val="003B6D18"/>
    <w:rsid w:val="003C1119"/>
    <w:rsid w:val="003C30EF"/>
    <w:rsid w:val="003C3914"/>
    <w:rsid w:val="003C3A1A"/>
    <w:rsid w:val="003C471D"/>
    <w:rsid w:val="003C56BD"/>
    <w:rsid w:val="003C74F6"/>
    <w:rsid w:val="003D293E"/>
    <w:rsid w:val="003D2BE5"/>
    <w:rsid w:val="003D2C19"/>
    <w:rsid w:val="003D4D32"/>
    <w:rsid w:val="003D56EF"/>
    <w:rsid w:val="003D5855"/>
    <w:rsid w:val="003D6988"/>
    <w:rsid w:val="003D70AC"/>
    <w:rsid w:val="003D74A9"/>
    <w:rsid w:val="003D74D9"/>
    <w:rsid w:val="003E0133"/>
    <w:rsid w:val="003E0727"/>
    <w:rsid w:val="003E07E7"/>
    <w:rsid w:val="003E0C7F"/>
    <w:rsid w:val="003E0DC8"/>
    <w:rsid w:val="003E24CC"/>
    <w:rsid w:val="003E2CC3"/>
    <w:rsid w:val="003E3C23"/>
    <w:rsid w:val="003E4F62"/>
    <w:rsid w:val="003E5149"/>
    <w:rsid w:val="003E52F4"/>
    <w:rsid w:val="003E5746"/>
    <w:rsid w:val="003E6B54"/>
    <w:rsid w:val="003F017C"/>
    <w:rsid w:val="003F0503"/>
    <w:rsid w:val="003F0652"/>
    <w:rsid w:val="003F0CD4"/>
    <w:rsid w:val="003F0EA8"/>
    <w:rsid w:val="003F1270"/>
    <w:rsid w:val="003F1B20"/>
    <w:rsid w:val="003F2329"/>
    <w:rsid w:val="003F2DF5"/>
    <w:rsid w:val="003F3E1E"/>
    <w:rsid w:val="003F4496"/>
    <w:rsid w:val="003F4B8C"/>
    <w:rsid w:val="003F4BD1"/>
    <w:rsid w:val="003F53B3"/>
    <w:rsid w:val="003F5409"/>
    <w:rsid w:val="003F549F"/>
    <w:rsid w:val="003F6D37"/>
    <w:rsid w:val="003F71A1"/>
    <w:rsid w:val="003F78FA"/>
    <w:rsid w:val="00400017"/>
    <w:rsid w:val="0040181E"/>
    <w:rsid w:val="00401E22"/>
    <w:rsid w:val="00402A9B"/>
    <w:rsid w:val="00403BC8"/>
    <w:rsid w:val="00404B7F"/>
    <w:rsid w:val="00405C7C"/>
    <w:rsid w:val="004065D8"/>
    <w:rsid w:val="0040664C"/>
    <w:rsid w:val="00406DFD"/>
    <w:rsid w:val="00407D31"/>
    <w:rsid w:val="004120A4"/>
    <w:rsid w:val="00412A88"/>
    <w:rsid w:val="00412C66"/>
    <w:rsid w:val="00412D26"/>
    <w:rsid w:val="00413143"/>
    <w:rsid w:val="004136BD"/>
    <w:rsid w:val="0041410E"/>
    <w:rsid w:val="00414A0F"/>
    <w:rsid w:val="004154C1"/>
    <w:rsid w:val="00416943"/>
    <w:rsid w:val="004170CA"/>
    <w:rsid w:val="00417508"/>
    <w:rsid w:val="00417A44"/>
    <w:rsid w:val="004208AE"/>
    <w:rsid w:val="00420C9E"/>
    <w:rsid w:val="00420CE0"/>
    <w:rsid w:val="00421782"/>
    <w:rsid w:val="0042249E"/>
    <w:rsid w:val="004224FF"/>
    <w:rsid w:val="00422D10"/>
    <w:rsid w:val="004234CC"/>
    <w:rsid w:val="00423A42"/>
    <w:rsid w:val="00423B8B"/>
    <w:rsid w:val="0042402A"/>
    <w:rsid w:val="00424C55"/>
    <w:rsid w:val="00425980"/>
    <w:rsid w:val="00425DF0"/>
    <w:rsid w:val="00430F45"/>
    <w:rsid w:val="004324B0"/>
    <w:rsid w:val="00432649"/>
    <w:rsid w:val="00432A95"/>
    <w:rsid w:val="00434097"/>
    <w:rsid w:val="00434635"/>
    <w:rsid w:val="00436125"/>
    <w:rsid w:val="00436DF5"/>
    <w:rsid w:val="004375E4"/>
    <w:rsid w:val="00440F3A"/>
    <w:rsid w:val="00442877"/>
    <w:rsid w:val="00442DB7"/>
    <w:rsid w:val="00444229"/>
    <w:rsid w:val="00444DD9"/>
    <w:rsid w:val="00444F65"/>
    <w:rsid w:val="004453A0"/>
    <w:rsid w:val="004458BE"/>
    <w:rsid w:val="00445F12"/>
    <w:rsid w:val="004479A7"/>
    <w:rsid w:val="0045052D"/>
    <w:rsid w:val="004508B8"/>
    <w:rsid w:val="00450BA6"/>
    <w:rsid w:val="00450F06"/>
    <w:rsid w:val="00450F61"/>
    <w:rsid w:val="00451026"/>
    <w:rsid w:val="004515E7"/>
    <w:rsid w:val="00451A39"/>
    <w:rsid w:val="00451E44"/>
    <w:rsid w:val="004527BD"/>
    <w:rsid w:val="00452A90"/>
    <w:rsid w:val="00452E43"/>
    <w:rsid w:val="00454DF8"/>
    <w:rsid w:val="0045549F"/>
    <w:rsid w:val="004561FD"/>
    <w:rsid w:val="0045682F"/>
    <w:rsid w:val="0046081A"/>
    <w:rsid w:val="00461B10"/>
    <w:rsid w:val="00462171"/>
    <w:rsid w:val="0046270D"/>
    <w:rsid w:val="00462767"/>
    <w:rsid w:val="004630B3"/>
    <w:rsid w:val="004643CC"/>
    <w:rsid w:val="00464AEC"/>
    <w:rsid w:val="00465422"/>
    <w:rsid w:val="004654B2"/>
    <w:rsid w:val="00465F3F"/>
    <w:rsid w:val="0046665D"/>
    <w:rsid w:val="004666EE"/>
    <w:rsid w:val="004675D1"/>
    <w:rsid w:val="0047163B"/>
    <w:rsid w:val="0047268E"/>
    <w:rsid w:val="00472F1C"/>
    <w:rsid w:val="00473B6A"/>
    <w:rsid w:val="0047434E"/>
    <w:rsid w:val="004748E0"/>
    <w:rsid w:val="00474951"/>
    <w:rsid w:val="00474BBD"/>
    <w:rsid w:val="004750A7"/>
    <w:rsid w:val="004756CE"/>
    <w:rsid w:val="004772D5"/>
    <w:rsid w:val="00477ACB"/>
    <w:rsid w:val="00477FF5"/>
    <w:rsid w:val="00480AEB"/>
    <w:rsid w:val="004818A9"/>
    <w:rsid w:val="00481DE1"/>
    <w:rsid w:val="00482C6E"/>
    <w:rsid w:val="00482EBB"/>
    <w:rsid w:val="004836DF"/>
    <w:rsid w:val="004843DE"/>
    <w:rsid w:val="0048474D"/>
    <w:rsid w:val="004855D7"/>
    <w:rsid w:val="00486603"/>
    <w:rsid w:val="00487BC7"/>
    <w:rsid w:val="00487D25"/>
    <w:rsid w:val="00490283"/>
    <w:rsid w:val="004903C5"/>
    <w:rsid w:val="00490E0A"/>
    <w:rsid w:val="00491200"/>
    <w:rsid w:val="004917A8"/>
    <w:rsid w:val="0049354A"/>
    <w:rsid w:val="00493FAB"/>
    <w:rsid w:val="0049422C"/>
    <w:rsid w:val="00494ADB"/>
    <w:rsid w:val="0049594C"/>
    <w:rsid w:val="0049670C"/>
    <w:rsid w:val="004968C1"/>
    <w:rsid w:val="004A07E4"/>
    <w:rsid w:val="004A0CF5"/>
    <w:rsid w:val="004A0D99"/>
    <w:rsid w:val="004A2486"/>
    <w:rsid w:val="004A26A5"/>
    <w:rsid w:val="004A2B29"/>
    <w:rsid w:val="004A30E4"/>
    <w:rsid w:val="004A4321"/>
    <w:rsid w:val="004A496E"/>
    <w:rsid w:val="004A64CA"/>
    <w:rsid w:val="004A6744"/>
    <w:rsid w:val="004A68F3"/>
    <w:rsid w:val="004A6DEB"/>
    <w:rsid w:val="004B0147"/>
    <w:rsid w:val="004B4068"/>
    <w:rsid w:val="004B4557"/>
    <w:rsid w:val="004B53E0"/>
    <w:rsid w:val="004B5BD0"/>
    <w:rsid w:val="004B5D77"/>
    <w:rsid w:val="004B6909"/>
    <w:rsid w:val="004B70CB"/>
    <w:rsid w:val="004B786D"/>
    <w:rsid w:val="004B78C8"/>
    <w:rsid w:val="004B7923"/>
    <w:rsid w:val="004C1EBC"/>
    <w:rsid w:val="004C5212"/>
    <w:rsid w:val="004C5549"/>
    <w:rsid w:val="004C5A64"/>
    <w:rsid w:val="004C5B54"/>
    <w:rsid w:val="004C79A4"/>
    <w:rsid w:val="004D11A1"/>
    <w:rsid w:val="004D1DF4"/>
    <w:rsid w:val="004D2C4B"/>
    <w:rsid w:val="004D2DF9"/>
    <w:rsid w:val="004D3A02"/>
    <w:rsid w:val="004D3B9D"/>
    <w:rsid w:val="004D3BD1"/>
    <w:rsid w:val="004D3CC7"/>
    <w:rsid w:val="004D4535"/>
    <w:rsid w:val="004D4A55"/>
    <w:rsid w:val="004D4A83"/>
    <w:rsid w:val="004D58D5"/>
    <w:rsid w:val="004D6B75"/>
    <w:rsid w:val="004E1197"/>
    <w:rsid w:val="004E1665"/>
    <w:rsid w:val="004E1836"/>
    <w:rsid w:val="004E19BA"/>
    <w:rsid w:val="004E24DB"/>
    <w:rsid w:val="004E3276"/>
    <w:rsid w:val="004E3860"/>
    <w:rsid w:val="004E4509"/>
    <w:rsid w:val="004E4E2A"/>
    <w:rsid w:val="004E4F0A"/>
    <w:rsid w:val="004E5AC3"/>
    <w:rsid w:val="004E7491"/>
    <w:rsid w:val="004E79A4"/>
    <w:rsid w:val="004F00C7"/>
    <w:rsid w:val="004F0FEF"/>
    <w:rsid w:val="004F1198"/>
    <w:rsid w:val="004F15D4"/>
    <w:rsid w:val="004F1782"/>
    <w:rsid w:val="004F1D2F"/>
    <w:rsid w:val="004F31F9"/>
    <w:rsid w:val="004F3298"/>
    <w:rsid w:val="004F3B34"/>
    <w:rsid w:val="004F50E1"/>
    <w:rsid w:val="004F5AE6"/>
    <w:rsid w:val="004F5BA8"/>
    <w:rsid w:val="004F666B"/>
    <w:rsid w:val="004F6785"/>
    <w:rsid w:val="004F68FF"/>
    <w:rsid w:val="004F6C3A"/>
    <w:rsid w:val="004F6EFB"/>
    <w:rsid w:val="004F79C4"/>
    <w:rsid w:val="004F7BFB"/>
    <w:rsid w:val="005013F2"/>
    <w:rsid w:val="00502E25"/>
    <w:rsid w:val="00503770"/>
    <w:rsid w:val="005039C6"/>
    <w:rsid w:val="005052DF"/>
    <w:rsid w:val="005063BC"/>
    <w:rsid w:val="00510312"/>
    <w:rsid w:val="00511291"/>
    <w:rsid w:val="005114BA"/>
    <w:rsid w:val="00512B5A"/>
    <w:rsid w:val="00513D0B"/>
    <w:rsid w:val="0051426B"/>
    <w:rsid w:val="00514DB0"/>
    <w:rsid w:val="00514EB3"/>
    <w:rsid w:val="00515037"/>
    <w:rsid w:val="00515AE6"/>
    <w:rsid w:val="00516B00"/>
    <w:rsid w:val="005205E6"/>
    <w:rsid w:val="0052123E"/>
    <w:rsid w:val="005234D0"/>
    <w:rsid w:val="00523C58"/>
    <w:rsid w:val="00523D36"/>
    <w:rsid w:val="00524009"/>
    <w:rsid w:val="0052676C"/>
    <w:rsid w:val="00526A21"/>
    <w:rsid w:val="005273A9"/>
    <w:rsid w:val="0053010F"/>
    <w:rsid w:val="005307D8"/>
    <w:rsid w:val="00530AFC"/>
    <w:rsid w:val="00531259"/>
    <w:rsid w:val="00531B00"/>
    <w:rsid w:val="00531B72"/>
    <w:rsid w:val="00532DAF"/>
    <w:rsid w:val="00532F8D"/>
    <w:rsid w:val="00533667"/>
    <w:rsid w:val="005337CF"/>
    <w:rsid w:val="005365C3"/>
    <w:rsid w:val="0053685B"/>
    <w:rsid w:val="0054075F"/>
    <w:rsid w:val="00540CFE"/>
    <w:rsid w:val="0054124F"/>
    <w:rsid w:val="0054125D"/>
    <w:rsid w:val="005426C0"/>
    <w:rsid w:val="00543043"/>
    <w:rsid w:val="00543A86"/>
    <w:rsid w:val="00543B68"/>
    <w:rsid w:val="00544E2C"/>
    <w:rsid w:val="00545A18"/>
    <w:rsid w:val="00546E44"/>
    <w:rsid w:val="00547516"/>
    <w:rsid w:val="00547703"/>
    <w:rsid w:val="00547859"/>
    <w:rsid w:val="0055058F"/>
    <w:rsid w:val="00551067"/>
    <w:rsid w:val="0055204F"/>
    <w:rsid w:val="0055211E"/>
    <w:rsid w:val="005524CC"/>
    <w:rsid w:val="00553457"/>
    <w:rsid w:val="005544ED"/>
    <w:rsid w:val="00554F2D"/>
    <w:rsid w:val="00555144"/>
    <w:rsid w:val="005558B9"/>
    <w:rsid w:val="00555BE8"/>
    <w:rsid w:val="00555F80"/>
    <w:rsid w:val="00555FAF"/>
    <w:rsid w:val="005569D2"/>
    <w:rsid w:val="00557490"/>
    <w:rsid w:val="0056003A"/>
    <w:rsid w:val="0056069D"/>
    <w:rsid w:val="00560BEF"/>
    <w:rsid w:val="0056319F"/>
    <w:rsid w:val="00563386"/>
    <w:rsid w:val="00563597"/>
    <w:rsid w:val="00563719"/>
    <w:rsid w:val="00563EA6"/>
    <w:rsid w:val="005647D7"/>
    <w:rsid w:val="00564BD2"/>
    <w:rsid w:val="00565117"/>
    <w:rsid w:val="005657C1"/>
    <w:rsid w:val="00565B23"/>
    <w:rsid w:val="005665B7"/>
    <w:rsid w:val="00567BD1"/>
    <w:rsid w:val="00570081"/>
    <w:rsid w:val="00570191"/>
    <w:rsid w:val="0057104C"/>
    <w:rsid w:val="005714E6"/>
    <w:rsid w:val="00572452"/>
    <w:rsid w:val="00573AE7"/>
    <w:rsid w:val="00573EFB"/>
    <w:rsid w:val="00574196"/>
    <w:rsid w:val="0057424B"/>
    <w:rsid w:val="00574968"/>
    <w:rsid w:val="00574B18"/>
    <w:rsid w:val="005751C6"/>
    <w:rsid w:val="005770F6"/>
    <w:rsid w:val="00577296"/>
    <w:rsid w:val="005809B0"/>
    <w:rsid w:val="00581C88"/>
    <w:rsid w:val="005820D9"/>
    <w:rsid w:val="00582218"/>
    <w:rsid w:val="00583716"/>
    <w:rsid w:val="005839CD"/>
    <w:rsid w:val="00583B93"/>
    <w:rsid w:val="00585552"/>
    <w:rsid w:val="00586406"/>
    <w:rsid w:val="005869CD"/>
    <w:rsid w:val="00587AA7"/>
    <w:rsid w:val="00587BC8"/>
    <w:rsid w:val="00587FC9"/>
    <w:rsid w:val="005904C1"/>
    <w:rsid w:val="00592099"/>
    <w:rsid w:val="005938C1"/>
    <w:rsid w:val="005945FB"/>
    <w:rsid w:val="005947B9"/>
    <w:rsid w:val="005949E6"/>
    <w:rsid w:val="00594DF2"/>
    <w:rsid w:val="00595C28"/>
    <w:rsid w:val="005963D2"/>
    <w:rsid w:val="00596CE8"/>
    <w:rsid w:val="005970F9"/>
    <w:rsid w:val="00597C16"/>
    <w:rsid w:val="005A026D"/>
    <w:rsid w:val="005A0B04"/>
    <w:rsid w:val="005A0E63"/>
    <w:rsid w:val="005A0F55"/>
    <w:rsid w:val="005A1004"/>
    <w:rsid w:val="005A1408"/>
    <w:rsid w:val="005A182E"/>
    <w:rsid w:val="005A1A4D"/>
    <w:rsid w:val="005A2142"/>
    <w:rsid w:val="005A2946"/>
    <w:rsid w:val="005A29EB"/>
    <w:rsid w:val="005A32F9"/>
    <w:rsid w:val="005A4185"/>
    <w:rsid w:val="005A4221"/>
    <w:rsid w:val="005A466B"/>
    <w:rsid w:val="005A4A58"/>
    <w:rsid w:val="005A4C73"/>
    <w:rsid w:val="005A4E9E"/>
    <w:rsid w:val="005A5E3B"/>
    <w:rsid w:val="005A5F85"/>
    <w:rsid w:val="005A755D"/>
    <w:rsid w:val="005A7E59"/>
    <w:rsid w:val="005B0D51"/>
    <w:rsid w:val="005B3676"/>
    <w:rsid w:val="005B41CD"/>
    <w:rsid w:val="005B4233"/>
    <w:rsid w:val="005B4844"/>
    <w:rsid w:val="005B4BAD"/>
    <w:rsid w:val="005B5885"/>
    <w:rsid w:val="005B5A5B"/>
    <w:rsid w:val="005B5F64"/>
    <w:rsid w:val="005B603E"/>
    <w:rsid w:val="005B616C"/>
    <w:rsid w:val="005B6253"/>
    <w:rsid w:val="005C0331"/>
    <w:rsid w:val="005C123E"/>
    <w:rsid w:val="005C1788"/>
    <w:rsid w:val="005C1842"/>
    <w:rsid w:val="005C258D"/>
    <w:rsid w:val="005C39C0"/>
    <w:rsid w:val="005C478A"/>
    <w:rsid w:val="005C559D"/>
    <w:rsid w:val="005C5727"/>
    <w:rsid w:val="005C5DA7"/>
    <w:rsid w:val="005C6031"/>
    <w:rsid w:val="005C6853"/>
    <w:rsid w:val="005C7980"/>
    <w:rsid w:val="005C7FBB"/>
    <w:rsid w:val="005D02B4"/>
    <w:rsid w:val="005D11D2"/>
    <w:rsid w:val="005D2712"/>
    <w:rsid w:val="005D3C1E"/>
    <w:rsid w:val="005D3C5E"/>
    <w:rsid w:val="005D3EFD"/>
    <w:rsid w:val="005D48A2"/>
    <w:rsid w:val="005D48E3"/>
    <w:rsid w:val="005D4F8E"/>
    <w:rsid w:val="005D556C"/>
    <w:rsid w:val="005D7354"/>
    <w:rsid w:val="005D7BFD"/>
    <w:rsid w:val="005D7C5C"/>
    <w:rsid w:val="005E1F49"/>
    <w:rsid w:val="005E2227"/>
    <w:rsid w:val="005E235B"/>
    <w:rsid w:val="005E3694"/>
    <w:rsid w:val="005E3810"/>
    <w:rsid w:val="005E43CA"/>
    <w:rsid w:val="005E4D0D"/>
    <w:rsid w:val="005E4E7A"/>
    <w:rsid w:val="005E5ED8"/>
    <w:rsid w:val="005E78A6"/>
    <w:rsid w:val="005E78C3"/>
    <w:rsid w:val="005E7BFE"/>
    <w:rsid w:val="005F0357"/>
    <w:rsid w:val="005F0394"/>
    <w:rsid w:val="005F09B4"/>
    <w:rsid w:val="005F2368"/>
    <w:rsid w:val="005F3639"/>
    <w:rsid w:val="005F45E4"/>
    <w:rsid w:val="005F5224"/>
    <w:rsid w:val="005F52EB"/>
    <w:rsid w:val="005F5608"/>
    <w:rsid w:val="005F749C"/>
    <w:rsid w:val="00600061"/>
    <w:rsid w:val="006003A1"/>
    <w:rsid w:val="0060084F"/>
    <w:rsid w:val="00600C74"/>
    <w:rsid w:val="00601473"/>
    <w:rsid w:val="00602288"/>
    <w:rsid w:val="00605A15"/>
    <w:rsid w:val="00606FE5"/>
    <w:rsid w:val="00607235"/>
    <w:rsid w:val="00610048"/>
    <w:rsid w:val="0061091D"/>
    <w:rsid w:val="00610C9B"/>
    <w:rsid w:val="00611568"/>
    <w:rsid w:val="00611AC4"/>
    <w:rsid w:val="00612D0C"/>
    <w:rsid w:val="00614E8D"/>
    <w:rsid w:val="006165F7"/>
    <w:rsid w:val="00617050"/>
    <w:rsid w:val="006174E6"/>
    <w:rsid w:val="00620683"/>
    <w:rsid w:val="0062132A"/>
    <w:rsid w:val="00621559"/>
    <w:rsid w:val="006225C8"/>
    <w:rsid w:val="00623015"/>
    <w:rsid w:val="00623141"/>
    <w:rsid w:val="0062738F"/>
    <w:rsid w:val="00627AB6"/>
    <w:rsid w:val="00630F1B"/>
    <w:rsid w:val="00630F92"/>
    <w:rsid w:val="00631487"/>
    <w:rsid w:val="0063160A"/>
    <w:rsid w:val="00631B08"/>
    <w:rsid w:val="00631C0E"/>
    <w:rsid w:val="0063455C"/>
    <w:rsid w:val="00635ABF"/>
    <w:rsid w:val="00635BFD"/>
    <w:rsid w:val="006364E2"/>
    <w:rsid w:val="006378EA"/>
    <w:rsid w:val="0064174E"/>
    <w:rsid w:val="00642614"/>
    <w:rsid w:val="0064374A"/>
    <w:rsid w:val="0064418D"/>
    <w:rsid w:val="006464CE"/>
    <w:rsid w:val="0064684F"/>
    <w:rsid w:val="00647D6B"/>
    <w:rsid w:val="006504E7"/>
    <w:rsid w:val="006505CB"/>
    <w:rsid w:val="00651A7B"/>
    <w:rsid w:val="00652733"/>
    <w:rsid w:val="00652F27"/>
    <w:rsid w:val="006544EE"/>
    <w:rsid w:val="00657350"/>
    <w:rsid w:val="00661F60"/>
    <w:rsid w:val="006625C7"/>
    <w:rsid w:val="00663560"/>
    <w:rsid w:val="0066372E"/>
    <w:rsid w:val="00663AC9"/>
    <w:rsid w:val="0066427E"/>
    <w:rsid w:val="006647E4"/>
    <w:rsid w:val="00664DFC"/>
    <w:rsid w:val="00665B02"/>
    <w:rsid w:val="006664AE"/>
    <w:rsid w:val="006670C4"/>
    <w:rsid w:val="006670E1"/>
    <w:rsid w:val="00667AA4"/>
    <w:rsid w:val="00670BD4"/>
    <w:rsid w:val="00671B52"/>
    <w:rsid w:val="00671BC2"/>
    <w:rsid w:val="006721B1"/>
    <w:rsid w:val="006723AD"/>
    <w:rsid w:val="00672ACF"/>
    <w:rsid w:val="00672B23"/>
    <w:rsid w:val="006737BB"/>
    <w:rsid w:val="00673F0F"/>
    <w:rsid w:val="0067521E"/>
    <w:rsid w:val="00676A1F"/>
    <w:rsid w:val="00676FD7"/>
    <w:rsid w:val="00680455"/>
    <w:rsid w:val="00681ABF"/>
    <w:rsid w:val="00681BE4"/>
    <w:rsid w:val="00682409"/>
    <w:rsid w:val="00686029"/>
    <w:rsid w:val="00687311"/>
    <w:rsid w:val="00687773"/>
    <w:rsid w:val="0069028C"/>
    <w:rsid w:val="00690DA7"/>
    <w:rsid w:val="00690FC8"/>
    <w:rsid w:val="006914CB"/>
    <w:rsid w:val="00691842"/>
    <w:rsid w:val="0069312C"/>
    <w:rsid w:val="006937EA"/>
    <w:rsid w:val="0069408B"/>
    <w:rsid w:val="006942CA"/>
    <w:rsid w:val="00694319"/>
    <w:rsid w:val="00694BB3"/>
    <w:rsid w:val="00694C8F"/>
    <w:rsid w:val="00694E75"/>
    <w:rsid w:val="00695581"/>
    <w:rsid w:val="00696978"/>
    <w:rsid w:val="00697F15"/>
    <w:rsid w:val="006A0804"/>
    <w:rsid w:val="006A1A40"/>
    <w:rsid w:val="006A2D4E"/>
    <w:rsid w:val="006A396A"/>
    <w:rsid w:val="006A462A"/>
    <w:rsid w:val="006A60E6"/>
    <w:rsid w:val="006A700D"/>
    <w:rsid w:val="006A7248"/>
    <w:rsid w:val="006A7A77"/>
    <w:rsid w:val="006B0433"/>
    <w:rsid w:val="006B0DF3"/>
    <w:rsid w:val="006B0ECF"/>
    <w:rsid w:val="006B1327"/>
    <w:rsid w:val="006B2009"/>
    <w:rsid w:val="006B322E"/>
    <w:rsid w:val="006B3323"/>
    <w:rsid w:val="006B3506"/>
    <w:rsid w:val="006B576F"/>
    <w:rsid w:val="006B5920"/>
    <w:rsid w:val="006B79C8"/>
    <w:rsid w:val="006C320C"/>
    <w:rsid w:val="006C4865"/>
    <w:rsid w:val="006C5300"/>
    <w:rsid w:val="006C605A"/>
    <w:rsid w:val="006C6357"/>
    <w:rsid w:val="006C65AC"/>
    <w:rsid w:val="006C6937"/>
    <w:rsid w:val="006C6E94"/>
    <w:rsid w:val="006D1140"/>
    <w:rsid w:val="006D1159"/>
    <w:rsid w:val="006D1955"/>
    <w:rsid w:val="006D1B19"/>
    <w:rsid w:val="006D244D"/>
    <w:rsid w:val="006D2D23"/>
    <w:rsid w:val="006D3F33"/>
    <w:rsid w:val="006D47B9"/>
    <w:rsid w:val="006D4B12"/>
    <w:rsid w:val="006D5AD8"/>
    <w:rsid w:val="006E0D91"/>
    <w:rsid w:val="006E1B1A"/>
    <w:rsid w:val="006E3246"/>
    <w:rsid w:val="006E3301"/>
    <w:rsid w:val="006E3337"/>
    <w:rsid w:val="006E4385"/>
    <w:rsid w:val="006E4A23"/>
    <w:rsid w:val="006E4B81"/>
    <w:rsid w:val="006E4E78"/>
    <w:rsid w:val="006E565D"/>
    <w:rsid w:val="006E5C09"/>
    <w:rsid w:val="006E7EE7"/>
    <w:rsid w:val="006F025B"/>
    <w:rsid w:val="006F063E"/>
    <w:rsid w:val="006F0F8D"/>
    <w:rsid w:val="006F11FF"/>
    <w:rsid w:val="006F252D"/>
    <w:rsid w:val="006F27E7"/>
    <w:rsid w:val="006F2FF8"/>
    <w:rsid w:val="006F585D"/>
    <w:rsid w:val="006F7997"/>
    <w:rsid w:val="0070082B"/>
    <w:rsid w:val="00701397"/>
    <w:rsid w:val="00701422"/>
    <w:rsid w:val="00701D75"/>
    <w:rsid w:val="00702091"/>
    <w:rsid w:val="0070460F"/>
    <w:rsid w:val="00704DE0"/>
    <w:rsid w:val="0070500F"/>
    <w:rsid w:val="00705537"/>
    <w:rsid w:val="00706B14"/>
    <w:rsid w:val="007071F6"/>
    <w:rsid w:val="00707585"/>
    <w:rsid w:val="00707EF3"/>
    <w:rsid w:val="00710CE9"/>
    <w:rsid w:val="00710D93"/>
    <w:rsid w:val="00712722"/>
    <w:rsid w:val="00712785"/>
    <w:rsid w:val="00715089"/>
    <w:rsid w:val="007162A0"/>
    <w:rsid w:val="007166CF"/>
    <w:rsid w:val="00717999"/>
    <w:rsid w:val="0072049B"/>
    <w:rsid w:val="00720528"/>
    <w:rsid w:val="0072079C"/>
    <w:rsid w:val="007213A1"/>
    <w:rsid w:val="00721C4C"/>
    <w:rsid w:val="00722D62"/>
    <w:rsid w:val="0072342A"/>
    <w:rsid w:val="00723A38"/>
    <w:rsid w:val="00723DCD"/>
    <w:rsid w:val="007258EE"/>
    <w:rsid w:val="00725D24"/>
    <w:rsid w:val="00725F95"/>
    <w:rsid w:val="00726909"/>
    <w:rsid w:val="007273A3"/>
    <w:rsid w:val="0073021E"/>
    <w:rsid w:val="00730A90"/>
    <w:rsid w:val="00730ED0"/>
    <w:rsid w:val="0073102E"/>
    <w:rsid w:val="00732430"/>
    <w:rsid w:val="00732872"/>
    <w:rsid w:val="00734A04"/>
    <w:rsid w:val="00734B6E"/>
    <w:rsid w:val="00734E52"/>
    <w:rsid w:val="00735A87"/>
    <w:rsid w:val="0073601B"/>
    <w:rsid w:val="00736811"/>
    <w:rsid w:val="00737DD3"/>
    <w:rsid w:val="00741620"/>
    <w:rsid w:val="00741923"/>
    <w:rsid w:val="00741EAF"/>
    <w:rsid w:val="007421F7"/>
    <w:rsid w:val="007422D7"/>
    <w:rsid w:val="00742791"/>
    <w:rsid w:val="00743CF5"/>
    <w:rsid w:val="00744831"/>
    <w:rsid w:val="00745314"/>
    <w:rsid w:val="00745D32"/>
    <w:rsid w:val="00745DCC"/>
    <w:rsid w:val="007460B9"/>
    <w:rsid w:val="00746378"/>
    <w:rsid w:val="0074702A"/>
    <w:rsid w:val="0074736B"/>
    <w:rsid w:val="0075043F"/>
    <w:rsid w:val="00750E67"/>
    <w:rsid w:val="00750F8E"/>
    <w:rsid w:val="0075122D"/>
    <w:rsid w:val="00751A20"/>
    <w:rsid w:val="00751D1E"/>
    <w:rsid w:val="0075279C"/>
    <w:rsid w:val="00752C6E"/>
    <w:rsid w:val="00752DE3"/>
    <w:rsid w:val="0075368E"/>
    <w:rsid w:val="00753D6A"/>
    <w:rsid w:val="00754C5E"/>
    <w:rsid w:val="00755583"/>
    <w:rsid w:val="00755A20"/>
    <w:rsid w:val="007563FD"/>
    <w:rsid w:val="00756DC8"/>
    <w:rsid w:val="00756E29"/>
    <w:rsid w:val="00757465"/>
    <w:rsid w:val="00757CEA"/>
    <w:rsid w:val="007601AA"/>
    <w:rsid w:val="00760EC9"/>
    <w:rsid w:val="00760EED"/>
    <w:rsid w:val="0076204E"/>
    <w:rsid w:val="00764901"/>
    <w:rsid w:val="007661F2"/>
    <w:rsid w:val="0076742B"/>
    <w:rsid w:val="00770866"/>
    <w:rsid w:val="00771205"/>
    <w:rsid w:val="00774D34"/>
    <w:rsid w:val="007754D7"/>
    <w:rsid w:val="00775693"/>
    <w:rsid w:val="0077609F"/>
    <w:rsid w:val="00776238"/>
    <w:rsid w:val="007766F4"/>
    <w:rsid w:val="00780E98"/>
    <w:rsid w:val="00781145"/>
    <w:rsid w:val="0078118C"/>
    <w:rsid w:val="007815D3"/>
    <w:rsid w:val="00782526"/>
    <w:rsid w:val="0078254E"/>
    <w:rsid w:val="00782F60"/>
    <w:rsid w:val="007841E0"/>
    <w:rsid w:val="00784C11"/>
    <w:rsid w:val="00787014"/>
    <w:rsid w:val="00787DE4"/>
    <w:rsid w:val="00791525"/>
    <w:rsid w:val="00791842"/>
    <w:rsid w:val="00791A59"/>
    <w:rsid w:val="00791C62"/>
    <w:rsid w:val="007921DC"/>
    <w:rsid w:val="007922F4"/>
    <w:rsid w:val="00794C03"/>
    <w:rsid w:val="00795A1E"/>
    <w:rsid w:val="00796E40"/>
    <w:rsid w:val="0079758A"/>
    <w:rsid w:val="007A0CFF"/>
    <w:rsid w:val="007A19C5"/>
    <w:rsid w:val="007A1C8F"/>
    <w:rsid w:val="007A23AA"/>
    <w:rsid w:val="007A2AE3"/>
    <w:rsid w:val="007A3FDE"/>
    <w:rsid w:val="007A4636"/>
    <w:rsid w:val="007A4CFF"/>
    <w:rsid w:val="007A64A3"/>
    <w:rsid w:val="007A65F7"/>
    <w:rsid w:val="007A6F10"/>
    <w:rsid w:val="007A7028"/>
    <w:rsid w:val="007A7279"/>
    <w:rsid w:val="007B0F96"/>
    <w:rsid w:val="007B1D5A"/>
    <w:rsid w:val="007B20E7"/>
    <w:rsid w:val="007B29AB"/>
    <w:rsid w:val="007B348C"/>
    <w:rsid w:val="007B3C8F"/>
    <w:rsid w:val="007B4204"/>
    <w:rsid w:val="007B44B0"/>
    <w:rsid w:val="007B48A4"/>
    <w:rsid w:val="007B593D"/>
    <w:rsid w:val="007B5FA5"/>
    <w:rsid w:val="007B6A3F"/>
    <w:rsid w:val="007B74B9"/>
    <w:rsid w:val="007C046F"/>
    <w:rsid w:val="007C163E"/>
    <w:rsid w:val="007C1E32"/>
    <w:rsid w:val="007C25F9"/>
    <w:rsid w:val="007C2C3C"/>
    <w:rsid w:val="007C2DAA"/>
    <w:rsid w:val="007C3451"/>
    <w:rsid w:val="007C480C"/>
    <w:rsid w:val="007C6A31"/>
    <w:rsid w:val="007C71BE"/>
    <w:rsid w:val="007C7D45"/>
    <w:rsid w:val="007D05ED"/>
    <w:rsid w:val="007D154A"/>
    <w:rsid w:val="007D172C"/>
    <w:rsid w:val="007D47F4"/>
    <w:rsid w:val="007D4920"/>
    <w:rsid w:val="007D5355"/>
    <w:rsid w:val="007D7DDA"/>
    <w:rsid w:val="007E0AFA"/>
    <w:rsid w:val="007E14C1"/>
    <w:rsid w:val="007E1622"/>
    <w:rsid w:val="007E1A8E"/>
    <w:rsid w:val="007E2A9E"/>
    <w:rsid w:val="007E3726"/>
    <w:rsid w:val="007E38BF"/>
    <w:rsid w:val="007E3C9C"/>
    <w:rsid w:val="007E42CE"/>
    <w:rsid w:val="007E5B2C"/>
    <w:rsid w:val="007E75C8"/>
    <w:rsid w:val="007E7B26"/>
    <w:rsid w:val="007F04E1"/>
    <w:rsid w:val="007F1496"/>
    <w:rsid w:val="007F1F70"/>
    <w:rsid w:val="007F398C"/>
    <w:rsid w:val="007F4253"/>
    <w:rsid w:val="007F449A"/>
    <w:rsid w:val="007F5696"/>
    <w:rsid w:val="007F6CD8"/>
    <w:rsid w:val="007F7329"/>
    <w:rsid w:val="007F75FC"/>
    <w:rsid w:val="007F7DF3"/>
    <w:rsid w:val="0080076F"/>
    <w:rsid w:val="00800D3B"/>
    <w:rsid w:val="008018CC"/>
    <w:rsid w:val="00801D26"/>
    <w:rsid w:val="008022DE"/>
    <w:rsid w:val="00803845"/>
    <w:rsid w:val="008040DD"/>
    <w:rsid w:val="008045E6"/>
    <w:rsid w:val="00804838"/>
    <w:rsid w:val="00804A1B"/>
    <w:rsid w:val="00805B36"/>
    <w:rsid w:val="00806235"/>
    <w:rsid w:val="00807479"/>
    <w:rsid w:val="0080776D"/>
    <w:rsid w:val="00812284"/>
    <w:rsid w:val="008128EF"/>
    <w:rsid w:val="0081334B"/>
    <w:rsid w:val="00813398"/>
    <w:rsid w:val="00813751"/>
    <w:rsid w:val="00814673"/>
    <w:rsid w:val="008156E6"/>
    <w:rsid w:val="00815ACE"/>
    <w:rsid w:val="00816862"/>
    <w:rsid w:val="008169B0"/>
    <w:rsid w:val="0082051A"/>
    <w:rsid w:val="00822844"/>
    <w:rsid w:val="008232C2"/>
    <w:rsid w:val="008236EB"/>
    <w:rsid w:val="0082529C"/>
    <w:rsid w:val="00827FCA"/>
    <w:rsid w:val="00830D76"/>
    <w:rsid w:val="0083100C"/>
    <w:rsid w:val="0083153D"/>
    <w:rsid w:val="0083234E"/>
    <w:rsid w:val="008325AC"/>
    <w:rsid w:val="008333C1"/>
    <w:rsid w:val="00833596"/>
    <w:rsid w:val="00834CE4"/>
    <w:rsid w:val="00835310"/>
    <w:rsid w:val="008357AB"/>
    <w:rsid w:val="00835B59"/>
    <w:rsid w:val="00835C07"/>
    <w:rsid w:val="008367E0"/>
    <w:rsid w:val="00837670"/>
    <w:rsid w:val="008401D1"/>
    <w:rsid w:val="00841539"/>
    <w:rsid w:val="0084158C"/>
    <w:rsid w:val="00841FCC"/>
    <w:rsid w:val="00843447"/>
    <w:rsid w:val="00843AF4"/>
    <w:rsid w:val="008443CC"/>
    <w:rsid w:val="00844577"/>
    <w:rsid w:val="0084525E"/>
    <w:rsid w:val="00846687"/>
    <w:rsid w:val="00846E37"/>
    <w:rsid w:val="00847F0B"/>
    <w:rsid w:val="00850642"/>
    <w:rsid w:val="00850732"/>
    <w:rsid w:val="0085092C"/>
    <w:rsid w:val="00850FBC"/>
    <w:rsid w:val="00851918"/>
    <w:rsid w:val="00852118"/>
    <w:rsid w:val="00853C5D"/>
    <w:rsid w:val="00854A78"/>
    <w:rsid w:val="00854B29"/>
    <w:rsid w:val="00855210"/>
    <w:rsid w:val="008552C5"/>
    <w:rsid w:val="008559FE"/>
    <w:rsid w:val="00855CB2"/>
    <w:rsid w:val="00857B28"/>
    <w:rsid w:val="00857C13"/>
    <w:rsid w:val="00862247"/>
    <w:rsid w:val="00862387"/>
    <w:rsid w:val="00863033"/>
    <w:rsid w:val="0086328E"/>
    <w:rsid w:val="008643A8"/>
    <w:rsid w:val="008659CD"/>
    <w:rsid w:val="0086692D"/>
    <w:rsid w:val="00867759"/>
    <w:rsid w:val="00870096"/>
    <w:rsid w:val="00871607"/>
    <w:rsid w:val="008721B1"/>
    <w:rsid w:val="008742CA"/>
    <w:rsid w:val="008743A0"/>
    <w:rsid w:val="00874618"/>
    <w:rsid w:val="00875DC7"/>
    <w:rsid w:val="00876560"/>
    <w:rsid w:val="00876692"/>
    <w:rsid w:val="00876EEE"/>
    <w:rsid w:val="008773C9"/>
    <w:rsid w:val="00877436"/>
    <w:rsid w:val="0087781B"/>
    <w:rsid w:val="00877BCE"/>
    <w:rsid w:val="00880F25"/>
    <w:rsid w:val="0088244C"/>
    <w:rsid w:val="0088282A"/>
    <w:rsid w:val="00882AF0"/>
    <w:rsid w:val="00882FF8"/>
    <w:rsid w:val="00883551"/>
    <w:rsid w:val="00883DBF"/>
    <w:rsid w:val="008845A6"/>
    <w:rsid w:val="0088652E"/>
    <w:rsid w:val="00886EB9"/>
    <w:rsid w:val="0088781B"/>
    <w:rsid w:val="008906B3"/>
    <w:rsid w:val="00890EEB"/>
    <w:rsid w:val="008918F9"/>
    <w:rsid w:val="00892F96"/>
    <w:rsid w:val="00893797"/>
    <w:rsid w:val="00893D71"/>
    <w:rsid w:val="00893E5F"/>
    <w:rsid w:val="00895917"/>
    <w:rsid w:val="00896B7A"/>
    <w:rsid w:val="00897C15"/>
    <w:rsid w:val="008A123C"/>
    <w:rsid w:val="008A233F"/>
    <w:rsid w:val="008A350A"/>
    <w:rsid w:val="008A3888"/>
    <w:rsid w:val="008A38B7"/>
    <w:rsid w:val="008A3C9A"/>
    <w:rsid w:val="008A4412"/>
    <w:rsid w:val="008A5D73"/>
    <w:rsid w:val="008A6313"/>
    <w:rsid w:val="008A6407"/>
    <w:rsid w:val="008A7D78"/>
    <w:rsid w:val="008A7FF4"/>
    <w:rsid w:val="008B05F4"/>
    <w:rsid w:val="008B140D"/>
    <w:rsid w:val="008B18A0"/>
    <w:rsid w:val="008B2E63"/>
    <w:rsid w:val="008B46B3"/>
    <w:rsid w:val="008B46EB"/>
    <w:rsid w:val="008B4E0E"/>
    <w:rsid w:val="008B52CE"/>
    <w:rsid w:val="008B696A"/>
    <w:rsid w:val="008B75C5"/>
    <w:rsid w:val="008C0056"/>
    <w:rsid w:val="008C182B"/>
    <w:rsid w:val="008C2FA2"/>
    <w:rsid w:val="008C3536"/>
    <w:rsid w:val="008C37D9"/>
    <w:rsid w:val="008C3FF4"/>
    <w:rsid w:val="008C514B"/>
    <w:rsid w:val="008C6889"/>
    <w:rsid w:val="008C68E7"/>
    <w:rsid w:val="008C6BA2"/>
    <w:rsid w:val="008C77C1"/>
    <w:rsid w:val="008D1823"/>
    <w:rsid w:val="008D2155"/>
    <w:rsid w:val="008D2EE9"/>
    <w:rsid w:val="008D2FDC"/>
    <w:rsid w:val="008D30F3"/>
    <w:rsid w:val="008D3F9B"/>
    <w:rsid w:val="008D4D3C"/>
    <w:rsid w:val="008D5CD6"/>
    <w:rsid w:val="008D690D"/>
    <w:rsid w:val="008D6D6F"/>
    <w:rsid w:val="008D7E52"/>
    <w:rsid w:val="008E00AA"/>
    <w:rsid w:val="008E106B"/>
    <w:rsid w:val="008E27C6"/>
    <w:rsid w:val="008E2CEA"/>
    <w:rsid w:val="008E3287"/>
    <w:rsid w:val="008E3BCE"/>
    <w:rsid w:val="008E4568"/>
    <w:rsid w:val="008E5C8A"/>
    <w:rsid w:val="008E792C"/>
    <w:rsid w:val="008E7A60"/>
    <w:rsid w:val="008F08A2"/>
    <w:rsid w:val="008F0AB0"/>
    <w:rsid w:val="008F16C2"/>
    <w:rsid w:val="008F420B"/>
    <w:rsid w:val="008F4349"/>
    <w:rsid w:val="008F4384"/>
    <w:rsid w:val="008F483F"/>
    <w:rsid w:val="008F5500"/>
    <w:rsid w:val="008F7FD9"/>
    <w:rsid w:val="0090059C"/>
    <w:rsid w:val="00901B3B"/>
    <w:rsid w:val="00902A8E"/>
    <w:rsid w:val="0090377E"/>
    <w:rsid w:val="009046DB"/>
    <w:rsid w:val="00904F72"/>
    <w:rsid w:val="0090509E"/>
    <w:rsid w:val="00905387"/>
    <w:rsid w:val="0090596B"/>
    <w:rsid w:val="00905C4E"/>
    <w:rsid w:val="00906810"/>
    <w:rsid w:val="0090779F"/>
    <w:rsid w:val="00907F07"/>
    <w:rsid w:val="00910745"/>
    <w:rsid w:val="00910D06"/>
    <w:rsid w:val="00911C8D"/>
    <w:rsid w:val="00911EFE"/>
    <w:rsid w:val="009139F7"/>
    <w:rsid w:val="00913B77"/>
    <w:rsid w:val="00914738"/>
    <w:rsid w:val="00916194"/>
    <w:rsid w:val="009171C0"/>
    <w:rsid w:val="00917F7E"/>
    <w:rsid w:val="00920692"/>
    <w:rsid w:val="009213FC"/>
    <w:rsid w:val="00921408"/>
    <w:rsid w:val="00923444"/>
    <w:rsid w:val="009235FC"/>
    <w:rsid w:val="009239DD"/>
    <w:rsid w:val="00923C2E"/>
    <w:rsid w:val="009258A5"/>
    <w:rsid w:val="00925D60"/>
    <w:rsid w:val="00926B79"/>
    <w:rsid w:val="0092754A"/>
    <w:rsid w:val="00927E3B"/>
    <w:rsid w:val="009305BF"/>
    <w:rsid w:val="00930DB2"/>
    <w:rsid w:val="0093112E"/>
    <w:rsid w:val="009312DE"/>
    <w:rsid w:val="00931836"/>
    <w:rsid w:val="00931968"/>
    <w:rsid w:val="00931D8B"/>
    <w:rsid w:val="009333CD"/>
    <w:rsid w:val="009341B6"/>
    <w:rsid w:val="009355CF"/>
    <w:rsid w:val="00935B35"/>
    <w:rsid w:val="00935D6E"/>
    <w:rsid w:val="00937A1E"/>
    <w:rsid w:val="00937EAA"/>
    <w:rsid w:val="0094030A"/>
    <w:rsid w:val="00940E55"/>
    <w:rsid w:val="00941732"/>
    <w:rsid w:val="00943F7B"/>
    <w:rsid w:val="009450A7"/>
    <w:rsid w:val="009469F5"/>
    <w:rsid w:val="00950220"/>
    <w:rsid w:val="00950BE4"/>
    <w:rsid w:val="00950C2A"/>
    <w:rsid w:val="0095489D"/>
    <w:rsid w:val="00954C13"/>
    <w:rsid w:val="009564BE"/>
    <w:rsid w:val="009568AA"/>
    <w:rsid w:val="00957524"/>
    <w:rsid w:val="00957B03"/>
    <w:rsid w:val="00961E4C"/>
    <w:rsid w:val="009623D0"/>
    <w:rsid w:val="00963133"/>
    <w:rsid w:val="00964ABE"/>
    <w:rsid w:val="009650D0"/>
    <w:rsid w:val="00965B06"/>
    <w:rsid w:val="00966586"/>
    <w:rsid w:val="00967548"/>
    <w:rsid w:val="009678A6"/>
    <w:rsid w:val="00967C25"/>
    <w:rsid w:val="00967C93"/>
    <w:rsid w:val="009701BA"/>
    <w:rsid w:val="0097024F"/>
    <w:rsid w:val="00970883"/>
    <w:rsid w:val="00971B30"/>
    <w:rsid w:val="00972461"/>
    <w:rsid w:val="0097253C"/>
    <w:rsid w:val="00972FF1"/>
    <w:rsid w:val="00973783"/>
    <w:rsid w:val="00973C20"/>
    <w:rsid w:val="00975178"/>
    <w:rsid w:val="0097575A"/>
    <w:rsid w:val="009762EA"/>
    <w:rsid w:val="00976D10"/>
    <w:rsid w:val="00977169"/>
    <w:rsid w:val="00977BD5"/>
    <w:rsid w:val="00977EDD"/>
    <w:rsid w:val="009800BC"/>
    <w:rsid w:val="009804A7"/>
    <w:rsid w:val="00982041"/>
    <w:rsid w:val="00982499"/>
    <w:rsid w:val="009828B7"/>
    <w:rsid w:val="0098347F"/>
    <w:rsid w:val="00983821"/>
    <w:rsid w:val="00983BA2"/>
    <w:rsid w:val="00983F25"/>
    <w:rsid w:val="009850C2"/>
    <w:rsid w:val="009851A2"/>
    <w:rsid w:val="009861BF"/>
    <w:rsid w:val="009863FC"/>
    <w:rsid w:val="00990780"/>
    <w:rsid w:val="00990BDC"/>
    <w:rsid w:val="00990ED2"/>
    <w:rsid w:val="00991F90"/>
    <w:rsid w:val="009929B2"/>
    <w:rsid w:val="00992E5F"/>
    <w:rsid w:val="00993ABD"/>
    <w:rsid w:val="009944F3"/>
    <w:rsid w:val="009945A4"/>
    <w:rsid w:val="00994B3A"/>
    <w:rsid w:val="00994CA1"/>
    <w:rsid w:val="0099565B"/>
    <w:rsid w:val="00995B84"/>
    <w:rsid w:val="00996E89"/>
    <w:rsid w:val="0099747E"/>
    <w:rsid w:val="009977CB"/>
    <w:rsid w:val="009978DB"/>
    <w:rsid w:val="009A0D3F"/>
    <w:rsid w:val="009A1408"/>
    <w:rsid w:val="009A14E2"/>
    <w:rsid w:val="009A22A8"/>
    <w:rsid w:val="009A26E6"/>
    <w:rsid w:val="009A3131"/>
    <w:rsid w:val="009A3D6F"/>
    <w:rsid w:val="009A4003"/>
    <w:rsid w:val="009A480C"/>
    <w:rsid w:val="009A48FA"/>
    <w:rsid w:val="009A4968"/>
    <w:rsid w:val="009A4C3A"/>
    <w:rsid w:val="009A4CF9"/>
    <w:rsid w:val="009A5670"/>
    <w:rsid w:val="009A6229"/>
    <w:rsid w:val="009A6FF5"/>
    <w:rsid w:val="009B0380"/>
    <w:rsid w:val="009B089B"/>
    <w:rsid w:val="009B2484"/>
    <w:rsid w:val="009B2F0B"/>
    <w:rsid w:val="009B312E"/>
    <w:rsid w:val="009B3377"/>
    <w:rsid w:val="009B4AD2"/>
    <w:rsid w:val="009B4C5E"/>
    <w:rsid w:val="009B4E83"/>
    <w:rsid w:val="009B6381"/>
    <w:rsid w:val="009B6B6A"/>
    <w:rsid w:val="009B722F"/>
    <w:rsid w:val="009C04E2"/>
    <w:rsid w:val="009C08D0"/>
    <w:rsid w:val="009C407E"/>
    <w:rsid w:val="009C4979"/>
    <w:rsid w:val="009C4A23"/>
    <w:rsid w:val="009C512C"/>
    <w:rsid w:val="009C5301"/>
    <w:rsid w:val="009C5F3F"/>
    <w:rsid w:val="009C63EF"/>
    <w:rsid w:val="009C65E9"/>
    <w:rsid w:val="009C6C93"/>
    <w:rsid w:val="009C76EA"/>
    <w:rsid w:val="009D0B54"/>
    <w:rsid w:val="009D103A"/>
    <w:rsid w:val="009D1156"/>
    <w:rsid w:val="009D1FCC"/>
    <w:rsid w:val="009D2175"/>
    <w:rsid w:val="009D2DA2"/>
    <w:rsid w:val="009D2FFD"/>
    <w:rsid w:val="009D40C2"/>
    <w:rsid w:val="009D56DC"/>
    <w:rsid w:val="009D5E0F"/>
    <w:rsid w:val="009D676D"/>
    <w:rsid w:val="009D6787"/>
    <w:rsid w:val="009D6C5F"/>
    <w:rsid w:val="009D741E"/>
    <w:rsid w:val="009E04A1"/>
    <w:rsid w:val="009E0A2B"/>
    <w:rsid w:val="009E29D5"/>
    <w:rsid w:val="009E3AA5"/>
    <w:rsid w:val="009E52F0"/>
    <w:rsid w:val="009E689B"/>
    <w:rsid w:val="009E6D88"/>
    <w:rsid w:val="009E703F"/>
    <w:rsid w:val="009F074B"/>
    <w:rsid w:val="009F2D77"/>
    <w:rsid w:val="009F49A7"/>
    <w:rsid w:val="009F550B"/>
    <w:rsid w:val="009F5531"/>
    <w:rsid w:val="009F6612"/>
    <w:rsid w:val="009F6A12"/>
    <w:rsid w:val="009F6AA0"/>
    <w:rsid w:val="009F6B7A"/>
    <w:rsid w:val="009F7FC0"/>
    <w:rsid w:val="00A00195"/>
    <w:rsid w:val="00A005C0"/>
    <w:rsid w:val="00A00FB0"/>
    <w:rsid w:val="00A01475"/>
    <w:rsid w:val="00A02076"/>
    <w:rsid w:val="00A020CF"/>
    <w:rsid w:val="00A02403"/>
    <w:rsid w:val="00A034D6"/>
    <w:rsid w:val="00A0361A"/>
    <w:rsid w:val="00A03963"/>
    <w:rsid w:val="00A0417A"/>
    <w:rsid w:val="00A051E4"/>
    <w:rsid w:val="00A05334"/>
    <w:rsid w:val="00A06D71"/>
    <w:rsid w:val="00A075C1"/>
    <w:rsid w:val="00A10536"/>
    <w:rsid w:val="00A10BA4"/>
    <w:rsid w:val="00A10D1C"/>
    <w:rsid w:val="00A10FFE"/>
    <w:rsid w:val="00A1173A"/>
    <w:rsid w:val="00A11C4F"/>
    <w:rsid w:val="00A12814"/>
    <w:rsid w:val="00A15CC9"/>
    <w:rsid w:val="00A16946"/>
    <w:rsid w:val="00A169A7"/>
    <w:rsid w:val="00A16D18"/>
    <w:rsid w:val="00A17DE5"/>
    <w:rsid w:val="00A20EE1"/>
    <w:rsid w:val="00A22D13"/>
    <w:rsid w:val="00A2357A"/>
    <w:rsid w:val="00A23B34"/>
    <w:rsid w:val="00A25A0F"/>
    <w:rsid w:val="00A26299"/>
    <w:rsid w:val="00A26375"/>
    <w:rsid w:val="00A26492"/>
    <w:rsid w:val="00A27FFE"/>
    <w:rsid w:val="00A30754"/>
    <w:rsid w:val="00A307D5"/>
    <w:rsid w:val="00A3118B"/>
    <w:rsid w:val="00A316D7"/>
    <w:rsid w:val="00A317D6"/>
    <w:rsid w:val="00A31AEA"/>
    <w:rsid w:val="00A32667"/>
    <w:rsid w:val="00A32768"/>
    <w:rsid w:val="00A32DAB"/>
    <w:rsid w:val="00A340D5"/>
    <w:rsid w:val="00A34F9A"/>
    <w:rsid w:val="00A34FCB"/>
    <w:rsid w:val="00A350CD"/>
    <w:rsid w:val="00A35A3B"/>
    <w:rsid w:val="00A35CB3"/>
    <w:rsid w:val="00A35F5D"/>
    <w:rsid w:val="00A35FE3"/>
    <w:rsid w:val="00A36BE8"/>
    <w:rsid w:val="00A41196"/>
    <w:rsid w:val="00A41F72"/>
    <w:rsid w:val="00A422E4"/>
    <w:rsid w:val="00A42639"/>
    <w:rsid w:val="00A43016"/>
    <w:rsid w:val="00A43743"/>
    <w:rsid w:val="00A43B7F"/>
    <w:rsid w:val="00A45FF6"/>
    <w:rsid w:val="00A47D8B"/>
    <w:rsid w:val="00A47DDA"/>
    <w:rsid w:val="00A51079"/>
    <w:rsid w:val="00A511BE"/>
    <w:rsid w:val="00A51D67"/>
    <w:rsid w:val="00A52BF8"/>
    <w:rsid w:val="00A53AC7"/>
    <w:rsid w:val="00A53F3C"/>
    <w:rsid w:val="00A545CF"/>
    <w:rsid w:val="00A5591F"/>
    <w:rsid w:val="00A55CDA"/>
    <w:rsid w:val="00A57799"/>
    <w:rsid w:val="00A57962"/>
    <w:rsid w:val="00A57A2D"/>
    <w:rsid w:val="00A57D14"/>
    <w:rsid w:val="00A57EB8"/>
    <w:rsid w:val="00A6051E"/>
    <w:rsid w:val="00A6104E"/>
    <w:rsid w:val="00A610E5"/>
    <w:rsid w:val="00A61517"/>
    <w:rsid w:val="00A615B4"/>
    <w:rsid w:val="00A62E73"/>
    <w:rsid w:val="00A63E60"/>
    <w:rsid w:val="00A65041"/>
    <w:rsid w:val="00A659B0"/>
    <w:rsid w:val="00A66569"/>
    <w:rsid w:val="00A6722F"/>
    <w:rsid w:val="00A67ECB"/>
    <w:rsid w:val="00A70486"/>
    <w:rsid w:val="00A70BAB"/>
    <w:rsid w:val="00A719AE"/>
    <w:rsid w:val="00A73987"/>
    <w:rsid w:val="00A73F62"/>
    <w:rsid w:val="00A740DA"/>
    <w:rsid w:val="00A74112"/>
    <w:rsid w:val="00A7462F"/>
    <w:rsid w:val="00A747CE"/>
    <w:rsid w:val="00A74C25"/>
    <w:rsid w:val="00A77500"/>
    <w:rsid w:val="00A77865"/>
    <w:rsid w:val="00A831B9"/>
    <w:rsid w:val="00A83A25"/>
    <w:rsid w:val="00A85127"/>
    <w:rsid w:val="00A85A31"/>
    <w:rsid w:val="00A85A8E"/>
    <w:rsid w:val="00A862FE"/>
    <w:rsid w:val="00A86B59"/>
    <w:rsid w:val="00A876F2"/>
    <w:rsid w:val="00A877D7"/>
    <w:rsid w:val="00A92667"/>
    <w:rsid w:val="00A92B1E"/>
    <w:rsid w:val="00A93E41"/>
    <w:rsid w:val="00A94202"/>
    <w:rsid w:val="00A94B1C"/>
    <w:rsid w:val="00A9523D"/>
    <w:rsid w:val="00A95259"/>
    <w:rsid w:val="00AA095F"/>
    <w:rsid w:val="00AA1160"/>
    <w:rsid w:val="00AA1A38"/>
    <w:rsid w:val="00AA2887"/>
    <w:rsid w:val="00AA2E55"/>
    <w:rsid w:val="00AA2F39"/>
    <w:rsid w:val="00AA38AD"/>
    <w:rsid w:val="00AA41CF"/>
    <w:rsid w:val="00AA4821"/>
    <w:rsid w:val="00AA568A"/>
    <w:rsid w:val="00AA5FFE"/>
    <w:rsid w:val="00AA7162"/>
    <w:rsid w:val="00AA7A48"/>
    <w:rsid w:val="00AB0B7F"/>
    <w:rsid w:val="00AB2A46"/>
    <w:rsid w:val="00AB2EF0"/>
    <w:rsid w:val="00AB38B2"/>
    <w:rsid w:val="00AB3D52"/>
    <w:rsid w:val="00AB3F17"/>
    <w:rsid w:val="00AB6AC5"/>
    <w:rsid w:val="00AB7E0A"/>
    <w:rsid w:val="00AC0A23"/>
    <w:rsid w:val="00AC0CDC"/>
    <w:rsid w:val="00AC141F"/>
    <w:rsid w:val="00AC22AC"/>
    <w:rsid w:val="00AC283A"/>
    <w:rsid w:val="00AC3461"/>
    <w:rsid w:val="00AC3C6E"/>
    <w:rsid w:val="00AC4B03"/>
    <w:rsid w:val="00AC5DA1"/>
    <w:rsid w:val="00AC6760"/>
    <w:rsid w:val="00AC7556"/>
    <w:rsid w:val="00AC76F3"/>
    <w:rsid w:val="00AD003F"/>
    <w:rsid w:val="00AD0545"/>
    <w:rsid w:val="00AD0F0B"/>
    <w:rsid w:val="00AD0F66"/>
    <w:rsid w:val="00AD2B6A"/>
    <w:rsid w:val="00AD39E9"/>
    <w:rsid w:val="00AD4376"/>
    <w:rsid w:val="00AD4C11"/>
    <w:rsid w:val="00AD4C3E"/>
    <w:rsid w:val="00AD4FFC"/>
    <w:rsid w:val="00AD5F70"/>
    <w:rsid w:val="00AD6B2B"/>
    <w:rsid w:val="00AD70B8"/>
    <w:rsid w:val="00AD70C6"/>
    <w:rsid w:val="00AD73E1"/>
    <w:rsid w:val="00AE05CF"/>
    <w:rsid w:val="00AE1D79"/>
    <w:rsid w:val="00AE2CB5"/>
    <w:rsid w:val="00AE3059"/>
    <w:rsid w:val="00AE4086"/>
    <w:rsid w:val="00AE493D"/>
    <w:rsid w:val="00AE5534"/>
    <w:rsid w:val="00AE5B74"/>
    <w:rsid w:val="00AE62DA"/>
    <w:rsid w:val="00AE6328"/>
    <w:rsid w:val="00AE799A"/>
    <w:rsid w:val="00AE7CBE"/>
    <w:rsid w:val="00AF0DEC"/>
    <w:rsid w:val="00AF0E71"/>
    <w:rsid w:val="00AF0F23"/>
    <w:rsid w:val="00AF1666"/>
    <w:rsid w:val="00AF1C95"/>
    <w:rsid w:val="00AF2077"/>
    <w:rsid w:val="00AF3582"/>
    <w:rsid w:val="00AF450E"/>
    <w:rsid w:val="00AF5243"/>
    <w:rsid w:val="00AF54F5"/>
    <w:rsid w:val="00AF5A60"/>
    <w:rsid w:val="00AF6FD7"/>
    <w:rsid w:val="00AF735D"/>
    <w:rsid w:val="00B00562"/>
    <w:rsid w:val="00B0081E"/>
    <w:rsid w:val="00B00F0F"/>
    <w:rsid w:val="00B019AE"/>
    <w:rsid w:val="00B0355E"/>
    <w:rsid w:val="00B062A0"/>
    <w:rsid w:val="00B070B2"/>
    <w:rsid w:val="00B10ECD"/>
    <w:rsid w:val="00B11889"/>
    <w:rsid w:val="00B11DD8"/>
    <w:rsid w:val="00B12938"/>
    <w:rsid w:val="00B1340F"/>
    <w:rsid w:val="00B13C35"/>
    <w:rsid w:val="00B13E4E"/>
    <w:rsid w:val="00B140B7"/>
    <w:rsid w:val="00B148B0"/>
    <w:rsid w:val="00B14CBA"/>
    <w:rsid w:val="00B15130"/>
    <w:rsid w:val="00B17CA3"/>
    <w:rsid w:val="00B17EE5"/>
    <w:rsid w:val="00B2025D"/>
    <w:rsid w:val="00B20827"/>
    <w:rsid w:val="00B20F52"/>
    <w:rsid w:val="00B2168B"/>
    <w:rsid w:val="00B21706"/>
    <w:rsid w:val="00B247A2"/>
    <w:rsid w:val="00B27E18"/>
    <w:rsid w:val="00B30339"/>
    <w:rsid w:val="00B30766"/>
    <w:rsid w:val="00B318A5"/>
    <w:rsid w:val="00B31BDB"/>
    <w:rsid w:val="00B31C45"/>
    <w:rsid w:val="00B32027"/>
    <w:rsid w:val="00B32EE0"/>
    <w:rsid w:val="00B33137"/>
    <w:rsid w:val="00B359D5"/>
    <w:rsid w:val="00B363E5"/>
    <w:rsid w:val="00B3717F"/>
    <w:rsid w:val="00B3750A"/>
    <w:rsid w:val="00B40348"/>
    <w:rsid w:val="00B40882"/>
    <w:rsid w:val="00B4109C"/>
    <w:rsid w:val="00B420DA"/>
    <w:rsid w:val="00B4293D"/>
    <w:rsid w:val="00B42DC5"/>
    <w:rsid w:val="00B42EA3"/>
    <w:rsid w:val="00B46A73"/>
    <w:rsid w:val="00B4713E"/>
    <w:rsid w:val="00B47498"/>
    <w:rsid w:val="00B474C6"/>
    <w:rsid w:val="00B507B7"/>
    <w:rsid w:val="00B524C9"/>
    <w:rsid w:val="00B53032"/>
    <w:rsid w:val="00B5378A"/>
    <w:rsid w:val="00B54AB1"/>
    <w:rsid w:val="00B56E8C"/>
    <w:rsid w:val="00B57E7B"/>
    <w:rsid w:val="00B57FC8"/>
    <w:rsid w:val="00B6131E"/>
    <w:rsid w:val="00B6196E"/>
    <w:rsid w:val="00B63566"/>
    <w:rsid w:val="00B63C69"/>
    <w:rsid w:val="00B645B3"/>
    <w:rsid w:val="00B64E5D"/>
    <w:rsid w:val="00B64F95"/>
    <w:rsid w:val="00B656A5"/>
    <w:rsid w:val="00B66373"/>
    <w:rsid w:val="00B665E2"/>
    <w:rsid w:val="00B70072"/>
    <w:rsid w:val="00B71D69"/>
    <w:rsid w:val="00B72290"/>
    <w:rsid w:val="00B72B27"/>
    <w:rsid w:val="00B72FFE"/>
    <w:rsid w:val="00B732A8"/>
    <w:rsid w:val="00B73B7A"/>
    <w:rsid w:val="00B7430F"/>
    <w:rsid w:val="00B748AE"/>
    <w:rsid w:val="00B75294"/>
    <w:rsid w:val="00B772C4"/>
    <w:rsid w:val="00B8089B"/>
    <w:rsid w:val="00B81783"/>
    <w:rsid w:val="00B81BFC"/>
    <w:rsid w:val="00B81D0E"/>
    <w:rsid w:val="00B82110"/>
    <w:rsid w:val="00B834DA"/>
    <w:rsid w:val="00B835EF"/>
    <w:rsid w:val="00B83E6A"/>
    <w:rsid w:val="00B83FB4"/>
    <w:rsid w:val="00B85A2C"/>
    <w:rsid w:val="00B87838"/>
    <w:rsid w:val="00B878E3"/>
    <w:rsid w:val="00B878EE"/>
    <w:rsid w:val="00B904A1"/>
    <w:rsid w:val="00B9067B"/>
    <w:rsid w:val="00B92C96"/>
    <w:rsid w:val="00B931C9"/>
    <w:rsid w:val="00B934C6"/>
    <w:rsid w:val="00B934C9"/>
    <w:rsid w:val="00B934ED"/>
    <w:rsid w:val="00B93CB4"/>
    <w:rsid w:val="00B94A2A"/>
    <w:rsid w:val="00B94A8B"/>
    <w:rsid w:val="00B94E03"/>
    <w:rsid w:val="00B95985"/>
    <w:rsid w:val="00B96458"/>
    <w:rsid w:val="00B96DA6"/>
    <w:rsid w:val="00B97E9C"/>
    <w:rsid w:val="00BA32E0"/>
    <w:rsid w:val="00BA3B0C"/>
    <w:rsid w:val="00BA4CCD"/>
    <w:rsid w:val="00BA7037"/>
    <w:rsid w:val="00BA7122"/>
    <w:rsid w:val="00BA798B"/>
    <w:rsid w:val="00BB00B3"/>
    <w:rsid w:val="00BB0446"/>
    <w:rsid w:val="00BB0729"/>
    <w:rsid w:val="00BB07B7"/>
    <w:rsid w:val="00BB0D5F"/>
    <w:rsid w:val="00BB106B"/>
    <w:rsid w:val="00BB16D7"/>
    <w:rsid w:val="00BB270C"/>
    <w:rsid w:val="00BB28AC"/>
    <w:rsid w:val="00BB2B57"/>
    <w:rsid w:val="00BB2FAA"/>
    <w:rsid w:val="00BB326E"/>
    <w:rsid w:val="00BB3D51"/>
    <w:rsid w:val="00BB4198"/>
    <w:rsid w:val="00BB42D8"/>
    <w:rsid w:val="00BB434C"/>
    <w:rsid w:val="00BB4521"/>
    <w:rsid w:val="00BB5872"/>
    <w:rsid w:val="00BB59D4"/>
    <w:rsid w:val="00BB5B8E"/>
    <w:rsid w:val="00BB5F75"/>
    <w:rsid w:val="00BB66AE"/>
    <w:rsid w:val="00BB69F0"/>
    <w:rsid w:val="00BB6EC0"/>
    <w:rsid w:val="00BB73C9"/>
    <w:rsid w:val="00BB7DAB"/>
    <w:rsid w:val="00BB7E77"/>
    <w:rsid w:val="00BC013C"/>
    <w:rsid w:val="00BC1170"/>
    <w:rsid w:val="00BC1749"/>
    <w:rsid w:val="00BC177C"/>
    <w:rsid w:val="00BC1A5C"/>
    <w:rsid w:val="00BC23BB"/>
    <w:rsid w:val="00BC2F7F"/>
    <w:rsid w:val="00BC32CB"/>
    <w:rsid w:val="00BC34EB"/>
    <w:rsid w:val="00BC3F88"/>
    <w:rsid w:val="00BC4834"/>
    <w:rsid w:val="00BC6318"/>
    <w:rsid w:val="00BC66C8"/>
    <w:rsid w:val="00BC6815"/>
    <w:rsid w:val="00BC6A83"/>
    <w:rsid w:val="00BC73B8"/>
    <w:rsid w:val="00BC7458"/>
    <w:rsid w:val="00BC78C5"/>
    <w:rsid w:val="00BD0BCA"/>
    <w:rsid w:val="00BD0D60"/>
    <w:rsid w:val="00BD4FC2"/>
    <w:rsid w:val="00BD5104"/>
    <w:rsid w:val="00BD51EE"/>
    <w:rsid w:val="00BD54FB"/>
    <w:rsid w:val="00BD598E"/>
    <w:rsid w:val="00BD6E38"/>
    <w:rsid w:val="00BD7A4D"/>
    <w:rsid w:val="00BD7B8A"/>
    <w:rsid w:val="00BE0039"/>
    <w:rsid w:val="00BE4E55"/>
    <w:rsid w:val="00BE553E"/>
    <w:rsid w:val="00BE5892"/>
    <w:rsid w:val="00BE59A1"/>
    <w:rsid w:val="00BE6A87"/>
    <w:rsid w:val="00BE7142"/>
    <w:rsid w:val="00BE763E"/>
    <w:rsid w:val="00BF0740"/>
    <w:rsid w:val="00BF089D"/>
    <w:rsid w:val="00BF1D66"/>
    <w:rsid w:val="00BF1DE4"/>
    <w:rsid w:val="00BF24A4"/>
    <w:rsid w:val="00BF4461"/>
    <w:rsid w:val="00BF4F27"/>
    <w:rsid w:val="00BF70EA"/>
    <w:rsid w:val="00BF7C6B"/>
    <w:rsid w:val="00BF7D46"/>
    <w:rsid w:val="00C009E9"/>
    <w:rsid w:val="00C00C96"/>
    <w:rsid w:val="00C02AE7"/>
    <w:rsid w:val="00C050E2"/>
    <w:rsid w:val="00C0665B"/>
    <w:rsid w:val="00C06824"/>
    <w:rsid w:val="00C068A7"/>
    <w:rsid w:val="00C069F6"/>
    <w:rsid w:val="00C07863"/>
    <w:rsid w:val="00C10CF4"/>
    <w:rsid w:val="00C10F2A"/>
    <w:rsid w:val="00C11598"/>
    <w:rsid w:val="00C11980"/>
    <w:rsid w:val="00C11A2E"/>
    <w:rsid w:val="00C11E97"/>
    <w:rsid w:val="00C12285"/>
    <w:rsid w:val="00C13171"/>
    <w:rsid w:val="00C13341"/>
    <w:rsid w:val="00C14FE7"/>
    <w:rsid w:val="00C1517F"/>
    <w:rsid w:val="00C1565E"/>
    <w:rsid w:val="00C15A1D"/>
    <w:rsid w:val="00C15F01"/>
    <w:rsid w:val="00C15F57"/>
    <w:rsid w:val="00C1671D"/>
    <w:rsid w:val="00C17D62"/>
    <w:rsid w:val="00C17E07"/>
    <w:rsid w:val="00C204E0"/>
    <w:rsid w:val="00C209FE"/>
    <w:rsid w:val="00C21E55"/>
    <w:rsid w:val="00C229F4"/>
    <w:rsid w:val="00C25BB5"/>
    <w:rsid w:val="00C271B7"/>
    <w:rsid w:val="00C30148"/>
    <w:rsid w:val="00C30681"/>
    <w:rsid w:val="00C30D6B"/>
    <w:rsid w:val="00C3129D"/>
    <w:rsid w:val="00C3223F"/>
    <w:rsid w:val="00C3240E"/>
    <w:rsid w:val="00C32B6B"/>
    <w:rsid w:val="00C33BDE"/>
    <w:rsid w:val="00C340A3"/>
    <w:rsid w:val="00C3415D"/>
    <w:rsid w:val="00C3492C"/>
    <w:rsid w:val="00C35033"/>
    <w:rsid w:val="00C350C6"/>
    <w:rsid w:val="00C35183"/>
    <w:rsid w:val="00C35D5A"/>
    <w:rsid w:val="00C3665F"/>
    <w:rsid w:val="00C36D99"/>
    <w:rsid w:val="00C37612"/>
    <w:rsid w:val="00C376EF"/>
    <w:rsid w:val="00C41160"/>
    <w:rsid w:val="00C414F3"/>
    <w:rsid w:val="00C41ADC"/>
    <w:rsid w:val="00C422CB"/>
    <w:rsid w:val="00C44004"/>
    <w:rsid w:val="00C45299"/>
    <w:rsid w:val="00C45821"/>
    <w:rsid w:val="00C4613B"/>
    <w:rsid w:val="00C46401"/>
    <w:rsid w:val="00C470C0"/>
    <w:rsid w:val="00C47DD8"/>
    <w:rsid w:val="00C500C2"/>
    <w:rsid w:val="00C508F9"/>
    <w:rsid w:val="00C51CF3"/>
    <w:rsid w:val="00C5297E"/>
    <w:rsid w:val="00C52DCA"/>
    <w:rsid w:val="00C54724"/>
    <w:rsid w:val="00C5671E"/>
    <w:rsid w:val="00C57420"/>
    <w:rsid w:val="00C5797F"/>
    <w:rsid w:val="00C57EDC"/>
    <w:rsid w:val="00C6047F"/>
    <w:rsid w:val="00C60517"/>
    <w:rsid w:val="00C608F7"/>
    <w:rsid w:val="00C60CA1"/>
    <w:rsid w:val="00C6146E"/>
    <w:rsid w:val="00C62DCA"/>
    <w:rsid w:val="00C62FF8"/>
    <w:rsid w:val="00C63A74"/>
    <w:rsid w:val="00C63CDC"/>
    <w:rsid w:val="00C6500E"/>
    <w:rsid w:val="00C650B1"/>
    <w:rsid w:val="00C65B6A"/>
    <w:rsid w:val="00C6648A"/>
    <w:rsid w:val="00C66A38"/>
    <w:rsid w:val="00C66FC3"/>
    <w:rsid w:val="00C674E1"/>
    <w:rsid w:val="00C6771B"/>
    <w:rsid w:val="00C677D9"/>
    <w:rsid w:val="00C70311"/>
    <w:rsid w:val="00C722CA"/>
    <w:rsid w:val="00C72481"/>
    <w:rsid w:val="00C736D5"/>
    <w:rsid w:val="00C742B8"/>
    <w:rsid w:val="00C7518A"/>
    <w:rsid w:val="00C76236"/>
    <w:rsid w:val="00C77588"/>
    <w:rsid w:val="00C77DC8"/>
    <w:rsid w:val="00C8115B"/>
    <w:rsid w:val="00C8234D"/>
    <w:rsid w:val="00C82B08"/>
    <w:rsid w:val="00C83234"/>
    <w:rsid w:val="00C83525"/>
    <w:rsid w:val="00C835BC"/>
    <w:rsid w:val="00C83971"/>
    <w:rsid w:val="00C859B1"/>
    <w:rsid w:val="00C85AFC"/>
    <w:rsid w:val="00C85BD6"/>
    <w:rsid w:val="00C863CA"/>
    <w:rsid w:val="00C90438"/>
    <w:rsid w:val="00C906E3"/>
    <w:rsid w:val="00C91D48"/>
    <w:rsid w:val="00C92782"/>
    <w:rsid w:val="00C95BAD"/>
    <w:rsid w:val="00C95E02"/>
    <w:rsid w:val="00C9744D"/>
    <w:rsid w:val="00C97DE4"/>
    <w:rsid w:val="00C97EDB"/>
    <w:rsid w:val="00CA05A9"/>
    <w:rsid w:val="00CA0BB8"/>
    <w:rsid w:val="00CA0D3A"/>
    <w:rsid w:val="00CA0FE7"/>
    <w:rsid w:val="00CA1861"/>
    <w:rsid w:val="00CA28A2"/>
    <w:rsid w:val="00CA31D5"/>
    <w:rsid w:val="00CA3919"/>
    <w:rsid w:val="00CA3C1E"/>
    <w:rsid w:val="00CA3F03"/>
    <w:rsid w:val="00CA4D68"/>
    <w:rsid w:val="00CA6471"/>
    <w:rsid w:val="00CB0697"/>
    <w:rsid w:val="00CB178F"/>
    <w:rsid w:val="00CB237D"/>
    <w:rsid w:val="00CB25EB"/>
    <w:rsid w:val="00CB29D7"/>
    <w:rsid w:val="00CB3F07"/>
    <w:rsid w:val="00CB469A"/>
    <w:rsid w:val="00CB5D48"/>
    <w:rsid w:val="00CB630F"/>
    <w:rsid w:val="00CB68EB"/>
    <w:rsid w:val="00CC1CD6"/>
    <w:rsid w:val="00CC38BC"/>
    <w:rsid w:val="00CC3967"/>
    <w:rsid w:val="00CC3A29"/>
    <w:rsid w:val="00CC479A"/>
    <w:rsid w:val="00CC4888"/>
    <w:rsid w:val="00CC488C"/>
    <w:rsid w:val="00CC49AE"/>
    <w:rsid w:val="00CC50E0"/>
    <w:rsid w:val="00CC5E79"/>
    <w:rsid w:val="00CC606C"/>
    <w:rsid w:val="00CC6F7B"/>
    <w:rsid w:val="00CC7BBD"/>
    <w:rsid w:val="00CD0248"/>
    <w:rsid w:val="00CD126A"/>
    <w:rsid w:val="00CD2923"/>
    <w:rsid w:val="00CD3A63"/>
    <w:rsid w:val="00CD3E97"/>
    <w:rsid w:val="00CD3F45"/>
    <w:rsid w:val="00CD4CD8"/>
    <w:rsid w:val="00CD4D0E"/>
    <w:rsid w:val="00CD55BF"/>
    <w:rsid w:val="00CD587E"/>
    <w:rsid w:val="00CD6F8C"/>
    <w:rsid w:val="00CD7E9D"/>
    <w:rsid w:val="00CE06B1"/>
    <w:rsid w:val="00CE079B"/>
    <w:rsid w:val="00CE0D04"/>
    <w:rsid w:val="00CE10F8"/>
    <w:rsid w:val="00CE18F0"/>
    <w:rsid w:val="00CE1AE3"/>
    <w:rsid w:val="00CE1CBE"/>
    <w:rsid w:val="00CE2A2A"/>
    <w:rsid w:val="00CE363A"/>
    <w:rsid w:val="00CE3C6F"/>
    <w:rsid w:val="00CE42B3"/>
    <w:rsid w:val="00CE510C"/>
    <w:rsid w:val="00CE7C1B"/>
    <w:rsid w:val="00CE7F7A"/>
    <w:rsid w:val="00CF034D"/>
    <w:rsid w:val="00CF066B"/>
    <w:rsid w:val="00CF0F4B"/>
    <w:rsid w:val="00CF209C"/>
    <w:rsid w:val="00CF3036"/>
    <w:rsid w:val="00CF3FD6"/>
    <w:rsid w:val="00CF452B"/>
    <w:rsid w:val="00CF4E4E"/>
    <w:rsid w:val="00CF4F77"/>
    <w:rsid w:val="00CF57F8"/>
    <w:rsid w:val="00CF5B87"/>
    <w:rsid w:val="00CF5BFF"/>
    <w:rsid w:val="00CF68FF"/>
    <w:rsid w:val="00CF6A39"/>
    <w:rsid w:val="00CF6D69"/>
    <w:rsid w:val="00CF7377"/>
    <w:rsid w:val="00CF74A5"/>
    <w:rsid w:val="00CF7F4D"/>
    <w:rsid w:val="00D004C0"/>
    <w:rsid w:val="00D00D9C"/>
    <w:rsid w:val="00D014B9"/>
    <w:rsid w:val="00D02013"/>
    <w:rsid w:val="00D02190"/>
    <w:rsid w:val="00D022CB"/>
    <w:rsid w:val="00D029F9"/>
    <w:rsid w:val="00D03259"/>
    <w:rsid w:val="00D0435D"/>
    <w:rsid w:val="00D05AEE"/>
    <w:rsid w:val="00D05D1C"/>
    <w:rsid w:val="00D0672D"/>
    <w:rsid w:val="00D0698F"/>
    <w:rsid w:val="00D06BDB"/>
    <w:rsid w:val="00D0771F"/>
    <w:rsid w:val="00D101CA"/>
    <w:rsid w:val="00D10269"/>
    <w:rsid w:val="00D10C25"/>
    <w:rsid w:val="00D11337"/>
    <w:rsid w:val="00D1191E"/>
    <w:rsid w:val="00D11D9F"/>
    <w:rsid w:val="00D12DA2"/>
    <w:rsid w:val="00D14310"/>
    <w:rsid w:val="00D155D3"/>
    <w:rsid w:val="00D15666"/>
    <w:rsid w:val="00D15C3A"/>
    <w:rsid w:val="00D15F0D"/>
    <w:rsid w:val="00D1629E"/>
    <w:rsid w:val="00D20489"/>
    <w:rsid w:val="00D210A3"/>
    <w:rsid w:val="00D210EA"/>
    <w:rsid w:val="00D2236C"/>
    <w:rsid w:val="00D22F96"/>
    <w:rsid w:val="00D238D8"/>
    <w:rsid w:val="00D24138"/>
    <w:rsid w:val="00D24CFA"/>
    <w:rsid w:val="00D250C3"/>
    <w:rsid w:val="00D2614D"/>
    <w:rsid w:val="00D270E4"/>
    <w:rsid w:val="00D3015A"/>
    <w:rsid w:val="00D30AA9"/>
    <w:rsid w:val="00D31609"/>
    <w:rsid w:val="00D3161A"/>
    <w:rsid w:val="00D3174B"/>
    <w:rsid w:val="00D31B71"/>
    <w:rsid w:val="00D327AB"/>
    <w:rsid w:val="00D334A1"/>
    <w:rsid w:val="00D34792"/>
    <w:rsid w:val="00D34A67"/>
    <w:rsid w:val="00D34D9B"/>
    <w:rsid w:val="00D37E57"/>
    <w:rsid w:val="00D40892"/>
    <w:rsid w:val="00D40ED2"/>
    <w:rsid w:val="00D41F28"/>
    <w:rsid w:val="00D42D11"/>
    <w:rsid w:val="00D4359A"/>
    <w:rsid w:val="00D4362E"/>
    <w:rsid w:val="00D436F8"/>
    <w:rsid w:val="00D43FD0"/>
    <w:rsid w:val="00D4537D"/>
    <w:rsid w:val="00D454B0"/>
    <w:rsid w:val="00D46BD6"/>
    <w:rsid w:val="00D47419"/>
    <w:rsid w:val="00D50169"/>
    <w:rsid w:val="00D509DF"/>
    <w:rsid w:val="00D51A2E"/>
    <w:rsid w:val="00D5242E"/>
    <w:rsid w:val="00D52504"/>
    <w:rsid w:val="00D5268F"/>
    <w:rsid w:val="00D52832"/>
    <w:rsid w:val="00D52A76"/>
    <w:rsid w:val="00D52D44"/>
    <w:rsid w:val="00D53618"/>
    <w:rsid w:val="00D54575"/>
    <w:rsid w:val="00D5460E"/>
    <w:rsid w:val="00D54CC2"/>
    <w:rsid w:val="00D54DCA"/>
    <w:rsid w:val="00D55761"/>
    <w:rsid w:val="00D56EC1"/>
    <w:rsid w:val="00D572FB"/>
    <w:rsid w:val="00D573BA"/>
    <w:rsid w:val="00D578F4"/>
    <w:rsid w:val="00D57B75"/>
    <w:rsid w:val="00D57E05"/>
    <w:rsid w:val="00D6069D"/>
    <w:rsid w:val="00D60951"/>
    <w:rsid w:val="00D60B76"/>
    <w:rsid w:val="00D615DA"/>
    <w:rsid w:val="00D62F9E"/>
    <w:rsid w:val="00D634DC"/>
    <w:rsid w:val="00D64491"/>
    <w:rsid w:val="00D6472A"/>
    <w:rsid w:val="00D652F8"/>
    <w:rsid w:val="00D66743"/>
    <w:rsid w:val="00D67791"/>
    <w:rsid w:val="00D70109"/>
    <w:rsid w:val="00D70272"/>
    <w:rsid w:val="00D705D0"/>
    <w:rsid w:val="00D716A8"/>
    <w:rsid w:val="00D717A5"/>
    <w:rsid w:val="00D7217C"/>
    <w:rsid w:val="00D721AA"/>
    <w:rsid w:val="00D7334D"/>
    <w:rsid w:val="00D73ED2"/>
    <w:rsid w:val="00D7541F"/>
    <w:rsid w:val="00D7769A"/>
    <w:rsid w:val="00D77C2F"/>
    <w:rsid w:val="00D80A04"/>
    <w:rsid w:val="00D817CC"/>
    <w:rsid w:val="00D81A0B"/>
    <w:rsid w:val="00D82B5D"/>
    <w:rsid w:val="00D83121"/>
    <w:rsid w:val="00D83662"/>
    <w:rsid w:val="00D83B30"/>
    <w:rsid w:val="00D84442"/>
    <w:rsid w:val="00D8483F"/>
    <w:rsid w:val="00D84D8B"/>
    <w:rsid w:val="00D85845"/>
    <w:rsid w:val="00D86AE2"/>
    <w:rsid w:val="00D8778F"/>
    <w:rsid w:val="00D87B0D"/>
    <w:rsid w:val="00D87DC9"/>
    <w:rsid w:val="00D909D3"/>
    <w:rsid w:val="00D911DB"/>
    <w:rsid w:val="00D91761"/>
    <w:rsid w:val="00D92802"/>
    <w:rsid w:val="00D92AED"/>
    <w:rsid w:val="00D92B35"/>
    <w:rsid w:val="00D93130"/>
    <w:rsid w:val="00D933EC"/>
    <w:rsid w:val="00D93844"/>
    <w:rsid w:val="00D939E1"/>
    <w:rsid w:val="00D942C2"/>
    <w:rsid w:val="00D95657"/>
    <w:rsid w:val="00D9591E"/>
    <w:rsid w:val="00D9709E"/>
    <w:rsid w:val="00D973B3"/>
    <w:rsid w:val="00D97C57"/>
    <w:rsid w:val="00D97F67"/>
    <w:rsid w:val="00DA0E5D"/>
    <w:rsid w:val="00DA0F8E"/>
    <w:rsid w:val="00DA282F"/>
    <w:rsid w:val="00DA2F48"/>
    <w:rsid w:val="00DA3318"/>
    <w:rsid w:val="00DA3478"/>
    <w:rsid w:val="00DA3A37"/>
    <w:rsid w:val="00DA3CDB"/>
    <w:rsid w:val="00DA3FC9"/>
    <w:rsid w:val="00DA4E34"/>
    <w:rsid w:val="00DA7351"/>
    <w:rsid w:val="00DA739D"/>
    <w:rsid w:val="00DB04E5"/>
    <w:rsid w:val="00DB2085"/>
    <w:rsid w:val="00DB2518"/>
    <w:rsid w:val="00DB2710"/>
    <w:rsid w:val="00DB34D3"/>
    <w:rsid w:val="00DB38A9"/>
    <w:rsid w:val="00DB4380"/>
    <w:rsid w:val="00DB5611"/>
    <w:rsid w:val="00DB6399"/>
    <w:rsid w:val="00DC0C73"/>
    <w:rsid w:val="00DC1153"/>
    <w:rsid w:val="00DC1614"/>
    <w:rsid w:val="00DC19C0"/>
    <w:rsid w:val="00DC21A6"/>
    <w:rsid w:val="00DC2262"/>
    <w:rsid w:val="00DC24B5"/>
    <w:rsid w:val="00DC27ED"/>
    <w:rsid w:val="00DC2A37"/>
    <w:rsid w:val="00DC2AE2"/>
    <w:rsid w:val="00DC33AF"/>
    <w:rsid w:val="00DC340B"/>
    <w:rsid w:val="00DC4264"/>
    <w:rsid w:val="00DC4569"/>
    <w:rsid w:val="00DC4AA8"/>
    <w:rsid w:val="00DC4DA0"/>
    <w:rsid w:val="00DC5534"/>
    <w:rsid w:val="00DC5553"/>
    <w:rsid w:val="00DC7462"/>
    <w:rsid w:val="00DC782A"/>
    <w:rsid w:val="00DC792A"/>
    <w:rsid w:val="00DC7DE4"/>
    <w:rsid w:val="00DD0940"/>
    <w:rsid w:val="00DD0A20"/>
    <w:rsid w:val="00DD17AC"/>
    <w:rsid w:val="00DD2934"/>
    <w:rsid w:val="00DD2F08"/>
    <w:rsid w:val="00DD3197"/>
    <w:rsid w:val="00DD3FAC"/>
    <w:rsid w:val="00DD547B"/>
    <w:rsid w:val="00DD5B27"/>
    <w:rsid w:val="00DD6067"/>
    <w:rsid w:val="00DD71C6"/>
    <w:rsid w:val="00DE082A"/>
    <w:rsid w:val="00DE24AE"/>
    <w:rsid w:val="00DE30D0"/>
    <w:rsid w:val="00DE3C68"/>
    <w:rsid w:val="00DE42ED"/>
    <w:rsid w:val="00DE47FF"/>
    <w:rsid w:val="00DE4A44"/>
    <w:rsid w:val="00DE6362"/>
    <w:rsid w:val="00DE6908"/>
    <w:rsid w:val="00DE7021"/>
    <w:rsid w:val="00DE778D"/>
    <w:rsid w:val="00DE7C67"/>
    <w:rsid w:val="00DE7D79"/>
    <w:rsid w:val="00DF07F2"/>
    <w:rsid w:val="00DF127F"/>
    <w:rsid w:val="00DF1845"/>
    <w:rsid w:val="00DF1D40"/>
    <w:rsid w:val="00DF2AA6"/>
    <w:rsid w:val="00DF2F2C"/>
    <w:rsid w:val="00DF3689"/>
    <w:rsid w:val="00DF3BFD"/>
    <w:rsid w:val="00DF4022"/>
    <w:rsid w:val="00DF497B"/>
    <w:rsid w:val="00DF56E6"/>
    <w:rsid w:val="00DF5785"/>
    <w:rsid w:val="00DF6D5E"/>
    <w:rsid w:val="00DF7BDB"/>
    <w:rsid w:val="00E00C6D"/>
    <w:rsid w:val="00E014F2"/>
    <w:rsid w:val="00E02AE8"/>
    <w:rsid w:val="00E02C70"/>
    <w:rsid w:val="00E02D3D"/>
    <w:rsid w:val="00E03586"/>
    <w:rsid w:val="00E04A49"/>
    <w:rsid w:val="00E054CD"/>
    <w:rsid w:val="00E05951"/>
    <w:rsid w:val="00E06DC8"/>
    <w:rsid w:val="00E075A6"/>
    <w:rsid w:val="00E075CC"/>
    <w:rsid w:val="00E12355"/>
    <w:rsid w:val="00E124D2"/>
    <w:rsid w:val="00E12655"/>
    <w:rsid w:val="00E12B6F"/>
    <w:rsid w:val="00E13AF2"/>
    <w:rsid w:val="00E13D0C"/>
    <w:rsid w:val="00E13E99"/>
    <w:rsid w:val="00E14038"/>
    <w:rsid w:val="00E14F13"/>
    <w:rsid w:val="00E1585E"/>
    <w:rsid w:val="00E1642E"/>
    <w:rsid w:val="00E20093"/>
    <w:rsid w:val="00E203D1"/>
    <w:rsid w:val="00E205EB"/>
    <w:rsid w:val="00E20C46"/>
    <w:rsid w:val="00E20E0F"/>
    <w:rsid w:val="00E24628"/>
    <w:rsid w:val="00E24913"/>
    <w:rsid w:val="00E26335"/>
    <w:rsid w:val="00E26D97"/>
    <w:rsid w:val="00E27312"/>
    <w:rsid w:val="00E27E8F"/>
    <w:rsid w:val="00E27EE6"/>
    <w:rsid w:val="00E30509"/>
    <w:rsid w:val="00E3056C"/>
    <w:rsid w:val="00E30BEF"/>
    <w:rsid w:val="00E311C2"/>
    <w:rsid w:val="00E319D8"/>
    <w:rsid w:val="00E31A60"/>
    <w:rsid w:val="00E3294E"/>
    <w:rsid w:val="00E332BC"/>
    <w:rsid w:val="00E33617"/>
    <w:rsid w:val="00E3496F"/>
    <w:rsid w:val="00E34D99"/>
    <w:rsid w:val="00E3505B"/>
    <w:rsid w:val="00E35B51"/>
    <w:rsid w:val="00E3656F"/>
    <w:rsid w:val="00E36E29"/>
    <w:rsid w:val="00E36EEE"/>
    <w:rsid w:val="00E37556"/>
    <w:rsid w:val="00E421DD"/>
    <w:rsid w:val="00E44B98"/>
    <w:rsid w:val="00E44E98"/>
    <w:rsid w:val="00E46479"/>
    <w:rsid w:val="00E46DBB"/>
    <w:rsid w:val="00E5124A"/>
    <w:rsid w:val="00E522CA"/>
    <w:rsid w:val="00E5262C"/>
    <w:rsid w:val="00E5424B"/>
    <w:rsid w:val="00E55348"/>
    <w:rsid w:val="00E57EC7"/>
    <w:rsid w:val="00E60F7B"/>
    <w:rsid w:val="00E61047"/>
    <w:rsid w:val="00E61511"/>
    <w:rsid w:val="00E61CC4"/>
    <w:rsid w:val="00E625D7"/>
    <w:rsid w:val="00E63327"/>
    <w:rsid w:val="00E63670"/>
    <w:rsid w:val="00E6403D"/>
    <w:rsid w:val="00E64E9F"/>
    <w:rsid w:val="00E64FAA"/>
    <w:rsid w:val="00E664DA"/>
    <w:rsid w:val="00E67614"/>
    <w:rsid w:val="00E7068F"/>
    <w:rsid w:val="00E70B71"/>
    <w:rsid w:val="00E71952"/>
    <w:rsid w:val="00E72B75"/>
    <w:rsid w:val="00E72CBE"/>
    <w:rsid w:val="00E72CCD"/>
    <w:rsid w:val="00E732A1"/>
    <w:rsid w:val="00E7434D"/>
    <w:rsid w:val="00E74FA7"/>
    <w:rsid w:val="00E75CD5"/>
    <w:rsid w:val="00E75FA0"/>
    <w:rsid w:val="00E76261"/>
    <w:rsid w:val="00E769D9"/>
    <w:rsid w:val="00E76A68"/>
    <w:rsid w:val="00E76AA3"/>
    <w:rsid w:val="00E76B25"/>
    <w:rsid w:val="00E80A32"/>
    <w:rsid w:val="00E82195"/>
    <w:rsid w:val="00E828F8"/>
    <w:rsid w:val="00E833A3"/>
    <w:rsid w:val="00E83708"/>
    <w:rsid w:val="00E83B95"/>
    <w:rsid w:val="00E83FEA"/>
    <w:rsid w:val="00E84FF9"/>
    <w:rsid w:val="00E858FC"/>
    <w:rsid w:val="00E85AA1"/>
    <w:rsid w:val="00E86632"/>
    <w:rsid w:val="00E87025"/>
    <w:rsid w:val="00E872BB"/>
    <w:rsid w:val="00E87332"/>
    <w:rsid w:val="00E87C64"/>
    <w:rsid w:val="00E87CAB"/>
    <w:rsid w:val="00E90607"/>
    <w:rsid w:val="00E9133A"/>
    <w:rsid w:val="00E91DEA"/>
    <w:rsid w:val="00E92963"/>
    <w:rsid w:val="00E92F45"/>
    <w:rsid w:val="00E93501"/>
    <w:rsid w:val="00E94DC5"/>
    <w:rsid w:val="00E974BE"/>
    <w:rsid w:val="00E97596"/>
    <w:rsid w:val="00E975E7"/>
    <w:rsid w:val="00E97662"/>
    <w:rsid w:val="00EA209B"/>
    <w:rsid w:val="00EA3AAE"/>
    <w:rsid w:val="00EA3FDC"/>
    <w:rsid w:val="00EA4935"/>
    <w:rsid w:val="00EA4F51"/>
    <w:rsid w:val="00EA4FB4"/>
    <w:rsid w:val="00EA7B75"/>
    <w:rsid w:val="00EA7D33"/>
    <w:rsid w:val="00EA7EE4"/>
    <w:rsid w:val="00EB101B"/>
    <w:rsid w:val="00EB382E"/>
    <w:rsid w:val="00EB4365"/>
    <w:rsid w:val="00EB44C1"/>
    <w:rsid w:val="00EB4859"/>
    <w:rsid w:val="00EB4CE4"/>
    <w:rsid w:val="00EB6223"/>
    <w:rsid w:val="00EB693A"/>
    <w:rsid w:val="00EB6D8F"/>
    <w:rsid w:val="00EB6E03"/>
    <w:rsid w:val="00EB72F0"/>
    <w:rsid w:val="00EB79F7"/>
    <w:rsid w:val="00EB7C2E"/>
    <w:rsid w:val="00EC0425"/>
    <w:rsid w:val="00EC24F8"/>
    <w:rsid w:val="00EC411D"/>
    <w:rsid w:val="00EC45F8"/>
    <w:rsid w:val="00EC4813"/>
    <w:rsid w:val="00EC50AC"/>
    <w:rsid w:val="00EC5805"/>
    <w:rsid w:val="00EC5C11"/>
    <w:rsid w:val="00EC6048"/>
    <w:rsid w:val="00EC64C9"/>
    <w:rsid w:val="00EC68EB"/>
    <w:rsid w:val="00EC6D1B"/>
    <w:rsid w:val="00EC6F2A"/>
    <w:rsid w:val="00EC7859"/>
    <w:rsid w:val="00ED01B3"/>
    <w:rsid w:val="00ED0805"/>
    <w:rsid w:val="00ED2017"/>
    <w:rsid w:val="00ED2AB8"/>
    <w:rsid w:val="00ED440B"/>
    <w:rsid w:val="00ED5828"/>
    <w:rsid w:val="00ED671C"/>
    <w:rsid w:val="00ED7028"/>
    <w:rsid w:val="00ED73F9"/>
    <w:rsid w:val="00ED7471"/>
    <w:rsid w:val="00ED7A1F"/>
    <w:rsid w:val="00ED7CE5"/>
    <w:rsid w:val="00EE1129"/>
    <w:rsid w:val="00EE13B0"/>
    <w:rsid w:val="00EE1528"/>
    <w:rsid w:val="00EE1677"/>
    <w:rsid w:val="00EE1690"/>
    <w:rsid w:val="00EE1B35"/>
    <w:rsid w:val="00EE1CA4"/>
    <w:rsid w:val="00EE326B"/>
    <w:rsid w:val="00EE4539"/>
    <w:rsid w:val="00EE4C24"/>
    <w:rsid w:val="00EE4E78"/>
    <w:rsid w:val="00EE552D"/>
    <w:rsid w:val="00EE57FA"/>
    <w:rsid w:val="00EE59CB"/>
    <w:rsid w:val="00EE6194"/>
    <w:rsid w:val="00EE74FF"/>
    <w:rsid w:val="00EF071A"/>
    <w:rsid w:val="00EF0A5E"/>
    <w:rsid w:val="00EF1242"/>
    <w:rsid w:val="00EF18AC"/>
    <w:rsid w:val="00EF2521"/>
    <w:rsid w:val="00EF2CD6"/>
    <w:rsid w:val="00EF332B"/>
    <w:rsid w:val="00EF4E23"/>
    <w:rsid w:val="00EF5282"/>
    <w:rsid w:val="00EF7A73"/>
    <w:rsid w:val="00F016F8"/>
    <w:rsid w:val="00F02C91"/>
    <w:rsid w:val="00F0386C"/>
    <w:rsid w:val="00F03B3B"/>
    <w:rsid w:val="00F04E10"/>
    <w:rsid w:val="00F054F0"/>
    <w:rsid w:val="00F0625B"/>
    <w:rsid w:val="00F06407"/>
    <w:rsid w:val="00F067E1"/>
    <w:rsid w:val="00F06DA2"/>
    <w:rsid w:val="00F07589"/>
    <w:rsid w:val="00F079BC"/>
    <w:rsid w:val="00F07CBC"/>
    <w:rsid w:val="00F07D49"/>
    <w:rsid w:val="00F10ECD"/>
    <w:rsid w:val="00F12BE0"/>
    <w:rsid w:val="00F149F8"/>
    <w:rsid w:val="00F14CAD"/>
    <w:rsid w:val="00F1521C"/>
    <w:rsid w:val="00F15F02"/>
    <w:rsid w:val="00F17970"/>
    <w:rsid w:val="00F17C36"/>
    <w:rsid w:val="00F21484"/>
    <w:rsid w:val="00F2258E"/>
    <w:rsid w:val="00F226B9"/>
    <w:rsid w:val="00F227C7"/>
    <w:rsid w:val="00F22B0B"/>
    <w:rsid w:val="00F22C06"/>
    <w:rsid w:val="00F22F36"/>
    <w:rsid w:val="00F2301F"/>
    <w:rsid w:val="00F23629"/>
    <w:rsid w:val="00F23C5F"/>
    <w:rsid w:val="00F24780"/>
    <w:rsid w:val="00F2666C"/>
    <w:rsid w:val="00F27302"/>
    <w:rsid w:val="00F303A7"/>
    <w:rsid w:val="00F32858"/>
    <w:rsid w:val="00F33248"/>
    <w:rsid w:val="00F33747"/>
    <w:rsid w:val="00F33C11"/>
    <w:rsid w:val="00F343E9"/>
    <w:rsid w:val="00F366F3"/>
    <w:rsid w:val="00F36956"/>
    <w:rsid w:val="00F36C6D"/>
    <w:rsid w:val="00F37B03"/>
    <w:rsid w:val="00F37F87"/>
    <w:rsid w:val="00F407DE"/>
    <w:rsid w:val="00F40DCC"/>
    <w:rsid w:val="00F41029"/>
    <w:rsid w:val="00F41119"/>
    <w:rsid w:val="00F416B7"/>
    <w:rsid w:val="00F41E57"/>
    <w:rsid w:val="00F424F5"/>
    <w:rsid w:val="00F42939"/>
    <w:rsid w:val="00F43470"/>
    <w:rsid w:val="00F467CF"/>
    <w:rsid w:val="00F46855"/>
    <w:rsid w:val="00F473B4"/>
    <w:rsid w:val="00F47573"/>
    <w:rsid w:val="00F50A07"/>
    <w:rsid w:val="00F517B0"/>
    <w:rsid w:val="00F51B2D"/>
    <w:rsid w:val="00F52852"/>
    <w:rsid w:val="00F52B49"/>
    <w:rsid w:val="00F53B5E"/>
    <w:rsid w:val="00F53B8D"/>
    <w:rsid w:val="00F54115"/>
    <w:rsid w:val="00F54228"/>
    <w:rsid w:val="00F55630"/>
    <w:rsid w:val="00F558C8"/>
    <w:rsid w:val="00F562B2"/>
    <w:rsid w:val="00F563D2"/>
    <w:rsid w:val="00F569E0"/>
    <w:rsid w:val="00F56CCE"/>
    <w:rsid w:val="00F575EC"/>
    <w:rsid w:val="00F57B8F"/>
    <w:rsid w:val="00F57D85"/>
    <w:rsid w:val="00F61E93"/>
    <w:rsid w:val="00F627B9"/>
    <w:rsid w:val="00F63E1C"/>
    <w:rsid w:val="00F64FEC"/>
    <w:rsid w:val="00F65A9F"/>
    <w:rsid w:val="00F66D61"/>
    <w:rsid w:val="00F67AF7"/>
    <w:rsid w:val="00F7038E"/>
    <w:rsid w:val="00F70F90"/>
    <w:rsid w:val="00F71442"/>
    <w:rsid w:val="00F71BB2"/>
    <w:rsid w:val="00F725A4"/>
    <w:rsid w:val="00F72D4B"/>
    <w:rsid w:val="00F730AC"/>
    <w:rsid w:val="00F741C1"/>
    <w:rsid w:val="00F741CE"/>
    <w:rsid w:val="00F75CA6"/>
    <w:rsid w:val="00F75D6C"/>
    <w:rsid w:val="00F7605D"/>
    <w:rsid w:val="00F76158"/>
    <w:rsid w:val="00F762E1"/>
    <w:rsid w:val="00F76ADF"/>
    <w:rsid w:val="00F80430"/>
    <w:rsid w:val="00F8074A"/>
    <w:rsid w:val="00F838AF"/>
    <w:rsid w:val="00F83EE0"/>
    <w:rsid w:val="00F842D1"/>
    <w:rsid w:val="00F84446"/>
    <w:rsid w:val="00F84E6C"/>
    <w:rsid w:val="00F853F1"/>
    <w:rsid w:val="00F86A4E"/>
    <w:rsid w:val="00F86C03"/>
    <w:rsid w:val="00F86E5C"/>
    <w:rsid w:val="00F87666"/>
    <w:rsid w:val="00F876C4"/>
    <w:rsid w:val="00F87CB8"/>
    <w:rsid w:val="00F90386"/>
    <w:rsid w:val="00F90CCC"/>
    <w:rsid w:val="00F90E65"/>
    <w:rsid w:val="00F91338"/>
    <w:rsid w:val="00F91649"/>
    <w:rsid w:val="00F927B4"/>
    <w:rsid w:val="00F93FE0"/>
    <w:rsid w:val="00F96F77"/>
    <w:rsid w:val="00F97470"/>
    <w:rsid w:val="00FA0354"/>
    <w:rsid w:val="00FA13C4"/>
    <w:rsid w:val="00FA16EC"/>
    <w:rsid w:val="00FA19DC"/>
    <w:rsid w:val="00FA249D"/>
    <w:rsid w:val="00FA27B5"/>
    <w:rsid w:val="00FA336D"/>
    <w:rsid w:val="00FA3426"/>
    <w:rsid w:val="00FA4813"/>
    <w:rsid w:val="00FA58F0"/>
    <w:rsid w:val="00FA6513"/>
    <w:rsid w:val="00FA6E24"/>
    <w:rsid w:val="00FA76ED"/>
    <w:rsid w:val="00FA771B"/>
    <w:rsid w:val="00FA796D"/>
    <w:rsid w:val="00FB0693"/>
    <w:rsid w:val="00FB08DB"/>
    <w:rsid w:val="00FB149C"/>
    <w:rsid w:val="00FB1961"/>
    <w:rsid w:val="00FB2D17"/>
    <w:rsid w:val="00FB557C"/>
    <w:rsid w:val="00FB67E7"/>
    <w:rsid w:val="00FB6D98"/>
    <w:rsid w:val="00FB723F"/>
    <w:rsid w:val="00FB76BE"/>
    <w:rsid w:val="00FB7FA4"/>
    <w:rsid w:val="00FC0235"/>
    <w:rsid w:val="00FC0F8B"/>
    <w:rsid w:val="00FC1137"/>
    <w:rsid w:val="00FC159D"/>
    <w:rsid w:val="00FC1BE4"/>
    <w:rsid w:val="00FC1D87"/>
    <w:rsid w:val="00FC28E4"/>
    <w:rsid w:val="00FC38EB"/>
    <w:rsid w:val="00FC3CF1"/>
    <w:rsid w:val="00FC50C3"/>
    <w:rsid w:val="00FC6DB8"/>
    <w:rsid w:val="00FC7C88"/>
    <w:rsid w:val="00FD1038"/>
    <w:rsid w:val="00FD1BF1"/>
    <w:rsid w:val="00FD2344"/>
    <w:rsid w:val="00FD35DF"/>
    <w:rsid w:val="00FD3B37"/>
    <w:rsid w:val="00FD3FB5"/>
    <w:rsid w:val="00FD3FF4"/>
    <w:rsid w:val="00FD471D"/>
    <w:rsid w:val="00FD4907"/>
    <w:rsid w:val="00FD4981"/>
    <w:rsid w:val="00FD61DB"/>
    <w:rsid w:val="00FD686D"/>
    <w:rsid w:val="00FD6872"/>
    <w:rsid w:val="00FD6DE5"/>
    <w:rsid w:val="00FD7109"/>
    <w:rsid w:val="00FD79F9"/>
    <w:rsid w:val="00FE0A54"/>
    <w:rsid w:val="00FE2A47"/>
    <w:rsid w:val="00FE2B81"/>
    <w:rsid w:val="00FE3D1F"/>
    <w:rsid w:val="00FE3DE0"/>
    <w:rsid w:val="00FE4A06"/>
    <w:rsid w:val="00FE5696"/>
    <w:rsid w:val="00FE5DB8"/>
    <w:rsid w:val="00FE606B"/>
    <w:rsid w:val="00FE656D"/>
    <w:rsid w:val="00FE6817"/>
    <w:rsid w:val="00FE719E"/>
    <w:rsid w:val="00FE76E3"/>
    <w:rsid w:val="00FE7CA1"/>
    <w:rsid w:val="00FF0142"/>
    <w:rsid w:val="00FF0297"/>
    <w:rsid w:val="00FF053E"/>
    <w:rsid w:val="00FF18F9"/>
    <w:rsid w:val="00FF24E3"/>
    <w:rsid w:val="00FF34BF"/>
    <w:rsid w:val="00FF3856"/>
    <w:rsid w:val="00FF3EE8"/>
    <w:rsid w:val="00FF4247"/>
    <w:rsid w:val="00FF67F2"/>
    <w:rsid w:val="00FF6BDB"/>
    <w:rsid w:val="00FF7E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666FA"/>
  <w15:docId w15:val="{2E1E1B2F-1325-4013-893F-D5665FDA4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5F4"/>
    <w:pPr>
      <w:spacing w:after="0"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5273A9"/>
    <w:pPr>
      <w:keepNext/>
      <w:keepLines/>
      <w:spacing w:before="480" w:after="240"/>
      <w:outlineLvl w:val="0"/>
    </w:pPr>
    <w:rPr>
      <w:rFonts w:ascii="Arial" w:eastAsiaTheme="majorEastAsia" w:hAnsi="Arial" w:cstheme="majorBidi"/>
      <w:b/>
      <w:bCs/>
      <w:sz w:val="32"/>
      <w:szCs w:val="28"/>
    </w:rPr>
  </w:style>
  <w:style w:type="paragraph" w:styleId="Heading2">
    <w:name w:val="heading 2"/>
    <w:basedOn w:val="Normal"/>
    <w:next w:val="Normal"/>
    <w:link w:val="Heading2Char"/>
    <w:uiPriority w:val="9"/>
    <w:unhideWhenUsed/>
    <w:qFormat/>
    <w:rsid w:val="005273A9"/>
    <w:pPr>
      <w:keepNext/>
      <w:keepLines/>
      <w:spacing w:before="240" w:after="120"/>
      <w:outlineLvl w:val="1"/>
    </w:pPr>
    <w:rPr>
      <w:rFonts w:ascii="Arial" w:eastAsiaTheme="majorEastAsia" w:hAnsi="Arial" w:cstheme="majorBidi"/>
      <w:b/>
      <w:bCs/>
      <w:szCs w:val="26"/>
    </w:rPr>
  </w:style>
  <w:style w:type="paragraph" w:styleId="Heading3">
    <w:name w:val="heading 3"/>
    <w:basedOn w:val="Normal"/>
    <w:next w:val="Normal"/>
    <w:link w:val="Heading3Char"/>
    <w:uiPriority w:val="9"/>
    <w:unhideWhenUsed/>
    <w:qFormat/>
    <w:rsid w:val="005273A9"/>
    <w:pPr>
      <w:keepNext/>
      <w:keepLines/>
      <w:spacing w:before="120"/>
      <w:outlineLvl w:val="2"/>
    </w:pPr>
    <w:rPr>
      <w:rFonts w:ascii="Arial" w:eastAsiaTheme="majorEastAsia" w:hAnsi="Arial" w:cstheme="majorBidi"/>
      <w:bCs/>
      <w:i/>
    </w:rPr>
  </w:style>
  <w:style w:type="paragraph" w:styleId="Heading4">
    <w:name w:val="heading 4"/>
    <w:basedOn w:val="Normal"/>
    <w:next w:val="Normal"/>
    <w:link w:val="Heading4Char"/>
    <w:uiPriority w:val="9"/>
    <w:unhideWhenUsed/>
    <w:qFormat/>
    <w:rsid w:val="005273A9"/>
    <w:pPr>
      <w:keepNext/>
      <w:keepLines/>
      <w:spacing w:before="200"/>
      <w:outlineLvl w:val="3"/>
    </w:pPr>
    <w:rPr>
      <w:rFonts w:ascii="Arial" w:eastAsiaTheme="majorEastAsia" w:hAnsi="Arial" w:cstheme="majorBidi"/>
      <w:bCs/>
      <w:iCs/>
      <w:u w:val="single"/>
    </w:rPr>
  </w:style>
  <w:style w:type="paragraph" w:styleId="Heading5">
    <w:name w:val="heading 5"/>
    <w:basedOn w:val="Normal"/>
    <w:next w:val="Normal"/>
    <w:link w:val="Heading5Char"/>
    <w:uiPriority w:val="9"/>
    <w:unhideWhenUsed/>
    <w:qFormat/>
    <w:rsid w:val="00E64FAA"/>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3A9"/>
    <w:rPr>
      <w:rFonts w:ascii="Arial" w:eastAsiaTheme="majorEastAsia" w:hAnsi="Arial" w:cstheme="majorBidi"/>
      <w:b/>
      <w:bCs/>
      <w:sz w:val="32"/>
      <w:szCs w:val="28"/>
    </w:rPr>
  </w:style>
  <w:style w:type="character" w:customStyle="1" w:styleId="Heading2Char">
    <w:name w:val="Heading 2 Char"/>
    <w:basedOn w:val="DefaultParagraphFont"/>
    <w:link w:val="Heading2"/>
    <w:uiPriority w:val="9"/>
    <w:rsid w:val="005273A9"/>
    <w:rPr>
      <w:rFonts w:ascii="Arial" w:eastAsiaTheme="majorEastAsia" w:hAnsi="Arial" w:cstheme="majorBidi"/>
      <w:b/>
      <w:bCs/>
      <w:sz w:val="24"/>
      <w:szCs w:val="26"/>
    </w:rPr>
  </w:style>
  <w:style w:type="character" w:customStyle="1" w:styleId="Heading3Char">
    <w:name w:val="Heading 3 Char"/>
    <w:basedOn w:val="DefaultParagraphFont"/>
    <w:link w:val="Heading3"/>
    <w:uiPriority w:val="9"/>
    <w:rsid w:val="005273A9"/>
    <w:rPr>
      <w:rFonts w:ascii="Arial" w:eastAsiaTheme="majorEastAsia" w:hAnsi="Arial" w:cstheme="majorBidi"/>
      <w:bCs/>
      <w:i/>
      <w:sz w:val="24"/>
    </w:rPr>
  </w:style>
  <w:style w:type="paragraph" w:styleId="Title">
    <w:name w:val="Title"/>
    <w:basedOn w:val="Normal"/>
    <w:next w:val="Normal"/>
    <w:link w:val="TitleChar"/>
    <w:uiPriority w:val="10"/>
    <w:qFormat/>
    <w:rsid w:val="005273A9"/>
    <w:pPr>
      <w:spacing w:before="240" w:after="480"/>
      <w:contextualSpacing/>
      <w:jc w:val="center"/>
    </w:pPr>
    <w:rPr>
      <w:rFonts w:ascii="Arial" w:eastAsiaTheme="majorEastAsia" w:hAnsi="Arial" w:cstheme="majorBidi"/>
      <w:b/>
      <w:color w:val="000000" w:themeColor="text1"/>
      <w:spacing w:val="5"/>
      <w:kern w:val="28"/>
      <w:sz w:val="32"/>
      <w:szCs w:val="52"/>
    </w:rPr>
  </w:style>
  <w:style w:type="character" w:customStyle="1" w:styleId="TitleChar">
    <w:name w:val="Title Char"/>
    <w:basedOn w:val="DefaultParagraphFont"/>
    <w:link w:val="Title"/>
    <w:uiPriority w:val="10"/>
    <w:rsid w:val="005273A9"/>
    <w:rPr>
      <w:rFonts w:ascii="Arial" w:eastAsiaTheme="majorEastAsia" w:hAnsi="Arial" w:cstheme="majorBidi"/>
      <w:b/>
      <w:color w:val="000000" w:themeColor="text1"/>
      <w:spacing w:val="5"/>
      <w:kern w:val="28"/>
      <w:sz w:val="32"/>
      <w:szCs w:val="52"/>
    </w:rPr>
  </w:style>
  <w:style w:type="character" w:customStyle="1" w:styleId="Heading4Char">
    <w:name w:val="Heading 4 Char"/>
    <w:basedOn w:val="DefaultParagraphFont"/>
    <w:link w:val="Heading4"/>
    <w:uiPriority w:val="9"/>
    <w:rsid w:val="005273A9"/>
    <w:rPr>
      <w:rFonts w:ascii="Arial" w:eastAsiaTheme="majorEastAsia" w:hAnsi="Arial" w:cstheme="majorBidi"/>
      <w:bCs/>
      <w:iCs/>
      <w:sz w:val="24"/>
      <w:u w:val="single"/>
    </w:rPr>
  </w:style>
  <w:style w:type="paragraph" w:customStyle="1" w:styleId="url">
    <w:name w:val="url"/>
    <w:basedOn w:val="Normal"/>
    <w:next w:val="Normal"/>
    <w:rsid w:val="005273A9"/>
    <w:pPr>
      <w:spacing w:before="120" w:line="240" w:lineRule="auto"/>
    </w:pPr>
    <w:rPr>
      <w:rFonts w:eastAsia="Times New Roman" w:cs="Times New Roman"/>
      <w:sz w:val="20"/>
      <w:szCs w:val="24"/>
      <w:lang w:eastAsia="en-AU"/>
    </w:rPr>
  </w:style>
  <w:style w:type="character" w:styleId="Hyperlink">
    <w:name w:val="Hyperlink"/>
    <w:rsid w:val="005273A9"/>
    <w:rPr>
      <w:color w:val="0000FF"/>
      <w:u w:val="single"/>
    </w:rPr>
  </w:style>
  <w:style w:type="character" w:styleId="LineNumber">
    <w:name w:val="line number"/>
    <w:basedOn w:val="DefaultParagraphFont"/>
    <w:uiPriority w:val="99"/>
    <w:semiHidden/>
    <w:unhideWhenUsed/>
    <w:rsid w:val="005273A9"/>
  </w:style>
  <w:style w:type="paragraph" w:customStyle="1" w:styleId="EndNoteBibliographyTitle">
    <w:name w:val="EndNote Bibliography Title"/>
    <w:basedOn w:val="Normal"/>
    <w:link w:val="EndNoteBibliographyTitleChar"/>
    <w:rsid w:val="002365EF"/>
    <w:pPr>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2365EF"/>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2365EF"/>
    <w:pPr>
      <w:spacing w:line="240" w:lineRule="auto"/>
    </w:pPr>
    <w:rPr>
      <w:rFonts w:cs="Times New Roman"/>
      <w:noProof/>
      <w:lang w:val="en-US"/>
    </w:rPr>
  </w:style>
  <w:style w:type="character" w:customStyle="1" w:styleId="EndNoteBibliographyChar">
    <w:name w:val="EndNote Bibliography Char"/>
    <w:basedOn w:val="DefaultParagraphFont"/>
    <w:link w:val="EndNoteBibliography"/>
    <w:rsid w:val="002365EF"/>
    <w:rPr>
      <w:rFonts w:ascii="Times New Roman" w:hAnsi="Times New Roman" w:cs="Times New Roman"/>
      <w:noProof/>
      <w:sz w:val="24"/>
      <w:lang w:val="en-US"/>
    </w:rPr>
  </w:style>
  <w:style w:type="paragraph" w:styleId="BalloonText">
    <w:name w:val="Balloon Text"/>
    <w:basedOn w:val="Normal"/>
    <w:link w:val="BalloonTextChar"/>
    <w:uiPriority w:val="99"/>
    <w:semiHidden/>
    <w:unhideWhenUsed/>
    <w:rsid w:val="0057019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0191"/>
    <w:rPr>
      <w:rFonts w:ascii="Tahoma" w:hAnsi="Tahoma" w:cs="Tahoma"/>
      <w:sz w:val="16"/>
      <w:szCs w:val="16"/>
    </w:rPr>
  </w:style>
  <w:style w:type="paragraph" w:styleId="Header">
    <w:name w:val="header"/>
    <w:basedOn w:val="Normal"/>
    <w:link w:val="HeaderChar"/>
    <w:uiPriority w:val="99"/>
    <w:unhideWhenUsed/>
    <w:rsid w:val="00CB237D"/>
    <w:pPr>
      <w:tabs>
        <w:tab w:val="center" w:pos="4513"/>
        <w:tab w:val="right" w:pos="9026"/>
      </w:tabs>
      <w:spacing w:line="240" w:lineRule="auto"/>
    </w:pPr>
  </w:style>
  <w:style w:type="character" w:customStyle="1" w:styleId="HeaderChar">
    <w:name w:val="Header Char"/>
    <w:basedOn w:val="DefaultParagraphFont"/>
    <w:link w:val="Header"/>
    <w:uiPriority w:val="99"/>
    <w:rsid w:val="00CB237D"/>
    <w:rPr>
      <w:rFonts w:ascii="Times New Roman" w:hAnsi="Times New Roman"/>
      <w:sz w:val="24"/>
    </w:rPr>
  </w:style>
  <w:style w:type="paragraph" w:styleId="Footer">
    <w:name w:val="footer"/>
    <w:basedOn w:val="Normal"/>
    <w:link w:val="FooterChar"/>
    <w:uiPriority w:val="99"/>
    <w:unhideWhenUsed/>
    <w:rsid w:val="00CB237D"/>
    <w:pPr>
      <w:tabs>
        <w:tab w:val="center" w:pos="4513"/>
        <w:tab w:val="right" w:pos="9026"/>
      </w:tabs>
      <w:spacing w:line="240" w:lineRule="auto"/>
    </w:pPr>
  </w:style>
  <w:style w:type="character" w:customStyle="1" w:styleId="FooterChar">
    <w:name w:val="Footer Char"/>
    <w:basedOn w:val="DefaultParagraphFont"/>
    <w:link w:val="Footer"/>
    <w:uiPriority w:val="99"/>
    <w:rsid w:val="00CB237D"/>
    <w:rPr>
      <w:rFonts w:ascii="Times New Roman" w:hAnsi="Times New Roman"/>
      <w:sz w:val="24"/>
    </w:rPr>
  </w:style>
  <w:style w:type="paragraph" w:styleId="ListParagraph">
    <w:name w:val="List Paragraph"/>
    <w:basedOn w:val="Normal"/>
    <w:uiPriority w:val="34"/>
    <w:qFormat/>
    <w:rsid w:val="00941732"/>
    <w:pPr>
      <w:ind w:left="720"/>
      <w:contextualSpacing/>
    </w:pPr>
  </w:style>
  <w:style w:type="character" w:styleId="CommentReference">
    <w:name w:val="annotation reference"/>
    <w:basedOn w:val="DefaultParagraphFont"/>
    <w:uiPriority w:val="99"/>
    <w:semiHidden/>
    <w:unhideWhenUsed/>
    <w:rsid w:val="00C90438"/>
    <w:rPr>
      <w:sz w:val="16"/>
      <w:szCs w:val="16"/>
    </w:rPr>
  </w:style>
  <w:style w:type="paragraph" w:styleId="CommentText">
    <w:name w:val="annotation text"/>
    <w:basedOn w:val="Normal"/>
    <w:link w:val="CommentTextChar"/>
    <w:uiPriority w:val="99"/>
    <w:unhideWhenUsed/>
    <w:rsid w:val="00C90438"/>
    <w:pPr>
      <w:spacing w:line="240" w:lineRule="auto"/>
    </w:pPr>
    <w:rPr>
      <w:sz w:val="20"/>
      <w:szCs w:val="20"/>
    </w:rPr>
  </w:style>
  <w:style w:type="character" w:customStyle="1" w:styleId="CommentTextChar">
    <w:name w:val="Comment Text Char"/>
    <w:basedOn w:val="DefaultParagraphFont"/>
    <w:link w:val="CommentText"/>
    <w:uiPriority w:val="99"/>
    <w:rsid w:val="00C9043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90438"/>
    <w:rPr>
      <w:b/>
      <w:bCs/>
    </w:rPr>
  </w:style>
  <w:style w:type="character" w:customStyle="1" w:styleId="CommentSubjectChar">
    <w:name w:val="Comment Subject Char"/>
    <w:basedOn w:val="CommentTextChar"/>
    <w:link w:val="CommentSubject"/>
    <w:uiPriority w:val="99"/>
    <w:semiHidden/>
    <w:rsid w:val="00C90438"/>
    <w:rPr>
      <w:rFonts w:ascii="Times New Roman" w:hAnsi="Times New Roman"/>
      <w:b/>
      <w:bCs/>
      <w:sz w:val="20"/>
      <w:szCs w:val="20"/>
    </w:rPr>
  </w:style>
  <w:style w:type="character" w:styleId="PlaceholderText">
    <w:name w:val="Placeholder Text"/>
    <w:basedOn w:val="DefaultParagraphFont"/>
    <w:uiPriority w:val="99"/>
    <w:semiHidden/>
    <w:rsid w:val="00DE42ED"/>
    <w:rPr>
      <w:color w:val="808080"/>
    </w:rPr>
  </w:style>
  <w:style w:type="character" w:customStyle="1" w:styleId="UnresolvedMention1">
    <w:name w:val="Unresolved Mention1"/>
    <w:basedOn w:val="DefaultParagraphFont"/>
    <w:uiPriority w:val="99"/>
    <w:semiHidden/>
    <w:unhideWhenUsed/>
    <w:rsid w:val="005D11D2"/>
    <w:rPr>
      <w:color w:val="605E5C"/>
      <w:shd w:val="clear" w:color="auto" w:fill="E1DFDD"/>
    </w:rPr>
  </w:style>
  <w:style w:type="character" w:customStyle="1" w:styleId="UnresolvedMention2">
    <w:name w:val="Unresolved Mention2"/>
    <w:basedOn w:val="DefaultParagraphFont"/>
    <w:uiPriority w:val="99"/>
    <w:semiHidden/>
    <w:unhideWhenUsed/>
    <w:rsid w:val="00C77588"/>
    <w:rPr>
      <w:color w:val="605E5C"/>
      <w:shd w:val="clear" w:color="auto" w:fill="E1DFDD"/>
    </w:rPr>
  </w:style>
  <w:style w:type="table" w:styleId="TableGrid">
    <w:name w:val="Table Grid"/>
    <w:basedOn w:val="TableNormal"/>
    <w:uiPriority w:val="39"/>
    <w:rsid w:val="002B68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51A20"/>
    <w:rPr>
      <w:color w:val="605E5C"/>
      <w:shd w:val="clear" w:color="auto" w:fill="E1DFDD"/>
    </w:rPr>
  </w:style>
  <w:style w:type="character" w:customStyle="1" w:styleId="hgkelc">
    <w:name w:val="hgkelc"/>
    <w:basedOn w:val="DefaultParagraphFont"/>
    <w:rsid w:val="009A22A8"/>
  </w:style>
  <w:style w:type="character" w:customStyle="1" w:styleId="markedcontent">
    <w:name w:val="markedcontent"/>
    <w:basedOn w:val="DefaultParagraphFont"/>
    <w:rsid w:val="00CD6F8C"/>
  </w:style>
  <w:style w:type="paragraph" w:styleId="Revision">
    <w:name w:val="Revision"/>
    <w:hidden/>
    <w:uiPriority w:val="99"/>
    <w:semiHidden/>
    <w:rsid w:val="00FC159D"/>
    <w:pPr>
      <w:spacing w:after="0" w:line="240" w:lineRule="auto"/>
    </w:pPr>
    <w:rPr>
      <w:rFonts w:ascii="Times New Roman" w:hAnsi="Times New Roman"/>
      <w:sz w:val="24"/>
    </w:rPr>
  </w:style>
  <w:style w:type="paragraph" w:styleId="Caption">
    <w:name w:val="caption"/>
    <w:basedOn w:val="Normal"/>
    <w:next w:val="Normal"/>
    <w:uiPriority w:val="35"/>
    <w:unhideWhenUsed/>
    <w:qFormat/>
    <w:rsid w:val="00F33747"/>
    <w:pPr>
      <w:spacing w:after="200" w:line="240" w:lineRule="auto"/>
      <w:jc w:val="left"/>
    </w:pPr>
    <w:rPr>
      <w:rFonts w:ascii="Calibri" w:eastAsia="Calibri" w:hAnsi="Calibri" w:cs="Times New Roman"/>
      <w:i/>
      <w:iCs/>
      <w:color w:val="1F497D" w:themeColor="text2"/>
      <w:sz w:val="18"/>
      <w:szCs w:val="18"/>
    </w:rPr>
  </w:style>
  <w:style w:type="character" w:customStyle="1" w:styleId="Heading5Char">
    <w:name w:val="Heading 5 Char"/>
    <w:basedOn w:val="DefaultParagraphFont"/>
    <w:link w:val="Heading5"/>
    <w:uiPriority w:val="9"/>
    <w:rsid w:val="00E64FAA"/>
    <w:rPr>
      <w:rFonts w:asciiTheme="majorHAnsi" w:eastAsiaTheme="majorEastAsia" w:hAnsiTheme="majorHAnsi" w:cstheme="majorBidi"/>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585">
      <w:bodyDiv w:val="1"/>
      <w:marLeft w:val="0"/>
      <w:marRight w:val="0"/>
      <w:marTop w:val="0"/>
      <w:marBottom w:val="0"/>
      <w:divBdr>
        <w:top w:val="none" w:sz="0" w:space="0" w:color="auto"/>
        <w:left w:val="none" w:sz="0" w:space="0" w:color="auto"/>
        <w:bottom w:val="none" w:sz="0" w:space="0" w:color="auto"/>
        <w:right w:val="none" w:sz="0" w:space="0" w:color="auto"/>
      </w:divBdr>
    </w:div>
    <w:div w:id="56172143">
      <w:bodyDiv w:val="1"/>
      <w:marLeft w:val="0"/>
      <w:marRight w:val="0"/>
      <w:marTop w:val="0"/>
      <w:marBottom w:val="0"/>
      <w:divBdr>
        <w:top w:val="none" w:sz="0" w:space="0" w:color="auto"/>
        <w:left w:val="none" w:sz="0" w:space="0" w:color="auto"/>
        <w:bottom w:val="none" w:sz="0" w:space="0" w:color="auto"/>
        <w:right w:val="none" w:sz="0" w:space="0" w:color="auto"/>
      </w:divBdr>
    </w:div>
    <w:div w:id="64493886">
      <w:bodyDiv w:val="1"/>
      <w:marLeft w:val="0"/>
      <w:marRight w:val="0"/>
      <w:marTop w:val="0"/>
      <w:marBottom w:val="0"/>
      <w:divBdr>
        <w:top w:val="none" w:sz="0" w:space="0" w:color="auto"/>
        <w:left w:val="none" w:sz="0" w:space="0" w:color="auto"/>
        <w:bottom w:val="none" w:sz="0" w:space="0" w:color="auto"/>
        <w:right w:val="none" w:sz="0" w:space="0" w:color="auto"/>
      </w:divBdr>
    </w:div>
    <w:div w:id="128286502">
      <w:bodyDiv w:val="1"/>
      <w:marLeft w:val="0"/>
      <w:marRight w:val="0"/>
      <w:marTop w:val="0"/>
      <w:marBottom w:val="0"/>
      <w:divBdr>
        <w:top w:val="none" w:sz="0" w:space="0" w:color="auto"/>
        <w:left w:val="none" w:sz="0" w:space="0" w:color="auto"/>
        <w:bottom w:val="none" w:sz="0" w:space="0" w:color="auto"/>
        <w:right w:val="none" w:sz="0" w:space="0" w:color="auto"/>
      </w:divBdr>
    </w:div>
    <w:div w:id="205145896">
      <w:bodyDiv w:val="1"/>
      <w:marLeft w:val="0"/>
      <w:marRight w:val="0"/>
      <w:marTop w:val="0"/>
      <w:marBottom w:val="0"/>
      <w:divBdr>
        <w:top w:val="none" w:sz="0" w:space="0" w:color="auto"/>
        <w:left w:val="none" w:sz="0" w:space="0" w:color="auto"/>
        <w:bottom w:val="none" w:sz="0" w:space="0" w:color="auto"/>
        <w:right w:val="none" w:sz="0" w:space="0" w:color="auto"/>
      </w:divBdr>
    </w:div>
    <w:div w:id="232082381">
      <w:bodyDiv w:val="1"/>
      <w:marLeft w:val="0"/>
      <w:marRight w:val="0"/>
      <w:marTop w:val="0"/>
      <w:marBottom w:val="0"/>
      <w:divBdr>
        <w:top w:val="none" w:sz="0" w:space="0" w:color="auto"/>
        <w:left w:val="none" w:sz="0" w:space="0" w:color="auto"/>
        <w:bottom w:val="none" w:sz="0" w:space="0" w:color="auto"/>
        <w:right w:val="none" w:sz="0" w:space="0" w:color="auto"/>
      </w:divBdr>
    </w:div>
    <w:div w:id="234824927">
      <w:bodyDiv w:val="1"/>
      <w:marLeft w:val="0"/>
      <w:marRight w:val="0"/>
      <w:marTop w:val="0"/>
      <w:marBottom w:val="0"/>
      <w:divBdr>
        <w:top w:val="none" w:sz="0" w:space="0" w:color="auto"/>
        <w:left w:val="none" w:sz="0" w:space="0" w:color="auto"/>
        <w:bottom w:val="none" w:sz="0" w:space="0" w:color="auto"/>
        <w:right w:val="none" w:sz="0" w:space="0" w:color="auto"/>
      </w:divBdr>
    </w:div>
    <w:div w:id="324866649">
      <w:bodyDiv w:val="1"/>
      <w:marLeft w:val="0"/>
      <w:marRight w:val="0"/>
      <w:marTop w:val="0"/>
      <w:marBottom w:val="0"/>
      <w:divBdr>
        <w:top w:val="none" w:sz="0" w:space="0" w:color="auto"/>
        <w:left w:val="none" w:sz="0" w:space="0" w:color="auto"/>
        <w:bottom w:val="none" w:sz="0" w:space="0" w:color="auto"/>
        <w:right w:val="none" w:sz="0" w:space="0" w:color="auto"/>
      </w:divBdr>
    </w:div>
    <w:div w:id="344138999">
      <w:bodyDiv w:val="1"/>
      <w:marLeft w:val="0"/>
      <w:marRight w:val="0"/>
      <w:marTop w:val="0"/>
      <w:marBottom w:val="0"/>
      <w:divBdr>
        <w:top w:val="none" w:sz="0" w:space="0" w:color="auto"/>
        <w:left w:val="none" w:sz="0" w:space="0" w:color="auto"/>
        <w:bottom w:val="none" w:sz="0" w:space="0" w:color="auto"/>
        <w:right w:val="none" w:sz="0" w:space="0" w:color="auto"/>
      </w:divBdr>
    </w:div>
    <w:div w:id="515465882">
      <w:bodyDiv w:val="1"/>
      <w:marLeft w:val="0"/>
      <w:marRight w:val="0"/>
      <w:marTop w:val="0"/>
      <w:marBottom w:val="0"/>
      <w:divBdr>
        <w:top w:val="none" w:sz="0" w:space="0" w:color="auto"/>
        <w:left w:val="none" w:sz="0" w:space="0" w:color="auto"/>
        <w:bottom w:val="none" w:sz="0" w:space="0" w:color="auto"/>
        <w:right w:val="none" w:sz="0" w:space="0" w:color="auto"/>
      </w:divBdr>
    </w:div>
    <w:div w:id="692730976">
      <w:bodyDiv w:val="1"/>
      <w:marLeft w:val="0"/>
      <w:marRight w:val="0"/>
      <w:marTop w:val="0"/>
      <w:marBottom w:val="0"/>
      <w:divBdr>
        <w:top w:val="none" w:sz="0" w:space="0" w:color="auto"/>
        <w:left w:val="none" w:sz="0" w:space="0" w:color="auto"/>
        <w:bottom w:val="none" w:sz="0" w:space="0" w:color="auto"/>
        <w:right w:val="none" w:sz="0" w:space="0" w:color="auto"/>
      </w:divBdr>
    </w:div>
    <w:div w:id="699286228">
      <w:bodyDiv w:val="1"/>
      <w:marLeft w:val="0"/>
      <w:marRight w:val="0"/>
      <w:marTop w:val="0"/>
      <w:marBottom w:val="0"/>
      <w:divBdr>
        <w:top w:val="none" w:sz="0" w:space="0" w:color="auto"/>
        <w:left w:val="none" w:sz="0" w:space="0" w:color="auto"/>
        <w:bottom w:val="none" w:sz="0" w:space="0" w:color="auto"/>
        <w:right w:val="none" w:sz="0" w:space="0" w:color="auto"/>
      </w:divBdr>
    </w:div>
    <w:div w:id="702444107">
      <w:bodyDiv w:val="1"/>
      <w:marLeft w:val="0"/>
      <w:marRight w:val="0"/>
      <w:marTop w:val="0"/>
      <w:marBottom w:val="0"/>
      <w:divBdr>
        <w:top w:val="none" w:sz="0" w:space="0" w:color="auto"/>
        <w:left w:val="none" w:sz="0" w:space="0" w:color="auto"/>
        <w:bottom w:val="none" w:sz="0" w:space="0" w:color="auto"/>
        <w:right w:val="none" w:sz="0" w:space="0" w:color="auto"/>
      </w:divBdr>
    </w:div>
    <w:div w:id="715467245">
      <w:bodyDiv w:val="1"/>
      <w:marLeft w:val="0"/>
      <w:marRight w:val="0"/>
      <w:marTop w:val="0"/>
      <w:marBottom w:val="0"/>
      <w:divBdr>
        <w:top w:val="none" w:sz="0" w:space="0" w:color="auto"/>
        <w:left w:val="none" w:sz="0" w:space="0" w:color="auto"/>
        <w:bottom w:val="none" w:sz="0" w:space="0" w:color="auto"/>
        <w:right w:val="none" w:sz="0" w:space="0" w:color="auto"/>
      </w:divBdr>
    </w:div>
    <w:div w:id="775557515">
      <w:bodyDiv w:val="1"/>
      <w:marLeft w:val="0"/>
      <w:marRight w:val="0"/>
      <w:marTop w:val="0"/>
      <w:marBottom w:val="0"/>
      <w:divBdr>
        <w:top w:val="none" w:sz="0" w:space="0" w:color="auto"/>
        <w:left w:val="none" w:sz="0" w:space="0" w:color="auto"/>
        <w:bottom w:val="none" w:sz="0" w:space="0" w:color="auto"/>
        <w:right w:val="none" w:sz="0" w:space="0" w:color="auto"/>
      </w:divBdr>
    </w:div>
    <w:div w:id="830295034">
      <w:bodyDiv w:val="1"/>
      <w:marLeft w:val="0"/>
      <w:marRight w:val="0"/>
      <w:marTop w:val="0"/>
      <w:marBottom w:val="0"/>
      <w:divBdr>
        <w:top w:val="none" w:sz="0" w:space="0" w:color="auto"/>
        <w:left w:val="none" w:sz="0" w:space="0" w:color="auto"/>
        <w:bottom w:val="none" w:sz="0" w:space="0" w:color="auto"/>
        <w:right w:val="none" w:sz="0" w:space="0" w:color="auto"/>
      </w:divBdr>
    </w:div>
    <w:div w:id="856844211">
      <w:bodyDiv w:val="1"/>
      <w:marLeft w:val="0"/>
      <w:marRight w:val="0"/>
      <w:marTop w:val="0"/>
      <w:marBottom w:val="0"/>
      <w:divBdr>
        <w:top w:val="none" w:sz="0" w:space="0" w:color="auto"/>
        <w:left w:val="none" w:sz="0" w:space="0" w:color="auto"/>
        <w:bottom w:val="none" w:sz="0" w:space="0" w:color="auto"/>
        <w:right w:val="none" w:sz="0" w:space="0" w:color="auto"/>
      </w:divBdr>
    </w:div>
    <w:div w:id="863788335">
      <w:bodyDiv w:val="1"/>
      <w:marLeft w:val="0"/>
      <w:marRight w:val="0"/>
      <w:marTop w:val="0"/>
      <w:marBottom w:val="0"/>
      <w:divBdr>
        <w:top w:val="none" w:sz="0" w:space="0" w:color="auto"/>
        <w:left w:val="none" w:sz="0" w:space="0" w:color="auto"/>
        <w:bottom w:val="none" w:sz="0" w:space="0" w:color="auto"/>
        <w:right w:val="none" w:sz="0" w:space="0" w:color="auto"/>
      </w:divBdr>
    </w:div>
    <w:div w:id="1003045090">
      <w:bodyDiv w:val="1"/>
      <w:marLeft w:val="0"/>
      <w:marRight w:val="0"/>
      <w:marTop w:val="0"/>
      <w:marBottom w:val="0"/>
      <w:divBdr>
        <w:top w:val="none" w:sz="0" w:space="0" w:color="auto"/>
        <w:left w:val="none" w:sz="0" w:space="0" w:color="auto"/>
        <w:bottom w:val="none" w:sz="0" w:space="0" w:color="auto"/>
        <w:right w:val="none" w:sz="0" w:space="0" w:color="auto"/>
      </w:divBdr>
    </w:div>
    <w:div w:id="1109197890">
      <w:bodyDiv w:val="1"/>
      <w:marLeft w:val="0"/>
      <w:marRight w:val="0"/>
      <w:marTop w:val="0"/>
      <w:marBottom w:val="0"/>
      <w:divBdr>
        <w:top w:val="none" w:sz="0" w:space="0" w:color="auto"/>
        <w:left w:val="none" w:sz="0" w:space="0" w:color="auto"/>
        <w:bottom w:val="none" w:sz="0" w:space="0" w:color="auto"/>
        <w:right w:val="none" w:sz="0" w:space="0" w:color="auto"/>
      </w:divBdr>
    </w:div>
    <w:div w:id="1160383579">
      <w:bodyDiv w:val="1"/>
      <w:marLeft w:val="0"/>
      <w:marRight w:val="0"/>
      <w:marTop w:val="0"/>
      <w:marBottom w:val="0"/>
      <w:divBdr>
        <w:top w:val="none" w:sz="0" w:space="0" w:color="auto"/>
        <w:left w:val="none" w:sz="0" w:space="0" w:color="auto"/>
        <w:bottom w:val="none" w:sz="0" w:space="0" w:color="auto"/>
        <w:right w:val="none" w:sz="0" w:space="0" w:color="auto"/>
      </w:divBdr>
    </w:div>
    <w:div w:id="1178496504">
      <w:bodyDiv w:val="1"/>
      <w:marLeft w:val="0"/>
      <w:marRight w:val="0"/>
      <w:marTop w:val="0"/>
      <w:marBottom w:val="0"/>
      <w:divBdr>
        <w:top w:val="none" w:sz="0" w:space="0" w:color="auto"/>
        <w:left w:val="none" w:sz="0" w:space="0" w:color="auto"/>
        <w:bottom w:val="none" w:sz="0" w:space="0" w:color="auto"/>
        <w:right w:val="none" w:sz="0" w:space="0" w:color="auto"/>
      </w:divBdr>
    </w:div>
    <w:div w:id="1217475075">
      <w:bodyDiv w:val="1"/>
      <w:marLeft w:val="0"/>
      <w:marRight w:val="0"/>
      <w:marTop w:val="0"/>
      <w:marBottom w:val="0"/>
      <w:divBdr>
        <w:top w:val="none" w:sz="0" w:space="0" w:color="auto"/>
        <w:left w:val="none" w:sz="0" w:space="0" w:color="auto"/>
        <w:bottom w:val="none" w:sz="0" w:space="0" w:color="auto"/>
        <w:right w:val="none" w:sz="0" w:space="0" w:color="auto"/>
      </w:divBdr>
    </w:div>
    <w:div w:id="1240090629">
      <w:bodyDiv w:val="1"/>
      <w:marLeft w:val="0"/>
      <w:marRight w:val="0"/>
      <w:marTop w:val="0"/>
      <w:marBottom w:val="0"/>
      <w:divBdr>
        <w:top w:val="none" w:sz="0" w:space="0" w:color="auto"/>
        <w:left w:val="none" w:sz="0" w:space="0" w:color="auto"/>
        <w:bottom w:val="none" w:sz="0" w:space="0" w:color="auto"/>
        <w:right w:val="none" w:sz="0" w:space="0" w:color="auto"/>
      </w:divBdr>
    </w:div>
    <w:div w:id="1250651704">
      <w:bodyDiv w:val="1"/>
      <w:marLeft w:val="0"/>
      <w:marRight w:val="0"/>
      <w:marTop w:val="0"/>
      <w:marBottom w:val="0"/>
      <w:divBdr>
        <w:top w:val="none" w:sz="0" w:space="0" w:color="auto"/>
        <w:left w:val="none" w:sz="0" w:space="0" w:color="auto"/>
        <w:bottom w:val="none" w:sz="0" w:space="0" w:color="auto"/>
        <w:right w:val="none" w:sz="0" w:space="0" w:color="auto"/>
      </w:divBdr>
    </w:div>
    <w:div w:id="1325278330">
      <w:bodyDiv w:val="1"/>
      <w:marLeft w:val="0"/>
      <w:marRight w:val="0"/>
      <w:marTop w:val="0"/>
      <w:marBottom w:val="0"/>
      <w:divBdr>
        <w:top w:val="none" w:sz="0" w:space="0" w:color="auto"/>
        <w:left w:val="none" w:sz="0" w:space="0" w:color="auto"/>
        <w:bottom w:val="none" w:sz="0" w:space="0" w:color="auto"/>
        <w:right w:val="none" w:sz="0" w:space="0" w:color="auto"/>
      </w:divBdr>
    </w:div>
    <w:div w:id="1522931946">
      <w:bodyDiv w:val="1"/>
      <w:marLeft w:val="0"/>
      <w:marRight w:val="0"/>
      <w:marTop w:val="0"/>
      <w:marBottom w:val="0"/>
      <w:divBdr>
        <w:top w:val="none" w:sz="0" w:space="0" w:color="auto"/>
        <w:left w:val="none" w:sz="0" w:space="0" w:color="auto"/>
        <w:bottom w:val="none" w:sz="0" w:space="0" w:color="auto"/>
        <w:right w:val="none" w:sz="0" w:space="0" w:color="auto"/>
      </w:divBdr>
    </w:div>
    <w:div w:id="1662270796">
      <w:bodyDiv w:val="1"/>
      <w:marLeft w:val="0"/>
      <w:marRight w:val="0"/>
      <w:marTop w:val="0"/>
      <w:marBottom w:val="0"/>
      <w:divBdr>
        <w:top w:val="none" w:sz="0" w:space="0" w:color="auto"/>
        <w:left w:val="none" w:sz="0" w:space="0" w:color="auto"/>
        <w:bottom w:val="none" w:sz="0" w:space="0" w:color="auto"/>
        <w:right w:val="none" w:sz="0" w:space="0" w:color="auto"/>
      </w:divBdr>
    </w:div>
    <w:div w:id="1663124179">
      <w:bodyDiv w:val="1"/>
      <w:marLeft w:val="0"/>
      <w:marRight w:val="0"/>
      <w:marTop w:val="0"/>
      <w:marBottom w:val="0"/>
      <w:divBdr>
        <w:top w:val="none" w:sz="0" w:space="0" w:color="auto"/>
        <w:left w:val="none" w:sz="0" w:space="0" w:color="auto"/>
        <w:bottom w:val="none" w:sz="0" w:space="0" w:color="auto"/>
        <w:right w:val="none" w:sz="0" w:space="0" w:color="auto"/>
      </w:divBdr>
    </w:div>
    <w:div w:id="1680499345">
      <w:bodyDiv w:val="1"/>
      <w:marLeft w:val="0"/>
      <w:marRight w:val="0"/>
      <w:marTop w:val="0"/>
      <w:marBottom w:val="0"/>
      <w:divBdr>
        <w:top w:val="none" w:sz="0" w:space="0" w:color="auto"/>
        <w:left w:val="none" w:sz="0" w:space="0" w:color="auto"/>
        <w:bottom w:val="none" w:sz="0" w:space="0" w:color="auto"/>
        <w:right w:val="none" w:sz="0" w:space="0" w:color="auto"/>
      </w:divBdr>
    </w:div>
    <w:div w:id="1741757421">
      <w:bodyDiv w:val="1"/>
      <w:marLeft w:val="0"/>
      <w:marRight w:val="0"/>
      <w:marTop w:val="0"/>
      <w:marBottom w:val="0"/>
      <w:divBdr>
        <w:top w:val="none" w:sz="0" w:space="0" w:color="auto"/>
        <w:left w:val="none" w:sz="0" w:space="0" w:color="auto"/>
        <w:bottom w:val="none" w:sz="0" w:space="0" w:color="auto"/>
        <w:right w:val="none" w:sz="0" w:space="0" w:color="auto"/>
      </w:divBdr>
    </w:div>
    <w:div w:id="1817259267">
      <w:bodyDiv w:val="1"/>
      <w:marLeft w:val="0"/>
      <w:marRight w:val="0"/>
      <w:marTop w:val="0"/>
      <w:marBottom w:val="0"/>
      <w:divBdr>
        <w:top w:val="none" w:sz="0" w:space="0" w:color="auto"/>
        <w:left w:val="none" w:sz="0" w:space="0" w:color="auto"/>
        <w:bottom w:val="none" w:sz="0" w:space="0" w:color="auto"/>
        <w:right w:val="none" w:sz="0" w:space="0" w:color="auto"/>
      </w:divBdr>
    </w:div>
    <w:div w:id="1889761315">
      <w:bodyDiv w:val="1"/>
      <w:marLeft w:val="0"/>
      <w:marRight w:val="0"/>
      <w:marTop w:val="0"/>
      <w:marBottom w:val="0"/>
      <w:divBdr>
        <w:top w:val="none" w:sz="0" w:space="0" w:color="auto"/>
        <w:left w:val="none" w:sz="0" w:space="0" w:color="auto"/>
        <w:bottom w:val="none" w:sz="0" w:space="0" w:color="auto"/>
        <w:right w:val="none" w:sz="0" w:space="0" w:color="auto"/>
      </w:divBdr>
    </w:div>
    <w:div w:id="1901868639">
      <w:bodyDiv w:val="1"/>
      <w:marLeft w:val="0"/>
      <w:marRight w:val="0"/>
      <w:marTop w:val="0"/>
      <w:marBottom w:val="0"/>
      <w:divBdr>
        <w:top w:val="none" w:sz="0" w:space="0" w:color="auto"/>
        <w:left w:val="none" w:sz="0" w:space="0" w:color="auto"/>
        <w:bottom w:val="none" w:sz="0" w:space="0" w:color="auto"/>
        <w:right w:val="none" w:sz="0" w:space="0" w:color="auto"/>
      </w:divBdr>
    </w:div>
    <w:div w:id="1982345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22FCC444BE4843A7B6529D2A538BE3" ma:contentTypeVersion="13" ma:contentTypeDescription="Create a new document." ma:contentTypeScope="" ma:versionID="b85de9cb7ca8ac2996f030a7f41b5368">
  <xsd:schema xmlns:xsd="http://www.w3.org/2001/XMLSchema" xmlns:xs="http://www.w3.org/2001/XMLSchema" xmlns:p="http://schemas.microsoft.com/office/2006/metadata/properties" xmlns:ns3="e2222b5d-6599-4a19-8591-b67760c83a4b" xmlns:ns4="c880b5a2-b3ee-4a80-b85c-71171746cc3d" targetNamespace="http://schemas.microsoft.com/office/2006/metadata/properties" ma:root="true" ma:fieldsID="6625b2a74ee5644b9658fffbc187fe91" ns3:_="" ns4:_="">
    <xsd:import namespace="e2222b5d-6599-4a19-8591-b67760c83a4b"/>
    <xsd:import namespace="c880b5a2-b3ee-4a80-b85c-71171746cc3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22b5d-6599-4a19-8591-b67760c83a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80b5a2-b3ee-4a80-b85c-71171746cc3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459E8-63CA-44E6-AC99-9F4F430710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22b5d-6599-4a19-8591-b67760c83a4b"/>
    <ds:schemaRef ds:uri="c880b5a2-b3ee-4a80-b85c-71171746cc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98C5DA-E88E-4A95-B428-5C660BA80BE2}">
  <ds:schemaRefs>
    <ds:schemaRef ds:uri="http://schemas.microsoft.com/sharepoint/v3/contenttype/forms"/>
  </ds:schemaRefs>
</ds:datastoreItem>
</file>

<file path=customXml/itemProps3.xml><?xml version="1.0" encoding="utf-8"?>
<ds:datastoreItem xmlns:ds="http://schemas.openxmlformats.org/officeDocument/2006/customXml" ds:itemID="{4FBD7D60-B3B0-49BA-ABED-26295F530DB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D403D96-E894-4C8E-999C-0C96ABCD2FEE}">
  <ds:schemaRefs>
    <ds:schemaRef ds:uri="http://schemas.openxmlformats.org/officeDocument/2006/bibliography"/>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Normal.dotm</Template>
  <TotalTime>144</TotalTime>
  <Pages>19</Pages>
  <Words>4842</Words>
  <Characters>27600</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University of Western Sydney</Company>
  <LinksUpToDate>false</LinksUpToDate>
  <CharactersWithSpaces>32378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Blyton</dc:creator>
  <cp:keywords/>
  <dc:description/>
  <cp:lastModifiedBy>Michaela Blyton</cp:lastModifiedBy>
  <cp:revision>19</cp:revision>
  <dcterms:created xsi:type="dcterms:W3CDTF">2026-03-24T05:55:00Z</dcterms:created>
  <dcterms:modified xsi:type="dcterms:W3CDTF">2026-10-29T05:51:00Z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0x0101006D22FCC444BE4843A7B6529D2A538BE3</vt:lpwstr>
  </property>
  <property fmtid="{D5CDD505-2E9C-101B-9397-08002B2CF9AE}" pid="3" name="MSIP_Label_0f488380-630a-4f55-a077-a19445e3f360_Enabled">
    <vt:lpwstr>true</vt:lpwstr>
  </property>
  <property fmtid="{D5CDD505-2E9C-101B-9397-08002B2CF9AE}" pid="4" name="MSIP_Label_0f488380-630a-4f55-a077-a19445e3f360_SetDate">
    <vt:lpwstr>2021-11-29T01:01:10Z</vt:lpwstr>
  </property>
  <property fmtid="{D5CDD505-2E9C-101B-9397-08002B2CF9AE}" pid="5" name="MSIP_Label_0f488380-630a-4f55-a077-a19445e3f360_Method">
    <vt:lpwstr>Standard</vt:lpwstr>
  </property>
  <property fmtid="{D5CDD505-2E9C-101B-9397-08002B2CF9AE}" pid="6" name="MSIP_Label_0f488380-630a-4f55-a077-a19445e3f360_Name">
    <vt:lpwstr>OFFICIAL - INTERNAL</vt:lpwstr>
  </property>
  <property fmtid="{D5CDD505-2E9C-101B-9397-08002B2CF9AE}" pid="7" name="MSIP_Label_0f488380-630a-4f55-a077-a19445e3f360_SiteId">
    <vt:lpwstr>b6e377cf-9db3-46cb-91a2-fad9605bb15c</vt:lpwstr>
  </property>
  <property fmtid="{D5CDD505-2E9C-101B-9397-08002B2CF9AE}" pid="8" name="MSIP_Label_0f488380-630a-4f55-a077-a19445e3f360_ActionId">
    <vt:lpwstr>068e2000-6b6e-4438-b131-b3722494265a</vt:lpwstr>
  </property>
  <property fmtid="{D5CDD505-2E9C-101B-9397-08002B2CF9AE}" pid="9" name="MSIP_Label_0f488380-630a-4f55-a077-a19445e3f360_ContentBits">
    <vt:lpwstr>0</vt:lpwstr>
  </property>
</Properties>
</file>