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F85CE" w14:textId="77777777" w:rsidR="00B84F10" w:rsidRDefault="00B84F10" w:rsidP="00B84F10">
      <w:pPr>
        <w:jc w:val="center"/>
        <w:rPr>
          <w:rFonts w:ascii="Times New Roman" w:hAnsi="Times New Roman" w:cs="Times New Roman"/>
          <w:b/>
        </w:rPr>
      </w:pPr>
      <w:r w:rsidRPr="00952186">
        <w:rPr>
          <w:rFonts w:ascii="Times New Roman" w:hAnsi="Times New Roman" w:cs="Times New Roman"/>
          <w:b/>
        </w:rPr>
        <w:t>Online Resources</w:t>
      </w:r>
    </w:p>
    <w:p w14:paraId="00DCF659" w14:textId="77777777" w:rsidR="00B84F10" w:rsidRPr="00952186" w:rsidRDefault="00B84F10" w:rsidP="00B84F10">
      <w:pPr>
        <w:jc w:val="center"/>
        <w:rPr>
          <w:rFonts w:ascii="Times New Roman" w:hAnsi="Times New Roman" w:cs="Times New Roman"/>
          <w:b/>
        </w:rPr>
      </w:pPr>
      <w:r w:rsidRPr="00952186">
        <w:rPr>
          <w:rFonts w:ascii="Times New Roman" w:hAnsi="Times New Roman" w:cs="Times New Roman"/>
          <w:b/>
        </w:rPr>
        <w:t xml:space="preserve">Online Resource 1. Instrumentation and </w:t>
      </w:r>
      <w:r w:rsidRPr="00EE7799">
        <w:rPr>
          <w:rFonts w:ascii="Times New Roman" w:hAnsi="Times New Roman" w:cs="Times New Roman"/>
          <w:b/>
        </w:rPr>
        <w:t>acquisition settings</w:t>
      </w:r>
    </w:p>
    <w:tbl>
      <w:tblPr>
        <w:tblStyle w:val="PlainTable2"/>
        <w:tblpPr w:leftFromText="180" w:rightFromText="180" w:vertAnchor="text" w:horzAnchor="margin" w:tblpXSpec="center" w:tblpY="331"/>
        <w:tblW w:w="0" w:type="auto"/>
        <w:tblLook w:val="0620" w:firstRow="1" w:lastRow="0" w:firstColumn="0" w:lastColumn="0" w:noHBand="1" w:noVBand="1"/>
      </w:tblPr>
      <w:tblGrid>
        <w:gridCol w:w="1271"/>
        <w:gridCol w:w="1872"/>
        <w:gridCol w:w="1779"/>
        <w:gridCol w:w="1672"/>
        <w:gridCol w:w="1259"/>
      </w:tblGrid>
      <w:tr w:rsidR="00B84F10" w:rsidRPr="00A771B1" w14:paraId="29D8D151" w14:textId="77777777" w:rsidTr="00BC2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271" w:type="dxa"/>
          </w:tcPr>
          <w:p w14:paraId="37E364E3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Quantity</w:t>
            </w:r>
          </w:p>
        </w:tc>
        <w:tc>
          <w:tcPr>
            <w:tcW w:w="1872" w:type="dxa"/>
          </w:tcPr>
          <w:p w14:paraId="29A226EB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Sensor / Instrument</w:t>
            </w:r>
          </w:p>
        </w:tc>
        <w:tc>
          <w:tcPr>
            <w:tcW w:w="1779" w:type="dxa"/>
          </w:tcPr>
          <w:p w14:paraId="4CBBCB21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Acquisition card</w:t>
            </w:r>
          </w:p>
        </w:tc>
        <w:tc>
          <w:tcPr>
            <w:tcW w:w="1672" w:type="dxa"/>
          </w:tcPr>
          <w:p w14:paraId="5B6C8EF2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Measurement Range</w:t>
            </w:r>
          </w:p>
        </w:tc>
        <w:tc>
          <w:tcPr>
            <w:tcW w:w="1259" w:type="dxa"/>
          </w:tcPr>
          <w:p w14:paraId="6EB4D192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Sampling Rate</w:t>
            </w:r>
          </w:p>
        </w:tc>
      </w:tr>
      <w:tr w:rsidR="00B84F10" w:rsidRPr="00A771B1" w14:paraId="366D9F20" w14:textId="77777777" w:rsidTr="00BC2C84">
        <w:tc>
          <w:tcPr>
            <w:tcW w:w="127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DE2CCE4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Manifold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pressure</w:t>
            </w: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Δp</m:t>
              </m:r>
            </m:oMath>
          </w:p>
        </w:tc>
        <w:tc>
          <w:tcPr>
            <w:tcW w:w="187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00DB3713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PM20S piezoresistive pressure transducer</w:t>
            </w:r>
          </w:p>
        </w:tc>
        <w:tc>
          <w:tcPr>
            <w:tcW w:w="177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74DC8B45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NI-9253</w:t>
            </w:r>
          </w:p>
        </w:tc>
        <w:tc>
          <w:tcPr>
            <w:tcW w:w="167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4BD7DF30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0–2 Bar</w:t>
            </w:r>
          </w:p>
        </w:tc>
        <w:tc>
          <w:tcPr>
            <w:tcW w:w="125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14:paraId="339A02E3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1 Hz (from 1 kHz)</w:t>
            </w:r>
          </w:p>
        </w:tc>
      </w:tr>
      <w:tr w:rsidR="00B84F10" w:rsidRPr="00A771B1" w14:paraId="112C95EC" w14:textId="77777777" w:rsidTr="00BC2C84"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67E4E3E" w14:textId="22CD75B3" w:rsidR="00B84F10" w:rsidRPr="00A771B1" w:rsidRDefault="002036F8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Blower</w:t>
            </w:r>
            <w:r w:rsidR="00B84F10" w:rsidRPr="00A771B1">
              <w:rPr>
                <w:rFonts w:ascii="Times New Roman" w:hAnsi="Times New Roman" w:cs="Times New Roman"/>
                <w:sz w:val="20"/>
                <w:szCs w:val="20"/>
              </w:rPr>
              <w:t xml:space="preserve"> D </w:t>
            </w:r>
            <w:r w:rsidR="00ED0496" w:rsidRPr="00A771B1">
              <w:rPr>
                <w:rFonts w:ascii="Times New Roman" w:hAnsi="Times New Roman" w:cs="Times New Roman"/>
                <w:sz w:val="20"/>
                <w:szCs w:val="20"/>
              </w:rPr>
              <w:t>flow,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Q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sub>
              </m:sSub>
            </m:oMath>
            <w:r w:rsidR="00B84F10" w:rsidRPr="00A771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  <w:bottom w:val="single" w:sz="4" w:space="0" w:color="auto"/>
            </w:tcBorders>
          </w:tcPr>
          <w:p w14:paraId="568C5C2A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FTM35 hot-wire anemometer</w:t>
            </w:r>
          </w:p>
        </w:tc>
        <w:tc>
          <w:tcPr>
            <w:tcW w:w="1779" w:type="dxa"/>
            <w:tcBorders>
              <w:top w:val="single" w:sz="4" w:space="0" w:color="auto"/>
              <w:bottom w:val="single" w:sz="4" w:space="0" w:color="auto"/>
            </w:tcBorders>
          </w:tcPr>
          <w:p w14:paraId="61B8A793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NI-9253</w:t>
            </w:r>
          </w:p>
        </w:tc>
        <w:tc>
          <w:tcPr>
            <w:tcW w:w="1672" w:type="dxa"/>
            <w:tcBorders>
              <w:top w:val="single" w:sz="4" w:space="0" w:color="auto"/>
              <w:bottom w:val="single" w:sz="4" w:space="0" w:color="auto"/>
            </w:tcBorders>
          </w:tcPr>
          <w:p w14:paraId="040196F6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0–40 m/s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14:paraId="4C0905B4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1 Hz (from 1 kHz)</w:t>
            </w:r>
          </w:p>
        </w:tc>
      </w:tr>
      <w:tr w:rsidR="00B84F10" w:rsidRPr="00A771B1" w14:paraId="276344EA" w14:textId="77777777" w:rsidTr="00BC2C84">
        <w:tc>
          <w:tcPr>
            <w:tcW w:w="1271" w:type="dxa"/>
            <w:tcBorders>
              <w:top w:val="single" w:sz="4" w:space="0" w:color="auto"/>
            </w:tcBorders>
          </w:tcPr>
          <w:p w14:paraId="768035CE" w14:textId="08F7A466" w:rsidR="00B84F10" w:rsidRPr="00A771B1" w:rsidRDefault="002036F8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Blower</w:t>
            </w:r>
            <w:r w:rsidR="00B84F10" w:rsidRPr="00A771B1">
              <w:rPr>
                <w:rFonts w:ascii="Times New Roman" w:hAnsi="Times New Roman" w:cs="Times New Roman"/>
                <w:sz w:val="20"/>
                <w:szCs w:val="20"/>
              </w:rPr>
              <w:t xml:space="preserve"> D </w:t>
            </w:r>
            <w:r w:rsidR="00ED0496" w:rsidRPr="00A771B1">
              <w:rPr>
                <w:rFonts w:ascii="Times New Roman" w:hAnsi="Times New Roman" w:cs="Times New Roman"/>
                <w:sz w:val="20"/>
                <w:szCs w:val="20"/>
              </w:rPr>
              <w:t>power,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D</m:t>
                  </m:r>
                </m:sub>
              </m:sSub>
            </m:oMath>
            <w:r w:rsidR="00B84F10" w:rsidRPr="00A771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2F9D0D15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Three CT24B0100T02 current transformers (100:5)</w:t>
            </w:r>
          </w:p>
        </w:tc>
        <w:tc>
          <w:tcPr>
            <w:tcW w:w="1779" w:type="dxa"/>
            <w:tcBorders>
              <w:top w:val="single" w:sz="4" w:space="0" w:color="auto"/>
            </w:tcBorders>
          </w:tcPr>
          <w:p w14:paraId="370BB22D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NI-9244 (V) + NI-9227 (I)</w:t>
            </w:r>
          </w:p>
        </w:tc>
        <w:tc>
          <w:tcPr>
            <w:tcW w:w="1672" w:type="dxa"/>
            <w:tcBorders>
              <w:top w:val="single" w:sz="4" w:space="0" w:color="auto"/>
            </w:tcBorders>
          </w:tcPr>
          <w:p w14:paraId="56BF3021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 xml:space="preserve">690 V rms L–L; 15–360 A </w:t>
            </w:r>
            <w:proofErr w:type="spellStart"/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pri</w:t>
            </w:r>
            <w:proofErr w:type="spellEnd"/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7FA63C46" w14:textId="77777777" w:rsidR="00B84F10" w:rsidRPr="00A771B1" w:rsidRDefault="00B84F10" w:rsidP="00BC2C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25 kHz, 19.5 s/min burst</w:t>
            </w:r>
          </w:p>
        </w:tc>
      </w:tr>
    </w:tbl>
    <w:p w14:paraId="265785AC" w14:textId="77777777" w:rsidR="00B84F10" w:rsidRPr="00A771B1" w:rsidRDefault="00B84F10" w:rsidP="00B84F10">
      <w:pPr>
        <w:spacing w:after="0" w:line="360" w:lineRule="auto"/>
        <w:ind w:firstLine="720"/>
        <w:jc w:val="center"/>
        <w:rPr>
          <w:rFonts w:ascii="Times New Roman" w:hAnsi="Times New Roman" w:cs="Times New Roman"/>
        </w:rPr>
      </w:pPr>
    </w:p>
    <w:p w14:paraId="06AFE7F6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5627EFE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EAE99B5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4BA0E1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F678F56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2F2A78B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212360C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FB026D3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23CE73E6" w14:textId="77777777" w:rsidR="00B84F10" w:rsidRPr="00A771B1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S1.</w:t>
      </w:r>
      <w:r w:rsidRPr="00A771B1">
        <w:rPr>
          <w:rFonts w:ascii="Times New Roman" w:eastAsia="Times New Roman" w:hAnsi="Times New Roman" w:cs="Times New Roman"/>
          <w:sz w:val="20"/>
          <w:szCs w:val="20"/>
        </w:rPr>
        <w:t xml:space="preserve"> Instrumentation and acquisition settings. </w:t>
      </w:r>
    </w:p>
    <w:p w14:paraId="42411326" w14:textId="77777777" w:rsidR="00B84F10" w:rsidRPr="00A771B1" w:rsidRDefault="00B84F10" w:rsidP="00B84F10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</w:rPr>
      </w:pPr>
    </w:p>
    <w:p w14:paraId="5588756A" w14:textId="77777777" w:rsidR="00B84F10" w:rsidRPr="00952186" w:rsidRDefault="00B84F10" w:rsidP="00B84F10">
      <w:pPr>
        <w:jc w:val="center"/>
        <w:rPr>
          <w:rFonts w:ascii="Times New Roman" w:hAnsi="Times New Roman" w:cs="Times New Roman"/>
          <w:b/>
        </w:rPr>
      </w:pPr>
      <w:r w:rsidRPr="00952186">
        <w:rPr>
          <w:rFonts w:ascii="Times New Roman" w:hAnsi="Times New Roman" w:cs="Times New Roman"/>
          <w:b/>
        </w:rPr>
        <w:t>Online Resource 2. Measurement uncertainty budget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983"/>
        <w:gridCol w:w="2285"/>
        <w:gridCol w:w="2028"/>
        <w:gridCol w:w="2398"/>
        <w:gridCol w:w="1666"/>
      </w:tblGrid>
      <w:tr w:rsidR="00B84F10" w:rsidRPr="00A771B1" w14:paraId="2DE41A85" w14:textId="77777777" w:rsidTr="00BC2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0D50D3" w14:textId="77777777" w:rsidR="00B84F10" w:rsidRPr="00A771B1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 w:val="0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bCs w:val="0"/>
                <w:sz w:val="20"/>
              </w:rPr>
              <w:t>Quantity</w:t>
            </w:r>
          </w:p>
        </w:tc>
        <w:tc>
          <w:tcPr>
            <w:tcW w:w="0" w:type="auto"/>
            <w:hideMark/>
          </w:tcPr>
          <w:p w14:paraId="6CE2AF60" w14:textId="77777777" w:rsidR="00B84F10" w:rsidRPr="00A771B1" w:rsidRDefault="00B84F10" w:rsidP="00BC2C8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bCs w:val="0"/>
                <w:sz w:val="20"/>
              </w:rPr>
              <w:t>Instrument</w:t>
            </w:r>
          </w:p>
        </w:tc>
        <w:tc>
          <w:tcPr>
            <w:tcW w:w="0" w:type="auto"/>
            <w:hideMark/>
          </w:tcPr>
          <w:p w14:paraId="4F6EF879" w14:textId="77777777" w:rsidR="00B84F10" w:rsidRPr="00A771B1" w:rsidRDefault="00B84F10" w:rsidP="00BC2C8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bCs w:val="0"/>
                <w:sz w:val="20"/>
              </w:rPr>
              <w:t>Signal acquisition card</w:t>
            </w:r>
          </w:p>
        </w:tc>
        <w:tc>
          <w:tcPr>
            <w:tcW w:w="0" w:type="auto"/>
            <w:hideMark/>
          </w:tcPr>
          <w:p w14:paraId="6F3F2ADF" w14:textId="77777777" w:rsidR="00B84F10" w:rsidRPr="00A771B1" w:rsidRDefault="00B84F10" w:rsidP="00BC2C8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bCs w:val="0"/>
                <w:sz w:val="20"/>
              </w:rPr>
              <w:t>Accuracy (mfr.)</w:t>
            </w:r>
          </w:p>
        </w:tc>
        <w:tc>
          <w:tcPr>
            <w:tcW w:w="0" w:type="auto"/>
          </w:tcPr>
          <w:p w14:paraId="655CA2F2" w14:textId="77777777" w:rsidR="00B84F10" w:rsidRPr="00A771B1" w:rsidRDefault="00B84F10" w:rsidP="00BC2C84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bCs w:val="0"/>
                <w:sz w:val="20"/>
              </w:rPr>
              <w:t>u (this study)</w:t>
            </w:r>
          </w:p>
        </w:tc>
      </w:tr>
      <w:tr w:rsidR="00B84F10" w:rsidRPr="00A771B1" w14:paraId="794451C2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DA3CC8" w14:textId="77777777" w:rsidR="00B84F10" w:rsidRPr="00A771B1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Voltage</w:t>
            </w:r>
          </w:p>
        </w:tc>
        <w:tc>
          <w:tcPr>
            <w:tcW w:w="0" w:type="auto"/>
            <w:hideMark/>
          </w:tcPr>
          <w:p w14:paraId="295A7DAE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Direct (no switchboard PT)</w:t>
            </w:r>
          </w:p>
        </w:tc>
        <w:tc>
          <w:tcPr>
            <w:tcW w:w="0" w:type="auto"/>
            <w:hideMark/>
          </w:tcPr>
          <w:p w14:paraId="0F943875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NI-9244</w:t>
            </w:r>
          </w:p>
        </w:tc>
        <w:tc>
          <w:tcPr>
            <w:tcW w:w="0" w:type="auto"/>
            <w:hideMark/>
          </w:tcPr>
          <w:p w14:paraId="4446957A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 xml:space="preserve">±0.17% </w:t>
            </w:r>
            <w:proofErr w:type="spellStart"/>
            <w:r w:rsidRPr="00A771B1">
              <w:rPr>
                <w:rFonts w:ascii="Times New Roman" w:eastAsia="Times New Roman" w:hAnsi="Times New Roman" w:cs="Times New Roman"/>
                <w:sz w:val="20"/>
              </w:rPr>
              <w:t>rdg</w:t>
            </w:r>
            <w:proofErr w:type="spellEnd"/>
            <w:r w:rsidRPr="00A771B1">
              <w:rPr>
                <w:rFonts w:ascii="Times New Roman" w:eastAsia="Times New Roman" w:hAnsi="Times New Roman" w:cs="Times New Roman"/>
                <w:sz w:val="20"/>
              </w:rPr>
              <w:t xml:space="preserve"> (cal. max)</w:t>
            </w:r>
          </w:p>
        </w:tc>
        <w:tc>
          <w:tcPr>
            <w:tcW w:w="0" w:type="auto"/>
          </w:tcPr>
          <w:p w14:paraId="62E15344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&lt; 0.2% (</w:t>
            </w:r>
            <w:r w:rsidRPr="00A771B1">
              <w:rPr>
                <w:rFonts w:ascii="Cambria Math" w:eastAsia="Times New Roman" w:hAnsi="Cambria Math" w:cs="Cambria Math"/>
                <w:sz w:val="20"/>
              </w:rPr>
              <w:t>≪</w:t>
            </w:r>
            <w:r w:rsidRPr="00A771B1">
              <w:rPr>
                <w:rFonts w:ascii="Times New Roman" w:eastAsia="Times New Roman" w:hAnsi="Times New Roman" w:cs="Times New Roman"/>
                <w:sz w:val="20"/>
              </w:rPr>
              <w:t xml:space="preserve"> CT)</w:t>
            </w:r>
          </w:p>
        </w:tc>
      </w:tr>
      <w:tr w:rsidR="00B84F10" w:rsidRPr="00A771B1" w14:paraId="29CE913D" w14:textId="77777777" w:rsidTr="00BC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017B8F" w14:textId="77777777" w:rsidR="00B84F10" w:rsidRPr="00A771B1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Current</w:t>
            </w:r>
          </w:p>
        </w:tc>
        <w:tc>
          <w:tcPr>
            <w:tcW w:w="0" w:type="auto"/>
            <w:hideMark/>
          </w:tcPr>
          <w:p w14:paraId="4CEDEEFF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CT24B0100T02 (100:5)</w:t>
            </w:r>
          </w:p>
        </w:tc>
        <w:tc>
          <w:tcPr>
            <w:tcW w:w="0" w:type="auto"/>
            <w:hideMark/>
          </w:tcPr>
          <w:p w14:paraId="5EF68281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NI-9227</w:t>
            </w:r>
          </w:p>
        </w:tc>
        <w:tc>
          <w:tcPr>
            <w:tcW w:w="0" w:type="auto"/>
            <w:hideMark/>
          </w:tcPr>
          <w:p w14:paraId="31F96ED9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±3% (CT); ±0.37% (NI-9227)</w:t>
            </w:r>
          </w:p>
        </w:tc>
        <w:tc>
          <w:tcPr>
            <w:tcW w:w="0" w:type="auto"/>
          </w:tcPr>
          <w:p w14:paraId="491E4875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±3% (dominant)</w:t>
            </w:r>
          </w:p>
        </w:tc>
      </w:tr>
      <w:tr w:rsidR="00B84F10" w:rsidRPr="00A771B1" w14:paraId="4FDF6954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A697BD" w14:textId="77777777" w:rsidR="00B84F10" w:rsidRPr="00A771B1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Pressure</w:t>
            </w:r>
          </w:p>
        </w:tc>
        <w:tc>
          <w:tcPr>
            <w:tcW w:w="0" w:type="auto"/>
            <w:hideMark/>
          </w:tcPr>
          <w:p w14:paraId="361831E9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PM20S</w:t>
            </w:r>
          </w:p>
        </w:tc>
        <w:tc>
          <w:tcPr>
            <w:tcW w:w="0" w:type="auto"/>
            <w:hideMark/>
          </w:tcPr>
          <w:p w14:paraId="593F820C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NI-9253</w:t>
            </w:r>
          </w:p>
        </w:tc>
        <w:tc>
          <w:tcPr>
            <w:tcW w:w="0" w:type="auto"/>
            <w:hideMark/>
          </w:tcPr>
          <w:p w14:paraId="746CEE5B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±0.5% FS; ±0.41% (card)</w:t>
            </w:r>
          </w:p>
        </w:tc>
        <w:tc>
          <w:tcPr>
            <w:tcW w:w="0" w:type="auto"/>
          </w:tcPr>
          <w:p w14:paraId="12011DC2" w14:textId="77777777" w:rsidR="00B84F10" w:rsidRPr="00A771B1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±0.5% FS (≈1 kPa)</w:t>
            </w:r>
          </w:p>
        </w:tc>
      </w:tr>
      <w:tr w:rsidR="00B84F10" w:rsidRPr="00A771B1" w14:paraId="1A143472" w14:textId="77777777" w:rsidTr="00BC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D88ACA" w14:textId="77777777" w:rsidR="00B84F10" w:rsidRPr="00A771B1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Velocity</w:t>
            </w:r>
          </w:p>
        </w:tc>
        <w:tc>
          <w:tcPr>
            <w:tcW w:w="0" w:type="auto"/>
            <w:hideMark/>
          </w:tcPr>
          <w:p w14:paraId="365147F7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FTM35 hot-wire</w:t>
            </w:r>
          </w:p>
        </w:tc>
        <w:tc>
          <w:tcPr>
            <w:tcW w:w="0" w:type="auto"/>
            <w:hideMark/>
          </w:tcPr>
          <w:p w14:paraId="6742ADBD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NI-9253</w:t>
            </w:r>
          </w:p>
        </w:tc>
        <w:tc>
          <w:tcPr>
            <w:tcW w:w="0" w:type="auto"/>
            <w:hideMark/>
          </w:tcPr>
          <w:p w14:paraId="041011CB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>±2%; ±0.41% (card)</w:t>
            </w:r>
          </w:p>
        </w:tc>
        <w:tc>
          <w:tcPr>
            <w:tcW w:w="0" w:type="auto"/>
          </w:tcPr>
          <w:p w14:paraId="77873BF6" w14:textId="77777777" w:rsidR="00B84F10" w:rsidRPr="00A771B1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</w:rPr>
              <w:t xml:space="preserve">±2% </w:t>
            </w:r>
            <w:proofErr w:type="spellStart"/>
            <w:r w:rsidRPr="00A771B1">
              <w:rPr>
                <w:rFonts w:ascii="Times New Roman" w:eastAsia="Times New Roman" w:hAnsi="Times New Roman" w:cs="Times New Roman"/>
                <w:sz w:val="20"/>
              </w:rPr>
              <w:t>rdg</w:t>
            </w:r>
            <w:proofErr w:type="spellEnd"/>
          </w:p>
        </w:tc>
      </w:tr>
    </w:tbl>
    <w:p w14:paraId="142CB86F" w14:textId="77777777" w:rsidR="00B84F10" w:rsidRPr="007C640B" w:rsidRDefault="00B84F10" w:rsidP="00B84F10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Table S2.</w:t>
      </w:r>
      <w:r w:rsidRPr="00A771B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7C640B">
        <w:rPr>
          <w:rFonts w:ascii="Times New Roman" w:eastAsia="Times New Roman" w:hAnsi="Times New Roman" w:cs="Times New Roman"/>
          <w:bCs/>
          <w:sz w:val="20"/>
          <w:szCs w:val="20"/>
        </w:rPr>
        <w:t>Per-instrument measurement uncertainty budget.</w:t>
      </w:r>
    </w:p>
    <w:p w14:paraId="12AC2496" w14:textId="77777777" w:rsidR="00B84F10" w:rsidRPr="00240520" w:rsidRDefault="00B84F10" w:rsidP="00B84F10">
      <w:pPr>
        <w:rPr>
          <w:rFonts w:ascii="Times New Roman" w:hAnsi="Times New Roman" w:cs="Times New Roman"/>
        </w:rPr>
      </w:pPr>
    </w:p>
    <w:p w14:paraId="7104530D" w14:textId="77777777" w:rsidR="00B84F10" w:rsidRPr="00952186" w:rsidRDefault="00B84F10" w:rsidP="00B84F10">
      <w:pPr>
        <w:jc w:val="center"/>
        <w:rPr>
          <w:rFonts w:ascii="Times New Roman" w:hAnsi="Times New Roman" w:cs="Times New Roman"/>
          <w:b/>
        </w:rPr>
      </w:pPr>
      <w:r w:rsidRPr="00952186">
        <w:rPr>
          <w:rFonts w:ascii="Times New Roman" w:hAnsi="Times New Roman" w:cs="Times New Roman"/>
          <w:b/>
        </w:rPr>
        <w:t>Online Resource 3. Experimental sessions contributing to the directional sensitivity analysis</w:t>
      </w:r>
    </w:p>
    <w:tbl>
      <w:tblPr>
        <w:tblStyle w:val="PlainTable2"/>
        <w:tblW w:w="5000" w:type="dxa"/>
        <w:tblInd w:w="2188" w:type="dxa"/>
        <w:tblLook w:val="04A0" w:firstRow="1" w:lastRow="0" w:firstColumn="1" w:lastColumn="0" w:noHBand="0" w:noVBand="1"/>
      </w:tblPr>
      <w:tblGrid>
        <w:gridCol w:w="1500"/>
        <w:gridCol w:w="900"/>
        <w:gridCol w:w="2600"/>
      </w:tblGrid>
      <w:tr w:rsidR="00B84F10" w:rsidRPr="00A771B1" w14:paraId="5A25963A" w14:textId="77777777" w:rsidTr="00BC2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4DF2FB47" w14:textId="77777777" w:rsidR="00B84F10" w:rsidRPr="00A771B1" w:rsidRDefault="00B84F10" w:rsidP="00BC2C8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Session</w:t>
            </w:r>
          </w:p>
        </w:tc>
        <w:tc>
          <w:tcPr>
            <w:tcW w:w="900" w:type="dxa"/>
          </w:tcPr>
          <w:p w14:paraId="7D9EBFCF" w14:textId="77777777" w:rsidR="00B84F10" w:rsidRPr="00A771B1" w:rsidRDefault="00B84F10" w:rsidP="00BC2C8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Config</w:t>
            </w:r>
          </w:p>
        </w:tc>
        <w:tc>
          <w:tcPr>
            <w:tcW w:w="2600" w:type="dxa"/>
          </w:tcPr>
          <w:p w14:paraId="4E31736A" w14:textId="0AF0AEC8" w:rsidR="00B84F10" w:rsidRPr="00A771B1" w:rsidRDefault="00B84F10" w:rsidP="00BC2C8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Single-</w:t>
            </w:r>
            <w:r w:rsidR="002036F8">
              <w:rPr>
                <w:rFonts w:ascii="Times New Roman" w:eastAsia="Times New Roman" w:hAnsi="Times New Roman" w:cs="Times New Roman"/>
                <w:sz w:val="20"/>
                <w:szCs w:val="20"/>
              </w:rPr>
              <w:t>blower</w:t>
            </w: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events</w:t>
            </w:r>
          </w:p>
        </w:tc>
      </w:tr>
      <w:tr w:rsidR="00B84F10" w:rsidRPr="00A771B1" w14:paraId="46C43A37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6F011E69" w14:textId="77777777" w:rsidR="00B84F10" w:rsidRPr="00A771B1" w:rsidRDefault="00B84F10" w:rsidP="00BC2C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00" w:type="dxa"/>
          </w:tcPr>
          <w:p w14:paraId="18F89F34" w14:textId="77777777" w:rsidR="00B84F10" w:rsidRPr="00A771B1" w:rsidRDefault="00B84F10" w:rsidP="00BC2C8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ACD</w:t>
            </w:r>
          </w:p>
        </w:tc>
        <w:tc>
          <w:tcPr>
            <w:tcW w:w="2600" w:type="dxa"/>
          </w:tcPr>
          <w:p w14:paraId="15004783" w14:textId="77777777" w:rsidR="00B84F10" w:rsidRPr="00A771B1" w:rsidRDefault="00B84F10" w:rsidP="00BC2C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C: −10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×3), +20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×3); A: +20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×3)</w:t>
            </w:r>
          </w:p>
        </w:tc>
      </w:tr>
      <w:tr w:rsidR="00B84F10" w:rsidRPr="00A771B1" w14:paraId="7B44AF18" w14:textId="77777777" w:rsidTr="00BC2C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70FA30B6" w14:textId="77777777" w:rsidR="00B84F10" w:rsidRPr="00A771B1" w:rsidRDefault="00B84F10" w:rsidP="00BC2C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00" w:type="dxa"/>
          </w:tcPr>
          <w:p w14:paraId="492BA310" w14:textId="77777777" w:rsidR="00B84F10" w:rsidRPr="00A771B1" w:rsidRDefault="00B84F10" w:rsidP="00BC2C84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ACD</w:t>
            </w:r>
          </w:p>
        </w:tc>
        <w:tc>
          <w:tcPr>
            <w:tcW w:w="2600" w:type="dxa"/>
          </w:tcPr>
          <w:p w14:paraId="2A1B7AD9" w14:textId="77777777" w:rsidR="00B84F10" w:rsidRPr="00A771B1" w:rsidRDefault="00B84F10" w:rsidP="00BC2C84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A: −10% (×2), +20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×1)</w:t>
            </w:r>
          </w:p>
        </w:tc>
      </w:tr>
      <w:tr w:rsidR="00B84F10" w:rsidRPr="00A771B1" w14:paraId="55127E43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0" w:type="dxa"/>
          </w:tcPr>
          <w:p w14:paraId="14FE2AE0" w14:textId="77777777" w:rsidR="00B84F10" w:rsidRPr="00A771B1" w:rsidRDefault="00B84F10" w:rsidP="00BC2C8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hAnsi="Times New Roman" w:cs="Times New Roman"/>
                <w:sz w:val="20"/>
                <w:szCs w:val="20"/>
              </w:rPr>
              <w:t>5 &amp; 6</w:t>
            </w:r>
          </w:p>
        </w:tc>
        <w:tc>
          <w:tcPr>
            <w:tcW w:w="900" w:type="dxa"/>
          </w:tcPr>
          <w:p w14:paraId="75BF904A" w14:textId="77777777" w:rsidR="00B84F10" w:rsidRPr="00A771B1" w:rsidRDefault="00B84F10" w:rsidP="00BC2C84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BCD</w:t>
            </w:r>
          </w:p>
        </w:tc>
        <w:tc>
          <w:tcPr>
            <w:tcW w:w="2600" w:type="dxa"/>
          </w:tcPr>
          <w:p w14:paraId="510F5A92" w14:textId="77777777" w:rsidR="00B84F10" w:rsidRPr="00A771B1" w:rsidRDefault="00B84F10" w:rsidP="00BC2C84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C: −10% (×2), +20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×2); B: −10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×1), +20</w:t>
            </w:r>
            <w:proofErr w:type="gramStart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%(</w:t>
            </w:r>
            <w:proofErr w:type="gramEnd"/>
            <w:r w:rsidRPr="00A771B1">
              <w:rPr>
                <w:rFonts w:ascii="Times New Roman" w:eastAsia="Times New Roman" w:hAnsi="Times New Roman" w:cs="Times New Roman"/>
                <w:sz w:val="20"/>
                <w:szCs w:val="20"/>
              </w:rPr>
              <w:t>×3)</w:t>
            </w:r>
          </w:p>
        </w:tc>
      </w:tr>
    </w:tbl>
    <w:p w14:paraId="4182A768" w14:textId="77777777" w:rsidR="00B84F10" w:rsidRPr="00A771B1" w:rsidRDefault="00B84F10" w:rsidP="00B84F10">
      <w:pPr>
        <w:spacing w:before="60" w:after="0" w:line="36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S3.</w:t>
      </w:r>
      <w:r w:rsidRPr="00A771B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7C640B">
        <w:rPr>
          <w:rFonts w:ascii="Times New Roman" w:eastAsia="Times New Roman" w:hAnsi="Times New Roman" w:cs="Times New Roman"/>
          <w:sz w:val="20"/>
          <w:szCs w:val="20"/>
        </w:rPr>
        <w:t>Experimental sessions contributing to Section 4.</w:t>
      </w:r>
    </w:p>
    <w:p w14:paraId="4C5D1D2B" w14:textId="77777777" w:rsidR="00B84F10" w:rsidRPr="00240520" w:rsidRDefault="00B84F10" w:rsidP="00B84F10">
      <w:pPr>
        <w:rPr>
          <w:rFonts w:ascii="Times New Roman" w:hAnsi="Times New Roman" w:cs="Times New Roman"/>
        </w:rPr>
      </w:pPr>
    </w:p>
    <w:p w14:paraId="2B34D30A" w14:textId="77777777" w:rsidR="00B84F10" w:rsidRPr="00952186" w:rsidRDefault="00B84F10" w:rsidP="00B84F10">
      <w:pPr>
        <w:jc w:val="center"/>
        <w:rPr>
          <w:rFonts w:ascii="Times New Roman" w:hAnsi="Times New Roman" w:cs="Times New Roman"/>
          <w:b/>
        </w:rPr>
      </w:pPr>
      <w:r w:rsidRPr="00952186">
        <w:rPr>
          <w:rFonts w:ascii="Times New Roman" w:hAnsi="Times New Roman" w:cs="Times New Roman"/>
          <w:b/>
        </w:rPr>
        <w:lastRenderedPageBreak/>
        <w:t>Online Resource 4. Cross-validation test results</w:t>
      </w:r>
    </w:p>
    <w:tbl>
      <w:tblPr>
        <w:tblStyle w:val="PlainTable2"/>
        <w:tblW w:w="0" w:type="auto"/>
        <w:jc w:val="center"/>
        <w:tblLook w:val="0480" w:firstRow="0" w:lastRow="0" w:firstColumn="1" w:lastColumn="0" w:noHBand="0" w:noVBand="1"/>
      </w:tblPr>
      <w:tblGrid>
        <w:gridCol w:w="2337"/>
        <w:gridCol w:w="2337"/>
        <w:gridCol w:w="2338"/>
      </w:tblGrid>
      <w:tr w:rsidR="00B84F10" w:rsidRPr="008316C1" w14:paraId="03C14107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490E700" w14:textId="77777777" w:rsidR="00B84F10" w:rsidRPr="00F64C2B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Test</w:t>
            </w:r>
          </w:p>
        </w:tc>
        <w:tc>
          <w:tcPr>
            <w:tcW w:w="2337" w:type="dxa"/>
          </w:tcPr>
          <w:p w14:paraId="65FA9F99" w14:textId="77777777" w:rsidR="00B84F10" w:rsidRPr="00F64C2B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A</w:t>
            </w:r>
            <w:r w:rsidRPr="00F64C2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CD result</w:t>
            </w:r>
          </w:p>
        </w:tc>
        <w:tc>
          <w:tcPr>
            <w:tcW w:w="2338" w:type="dxa"/>
          </w:tcPr>
          <w:p w14:paraId="5AC99E0D" w14:textId="77777777" w:rsidR="00B84F10" w:rsidRPr="00F64C2B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B</w:t>
            </w:r>
            <w:r w:rsidRPr="00F64C2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</w:rPr>
              <w:t>CD result</w:t>
            </w:r>
          </w:p>
        </w:tc>
      </w:tr>
      <w:tr w:rsidR="00B84F10" w:rsidRPr="008316C1" w14:paraId="05A8E47B" w14:textId="77777777" w:rsidTr="00BC2C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27E85707" w14:textId="77777777" w:rsidR="00B84F10" w:rsidRPr="00F64C2B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Test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: 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Pressure–power correlation </w:t>
            </w:r>
          </w:p>
        </w:tc>
        <w:tc>
          <w:tcPr>
            <w:tcW w:w="2337" w:type="dxa"/>
          </w:tcPr>
          <w:p w14:paraId="175F64D6" w14:textId="77777777" w:rsidR="00B84F10" w:rsidRPr="00F64C2B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r = 0.</w:t>
            </w: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67, p = 0.009, R² = 45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%</w:t>
            </w:r>
          </w:p>
        </w:tc>
        <w:tc>
          <w:tcPr>
            <w:tcW w:w="2338" w:type="dxa"/>
          </w:tcPr>
          <w:p w14:paraId="41AC2F8C" w14:textId="77777777" w:rsidR="00B84F10" w:rsidRPr="00F64C2B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r = 0.</w:t>
            </w: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53, p = 0.078, R² = 28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%</w:t>
            </w:r>
          </w:p>
        </w:tc>
      </w:tr>
      <w:tr w:rsidR="00B84F10" w:rsidRPr="00ED0496" w14:paraId="2F4E4FF8" w14:textId="77777777" w:rsidTr="00BC2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3B51F543" w14:textId="5CF5F8F8" w:rsidR="00B84F10" w:rsidRPr="00F64C2B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Test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: 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Partial correlation controlling </w:t>
            </w:r>
            <w:r w:rsidR="002036F8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Blower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D flow </w:t>
            </w:r>
          </w:p>
        </w:tc>
        <w:tc>
          <w:tcPr>
            <w:tcW w:w="2337" w:type="dxa"/>
          </w:tcPr>
          <w:p w14:paraId="523AD61E" w14:textId="77777777" w:rsidR="00B84F10" w:rsidRPr="003B0B58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pt-BR"/>
              </w:rPr>
            </w:pP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pt-BR"/>
              </w:rPr>
              <w:t>partial r = 0.44, p = 0.11, partial r² = 19%</w:t>
            </w:r>
          </w:p>
        </w:tc>
        <w:tc>
          <w:tcPr>
            <w:tcW w:w="2338" w:type="dxa"/>
          </w:tcPr>
          <w:p w14:paraId="36352161" w14:textId="77777777" w:rsidR="00B84F10" w:rsidRPr="003B0B58" w:rsidRDefault="00B84F10" w:rsidP="00BC2C84">
            <w:pPr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pt-BR"/>
              </w:rPr>
            </w:pP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  <w:lang w:val="pt-BR"/>
              </w:rPr>
              <w:t>partial r = −0.04, p = 0.89, partial r² = 0.2%</w:t>
            </w:r>
          </w:p>
        </w:tc>
      </w:tr>
      <w:tr w:rsidR="00B84F10" w:rsidRPr="008316C1" w14:paraId="4B2F66A3" w14:textId="77777777" w:rsidTr="00BC2C8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7" w:type="dxa"/>
          </w:tcPr>
          <w:p w14:paraId="6A5EACBE" w14:textId="611AD3BF" w:rsidR="00B84F10" w:rsidRPr="00F64C2B" w:rsidRDefault="00B84F10" w:rsidP="00BC2C8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Test </w:t>
            </w:r>
            <w:r w:rsidR="00ED0496"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3</w:t>
            </w:r>
            <w:r w:rsidR="00ED0496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:</w:t>
            </w:r>
            <w:r w:rsidR="00ED0496"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Implied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aerodynamic efficiency </w:t>
            </w:r>
          </w:p>
        </w:tc>
        <w:tc>
          <w:tcPr>
            <w:tcW w:w="2337" w:type="dxa"/>
          </w:tcPr>
          <w:p w14:paraId="4D15D215" w14:textId="77777777" w:rsidR="00B84F10" w:rsidRPr="003E13B9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3E13B9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Two-sided Mann–Whitney U = 87, p = 0.90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(N = 14 vs 12)</w:t>
            </w:r>
          </w:p>
          <w:p w14:paraId="59296065" w14:textId="77777777" w:rsidR="00B84F10" w:rsidRPr="00F64C2B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mean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Π_op</w:t>
            </w:r>
            <w:proofErr w:type="spellEnd"/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= 2.</w:t>
            </w: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19, CV = 5.9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, N = 14</w:t>
            </w:r>
          </w:p>
        </w:tc>
        <w:tc>
          <w:tcPr>
            <w:tcW w:w="2338" w:type="dxa"/>
          </w:tcPr>
          <w:p w14:paraId="2363EAB2" w14:textId="77777777" w:rsidR="00B84F10" w:rsidRPr="00F64C2B" w:rsidRDefault="00B84F10" w:rsidP="00BC2C8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mean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Π_op</w:t>
            </w:r>
            <w:proofErr w:type="spellEnd"/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 xml:space="preserve"> = 2.16</w:t>
            </w:r>
            <w:r w:rsidRPr="003B0B58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, CV = 10.1</w:t>
            </w:r>
            <w:r w:rsidRPr="00F64C2B"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  <w:t>, N = 12</w:t>
            </w:r>
          </w:p>
        </w:tc>
      </w:tr>
    </w:tbl>
    <w:p w14:paraId="748148FD" w14:textId="77777777" w:rsidR="00B84F10" w:rsidRPr="00F64C2B" w:rsidRDefault="00B84F10" w:rsidP="00B84F10">
      <w:pPr>
        <w:spacing w:after="0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Table S4.</w:t>
      </w:r>
      <w:r w:rsidRPr="00F64C2B">
        <w:rPr>
          <w:rFonts w:ascii="Times New Roman" w:hAnsi="Times New Roman" w:cs="Times New Roman"/>
          <w:sz w:val="20"/>
        </w:rPr>
        <w:t xml:space="preserve"> Cross-validation tests</w:t>
      </w:r>
      <w:r>
        <w:rPr>
          <w:rFonts w:ascii="Times New Roman" w:hAnsi="Times New Roman" w:cs="Times New Roman"/>
          <w:sz w:val="20"/>
        </w:rPr>
        <w:t xml:space="preserve"> results</w:t>
      </w:r>
      <w:r w:rsidRPr="00F64C2B">
        <w:rPr>
          <w:rFonts w:ascii="Times New Roman" w:hAnsi="Times New Roman" w:cs="Times New Roman"/>
          <w:sz w:val="20"/>
        </w:rPr>
        <w:t xml:space="preserve">. </w:t>
      </w:r>
    </w:p>
    <w:p w14:paraId="1EDA0095" w14:textId="77777777" w:rsidR="00B84F10" w:rsidRPr="00952186" w:rsidRDefault="00B84F10" w:rsidP="00B84F10">
      <w:pPr>
        <w:rPr>
          <w:rFonts w:ascii="Times New Roman" w:hAnsi="Times New Roman" w:cs="Times New Roman"/>
        </w:rPr>
      </w:pPr>
    </w:p>
    <w:p w14:paraId="17FE267E" w14:textId="77777777" w:rsidR="004705BD" w:rsidRDefault="004705BD"/>
    <w:sectPr w:rsidR="004705BD" w:rsidSect="00B84F10">
      <w:foot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4AF07" w14:textId="77777777" w:rsidR="00F21325" w:rsidRDefault="00F21325">
      <w:pPr>
        <w:spacing w:after="0" w:line="240" w:lineRule="auto"/>
      </w:pPr>
      <w:r>
        <w:separator/>
      </w:r>
    </w:p>
  </w:endnote>
  <w:endnote w:type="continuationSeparator" w:id="0">
    <w:p w14:paraId="75641D20" w14:textId="77777777" w:rsidR="00F21325" w:rsidRDefault="00F21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844954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31D6941" w14:textId="77777777" w:rsidR="00B84F10" w:rsidRPr="00D0786C" w:rsidRDefault="00B84F10">
        <w:pPr>
          <w:pStyle w:val="Footer"/>
          <w:jc w:val="right"/>
          <w:rPr>
            <w:rFonts w:ascii="Times New Roman" w:hAnsi="Times New Roman" w:cs="Times New Roman"/>
          </w:rPr>
        </w:pPr>
        <w:r w:rsidRPr="00D0786C">
          <w:rPr>
            <w:rFonts w:ascii="Times New Roman" w:hAnsi="Times New Roman" w:cs="Times New Roman"/>
          </w:rPr>
          <w:fldChar w:fldCharType="begin"/>
        </w:r>
        <w:r w:rsidRPr="00D0786C">
          <w:rPr>
            <w:rFonts w:ascii="Times New Roman" w:hAnsi="Times New Roman" w:cs="Times New Roman"/>
          </w:rPr>
          <w:instrText xml:space="preserve"> PAGE   \* MERGEFORMAT </w:instrText>
        </w:r>
        <w:r w:rsidRPr="00D0786C">
          <w:rPr>
            <w:rFonts w:ascii="Times New Roman" w:hAnsi="Times New Roman" w:cs="Times New Roman"/>
          </w:rPr>
          <w:fldChar w:fldCharType="separate"/>
        </w:r>
        <w:r w:rsidRPr="00D0786C">
          <w:rPr>
            <w:rFonts w:ascii="Times New Roman" w:hAnsi="Times New Roman" w:cs="Times New Roman"/>
            <w:noProof/>
          </w:rPr>
          <w:t>2</w:t>
        </w:r>
        <w:r w:rsidRPr="00D0786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A5BCC13" w14:textId="77777777" w:rsidR="00B84F10" w:rsidRDefault="00B84F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BDF03" w14:textId="77777777" w:rsidR="00F21325" w:rsidRDefault="00F21325">
      <w:pPr>
        <w:spacing w:after="0" w:line="240" w:lineRule="auto"/>
      </w:pPr>
      <w:r>
        <w:separator/>
      </w:r>
    </w:p>
  </w:footnote>
  <w:footnote w:type="continuationSeparator" w:id="0">
    <w:p w14:paraId="74AC758A" w14:textId="77777777" w:rsidR="00F21325" w:rsidRDefault="00F213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F10"/>
    <w:rsid w:val="000E2D00"/>
    <w:rsid w:val="000F3764"/>
    <w:rsid w:val="002036F8"/>
    <w:rsid w:val="004705BD"/>
    <w:rsid w:val="005B7520"/>
    <w:rsid w:val="00684BCC"/>
    <w:rsid w:val="00A27723"/>
    <w:rsid w:val="00B84F10"/>
    <w:rsid w:val="00C50B93"/>
    <w:rsid w:val="00ED0496"/>
    <w:rsid w:val="00F21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BBA66"/>
  <w15:chartTrackingRefBased/>
  <w15:docId w15:val="{B73E2DA7-4147-43AF-9D35-5B5F7091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F10"/>
  </w:style>
  <w:style w:type="paragraph" w:styleId="Heading1">
    <w:name w:val="heading 1"/>
    <w:basedOn w:val="Normal"/>
    <w:next w:val="Normal"/>
    <w:link w:val="Heading1Char"/>
    <w:uiPriority w:val="9"/>
    <w:qFormat/>
    <w:rsid w:val="00B84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F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F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F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F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F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F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F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F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F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F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F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F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F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F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F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F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F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F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F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F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F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F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84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F10"/>
  </w:style>
  <w:style w:type="paragraph" w:styleId="Footer">
    <w:name w:val="footer"/>
    <w:basedOn w:val="Normal"/>
    <w:link w:val="FooterChar"/>
    <w:uiPriority w:val="99"/>
    <w:unhideWhenUsed/>
    <w:rsid w:val="00B84F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F10"/>
  </w:style>
  <w:style w:type="table" w:styleId="PlainTable2">
    <w:name w:val="Plain Table 2"/>
    <w:basedOn w:val="TableNormal"/>
    <w:uiPriority w:val="42"/>
    <w:rsid w:val="00B84F1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84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C. Galeano</dc:creator>
  <cp:keywords/>
  <dc:description/>
  <cp:lastModifiedBy>Paulo C. Galeano</cp:lastModifiedBy>
  <cp:revision>3</cp:revision>
  <dcterms:created xsi:type="dcterms:W3CDTF">2026-10-28T07:15:00Z</dcterms:created>
  <dcterms:modified xsi:type="dcterms:W3CDTF">2026-10-29T07:21:00Z</dcterms:modified>
</cp:coreProperties>
</file>