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CD3" w:rsidRDefault="00C05CD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</w:pPr>
    </w:p>
    <w:p w:rsidR="00C05CD3" w:rsidRDefault="00DD0E92">
      <w:pPr>
        <w:widowControl/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Supplementary Information</w:t>
      </w:r>
    </w:p>
    <w:p w:rsidR="00C05CD3" w:rsidRDefault="00C05CD3">
      <w:pPr>
        <w:widowControl/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05CD3" w:rsidRDefault="00DD0E92">
      <w:pPr>
        <w:widowControl/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Direct growth of copper oxide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nanocubes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on graphitic carbon nitrides for aqueous carbon dioxide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photoreduction</w:t>
      </w:r>
      <w:proofErr w:type="spellEnd"/>
    </w:p>
    <w:p w:rsidR="00C05CD3" w:rsidRDefault="00C05C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5CD3" w:rsidRDefault="00DD0E9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Byeonghoon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Choi,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Kyu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Lim,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Minjun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Kim,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Bumjin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Park,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Won-Woo Park,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Oh-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Kwon,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Hee-Seung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&amp; Hyunjoon Song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</w:p>
    <w:p w:rsidR="00C05CD3" w:rsidRDefault="00DD0E92">
      <w:pPr>
        <w:widowControl/>
        <w:spacing w:after="240" w:line="48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Department of Chemistry, Korea Advanced Institute of Science and Technology (KAIST), 291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Daehak-ro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Yuseong-gu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Daejeon 34141, Republic of Korea.</w:t>
      </w:r>
    </w:p>
    <w:p w:rsidR="00C05CD3" w:rsidRDefault="00DD0E92">
      <w:pPr>
        <w:widowControl/>
        <w:spacing w:after="240" w:line="48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Department of Chemistry, Ulsan National Institute of Science and Technology, Ulsan 44919,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Republic of Korea.</w:t>
      </w:r>
    </w:p>
    <w:p w:rsidR="00C05CD3" w:rsidRDefault="00DD0E92">
      <w:pPr>
        <w:widowControl/>
        <w:spacing w:after="240" w:line="48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These authors contributed equally: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Byunghoon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Choi, Chan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Kyu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Lim </w:t>
      </w:r>
    </w:p>
    <w:p w:rsidR="00C05CD3" w:rsidRDefault="00DD0E92">
      <w:pPr>
        <w:widowControl/>
        <w:spacing w:after="240" w:line="48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*email: hsong@kaist.ac.kr</w:t>
      </w:r>
    </w:p>
    <w:p w:rsidR="00C05CD3" w:rsidRDefault="00C05CD3">
      <w:pPr>
        <w:widowControl/>
        <w:spacing w:after="240" w:line="48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x0whu9nqde9w" w:colFirst="0" w:colLast="0"/>
      <w:bookmarkEnd w:id="0"/>
    </w:p>
    <w:p w:rsidR="00C05CD3" w:rsidRDefault="00C05CD3">
      <w:pPr>
        <w:widowControl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5CD3" w:rsidRDefault="00C05CD3">
      <w:pPr>
        <w:widowControl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5CD3" w:rsidRDefault="00DD0E9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C05CD3" w:rsidRDefault="00DD0E9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265671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1.5pt;height:298.5pt">
            <v:imagedata r:id="rId5" o:title="Figure S1"/>
          </v:shape>
        </w:pict>
      </w:r>
    </w:p>
    <w:p w:rsidR="00C05CD3" w:rsidRDefault="00DD0E92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Figure 1. TEM and HRTEM images of g-C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/Cu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O.</w:t>
      </w:r>
    </w:p>
    <w:p w:rsidR="00C05CD3" w:rsidRDefault="00DD0E92">
      <w:pPr>
        <w:spacing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4074464" cy="3132816"/>
            <wp:effectExtent l="0" t="0" r="0" b="0"/>
            <wp:docPr id="8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4464" cy="31328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5CD3" w:rsidRDefault="00DD0E92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Figure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The histogram for the edge sizes of the Cu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nanocubes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formed on the g-C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surface.</w:t>
      </w:r>
    </w:p>
    <w:p w:rsidR="00C05CD3" w:rsidRDefault="00DD0E92">
      <w:pPr>
        <w:spacing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w:lastRenderedPageBreak/>
        <w:drawing>
          <wp:inline distT="114300" distB="114300" distL="114300" distR="114300">
            <wp:extent cx="3791320" cy="3581750"/>
            <wp:effectExtent l="0" t="0" r="0" b="0"/>
            <wp:docPr id="85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1320" cy="3581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5CD3" w:rsidRDefault="00DD0E92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Figure 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Elemental analysis.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(a) HAADF image and (b-d) elemental mapping of g-C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/Cu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O.</w:t>
      </w:r>
      <w: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Supplementary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 1. Comparison of photocatalytic CO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RR performances under the specified reaction conditions without sacrificial reagents.</w:t>
      </w:r>
    </w:p>
    <w:tbl>
      <w:tblPr>
        <w:tblStyle w:val="ad"/>
        <w:tblW w:w="902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7"/>
        <w:gridCol w:w="1505"/>
        <w:gridCol w:w="1364"/>
        <w:gridCol w:w="1323"/>
        <w:gridCol w:w="1983"/>
        <w:gridCol w:w="1344"/>
      </w:tblGrid>
      <w:tr w:rsidR="00C05CD3">
        <w:trPr>
          <w:trHeight w:val="737"/>
        </w:trPr>
        <w:tc>
          <w:tcPr>
            <w:tcW w:w="15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Catalyst</w:t>
            </w:r>
          </w:p>
        </w:tc>
        <w:tc>
          <w:tcPr>
            <w:tcW w:w="15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Light source</w:t>
            </w:r>
          </w:p>
        </w:tc>
        <w:tc>
          <w:tcPr>
            <w:tcW w:w="13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Reaction medium</w:t>
            </w: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Product</w:t>
            </w:r>
          </w:p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(Selectivity)</w:t>
            </w:r>
          </w:p>
        </w:tc>
        <w:tc>
          <w:tcPr>
            <w:tcW w:w="1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Activity</w:t>
            </w: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Ref</w:t>
            </w:r>
          </w:p>
        </w:tc>
      </w:tr>
      <w:tr w:rsidR="00C05CD3">
        <w:trPr>
          <w:trHeight w:val="737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g-C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/Cu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300 W</w:t>
            </w:r>
          </w:p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Xe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lamp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Saturated CO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in water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(98%)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</w:rPr>
              <w:t>400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μmol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</w:rPr>
              <w:t>cat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-1</w:t>
            </w:r>
          </w:p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QE = 3.7%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this work</w:t>
            </w:r>
          </w:p>
        </w:tc>
      </w:tr>
      <w:tr w:rsidR="00C05CD3">
        <w:trPr>
          <w:trHeight w:val="737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ZnO-Cu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 W</w:t>
            </w:r>
          </w:p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Xe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lamp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Saturated 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in water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(99%)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1080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μmol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cat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</w:p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QE = 1.5%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Song et al.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1</w:t>
            </w:r>
          </w:p>
        </w:tc>
      </w:tr>
      <w:tr w:rsidR="00C05CD3">
        <w:trPr>
          <w:trHeight w:val="737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S-doped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 W</w:t>
            </w:r>
          </w:p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Xe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lamp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Saturated 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in water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(98%)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10000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μmol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cat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-1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QE = 2.3%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Song et al.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C05CD3" w:rsidRDefault="00C05CD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05CD3">
        <w:trPr>
          <w:trHeight w:val="737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3DOM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CdSQD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/NC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300 W </w:t>
            </w:r>
          </w:p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Xe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lamp</w:t>
            </w:r>
          </w:p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0"/>
                <w:id w:val="-1719741081"/>
              </w:sdtPr>
              <w:sdtEndPr/>
              <w:sdtContent>
                <w:r>
                  <w:rPr>
                    <w:rFonts w:ascii="궁서" w:eastAsia="궁서" w:hAnsi="궁서" w:cs="궁서"/>
                    <w:color w:val="000000"/>
                  </w:rPr>
                  <w:t>420 nm ≤ λ</w:t>
                </w:r>
              </w:sdtContent>
            </w:sdt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Saturated 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in water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μmol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cat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</w:p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4280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μmol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cat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-1 </w:t>
            </w:r>
          </w:p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(with TEOA)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Wang et al.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:rsidR="00C05CD3" w:rsidRDefault="00C05CD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05CD3">
        <w:trPr>
          <w:trHeight w:val="737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BiOBr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 W</w:t>
            </w:r>
          </w:p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Xe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lamp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Saturated 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in water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67.8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μmol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cat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Liu et al.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</w:tr>
      <w:tr w:rsidR="00C05CD3">
        <w:trPr>
          <w:trHeight w:val="737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 W</w:t>
            </w:r>
          </w:p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Xe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lamp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Saturated 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in water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48.6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μmol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cat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 </w:t>
            </w:r>
          </w:p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QE = 0.14%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Liu et al.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5</w:t>
            </w:r>
          </w:p>
        </w:tc>
      </w:tr>
      <w:tr w:rsidR="00C05CD3">
        <w:trPr>
          <w:trHeight w:val="737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Bi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-BiOBr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UNs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 W</w:t>
            </w:r>
          </w:p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Xe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lamp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Saturated 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in water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20.1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μmol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cat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Xia et al.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6</w:t>
            </w:r>
          </w:p>
        </w:tc>
      </w:tr>
      <w:tr w:rsidR="00C05CD3">
        <w:trPr>
          <w:trHeight w:val="737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(Au/Cu 1:2)</w:t>
            </w:r>
          </w:p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TiO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0.21 Wcm</w:t>
            </w:r>
            <w:sdt>
              <w:sdtPr>
                <w:tag w:val="goog_rdk_1"/>
                <w:id w:val="1240909832"/>
              </w:sdtPr>
              <w:sdtEndPr/>
              <w:sdtContent>
                <w:r>
                  <w:rPr>
                    <w:rFonts w:ascii="궁서" w:eastAsia="궁서" w:hAnsi="궁서" w:cs="궁서"/>
                    <w:color w:val="000000"/>
                    <w:vertAlign w:val="superscript"/>
                  </w:rPr>
                  <w:t>−</w:t>
                </w:r>
                <w:r>
                  <w:rPr>
                    <w:rFonts w:ascii="궁서" w:eastAsia="궁서" w:hAnsi="궁서" w:cs="궁서"/>
                    <w:color w:val="000000"/>
                    <w:vertAlign w:val="superscript"/>
                  </w:rPr>
                  <w:t>2</w:t>
                </w:r>
              </w:sdtContent>
            </w:sdt>
          </w:p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Xe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lamp</w:t>
            </w:r>
          </w:p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2"/>
                <w:id w:val="1106932309"/>
              </w:sdtPr>
              <w:sdtEndPr/>
              <w:sdtContent>
                <w:r>
                  <w:rPr>
                    <w:rFonts w:ascii="궁서" w:eastAsia="궁서" w:hAnsi="궁서" w:cs="궁서"/>
                    <w:color w:val="000000"/>
                  </w:rPr>
                  <w:t>400 nm ≤ λ</w:t>
                </w:r>
              </w:sdtContent>
            </w:sdt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Saturated 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in water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2200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μmol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cat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Garcia et al.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7</w:t>
            </w:r>
          </w:p>
        </w:tc>
      </w:tr>
      <w:tr w:rsidR="00C05CD3">
        <w:trPr>
          <w:trHeight w:val="737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PCN-224(Cu)/TiO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 W</w:t>
            </w:r>
          </w:p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Xe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lamp</w:t>
            </w:r>
          </w:p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3"/>
                <w:id w:val="-1878855702"/>
              </w:sdtPr>
              <w:sdtEndPr/>
              <w:sdtContent>
                <w:r>
                  <w:rPr>
                    <w:rFonts w:ascii="궁서" w:eastAsia="궁서" w:hAnsi="궁서" w:cs="궁서"/>
                    <w:color w:val="000000"/>
                  </w:rPr>
                  <w:t>300 nm ≤ λ</w:t>
                </w:r>
              </w:sdtContent>
            </w:sdt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Saturated 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in water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37.21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μmol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cat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 </w:t>
            </w:r>
          </w:p>
          <w:p w:rsidR="00C05CD3" w:rsidRDefault="00C05CD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Wang et al.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8</w:t>
            </w:r>
          </w:p>
        </w:tc>
      </w:tr>
      <w:tr w:rsidR="00C05CD3">
        <w:trPr>
          <w:trHeight w:val="737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3D-SiC/2D-MoS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 W</w:t>
            </w:r>
          </w:p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Xe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lamp</w:t>
            </w:r>
          </w:p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tag w:val="goog_rdk_4"/>
                <w:id w:val="1557973117"/>
              </w:sdtPr>
              <w:sdtEndPr/>
              <w:sdtContent>
                <w:r>
                  <w:rPr>
                    <w:rFonts w:ascii="궁서" w:eastAsia="궁서" w:hAnsi="궁서" w:cs="궁서"/>
                    <w:color w:val="000000"/>
                  </w:rPr>
                  <w:t>420 nm ≤ λ</w:t>
                </w:r>
              </w:sdtContent>
            </w:sdt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and 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 vapor</w:t>
            </w:r>
          </w:p>
          <w:p w:rsidR="00C05CD3" w:rsidRDefault="00C05CD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323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μmol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cat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-1 </w:t>
            </w:r>
          </w:p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QE = 1.75%</w:t>
            </w:r>
          </w:p>
          <w:p w:rsidR="00C05CD3" w:rsidRDefault="00C05CD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 et al.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C05CD3">
        <w:trPr>
          <w:trHeight w:val="737"/>
        </w:trPr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Graphene wrapped Pt/TiO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 W</w:t>
            </w:r>
          </w:p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Xe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lamp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and 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 vapor</w:t>
            </w:r>
          </w:p>
          <w:p w:rsidR="00C05CD3" w:rsidRDefault="00C05CD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</w:p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(99%)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41.3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μmol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cat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-1 </w:t>
            </w:r>
          </w:p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QE = 1.93%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Zhao et al.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C05CD3" w:rsidRDefault="00DD0E9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08721" cy="3910767"/>
            <wp:effectExtent l="0" t="0" r="0" b="0"/>
            <wp:docPr id="8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8721" cy="39107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5CD3" w:rsidRDefault="00DD0E9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Figure 4. XPS spectra of g-C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/Cu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spectra in Cu 2p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3/2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Cu LMM regions (a) before and (b) after three repetitive photocatalytic reaction cycles.</w:t>
      </w:r>
    </w:p>
    <w:p w:rsidR="00C05CD3" w:rsidRDefault="00C05CD3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5CD3" w:rsidRDefault="00DD0E9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02013" cy="2328410"/>
            <wp:effectExtent l="0" t="0" r="0" b="0"/>
            <wp:docPr id="87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2013" cy="2328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5CD3" w:rsidRDefault="00DD0E9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Figure 5. TEM images of g-C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/Cu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 after three repetitive photocatalytic reactions.</w:t>
      </w:r>
    </w:p>
    <w:p w:rsidR="00C05CD3" w:rsidRDefault="00DD0E9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3811047" cy="2828039"/>
            <wp:effectExtent l="0" t="0" r="0" b="0"/>
            <wp:docPr id="7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1047" cy="28280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5CD3" w:rsidRDefault="00DD0E9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Figure 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Control experiments.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Photocatalytic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RR without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light irradiation, and the catalyst.</w:t>
      </w:r>
    </w:p>
    <w:p w:rsidR="00C05CD3" w:rsidRDefault="00C05C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5CD3" w:rsidRDefault="00DD0E9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77979" cy="2700000"/>
            <wp:effectExtent l="0" t="0" r="0" b="0"/>
            <wp:docPr id="7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7979" cy="270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5CD3" w:rsidRDefault="00DD0E9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Figure 7. Photocatalytic CO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RR with isotopes.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GC-MS analysis of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evolved as the irradiation time from the photocatalytic reduction of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with the g-C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/Cu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catalyst. </w:t>
      </w:r>
    </w:p>
    <w:p w:rsidR="00C05CD3" w:rsidRDefault="00DD0E9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>
            <wp:extent cx="2944650" cy="2050286"/>
            <wp:effectExtent l="0" t="0" r="0" b="0"/>
            <wp:docPr id="8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4650" cy="20502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5CD3" w:rsidRDefault="00DD0E9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Figure 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Activity using visible light.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Photocatalytic production of 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CO by the irradiation of visible light (λ &gt; 420 nm) using a cut-off filter as a function of irradiation time.</w:t>
      </w:r>
    </w:p>
    <w:p w:rsidR="00C05CD3" w:rsidRDefault="00DD0E9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4384040"/>
            <wp:effectExtent l="0" t="0" r="0" b="0"/>
            <wp:docPr id="8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84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5CD3" w:rsidRDefault="00DD0E9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Figure 9. Band energy analysis.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Tauc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plots for (a) g-C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(b) Cu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O. Mott-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Schottky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plots </w:t>
      </w:r>
      <w:r>
        <w:rPr>
          <w:rFonts w:ascii="Times New Roman" w:eastAsia="Times New Roman" w:hAnsi="Times New Roman" w:cs="Times New Roman"/>
          <w:sz w:val="24"/>
          <w:szCs w:val="24"/>
        </w:rPr>
        <w:t>for (c) g-C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(d) g-C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/Cu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O.</w:t>
      </w:r>
    </w:p>
    <w:p w:rsidR="00C05CD3" w:rsidRDefault="00DD0E9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072211" cy="3178003"/>
            <wp:effectExtent l="0" t="0" r="0" b="0"/>
            <wp:docPr id="8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2211" cy="31780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5CD3" w:rsidRDefault="00DD0E9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Figure 10.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Photoresponses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by visible light. </w:t>
      </w:r>
      <w:r>
        <w:rPr>
          <w:rFonts w:ascii="Times New Roman" w:eastAsia="Times New Roman" w:hAnsi="Times New Roman" w:cs="Times New Roman"/>
          <w:sz w:val="24"/>
          <w:szCs w:val="24"/>
        </w:rPr>
        <w:t>Current-time response curves at the visible region of g-C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(black line) and g-C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-Cu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O (red line) in 0.1 M phosphate buffer solution.</w:t>
      </w:r>
    </w:p>
    <w:p w:rsidR="00C05CD3" w:rsidRDefault="00C05C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5CD3" w:rsidRDefault="00DD0E9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2268855"/>
            <wp:effectExtent l="0" t="0" r="0" b="0"/>
            <wp:docPr id="8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688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5CD3" w:rsidRDefault="00DD0E9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Figure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11. Comparison of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photoresponses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Current-time response curves of ZnO-Cu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(black),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(red), g-C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(blue), and g-C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-Cu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sdt>
        <w:sdtPr>
          <w:tag w:val="goog_rdk_5"/>
          <w:id w:val="-864981005"/>
        </w:sdtPr>
        <w:sdtEndPr/>
        <w:sdtContent>
          <w:r>
            <w:rPr>
              <w:rFonts w:ascii="Cardo" w:eastAsia="Cardo" w:hAnsi="Cardo" w:cs="Cardo"/>
              <w:sz w:val="24"/>
              <w:szCs w:val="24"/>
            </w:rPr>
            <w:t>O (green) in a 0.1 M phosphate buffer solution by the irradiation in the (a) full-wavelength and (b) visible (λ ≥ 420 nm) regions.</w:t>
          </w:r>
        </w:sdtContent>
      </w:sdt>
    </w:p>
    <w:p w:rsidR="00C05CD3" w:rsidRDefault="00C05C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5CD3" w:rsidRDefault="00DD0E9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Table S2.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TCSPC analysis.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Fit parameters of TCSPC kinetic profiles in Figure 4d.</w:t>
      </w:r>
    </w:p>
    <w:tbl>
      <w:tblPr>
        <w:tblStyle w:val="ae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9"/>
        <w:gridCol w:w="1129"/>
        <w:gridCol w:w="1128"/>
        <w:gridCol w:w="1128"/>
        <w:gridCol w:w="1128"/>
        <w:gridCol w:w="1128"/>
        <w:gridCol w:w="1128"/>
        <w:gridCol w:w="1128"/>
      </w:tblGrid>
      <w:tr w:rsidR="00C05CD3"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C05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(counts)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(ns)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(counts)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C05CD3" w:rsidRDefault="00DD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(ns)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(counts)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:rsidR="00C05CD3" w:rsidRDefault="00DD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(ns)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ave</w:t>
            </w:r>
            <w:proofErr w:type="spellEnd"/>
          </w:p>
          <w:p w:rsidR="00C05CD3" w:rsidRDefault="00DD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(ns)</w:t>
            </w:r>
          </w:p>
        </w:tc>
      </w:tr>
      <w:tr w:rsidR="00C05CD3"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g-C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3760</w:t>
            </w:r>
          </w:p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[±60]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18.6</w:t>
            </w:r>
          </w:p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[±0.2]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38400</w:t>
            </w:r>
          </w:p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[±300]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4.42 </w:t>
            </w:r>
          </w:p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[±0.03]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70100 </w:t>
            </w:r>
          </w:p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[±1000]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[±0.02]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2.91 </w:t>
            </w:r>
          </w:p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[±0.04]</w:t>
            </w:r>
          </w:p>
        </w:tc>
      </w:tr>
      <w:tr w:rsidR="00C05CD3"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g-C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 Cu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2350 </w:t>
            </w:r>
          </w:p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[±50]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</w:t>
            </w:r>
          </w:p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[±0.2]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30200</w:t>
            </w:r>
          </w:p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[±400]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3.33 </w:t>
            </w:r>
          </w:p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[±0.03]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70600 </w:t>
            </w:r>
          </w:p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[±1300]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0.82 </w:t>
            </w:r>
          </w:p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[±0.01]</w:t>
            </w:r>
          </w:p>
        </w:tc>
        <w:tc>
          <w:tcPr>
            <w:tcW w:w="11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1.88 </w:t>
            </w:r>
          </w:p>
          <w:p w:rsidR="00C05CD3" w:rsidRDefault="00DD0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[±0.03]</w:t>
            </w:r>
          </w:p>
        </w:tc>
      </w:tr>
    </w:tbl>
    <w:p w:rsidR="00C05CD3" w:rsidRDefault="00C05CD3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DD0E92" w:rsidRPr="00DD0E92" w:rsidRDefault="00DD0E92">
      <w:pPr>
        <w:spacing w:line="360" w:lineRule="auto"/>
        <w:rPr>
          <w:rFonts w:ascii="Times New Roman" w:eastAsiaTheme="minorEastAsia" w:hAnsi="Times New Roman" w:cs="Times New Roman" w:hint="eastAsia"/>
          <w:sz w:val="24"/>
          <w:szCs w:val="24"/>
        </w:rPr>
      </w:pPr>
    </w:p>
    <w:p w:rsidR="00C05CD3" w:rsidRDefault="00DD0E9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731200" cy="4724400"/>
            <wp:effectExtent l="0" t="0" r="0" b="0"/>
            <wp:docPr id="8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72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5CD3" w:rsidRDefault="00DD0E92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Figure 12. XPS spectra.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(a) g-C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the N 1s region, (b) Cu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in the Cu 2p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3/2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region, and g-C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/Cu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in the (c) N 1s and (d) Cu 2p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3/2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regions.</w:t>
      </w:r>
    </w:p>
    <w:p w:rsidR="00DD0E92" w:rsidRDefault="00DD0E92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5CD3" w:rsidRDefault="00DD0E92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references</w:t>
      </w:r>
    </w:p>
    <w:p w:rsidR="00C05CD3" w:rsidRDefault="00DD0E92" w:rsidP="00DD0E9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Bae, K.-L., Kim, J., Lim, C. K., Nam, K. M. &amp; Song, H. Colloidal zinc oxide-copper(I)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oxide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nanocatalysts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selective aqueous photocatalytic carbon dioxide conversion into methan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Nat.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Commun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, 1156 (2017).</w:t>
      </w:r>
    </w:p>
    <w:p w:rsidR="00C05CD3" w:rsidRDefault="00DD0E92" w:rsidP="00DD0E9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Choi, J. Y. et al. Surface activation of cobalt oxide nanoparticles for photocatalytic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carbon dioxide reduction to methane.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J. Mater. Chem. 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, 15068-15072 (2019).</w:t>
      </w:r>
    </w:p>
    <w:p w:rsidR="00C05CD3" w:rsidRDefault="00DD0E92" w:rsidP="00DD0E9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Wang, F. et al. Ordered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macroporous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carbonous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frameworks implanted with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quantum dots for efficient photocatalytic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reduction.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Adv. Mater.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sz w:val="24"/>
          <w:szCs w:val="24"/>
        </w:rPr>
        <w:t>, 2102690 (2021).</w:t>
      </w:r>
    </w:p>
    <w:p w:rsidR="00C05CD3" w:rsidRDefault="00DD0E92" w:rsidP="00DD0E9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Di, J. et al. Cobalt nitride as a novel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cocatalyst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boost photocatalytic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reduction.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Nano Energy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79</w:t>
      </w:r>
      <w:r>
        <w:rPr>
          <w:rFonts w:ascii="Times New Roman" w:eastAsia="Times New Roman" w:hAnsi="Times New Roman" w:cs="Times New Roman"/>
          <w:sz w:val="24"/>
          <w:szCs w:val="24"/>
        </w:rPr>
        <w:t>, 105429 (2021).</w:t>
      </w:r>
    </w:p>
    <w:p w:rsidR="00C05CD3" w:rsidRDefault="00DD0E92" w:rsidP="00DD0E9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Di, J. et al. Defect-rich Bi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nanotubes self-accelerating charge separation for </w:t>
      </w:r>
      <w:r>
        <w:rPr>
          <w:rFonts w:ascii="Times New Roman" w:eastAsia="Times New Roman" w:hAnsi="Times New Roman" w:cs="Times New Roman"/>
          <w:sz w:val="24"/>
          <w:szCs w:val="24"/>
        </w:rPr>
        <w:t>boosting photocatalytic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reduction.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Angew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Chem. Int. Ed.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57</w:t>
      </w:r>
      <w:r>
        <w:rPr>
          <w:rFonts w:ascii="Times New Roman" w:eastAsia="Times New Roman" w:hAnsi="Times New Roman" w:cs="Times New Roman"/>
          <w:sz w:val="24"/>
          <w:szCs w:val="24"/>
        </w:rPr>
        <w:t>, 14847-14851 (2018).</w:t>
      </w:r>
    </w:p>
    <w:p w:rsidR="00C05CD3" w:rsidRDefault="00DD0E92" w:rsidP="00DD0E9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Di, J. et al. Bismuth vacancy-tuned bismuth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oxybromide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ultrathin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nanosheets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ward </w:t>
      </w:r>
      <w:r>
        <w:rPr>
          <w:rFonts w:ascii="Times New Roman" w:eastAsia="Times New Roman" w:hAnsi="Times New Roman" w:cs="Times New Roman"/>
          <w:sz w:val="24"/>
          <w:szCs w:val="24"/>
        </w:rPr>
        <w:t>photocatalytic CO</w:t>
      </w:r>
      <w:r>
        <w:rPr>
          <w:rFonts w:ascii="Times New Roman" w:eastAsia="Times New Roman" w:hAnsi="Times New Roman" w:cs="Times New Roman"/>
          <w:sz w:val="26"/>
          <w:szCs w:val="26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reduction.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ACS Appl. Mater. Interfaces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>, 30786-30792 (2019).</w:t>
      </w:r>
    </w:p>
    <w:p w:rsidR="00C05CD3" w:rsidRDefault="00DD0E92" w:rsidP="00DD0E9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Neaţu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Ş.,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Maciá-Agulló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 A., Concepción, P. &amp; Garcia, H. Gold–copper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nanoalloys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supported on TiO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photocatalysts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reduction by water.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J. Am. Chem. Soc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136</w:t>
      </w:r>
      <w:r>
        <w:rPr>
          <w:rFonts w:ascii="Times New Roman" w:eastAsia="Times New Roman" w:hAnsi="Times New Roman" w:cs="Times New Roman"/>
          <w:sz w:val="24"/>
          <w:szCs w:val="24"/>
        </w:rPr>
        <w:t>, 15969-15976 (2014).</w:t>
      </w:r>
    </w:p>
    <w:p w:rsidR="00C05CD3" w:rsidRDefault="00DD0E92" w:rsidP="00DD0E9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Wang, L.,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P., Huang, J., She, H. &amp; Wang, Q. Integration of copper(II)-porphyrin </w:t>
      </w:r>
      <w:r>
        <w:rPr>
          <w:rFonts w:ascii="Times New Roman" w:eastAsia="Times New Roman" w:hAnsi="Times New Roman" w:cs="Times New Roman"/>
          <w:sz w:val="24"/>
          <w:szCs w:val="24"/>
        </w:rPr>
        <w:t>zirconium metal–organic framework and titanium dioxide to construct Z-scheme system for highly improved photocatalytic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reduction.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ACS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Sustain. Chem. Eng.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, 15660-15670 (2019).</w:t>
      </w:r>
    </w:p>
    <w:p w:rsidR="00C05CD3" w:rsidRDefault="00DD0E92" w:rsidP="00DD0E92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Wang, Y. et al. Visible-light driven overall conversion of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O to 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3D-SiC@2D-MoS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heterostructure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J. Am. Chem. Soc.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140</w:t>
      </w:r>
      <w:r>
        <w:rPr>
          <w:rFonts w:ascii="Times New Roman" w:eastAsia="Times New Roman" w:hAnsi="Times New Roman" w:cs="Times New Roman"/>
          <w:sz w:val="24"/>
          <w:szCs w:val="24"/>
        </w:rPr>
        <w:t>, 14595-14598 (2018).</w:t>
      </w:r>
    </w:p>
    <w:p w:rsidR="00C05CD3" w:rsidRDefault="00DD0E92" w:rsidP="00DD0E92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10.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Zhao, Y. et al. Graphene-wrapped Pt/TiO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photocatalysts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with enhanced </w:t>
      </w:r>
      <w:bookmarkStart w:id="3" w:name="_GoBack"/>
      <w:bookmarkEnd w:id="3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photogenerated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charges separation and reactant adsorption for high selective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photoreduction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CH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Appl.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Catal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 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226</w:t>
      </w:r>
      <w:r>
        <w:rPr>
          <w:rFonts w:ascii="Times New Roman" w:eastAsia="Times New Roman" w:hAnsi="Times New Roman" w:cs="Times New Roman"/>
          <w:sz w:val="24"/>
          <w:szCs w:val="24"/>
        </w:rPr>
        <w:t>, 360-372 (2018).</w:t>
      </w:r>
    </w:p>
    <w:sectPr w:rsidR="00C05CD3">
      <w:pgSz w:w="11906" w:h="16838"/>
      <w:pgMar w:top="1701" w:right="1440" w:bottom="1440" w:left="144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rdo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CD3"/>
    <w:rsid w:val="00C05CD3"/>
    <w:rsid w:val="00DD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1D6F7"/>
  <w15:docId w15:val="{38495A28-17D9-4F63-972D-DD7F10498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C35"/>
    <w:pPr>
      <w:wordWrap w:val="0"/>
      <w:autoSpaceDE w:val="0"/>
      <w:autoSpaceDN w:val="0"/>
    </w:p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Char"/>
    <w:uiPriority w:val="99"/>
    <w:unhideWhenUsed/>
    <w:rsid w:val="00CB088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B0883"/>
  </w:style>
  <w:style w:type="paragraph" w:styleId="a5">
    <w:name w:val="footer"/>
    <w:basedOn w:val="a"/>
    <w:link w:val="Char0"/>
    <w:uiPriority w:val="99"/>
    <w:unhideWhenUsed/>
    <w:rsid w:val="00CB088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B0883"/>
  </w:style>
  <w:style w:type="paragraph" w:styleId="a6">
    <w:name w:val="List Paragraph"/>
    <w:basedOn w:val="a"/>
    <w:uiPriority w:val="34"/>
    <w:qFormat/>
    <w:rsid w:val="002E39EA"/>
    <w:pPr>
      <w:spacing w:after="200" w:line="276" w:lineRule="auto"/>
      <w:ind w:leftChars="400" w:left="800"/>
    </w:pPr>
    <w:rPr>
      <w:rFonts w:cs="Times New Roman"/>
    </w:rPr>
  </w:style>
  <w:style w:type="paragraph" w:styleId="a7">
    <w:name w:val="Normal (Web)"/>
    <w:basedOn w:val="a"/>
    <w:uiPriority w:val="99"/>
    <w:semiHidden/>
    <w:unhideWhenUsed/>
    <w:rsid w:val="00B52A8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26243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26243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a">
    <w:name w:val="Placeholder Text"/>
    <w:basedOn w:val="a0"/>
    <w:uiPriority w:val="99"/>
    <w:semiHidden/>
    <w:rsid w:val="001E1A53"/>
    <w:rPr>
      <w:color w:val="808080"/>
    </w:rPr>
  </w:style>
  <w:style w:type="table" w:customStyle="1" w:styleId="20">
    <w:name w:val="2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EndNoteBibliographyTitle">
    <w:name w:val="EndNote Bibliography Title"/>
    <w:basedOn w:val="a"/>
    <w:link w:val="EndNoteBibliographyTitleChar"/>
    <w:rsid w:val="005210A5"/>
    <w:pPr>
      <w:spacing w:after="0"/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5210A5"/>
    <w:rPr>
      <w:rFonts w:ascii="Arial" w:hAnsi="Arial" w:cs="Arial"/>
      <w:noProof/>
    </w:rPr>
  </w:style>
  <w:style w:type="paragraph" w:customStyle="1" w:styleId="EndNoteBibliography">
    <w:name w:val="EndNote Bibliography"/>
    <w:basedOn w:val="a"/>
    <w:link w:val="EndNoteBibliographyChar"/>
    <w:rsid w:val="005210A5"/>
    <w:pPr>
      <w:spacing w:line="48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a0"/>
    <w:link w:val="EndNoteBibliography"/>
    <w:rsid w:val="005210A5"/>
    <w:rPr>
      <w:rFonts w:ascii="Arial" w:hAnsi="Arial" w:cs="Arial"/>
      <w:noProof/>
    </w:r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fDaMP/geWvQEVpIMuffrE0nPdQ==">AMUW2mUTRMuBaHqZtoixrmuam7BuRNxzL4QTry8Aw2TxLVwuuNhTF0LmUEHYGt7iZZfuM9US+WNUiuhlZw2c4/dAFcc4Fbz9eqL/90UhA8m09426PUAN2HqIGqcM4NQkgxOxYnHfVxyMr+FEYdPF3B3mIstqh+2sEEIr36TmJB9g5uWteQS8Mnb0KxPn7VJfny/SAj4XzT/MtCzmIjLy5wvptjWCSJSainr0L+NxmKfwKlzY3Mk7upbx4rukovNGSbkhX0HrlpkbIamwvgiSa6Qe6hlz+zy3yqfcLuisdCkAfsO1gFQ50z0hhz4BSSS5KGGDG6057BwgEBQbXqa6EVzFi0zyfkXmELHVvJkJDckmkPMpODzZiW1J10VXh2+JKNoKvffm7QrPusiWJL1NY2DS8MhwEW0P3/U69tSSdbH81D491kyTDCZ1k5LY60cODz+LjxtVVa89tKWiYNxhli2OxGCv/PGv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917</Words>
  <Characters>5233</Characters>
  <Application>Microsoft Office Word</Application>
  <DocSecurity>0</DocSecurity>
  <Lines>43</Lines>
  <Paragraphs>12</Paragraphs>
  <ScaleCrop>false</ScaleCrop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Kaist-lib-PC</dc:creator>
  <cp:lastModifiedBy>User</cp:lastModifiedBy>
  <cp:revision>2</cp:revision>
  <dcterms:created xsi:type="dcterms:W3CDTF">2021-03-10T04:42:00Z</dcterms:created>
  <dcterms:modified xsi:type="dcterms:W3CDTF">2021-12-09T05:51:00Z</dcterms:modified>
</cp:coreProperties>
</file>