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7E4798B" w14:textId="1AB83E0F" w:rsidR="005A4130" w:rsidRPr="009A66DA" w:rsidRDefault="009A66DA" w:rsidP="009A66DA">
      <w:pPr>
        <w:spacing w:line="480" w:lineRule="auto"/>
        <w:jc w:val="both"/>
        <w:rPr>
          <w:rFonts w:ascii="Times New Roman" w:hAnsi="Times New Roman" w:cs="Times New Roman"/>
          <w:b/>
          <w:bCs/>
          <w:lang w:val="en-US"/>
        </w:rPr>
      </w:pPr>
      <w:r w:rsidRPr="009A66DA">
        <w:rPr>
          <w:rFonts w:ascii="Times New Roman" w:hAnsi="Times New Roman" w:cs="Times New Roman"/>
          <w:b/>
          <w:bCs/>
          <w:lang w:val="en-US"/>
        </w:rPr>
        <w:t>SUPPLEMENTARY MATERIALS</w:t>
      </w:r>
    </w:p>
    <w:p w14:paraId="79140617" w14:textId="6F9E7A98" w:rsidR="009A66DA" w:rsidRPr="009A66DA" w:rsidRDefault="009A66DA" w:rsidP="009A66DA">
      <w:pPr>
        <w:spacing w:line="480" w:lineRule="auto"/>
        <w:jc w:val="both"/>
        <w:rPr>
          <w:rFonts w:ascii="Times New Roman" w:hAnsi="Times New Roman" w:cs="Times New Roman"/>
          <w:b/>
          <w:bCs/>
          <w:lang w:val="en-US"/>
        </w:rPr>
      </w:pPr>
      <w:r w:rsidRPr="009A66DA">
        <w:rPr>
          <w:rFonts w:ascii="Times New Roman" w:hAnsi="Times New Roman" w:cs="Times New Roman"/>
          <w:b/>
          <w:bCs/>
          <w:lang w:val="en-US"/>
        </w:rPr>
        <w:t xml:space="preserve">SM1. </w:t>
      </w:r>
      <w:r w:rsidR="00D87928">
        <w:rPr>
          <w:rFonts w:ascii="Times New Roman" w:hAnsi="Times New Roman" w:cs="Times New Roman"/>
          <w:b/>
          <w:bCs/>
          <w:lang w:val="en-US"/>
        </w:rPr>
        <w:t>Focus group s</w:t>
      </w:r>
      <w:r w:rsidRPr="009A66DA">
        <w:rPr>
          <w:rFonts w:ascii="Times New Roman" w:hAnsi="Times New Roman" w:cs="Times New Roman"/>
          <w:b/>
          <w:bCs/>
          <w:lang w:val="en-US"/>
        </w:rPr>
        <w:t>emi-structured interview guide</w:t>
      </w:r>
      <w:r w:rsidR="00D87928">
        <w:rPr>
          <w:rFonts w:ascii="Times New Roman" w:hAnsi="Times New Roman" w:cs="Times New Roman"/>
          <w:b/>
          <w:bCs/>
          <w:lang w:val="en-US"/>
        </w:rPr>
        <w:t xml:space="preserve"> </w:t>
      </w:r>
    </w:p>
    <w:p w14:paraId="0E59D23B" w14:textId="77777777" w:rsidR="009A66DA" w:rsidRPr="009A66DA" w:rsidRDefault="009A66DA" w:rsidP="009A66DA">
      <w:pPr>
        <w:spacing w:line="480" w:lineRule="auto"/>
        <w:jc w:val="both"/>
        <w:rPr>
          <w:rFonts w:ascii="Times New Roman" w:hAnsi="Times New Roman" w:cs="Times New Roman"/>
          <w:u w:val="single"/>
          <w:lang w:val="en-US"/>
        </w:rPr>
      </w:pPr>
      <w:r w:rsidRPr="009A66DA">
        <w:rPr>
          <w:rFonts w:ascii="Times New Roman" w:hAnsi="Times New Roman" w:cs="Times New Roman"/>
          <w:u w:val="single"/>
          <w:lang w:val="en-US"/>
        </w:rPr>
        <w:t>Opening: Welcome and Explanation of the Meeting</w:t>
      </w:r>
    </w:p>
    <w:p w14:paraId="26E2CC38" w14:textId="77777777" w:rsidR="009A66DA" w:rsidRPr="009A66DA" w:rsidRDefault="009A66DA" w:rsidP="009A66DA">
      <w:pPr>
        <w:spacing w:line="480" w:lineRule="auto"/>
        <w:jc w:val="both"/>
        <w:rPr>
          <w:rFonts w:ascii="Times New Roman" w:hAnsi="Times New Roman" w:cs="Times New Roman"/>
          <w:lang w:val="en-US"/>
        </w:rPr>
      </w:pPr>
      <w:r w:rsidRPr="009A66DA">
        <w:rPr>
          <w:rFonts w:ascii="Times New Roman" w:hAnsi="Times New Roman" w:cs="Times New Roman"/>
          <w:lang w:val="en-US"/>
        </w:rPr>
        <w:t>Welcome and Explanation of the Meeting: "Good morning/afternoon! It is a pleasure to have you here. We know your schedules are hectic, so thank you very much for dedicating this time.</w:t>
      </w:r>
    </w:p>
    <w:p w14:paraId="65C14F51" w14:textId="77777777" w:rsidR="009A66DA" w:rsidRPr="009A66DA" w:rsidRDefault="009A66DA" w:rsidP="009A66DA">
      <w:pPr>
        <w:spacing w:line="480" w:lineRule="auto"/>
        <w:jc w:val="both"/>
        <w:rPr>
          <w:rFonts w:ascii="Times New Roman" w:hAnsi="Times New Roman" w:cs="Times New Roman"/>
          <w:lang w:val="en-US"/>
        </w:rPr>
      </w:pPr>
      <w:r w:rsidRPr="009A66DA">
        <w:rPr>
          <w:rFonts w:ascii="Times New Roman" w:hAnsi="Times New Roman" w:cs="Times New Roman"/>
          <w:lang w:val="en-US"/>
        </w:rPr>
        <w:t>We would like to start by acknowledging and deeply valuing the experience and essential work each of you performs in the complex care of trans children and adolescents. The knowledge gained through your daily clinical practice is invaluable.</w:t>
      </w:r>
    </w:p>
    <w:p w14:paraId="440CC180" w14:textId="77777777" w:rsidR="009A66DA" w:rsidRPr="009A66DA" w:rsidRDefault="009A66DA" w:rsidP="009A66DA">
      <w:pPr>
        <w:spacing w:line="480" w:lineRule="auto"/>
        <w:jc w:val="both"/>
        <w:rPr>
          <w:rFonts w:ascii="Times New Roman" w:hAnsi="Times New Roman" w:cs="Times New Roman"/>
          <w:lang w:val="en-US"/>
        </w:rPr>
      </w:pPr>
      <w:r w:rsidRPr="009A66DA">
        <w:rPr>
          <w:rFonts w:ascii="Times New Roman" w:hAnsi="Times New Roman" w:cs="Times New Roman"/>
          <w:lang w:val="en-US"/>
        </w:rPr>
        <w:t>Today, the idea is precisely to exchange views on this expertise: the day-to-day reality of providing care, the clinical challenges that stand out most, and your thoughts on current care guidelines. Your contribution is fundamental to improving our research and future interventions."</w:t>
      </w:r>
    </w:p>
    <w:p w14:paraId="386814A1" w14:textId="77777777" w:rsidR="009A66DA" w:rsidRPr="009A66DA" w:rsidRDefault="009A66DA" w:rsidP="009A66DA">
      <w:pPr>
        <w:spacing w:line="480" w:lineRule="auto"/>
        <w:jc w:val="both"/>
        <w:rPr>
          <w:rFonts w:ascii="Times New Roman" w:hAnsi="Times New Roman" w:cs="Times New Roman"/>
          <w:lang w:val="en-US"/>
        </w:rPr>
      </w:pPr>
      <w:r w:rsidRPr="009A66DA">
        <w:rPr>
          <w:rFonts w:ascii="Times New Roman" w:hAnsi="Times New Roman" w:cs="Times New Roman"/>
          <w:lang w:val="en-US"/>
        </w:rPr>
        <w:t>Explanation of Group Dynamics: "Here, your knowledge is our primary guide. There are no right or wrong answers; we want to capture your real-world experience—what works, what doesn't, and what we need to know to create better interventions. Please feel free to speak openly."</w:t>
      </w:r>
    </w:p>
    <w:p w14:paraId="0BEC491F" w14:textId="77777777" w:rsidR="009A66DA" w:rsidRPr="009A66DA" w:rsidRDefault="009A66DA" w:rsidP="009A66DA">
      <w:pPr>
        <w:spacing w:after="0" w:line="480" w:lineRule="auto"/>
        <w:jc w:val="both"/>
        <w:rPr>
          <w:rFonts w:ascii="Times New Roman" w:hAnsi="Times New Roman" w:cs="Times New Roman"/>
          <w:lang w:val="en-US"/>
        </w:rPr>
      </w:pPr>
      <w:r w:rsidRPr="009A66DA">
        <w:rPr>
          <w:rFonts w:ascii="Times New Roman" w:hAnsi="Times New Roman" w:cs="Times New Roman"/>
          <w:lang w:val="en-US"/>
        </w:rPr>
        <w:t>Icebreaker Activity: Each professional should state:</w:t>
      </w:r>
    </w:p>
    <w:p w14:paraId="69603C8E" w14:textId="77777777" w:rsidR="009A66DA" w:rsidRDefault="009A66DA" w:rsidP="009A66DA">
      <w:pPr>
        <w:pStyle w:val="ListParagraph"/>
        <w:numPr>
          <w:ilvl w:val="0"/>
          <w:numId w:val="2"/>
        </w:numPr>
        <w:spacing w:after="0" w:line="480" w:lineRule="auto"/>
        <w:jc w:val="both"/>
        <w:rPr>
          <w:rFonts w:ascii="Times New Roman" w:hAnsi="Times New Roman" w:cs="Times New Roman"/>
          <w:lang w:val="en-US"/>
        </w:rPr>
      </w:pPr>
      <w:r w:rsidRPr="009A66DA">
        <w:rPr>
          <w:rFonts w:ascii="Times New Roman" w:hAnsi="Times New Roman" w:cs="Times New Roman"/>
          <w:lang w:val="en-US"/>
        </w:rPr>
        <w:t>Their name.</w:t>
      </w:r>
    </w:p>
    <w:p w14:paraId="405E7059" w14:textId="77777777" w:rsidR="009A66DA" w:rsidRDefault="009A66DA" w:rsidP="009A66DA">
      <w:pPr>
        <w:pStyle w:val="ListParagraph"/>
        <w:numPr>
          <w:ilvl w:val="0"/>
          <w:numId w:val="2"/>
        </w:numPr>
        <w:spacing w:after="0" w:line="480" w:lineRule="auto"/>
        <w:jc w:val="both"/>
        <w:rPr>
          <w:rFonts w:ascii="Times New Roman" w:hAnsi="Times New Roman" w:cs="Times New Roman"/>
          <w:lang w:val="en-US"/>
        </w:rPr>
      </w:pPr>
      <w:r w:rsidRPr="009A66DA">
        <w:rPr>
          <w:rFonts w:ascii="Times New Roman" w:hAnsi="Times New Roman" w:cs="Times New Roman"/>
          <w:lang w:val="en-US"/>
        </w:rPr>
        <w:t>Their specialty (what they do).</w:t>
      </w:r>
    </w:p>
    <w:p w14:paraId="78403969" w14:textId="00378733" w:rsidR="009A66DA" w:rsidRPr="009A66DA" w:rsidRDefault="009A66DA" w:rsidP="009A66DA">
      <w:pPr>
        <w:pStyle w:val="ListParagraph"/>
        <w:numPr>
          <w:ilvl w:val="0"/>
          <w:numId w:val="2"/>
        </w:numPr>
        <w:spacing w:line="480" w:lineRule="auto"/>
        <w:jc w:val="both"/>
        <w:rPr>
          <w:rFonts w:ascii="Times New Roman" w:hAnsi="Times New Roman" w:cs="Times New Roman"/>
          <w:lang w:val="en-US"/>
        </w:rPr>
      </w:pPr>
      <w:r w:rsidRPr="009A66DA">
        <w:rPr>
          <w:rFonts w:ascii="Times New Roman" w:hAnsi="Times New Roman" w:cs="Times New Roman"/>
          <w:lang w:val="en-US"/>
        </w:rPr>
        <w:t>How long they have been working with (or dedicating themselves to) this population.</w:t>
      </w:r>
    </w:p>
    <w:p w14:paraId="52E77398" w14:textId="53CB8498" w:rsidR="009A66DA" w:rsidRPr="009A66DA" w:rsidRDefault="009A66DA" w:rsidP="009A66DA">
      <w:pPr>
        <w:spacing w:after="0" w:line="480" w:lineRule="auto"/>
        <w:jc w:val="both"/>
        <w:rPr>
          <w:rFonts w:ascii="Times New Roman" w:hAnsi="Times New Roman" w:cs="Times New Roman"/>
          <w:u w:val="single"/>
          <w:lang w:val="en-US"/>
        </w:rPr>
      </w:pPr>
      <w:r w:rsidRPr="009A66DA">
        <w:rPr>
          <w:rFonts w:ascii="Times New Roman" w:hAnsi="Times New Roman" w:cs="Times New Roman"/>
          <w:u w:val="single"/>
          <w:lang w:val="en-US"/>
        </w:rPr>
        <w:t xml:space="preserve">Family and </w:t>
      </w:r>
      <w:r>
        <w:rPr>
          <w:rFonts w:ascii="Times New Roman" w:hAnsi="Times New Roman" w:cs="Times New Roman"/>
          <w:u w:val="single"/>
          <w:lang w:val="en-US"/>
        </w:rPr>
        <w:t>S</w:t>
      </w:r>
      <w:r w:rsidRPr="009A66DA">
        <w:rPr>
          <w:rFonts w:ascii="Times New Roman" w:hAnsi="Times New Roman" w:cs="Times New Roman"/>
          <w:u w:val="single"/>
          <w:lang w:val="en-US"/>
        </w:rPr>
        <w:t xml:space="preserve">ocial </w:t>
      </w:r>
      <w:r>
        <w:rPr>
          <w:rFonts w:ascii="Times New Roman" w:hAnsi="Times New Roman" w:cs="Times New Roman"/>
          <w:u w:val="single"/>
          <w:lang w:val="en-US"/>
        </w:rPr>
        <w:t>E</w:t>
      </w:r>
      <w:r w:rsidRPr="009A66DA">
        <w:rPr>
          <w:rFonts w:ascii="Times New Roman" w:hAnsi="Times New Roman" w:cs="Times New Roman"/>
          <w:u w:val="single"/>
          <w:lang w:val="en-US"/>
        </w:rPr>
        <w:t>nvironment</w:t>
      </w:r>
    </w:p>
    <w:p w14:paraId="144A7134" w14:textId="77777777" w:rsidR="009A66DA" w:rsidRPr="009A66DA" w:rsidRDefault="009A66DA" w:rsidP="009A66DA">
      <w:pPr>
        <w:spacing w:after="0" w:line="480" w:lineRule="auto"/>
        <w:jc w:val="both"/>
        <w:rPr>
          <w:rFonts w:ascii="Times New Roman" w:hAnsi="Times New Roman" w:cs="Times New Roman"/>
          <w:lang w:val="en-US"/>
        </w:rPr>
      </w:pPr>
      <w:r w:rsidRPr="009A66DA">
        <w:rPr>
          <w:rFonts w:ascii="Times New Roman" w:hAnsi="Times New Roman" w:cs="Times New Roman"/>
          <w:lang w:val="en-US"/>
        </w:rPr>
        <w:lastRenderedPageBreak/>
        <w:t>Opening question: "In your practice, what role do the family and the environment play in the health and development of trans children and adolescents? How do you observe this dynamic in your day-to-day work?"</w:t>
      </w:r>
    </w:p>
    <w:p w14:paraId="06E58959" w14:textId="77777777" w:rsidR="009A66DA" w:rsidRPr="009A66DA" w:rsidRDefault="009A66DA" w:rsidP="009A66DA">
      <w:pPr>
        <w:spacing w:after="0" w:line="480" w:lineRule="auto"/>
        <w:jc w:val="both"/>
        <w:rPr>
          <w:rFonts w:ascii="Times New Roman" w:hAnsi="Times New Roman" w:cs="Times New Roman"/>
          <w:lang w:val="en-US"/>
        </w:rPr>
      </w:pPr>
      <w:r w:rsidRPr="009A66DA">
        <w:rPr>
          <w:rFonts w:ascii="Times New Roman" w:hAnsi="Times New Roman" w:cs="Times New Roman"/>
          <w:lang w:val="en-US"/>
        </w:rPr>
        <w:t>Probes (if necessary):</w:t>
      </w:r>
    </w:p>
    <w:p w14:paraId="2ED2CA50" w14:textId="77777777" w:rsidR="009A66DA" w:rsidRPr="009A66DA" w:rsidRDefault="009A66DA" w:rsidP="009A66DA">
      <w:pPr>
        <w:pStyle w:val="ListParagraph"/>
        <w:numPr>
          <w:ilvl w:val="0"/>
          <w:numId w:val="3"/>
        </w:numPr>
        <w:spacing w:after="0" w:line="480" w:lineRule="auto"/>
        <w:jc w:val="both"/>
        <w:rPr>
          <w:rFonts w:ascii="Times New Roman" w:hAnsi="Times New Roman" w:cs="Times New Roman"/>
          <w:lang w:val="en-US"/>
        </w:rPr>
      </w:pPr>
      <w:r w:rsidRPr="009A66DA">
        <w:rPr>
          <w:rFonts w:ascii="Times New Roman" w:hAnsi="Times New Roman" w:cs="Times New Roman"/>
          <w:lang w:val="en-US"/>
        </w:rPr>
        <w:t>Do you notice a significant difference between families that are supportive and those that struggle more?</w:t>
      </w:r>
    </w:p>
    <w:p w14:paraId="67A834A1" w14:textId="77777777" w:rsidR="009A66DA" w:rsidRPr="009A66DA" w:rsidRDefault="009A66DA" w:rsidP="009A66DA">
      <w:pPr>
        <w:pStyle w:val="ListParagraph"/>
        <w:numPr>
          <w:ilvl w:val="0"/>
          <w:numId w:val="3"/>
        </w:numPr>
        <w:spacing w:after="0" w:line="480" w:lineRule="auto"/>
        <w:jc w:val="both"/>
        <w:rPr>
          <w:rFonts w:ascii="Times New Roman" w:hAnsi="Times New Roman" w:cs="Times New Roman"/>
          <w:lang w:val="en-US"/>
        </w:rPr>
      </w:pPr>
      <w:r w:rsidRPr="009A66DA">
        <w:rPr>
          <w:rFonts w:ascii="Times New Roman" w:hAnsi="Times New Roman" w:cs="Times New Roman"/>
          <w:lang w:val="en-US"/>
        </w:rPr>
        <w:t>What are the major sources of stress or conflict within the family environment that you frequently hear about?</w:t>
      </w:r>
    </w:p>
    <w:p w14:paraId="0F4025C4" w14:textId="77777777" w:rsidR="009A66DA" w:rsidRPr="009A66DA" w:rsidRDefault="009A66DA" w:rsidP="009A66DA">
      <w:pPr>
        <w:pStyle w:val="ListParagraph"/>
        <w:numPr>
          <w:ilvl w:val="0"/>
          <w:numId w:val="3"/>
        </w:numPr>
        <w:spacing w:line="480" w:lineRule="auto"/>
        <w:jc w:val="both"/>
        <w:rPr>
          <w:rFonts w:ascii="Times New Roman" w:hAnsi="Times New Roman" w:cs="Times New Roman"/>
          <w:lang w:val="en-US"/>
        </w:rPr>
      </w:pPr>
      <w:r w:rsidRPr="009A66DA">
        <w:rPr>
          <w:rFonts w:ascii="Times New Roman" w:hAnsi="Times New Roman" w:cs="Times New Roman"/>
          <w:lang w:val="en-US"/>
        </w:rPr>
        <w:t xml:space="preserve">Does having contact with other trans people (adults or youth) seem to make a difference in their well-being? </w:t>
      </w:r>
    </w:p>
    <w:p w14:paraId="3AF7EEF6" w14:textId="7E5819D5" w:rsidR="009A66DA" w:rsidRPr="009A66DA" w:rsidRDefault="009A66DA" w:rsidP="009A66DA">
      <w:pPr>
        <w:spacing w:after="0" w:line="480" w:lineRule="auto"/>
        <w:jc w:val="both"/>
        <w:rPr>
          <w:rFonts w:ascii="Times New Roman" w:hAnsi="Times New Roman" w:cs="Times New Roman"/>
          <w:u w:val="single"/>
          <w:lang w:val="en-US"/>
        </w:rPr>
      </w:pPr>
      <w:r w:rsidRPr="009A66DA">
        <w:rPr>
          <w:rFonts w:ascii="Times New Roman" w:hAnsi="Times New Roman" w:cs="Times New Roman"/>
          <w:u w:val="single"/>
          <w:lang w:val="en-US"/>
        </w:rPr>
        <w:t>Body, Mental Health, and Development</w:t>
      </w:r>
    </w:p>
    <w:p w14:paraId="5497317A" w14:textId="77777777" w:rsidR="009A66DA" w:rsidRPr="009A66DA" w:rsidRDefault="009A66DA" w:rsidP="009A66DA">
      <w:pPr>
        <w:spacing w:after="0" w:line="480" w:lineRule="auto"/>
        <w:jc w:val="both"/>
        <w:rPr>
          <w:rFonts w:ascii="Times New Roman" w:hAnsi="Times New Roman" w:cs="Times New Roman"/>
          <w:lang w:val="en-US"/>
        </w:rPr>
      </w:pPr>
      <w:r w:rsidRPr="009A66DA">
        <w:rPr>
          <w:rFonts w:ascii="Times New Roman" w:hAnsi="Times New Roman" w:cs="Times New Roman"/>
          <w:lang w:val="en-US"/>
        </w:rPr>
        <w:t>Opening question: "What do you see as the main challenges for trans children and adolescents regarding their bodies, mental health, and development during this stage of life?"</w:t>
      </w:r>
    </w:p>
    <w:p w14:paraId="4751F48E" w14:textId="77777777" w:rsidR="009A66DA" w:rsidRPr="009A66DA" w:rsidRDefault="009A66DA" w:rsidP="009A66DA">
      <w:pPr>
        <w:spacing w:after="0" w:line="480" w:lineRule="auto"/>
        <w:jc w:val="both"/>
        <w:rPr>
          <w:rFonts w:ascii="Times New Roman" w:hAnsi="Times New Roman" w:cs="Times New Roman"/>
          <w:lang w:val="en-US"/>
        </w:rPr>
      </w:pPr>
      <w:r w:rsidRPr="009A66DA">
        <w:rPr>
          <w:rFonts w:ascii="Times New Roman" w:hAnsi="Times New Roman" w:cs="Times New Roman"/>
          <w:lang w:val="en-US"/>
        </w:rPr>
        <w:t>Probes (if necessary):</w:t>
      </w:r>
    </w:p>
    <w:p w14:paraId="2E1FC042" w14:textId="77777777" w:rsidR="009A66DA" w:rsidRPr="009A66DA" w:rsidRDefault="009A66DA" w:rsidP="009A66DA">
      <w:pPr>
        <w:pStyle w:val="ListParagraph"/>
        <w:numPr>
          <w:ilvl w:val="0"/>
          <w:numId w:val="4"/>
        </w:numPr>
        <w:spacing w:after="0" w:line="480" w:lineRule="auto"/>
        <w:jc w:val="both"/>
        <w:rPr>
          <w:rFonts w:ascii="Times New Roman" w:hAnsi="Times New Roman" w:cs="Times New Roman"/>
          <w:lang w:val="en-US"/>
        </w:rPr>
      </w:pPr>
      <w:r w:rsidRPr="009A66DA">
        <w:rPr>
          <w:rFonts w:ascii="Times New Roman" w:hAnsi="Times New Roman" w:cs="Times New Roman"/>
          <w:lang w:val="en-US"/>
        </w:rPr>
        <w:t>What are the major concerns they raise regarding their bodies (dysphoria, body image, puberty)?</w:t>
      </w:r>
    </w:p>
    <w:p w14:paraId="131F6132" w14:textId="77777777" w:rsidR="009A66DA" w:rsidRPr="009A66DA" w:rsidRDefault="009A66DA" w:rsidP="009A66DA">
      <w:pPr>
        <w:pStyle w:val="ListParagraph"/>
        <w:numPr>
          <w:ilvl w:val="0"/>
          <w:numId w:val="4"/>
        </w:numPr>
        <w:spacing w:after="0" w:line="480" w:lineRule="auto"/>
        <w:jc w:val="both"/>
        <w:rPr>
          <w:rFonts w:ascii="Times New Roman" w:hAnsi="Times New Roman" w:cs="Times New Roman"/>
          <w:lang w:val="en-US"/>
        </w:rPr>
      </w:pPr>
      <w:r w:rsidRPr="009A66DA">
        <w:rPr>
          <w:rFonts w:ascii="Times New Roman" w:hAnsi="Times New Roman" w:cs="Times New Roman"/>
          <w:lang w:val="en-US"/>
        </w:rPr>
        <w:t>Which body-image-related risk behaviors (attempts to alter their appearance) do you need to be particularly alert to?</w:t>
      </w:r>
    </w:p>
    <w:p w14:paraId="35E07E00" w14:textId="77777777" w:rsidR="009A66DA" w:rsidRPr="009A66DA" w:rsidRDefault="009A66DA" w:rsidP="009A66DA">
      <w:pPr>
        <w:pStyle w:val="ListParagraph"/>
        <w:numPr>
          <w:ilvl w:val="0"/>
          <w:numId w:val="4"/>
        </w:numPr>
        <w:spacing w:after="0" w:line="480" w:lineRule="auto"/>
        <w:jc w:val="both"/>
        <w:rPr>
          <w:rFonts w:ascii="Times New Roman" w:hAnsi="Times New Roman" w:cs="Times New Roman"/>
          <w:lang w:val="en-US"/>
        </w:rPr>
      </w:pPr>
      <w:r w:rsidRPr="009A66DA">
        <w:rPr>
          <w:rFonts w:ascii="Times New Roman" w:hAnsi="Times New Roman" w:cs="Times New Roman"/>
          <w:lang w:val="en-US"/>
        </w:rPr>
        <w:t>Do you notice that body image issues increase the risk of eating disorders and/or mental health problems in this group?</w:t>
      </w:r>
    </w:p>
    <w:p w14:paraId="004EA0BE" w14:textId="77777777" w:rsidR="009A66DA" w:rsidRPr="009A66DA" w:rsidRDefault="009A66DA" w:rsidP="009A66DA">
      <w:pPr>
        <w:pStyle w:val="ListParagraph"/>
        <w:numPr>
          <w:ilvl w:val="0"/>
          <w:numId w:val="4"/>
        </w:numPr>
        <w:spacing w:line="480" w:lineRule="auto"/>
        <w:jc w:val="both"/>
        <w:rPr>
          <w:rFonts w:ascii="Times New Roman" w:hAnsi="Times New Roman" w:cs="Times New Roman"/>
          <w:lang w:val="en-US"/>
        </w:rPr>
      </w:pPr>
      <w:r w:rsidRPr="009A66DA">
        <w:rPr>
          <w:rFonts w:ascii="Times New Roman" w:hAnsi="Times New Roman" w:cs="Times New Roman"/>
          <w:lang w:val="en-US"/>
        </w:rPr>
        <w:t>In your view, what signs of healthy development should we encourage in this population?</w:t>
      </w:r>
    </w:p>
    <w:p w14:paraId="63794B39" w14:textId="576959F8" w:rsidR="009A66DA" w:rsidRPr="009A66DA" w:rsidRDefault="009A66DA" w:rsidP="009A66DA">
      <w:pPr>
        <w:spacing w:after="0" w:line="480" w:lineRule="auto"/>
        <w:jc w:val="both"/>
        <w:rPr>
          <w:rFonts w:ascii="Times New Roman" w:hAnsi="Times New Roman" w:cs="Times New Roman"/>
          <w:u w:val="single"/>
          <w:lang w:val="en-US"/>
        </w:rPr>
      </w:pPr>
      <w:r w:rsidRPr="009A66DA">
        <w:rPr>
          <w:rFonts w:ascii="Times New Roman" w:hAnsi="Times New Roman" w:cs="Times New Roman"/>
          <w:u w:val="single"/>
          <w:lang w:val="en-US"/>
        </w:rPr>
        <w:t>School</w:t>
      </w:r>
    </w:p>
    <w:p w14:paraId="3F47BE5F" w14:textId="77777777" w:rsidR="009A66DA" w:rsidRPr="009A66DA" w:rsidRDefault="009A66DA" w:rsidP="009A66DA">
      <w:pPr>
        <w:spacing w:after="0" w:line="480" w:lineRule="auto"/>
        <w:jc w:val="both"/>
        <w:rPr>
          <w:rFonts w:ascii="Times New Roman" w:hAnsi="Times New Roman" w:cs="Times New Roman"/>
          <w:lang w:val="en-US"/>
        </w:rPr>
      </w:pPr>
      <w:r w:rsidRPr="009A66DA">
        <w:rPr>
          <w:rFonts w:ascii="Times New Roman" w:hAnsi="Times New Roman" w:cs="Times New Roman"/>
          <w:lang w:val="en-US"/>
        </w:rPr>
        <w:lastRenderedPageBreak/>
        <w:t>Opening question: Let’s talk a bit now about the schools attended by the children and adolescents you work with. What are your impressions of them? And what do the young people tell you?</w:t>
      </w:r>
    </w:p>
    <w:p w14:paraId="3E5F239F" w14:textId="77777777" w:rsidR="009A66DA" w:rsidRPr="009A66DA" w:rsidRDefault="009A66DA" w:rsidP="009A66DA">
      <w:pPr>
        <w:spacing w:after="0" w:line="480" w:lineRule="auto"/>
        <w:jc w:val="both"/>
        <w:rPr>
          <w:rFonts w:ascii="Times New Roman" w:hAnsi="Times New Roman" w:cs="Times New Roman"/>
          <w:lang w:val="en-US"/>
        </w:rPr>
      </w:pPr>
      <w:r w:rsidRPr="009A66DA">
        <w:rPr>
          <w:rFonts w:ascii="Times New Roman" w:hAnsi="Times New Roman" w:cs="Times New Roman"/>
          <w:lang w:val="en-US"/>
        </w:rPr>
        <w:t>Probes (if necessary):</w:t>
      </w:r>
    </w:p>
    <w:p w14:paraId="62E64DD2" w14:textId="35C926E9" w:rsidR="009A66DA" w:rsidRPr="00D87928" w:rsidRDefault="009A66DA" w:rsidP="00D87928">
      <w:pPr>
        <w:pStyle w:val="ListParagraph"/>
        <w:numPr>
          <w:ilvl w:val="0"/>
          <w:numId w:val="5"/>
        </w:numPr>
        <w:spacing w:after="0" w:line="480" w:lineRule="auto"/>
        <w:jc w:val="both"/>
        <w:rPr>
          <w:rFonts w:ascii="Times New Roman" w:hAnsi="Times New Roman" w:cs="Times New Roman"/>
          <w:lang w:val="en-US"/>
        </w:rPr>
      </w:pPr>
      <w:r w:rsidRPr="00D87928">
        <w:rPr>
          <w:rFonts w:ascii="Times New Roman" w:hAnsi="Times New Roman" w:cs="Times New Roman"/>
          <w:lang w:val="en-US"/>
        </w:rPr>
        <w:t xml:space="preserve">Is it a welcoming environment or a source of stress? </w:t>
      </w:r>
    </w:p>
    <w:p w14:paraId="120B75CC" w14:textId="23CF0F94" w:rsidR="009A66DA" w:rsidRPr="00BE3E26" w:rsidRDefault="009A66DA" w:rsidP="00BE3E26">
      <w:pPr>
        <w:pStyle w:val="ListParagraph"/>
        <w:numPr>
          <w:ilvl w:val="0"/>
          <w:numId w:val="5"/>
        </w:numPr>
        <w:spacing w:line="480" w:lineRule="auto"/>
        <w:jc w:val="both"/>
        <w:rPr>
          <w:rFonts w:ascii="Times New Roman" w:hAnsi="Times New Roman" w:cs="Times New Roman"/>
          <w:lang w:val="en-US"/>
        </w:rPr>
      </w:pPr>
      <w:r w:rsidRPr="00D87928">
        <w:rPr>
          <w:rFonts w:ascii="Times New Roman" w:hAnsi="Times New Roman" w:cs="Times New Roman"/>
          <w:lang w:val="en-US"/>
        </w:rPr>
        <w:t xml:space="preserve">What are the most common complaints? </w:t>
      </w:r>
    </w:p>
    <w:p w14:paraId="5CB2D1E6" w14:textId="5C19AC68" w:rsidR="009A66DA" w:rsidRPr="00BE3E26" w:rsidRDefault="00BE3E26" w:rsidP="009A66DA">
      <w:pPr>
        <w:spacing w:after="0" w:line="480" w:lineRule="auto"/>
        <w:jc w:val="both"/>
        <w:rPr>
          <w:rFonts w:ascii="Times New Roman" w:hAnsi="Times New Roman" w:cs="Times New Roman"/>
          <w:u w:val="single"/>
          <w:lang w:val="en-US"/>
        </w:rPr>
      </w:pPr>
      <w:r w:rsidRPr="00BE3E26">
        <w:rPr>
          <w:rFonts w:ascii="Times New Roman" w:hAnsi="Times New Roman" w:cs="Times New Roman"/>
          <w:u w:val="single"/>
          <w:lang w:val="en-US"/>
        </w:rPr>
        <w:t>Gender-Affirming Therapies and Policy</w:t>
      </w:r>
    </w:p>
    <w:p w14:paraId="532B46A3" w14:textId="77777777" w:rsidR="009A66DA" w:rsidRPr="009A66DA" w:rsidRDefault="009A66DA" w:rsidP="009A66DA">
      <w:pPr>
        <w:spacing w:after="0" w:line="480" w:lineRule="auto"/>
        <w:jc w:val="both"/>
        <w:rPr>
          <w:rFonts w:ascii="Times New Roman" w:hAnsi="Times New Roman" w:cs="Times New Roman"/>
          <w:lang w:val="en-US"/>
        </w:rPr>
      </w:pPr>
      <w:r w:rsidRPr="009A66DA">
        <w:rPr>
          <w:rFonts w:ascii="Times New Roman" w:hAnsi="Times New Roman" w:cs="Times New Roman"/>
          <w:lang w:val="en-US"/>
        </w:rPr>
        <w:t>Opening question: "In managing care, what are the biggest challenges when guiding children, adolescents, and their families through the stages of puberty blocking, hormone therapy, and surgery?"</w:t>
      </w:r>
    </w:p>
    <w:p w14:paraId="3E41AC23" w14:textId="77777777" w:rsidR="009A66DA" w:rsidRPr="009A66DA" w:rsidRDefault="009A66DA" w:rsidP="009A66DA">
      <w:pPr>
        <w:spacing w:after="0" w:line="480" w:lineRule="auto"/>
        <w:jc w:val="both"/>
        <w:rPr>
          <w:rFonts w:ascii="Times New Roman" w:hAnsi="Times New Roman" w:cs="Times New Roman"/>
          <w:lang w:val="en-US"/>
        </w:rPr>
      </w:pPr>
      <w:r w:rsidRPr="009A66DA">
        <w:rPr>
          <w:rFonts w:ascii="Times New Roman" w:hAnsi="Times New Roman" w:cs="Times New Roman"/>
          <w:lang w:val="en-US"/>
        </w:rPr>
        <w:t>Probes (if necessary):</w:t>
      </w:r>
    </w:p>
    <w:p w14:paraId="78759B25" w14:textId="77777777" w:rsidR="009A66DA" w:rsidRPr="00BE3E26" w:rsidRDefault="009A66DA" w:rsidP="00BE3E26">
      <w:pPr>
        <w:pStyle w:val="ListParagraph"/>
        <w:numPr>
          <w:ilvl w:val="0"/>
          <w:numId w:val="6"/>
        </w:numPr>
        <w:spacing w:after="0" w:line="480" w:lineRule="auto"/>
        <w:jc w:val="both"/>
        <w:rPr>
          <w:rFonts w:ascii="Times New Roman" w:hAnsi="Times New Roman" w:cs="Times New Roman"/>
          <w:lang w:val="en-US"/>
        </w:rPr>
      </w:pPr>
      <w:r w:rsidRPr="00BE3E26">
        <w:rPr>
          <w:rFonts w:ascii="Times New Roman" w:hAnsi="Times New Roman" w:cs="Times New Roman"/>
          <w:lang w:val="en-US"/>
        </w:rPr>
        <w:t>Do you notice significant prejudice or difficulties regarding access to other health services (outside this outpatient clinic)?</w:t>
      </w:r>
    </w:p>
    <w:p w14:paraId="52CDD1E0" w14:textId="77777777" w:rsidR="009A66DA" w:rsidRPr="00BE3E26" w:rsidRDefault="009A66DA" w:rsidP="00BE3E26">
      <w:pPr>
        <w:pStyle w:val="ListParagraph"/>
        <w:numPr>
          <w:ilvl w:val="0"/>
          <w:numId w:val="6"/>
        </w:numPr>
        <w:spacing w:after="0" w:line="480" w:lineRule="auto"/>
        <w:jc w:val="both"/>
        <w:rPr>
          <w:rFonts w:ascii="Times New Roman" w:hAnsi="Times New Roman" w:cs="Times New Roman"/>
          <w:lang w:val="en-US"/>
        </w:rPr>
      </w:pPr>
      <w:r w:rsidRPr="00BE3E26">
        <w:rPr>
          <w:rFonts w:ascii="Times New Roman" w:hAnsi="Times New Roman" w:cs="Times New Roman"/>
          <w:lang w:val="en-US"/>
        </w:rPr>
        <w:t>What expectations do young people form regarding puberty blockers or hormone therapy? Are these expectations realistic, or do they need to be managed?</w:t>
      </w:r>
    </w:p>
    <w:p w14:paraId="47CDA438" w14:textId="65C34E02" w:rsidR="009A66DA" w:rsidRPr="00BE3E26" w:rsidRDefault="009A66DA" w:rsidP="00BE3E26">
      <w:pPr>
        <w:pStyle w:val="ListParagraph"/>
        <w:numPr>
          <w:ilvl w:val="0"/>
          <w:numId w:val="6"/>
        </w:numPr>
        <w:spacing w:line="480" w:lineRule="auto"/>
        <w:jc w:val="both"/>
        <w:rPr>
          <w:rFonts w:ascii="Times New Roman" w:hAnsi="Times New Roman" w:cs="Times New Roman"/>
          <w:lang w:val="en-US"/>
        </w:rPr>
      </w:pPr>
      <w:r w:rsidRPr="00BE3E26">
        <w:rPr>
          <w:rFonts w:ascii="Times New Roman" w:hAnsi="Times New Roman" w:cs="Times New Roman"/>
          <w:lang w:val="en-US"/>
        </w:rPr>
        <w:t xml:space="preserve">What clinical aspects and risks (physical, emotional) do you need to </w:t>
      </w:r>
      <w:proofErr w:type="gramStart"/>
      <w:r w:rsidRPr="00BE3E26">
        <w:rPr>
          <w:rFonts w:ascii="Times New Roman" w:hAnsi="Times New Roman" w:cs="Times New Roman"/>
          <w:lang w:val="en-US"/>
        </w:rPr>
        <w:t>monitor closely at all times</w:t>
      </w:r>
      <w:proofErr w:type="gramEnd"/>
      <w:r w:rsidRPr="00BE3E26">
        <w:rPr>
          <w:rFonts w:ascii="Times New Roman" w:hAnsi="Times New Roman" w:cs="Times New Roman"/>
          <w:lang w:val="en-US"/>
        </w:rPr>
        <w:t>?</w:t>
      </w:r>
    </w:p>
    <w:p w14:paraId="3721C11A" w14:textId="77777777" w:rsidR="009A66DA" w:rsidRPr="009A66DA" w:rsidRDefault="009A66DA" w:rsidP="009A66DA">
      <w:pPr>
        <w:spacing w:after="0" w:line="480" w:lineRule="auto"/>
        <w:jc w:val="both"/>
        <w:rPr>
          <w:rFonts w:ascii="Times New Roman" w:hAnsi="Times New Roman" w:cs="Times New Roman"/>
          <w:lang w:val="en-US"/>
        </w:rPr>
      </w:pPr>
      <w:r w:rsidRPr="009A66DA">
        <w:rPr>
          <w:rFonts w:ascii="Times New Roman" w:hAnsi="Times New Roman" w:cs="Times New Roman"/>
          <w:lang w:val="en-US"/>
        </w:rPr>
        <w:t>Opening question: "What were your thoughts and feelings when the new CFM resolution was released?"</w:t>
      </w:r>
    </w:p>
    <w:p w14:paraId="24F9C43C" w14:textId="77777777" w:rsidR="009A66DA" w:rsidRPr="009A66DA" w:rsidRDefault="009A66DA" w:rsidP="009A66DA">
      <w:pPr>
        <w:spacing w:after="0" w:line="480" w:lineRule="auto"/>
        <w:jc w:val="both"/>
        <w:rPr>
          <w:rFonts w:ascii="Times New Roman" w:hAnsi="Times New Roman" w:cs="Times New Roman"/>
          <w:lang w:val="en-US"/>
        </w:rPr>
      </w:pPr>
      <w:r w:rsidRPr="009A66DA">
        <w:rPr>
          <w:rFonts w:ascii="Times New Roman" w:hAnsi="Times New Roman" w:cs="Times New Roman"/>
          <w:lang w:val="en-US"/>
        </w:rPr>
        <w:t>Probes (if necessary):</w:t>
      </w:r>
    </w:p>
    <w:p w14:paraId="1CE9F7B5" w14:textId="77777777" w:rsidR="009A66DA" w:rsidRPr="00BE3E26" w:rsidRDefault="009A66DA" w:rsidP="00BE3E26">
      <w:pPr>
        <w:pStyle w:val="ListParagraph"/>
        <w:numPr>
          <w:ilvl w:val="0"/>
          <w:numId w:val="7"/>
        </w:numPr>
        <w:spacing w:after="0" w:line="480" w:lineRule="auto"/>
        <w:jc w:val="both"/>
        <w:rPr>
          <w:rFonts w:ascii="Times New Roman" w:hAnsi="Times New Roman" w:cs="Times New Roman"/>
          <w:lang w:val="en-US"/>
        </w:rPr>
      </w:pPr>
      <w:r w:rsidRPr="00BE3E26">
        <w:rPr>
          <w:rFonts w:ascii="Times New Roman" w:hAnsi="Times New Roman" w:cs="Times New Roman"/>
          <w:lang w:val="en-US"/>
        </w:rPr>
        <w:t>How do you view the justifications given for this decision?</w:t>
      </w:r>
    </w:p>
    <w:p w14:paraId="56D0A049" w14:textId="77777777" w:rsidR="009A66DA" w:rsidRPr="00BE3E26" w:rsidRDefault="009A66DA" w:rsidP="00BE3E26">
      <w:pPr>
        <w:pStyle w:val="ListParagraph"/>
        <w:numPr>
          <w:ilvl w:val="0"/>
          <w:numId w:val="7"/>
        </w:numPr>
        <w:spacing w:after="0" w:line="480" w:lineRule="auto"/>
        <w:jc w:val="both"/>
        <w:rPr>
          <w:rFonts w:ascii="Times New Roman" w:hAnsi="Times New Roman" w:cs="Times New Roman"/>
          <w:lang w:val="en-US"/>
        </w:rPr>
      </w:pPr>
      <w:r w:rsidRPr="00BE3E26">
        <w:rPr>
          <w:rFonts w:ascii="Times New Roman" w:hAnsi="Times New Roman" w:cs="Times New Roman"/>
          <w:lang w:val="en-US"/>
        </w:rPr>
        <w:t>What do you think motivated this resolution?</w:t>
      </w:r>
    </w:p>
    <w:p w14:paraId="1CA1FFF1" w14:textId="77777777" w:rsidR="009A66DA" w:rsidRPr="00BE3E26" w:rsidRDefault="009A66DA" w:rsidP="00BE3E26">
      <w:pPr>
        <w:pStyle w:val="ListParagraph"/>
        <w:numPr>
          <w:ilvl w:val="0"/>
          <w:numId w:val="7"/>
        </w:numPr>
        <w:spacing w:after="0" w:line="480" w:lineRule="auto"/>
        <w:jc w:val="both"/>
        <w:rPr>
          <w:rFonts w:ascii="Times New Roman" w:hAnsi="Times New Roman" w:cs="Times New Roman"/>
          <w:lang w:val="en-US"/>
        </w:rPr>
      </w:pPr>
      <w:r w:rsidRPr="00BE3E26">
        <w:rPr>
          <w:rFonts w:ascii="Times New Roman" w:hAnsi="Times New Roman" w:cs="Times New Roman"/>
          <w:lang w:val="en-US"/>
        </w:rPr>
        <w:t>How was it received by the children and adolescents you work with? And by their families?</w:t>
      </w:r>
    </w:p>
    <w:p w14:paraId="0DE477DA" w14:textId="77777777" w:rsidR="009A66DA" w:rsidRPr="00BE3E26" w:rsidRDefault="009A66DA" w:rsidP="00BE3E26">
      <w:pPr>
        <w:pStyle w:val="ListParagraph"/>
        <w:numPr>
          <w:ilvl w:val="0"/>
          <w:numId w:val="7"/>
        </w:numPr>
        <w:spacing w:after="0" w:line="480" w:lineRule="auto"/>
        <w:jc w:val="both"/>
        <w:rPr>
          <w:rFonts w:ascii="Times New Roman" w:hAnsi="Times New Roman" w:cs="Times New Roman"/>
          <w:lang w:val="en-US"/>
        </w:rPr>
      </w:pPr>
      <w:r w:rsidRPr="00BE3E26">
        <w:rPr>
          <w:rFonts w:ascii="Times New Roman" w:hAnsi="Times New Roman" w:cs="Times New Roman"/>
          <w:lang w:val="en-US"/>
        </w:rPr>
        <w:t>Did you observe any changes in patient or family behavior following the resolution?</w:t>
      </w:r>
    </w:p>
    <w:p w14:paraId="7C6D9A3F" w14:textId="0796BB48" w:rsidR="00BE3E26" w:rsidRPr="00BE3E26" w:rsidRDefault="009A66DA" w:rsidP="00BE3E26">
      <w:pPr>
        <w:pStyle w:val="ListParagraph"/>
        <w:numPr>
          <w:ilvl w:val="0"/>
          <w:numId w:val="7"/>
        </w:numPr>
        <w:spacing w:line="480" w:lineRule="auto"/>
        <w:jc w:val="both"/>
        <w:rPr>
          <w:rFonts w:ascii="Times New Roman" w:hAnsi="Times New Roman" w:cs="Times New Roman"/>
          <w:lang w:val="en-US"/>
        </w:rPr>
      </w:pPr>
      <w:r w:rsidRPr="00BE3E26">
        <w:rPr>
          <w:rFonts w:ascii="Times New Roman" w:hAnsi="Times New Roman" w:cs="Times New Roman"/>
          <w:lang w:val="en-US"/>
        </w:rPr>
        <w:lastRenderedPageBreak/>
        <w:t>Did this guideline expose any shortcomings or training needs within our care network?</w:t>
      </w:r>
    </w:p>
    <w:p w14:paraId="5874BE26" w14:textId="77777777" w:rsidR="007C18D5" w:rsidRDefault="007C18D5" w:rsidP="009A66DA">
      <w:pPr>
        <w:spacing w:after="0" w:line="480" w:lineRule="auto"/>
        <w:jc w:val="both"/>
        <w:rPr>
          <w:rFonts w:ascii="Times New Roman" w:hAnsi="Times New Roman" w:cs="Times New Roman"/>
          <w:b/>
          <w:bCs/>
          <w:lang w:val="en-US"/>
        </w:rPr>
      </w:pPr>
    </w:p>
    <w:p w14:paraId="1BEE3C05" w14:textId="77777777" w:rsidR="007C18D5" w:rsidRDefault="007C18D5" w:rsidP="009A66DA">
      <w:pPr>
        <w:spacing w:after="0" w:line="480" w:lineRule="auto"/>
        <w:jc w:val="both"/>
        <w:rPr>
          <w:rFonts w:ascii="Times New Roman" w:hAnsi="Times New Roman" w:cs="Times New Roman"/>
          <w:b/>
          <w:bCs/>
          <w:lang w:val="en-US"/>
        </w:rPr>
      </w:pPr>
    </w:p>
    <w:p w14:paraId="01C4F92A" w14:textId="77777777" w:rsidR="007C18D5" w:rsidRDefault="007C18D5" w:rsidP="009A66DA">
      <w:pPr>
        <w:spacing w:after="0" w:line="480" w:lineRule="auto"/>
        <w:jc w:val="both"/>
        <w:rPr>
          <w:rFonts w:ascii="Times New Roman" w:hAnsi="Times New Roman" w:cs="Times New Roman"/>
          <w:b/>
          <w:bCs/>
          <w:lang w:val="en-US"/>
        </w:rPr>
      </w:pPr>
    </w:p>
    <w:p w14:paraId="594584B6" w14:textId="77777777" w:rsidR="007C18D5" w:rsidRDefault="007C18D5" w:rsidP="009A66DA">
      <w:pPr>
        <w:spacing w:after="0" w:line="480" w:lineRule="auto"/>
        <w:jc w:val="both"/>
        <w:rPr>
          <w:rFonts w:ascii="Times New Roman" w:hAnsi="Times New Roman" w:cs="Times New Roman"/>
          <w:b/>
          <w:bCs/>
          <w:lang w:val="en-US"/>
        </w:rPr>
      </w:pPr>
    </w:p>
    <w:p w14:paraId="5589971A" w14:textId="77777777" w:rsidR="007C18D5" w:rsidRDefault="007C18D5" w:rsidP="009A66DA">
      <w:pPr>
        <w:spacing w:after="0" w:line="480" w:lineRule="auto"/>
        <w:jc w:val="both"/>
        <w:rPr>
          <w:rFonts w:ascii="Times New Roman" w:hAnsi="Times New Roman" w:cs="Times New Roman"/>
          <w:b/>
          <w:bCs/>
          <w:lang w:val="en-US"/>
        </w:rPr>
      </w:pPr>
    </w:p>
    <w:p w14:paraId="565C8DE9" w14:textId="77777777" w:rsidR="007C18D5" w:rsidRDefault="007C18D5" w:rsidP="009A66DA">
      <w:pPr>
        <w:spacing w:after="0" w:line="480" w:lineRule="auto"/>
        <w:jc w:val="both"/>
        <w:rPr>
          <w:rFonts w:ascii="Times New Roman" w:hAnsi="Times New Roman" w:cs="Times New Roman"/>
          <w:b/>
          <w:bCs/>
          <w:lang w:val="en-US"/>
        </w:rPr>
      </w:pPr>
    </w:p>
    <w:p w14:paraId="696F030B" w14:textId="77777777" w:rsidR="007C18D5" w:rsidRDefault="007C18D5" w:rsidP="009A66DA">
      <w:pPr>
        <w:spacing w:after="0" w:line="480" w:lineRule="auto"/>
        <w:jc w:val="both"/>
        <w:rPr>
          <w:rFonts w:ascii="Times New Roman" w:hAnsi="Times New Roman" w:cs="Times New Roman"/>
          <w:b/>
          <w:bCs/>
          <w:lang w:val="en-US"/>
        </w:rPr>
      </w:pPr>
    </w:p>
    <w:p w14:paraId="1351C2E5" w14:textId="77777777" w:rsidR="007C18D5" w:rsidRDefault="007C18D5" w:rsidP="009A66DA">
      <w:pPr>
        <w:spacing w:after="0" w:line="480" w:lineRule="auto"/>
        <w:jc w:val="both"/>
        <w:rPr>
          <w:rFonts w:ascii="Times New Roman" w:hAnsi="Times New Roman" w:cs="Times New Roman"/>
          <w:b/>
          <w:bCs/>
          <w:lang w:val="en-US"/>
        </w:rPr>
      </w:pPr>
    </w:p>
    <w:p w14:paraId="3EE74DA2" w14:textId="77777777" w:rsidR="007C18D5" w:rsidRDefault="007C18D5" w:rsidP="009A66DA">
      <w:pPr>
        <w:spacing w:after="0" w:line="480" w:lineRule="auto"/>
        <w:jc w:val="both"/>
        <w:rPr>
          <w:rFonts w:ascii="Times New Roman" w:hAnsi="Times New Roman" w:cs="Times New Roman"/>
          <w:b/>
          <w:bCs/>
          <w:lang w:val="en-US"/>
        </w:rPr>
      </w:pPr>
    </w:p>
    <w:p w14:paraId="14AA6F0B" w14:textId="77777777" w:rsidR="007C18D5" w:rsidRDefault="007C18D5" w:rsidP="009A66DA">
      <w:pPr>
        <w:spacing w:after="0" w:line="480" w:lineRule="auto"/>
        <w:jc w:val="both"/>
        <w:rPr>
          <w:rFonts w:ascii="Times New Roman" w:hAnsi="Times New Roman" w:cs="Times New Roman"/>
          <w:b/>
          <w:bCs/>
          <w:lang w:val="en-US"/>
        </w:rPr>
      </w:pPr>
    </w:p>
    <w:p w14:paraId="736000CF" w14:textId="77777777" w:rsidR="007C18D5" w:rsidRDefault="007C18D5" w:rsidP="009A66DA">
      <w:pPr>
        <w:spacing w:after="0" w:line="480" w:lineRule="auto"/>
        <w:jc w:val="both"/>
        <w:rPr>
          <w:rFonts w:ascii="Times New Roman" w:hAnsi="Times New Roman" w:cs="Times New Roman"/>
          <w:b/>
          <w:bCs/>
          <w:lang w:val="en-US"/>
        </w:rPr>
      </w:pPr>
    </w:p>
    <w:p w14:paraId="79CD8B70" w14:textId="77777777" w:rsidR="007C18D5" w:rsidRDefault="007C18D5" w:rsidP="009A66DA">
      <w:pPr>
        <w:spacing w:after="0" w:line="480" w:lineRule="auto"/>
        <w:jc w:val="both"/>
        <w:rPr>
          <w:rFonts w:ascii="Times New Roman" w:hAnsi="Times New Roman" w:cs="Times New Roman"/>
          <w:b/>
          <w:bCs/>
          <w:lang w:val="en-US"/>
        </w:rPr>
      </w:pPr>
    </w:p>
    <w:p w14:paraId="754D830B" w14:textId="77777777" w:rsidR="007C18D5" w:rsidRDefault="007C18D5" w:rsidP="009A66DA">
      <w:pPr>
        <w:spacing w:after="0" w:line="480" w:lineRule="auto"/>
        <w:jc w:val="both"/>
        <w:rPr>
          <w:rFonts w:ascii="Times New Roman" w:hAnsi="Times New Roman" w:cs="Times New Roman"/>
          <w:b/>
          <w:bCs/>
          <w:lang w:val="en-US"/>
        </w:rPr>
      </w:pPr>
    </w:p>
    <w:p w14:paraId="2BDD07DE" w14:textId="77777777" w:rsidR="007C18D5" w:rsidRDefault="007C18D5" w:rsidP="009A66DA">
      <w:pPr>
        <w:spacing w:after="0" w:line="480" w:lineRule="auto"/>
        <w:jc w:val="both"/>
        <w:rPr>
          <w:rFonts w:ascii="Times New Roman" w:hAnsi="Times New Roman" w:cs="Times New Roman"/>
          <w:b/>
          <w:bCs/>
          <w:lang w:val="en-US"/>
        </w:rPr>
      </w:pPr>
    </w:p>
    <w:p w14:paraId="265B4803" w14:textId="77777777" w:rsidR="007C18D5" w:rsidRDefault="007C18D5" w:rsidP="009A66DA">
      <w:pPr>
        <w:spacing w:after="0" w:line="480" w:lineRule="auto"/>
        <w:jc w:val="both"/>
        <w:rPr>
          <w:rFonts w:ascii="Times New Roman" w:hAnsi="Times New Roman" w:cs="Times New Roman"/>
          <w:b/>
          <w:bCs/>
          <w:lang w:val="en-US"/>
        </w:rPr>
      </w:pPr>
    </w:p>
    <w:p w14:paraId="20E18E7D" w14:textId="77777777" w:rsidR="007C18D5" w:rsidRDefault="007C18D5" w:rsidP="009A66DA">
      <w:pPr>
        <w:spacing w:after="0" w:line="480" w:lineRule="auto"/>
        <w:jc w:val="both"/>
        <w:rPr>
          <w:rFonts w:ascii="Times New Roman" w:hAnsi="Times New Roman" w:cs="Times New Roman"/>
          <w:b/>
          <w:bCs/>
          <w:lang w:val="en-US"/>
        </w:rPr>
      </w:pPr>
    </w:p>
    <w:p w14:paraId="6E1AADBD" w14:textId="77777777" w:rsidR="007C18D5" w:rsidRDefault="007C18D5" w:rsidP="009A66DA">
      <w:pPr>
        <w:spacing w:after="0" w:line="480" w:lineRule="auto"/>
        <w:jc w:val="both"/>
        <w:rPr>
          <w:rFonts w:ascii="Times New Roman" w:hAnsi="Times New Roman" w:cs="Times New Roman"/>
          <w:b/>
          <w:bCs/>
          <w:lang w:val="en-US"/>
        </w:rPr>
      </w:pPr>
    </w:p>
    <w:p w14:paraId="5201FABA" w14:textId="77777777" w:rsidR="007C18D5" w:rsidRDefault="007C18D5" w:rsidP="009A66DA">
      <w:pPr>
        <w:spacing w:after="0" w:line="480" w:lineRule="auto"/>
        <w:jc w:val="both"/>
        <w:rPr>
          <w:rFonts w:ascii="Times New Roman" w:hAnsi="Times New Roman" w:cs="Times New Roman"/>
          <w:b/>
          <w:bCs/>
          <w:lang w:val="en-US"/>
        </w:rPr>
      </w:pPr>
    </w:p>
    <w:p w14:paraId="62213C77" w14:textId="77777777" w:rsidR="007C18D5" w:rsidRDefault="007C18D5" w:rsidP="009A66DA">
      <w:pPr>
        <w:spacing w:after="0" w:line="480" w:lineRule="auto"/>
        <w:jc w:val="both"/>
        <w:rPr>
          <w:rFonts w:ascii="Times New Roman" w:hAnsi="Times New Roman" w:cs="Times New Roman"/>
          <w:b/>
          <w:bCs/>
          <w:lang w:val="en-US"/>
        </w:rPr>
      </w:pPr>
    </w:p>
    <w:p w14:paraId="5C7F141D" w14:textId="77777777" w:rsidR="007C18D5" w:rsidRDefault="007C18D5" w:rsidP="009A66DA">
      <w:pPr>
        <w:spacing w:after="0" w:line="480" w:lineRule="auto"/>
        <w:jc w:val="both"/>
        <w:rPr>
          <w:rFonts w:ascii="Times New Roman" w:hAnsi="Times New Roman" w:cs="Times New Roman"/>
          <w:b/>
          <w:bCs/>
          <w:lang w:val="en-US"/>
        </w:rPr>
      </w:pPr>
    </w:p>
    <w:p w14:paraId="5F928188" w14:textId="77777777" w:rsidR="007C18D5" w:rsidRDefault="007C18D5" w:rsidP="009A66DA">
      <w:pPr>
        <w:spacing w:after="0" w:line="480" w:lineRule="auto"/>
        <w:jc w:val="both"/>
        <w:rPr>
          <w:rFonts w:ascii="Times New Roman" w:hAnsi="Times New Roman" w:cs="Times New Roman"/>
          <w:b/>
          <w:bCs/>
          <w:lang w:val="en-US"/>
        </w:rPr>
      </w:pPr>
    </w:p>
    <w:p w14:paraId="58C44853" w14:textId="77777777" w:rsidR="007C18D5" w:rsidRDefault="007C18D5" w:rsidP="009A66DA">
      <w:pPr>
        <w:spacing w:after="0" w:line="480" w:lineRule="auto"/>
        <w:jc w:val="both"/>
        <w:rPr>
          <w:rFonts w:ascii="Times New Roman" w:hAnsi="Times New Roman" w:cs="Times New Roman"/>
          <w:b/>
          <w:bCs/>
          <w:lang w:val="en-US"/>
        </w:rPr>
      </w:pPr>
    </w:p>
    <w:p w14:paraId="4ABF7D8B" w14:textId="128022D0" w:rsidR="009A66DA" w:rsidRPr="00BF771B" w:rsidRDefault="009A66DA" w:rsidP="009A66DA">
      <w:pPr>
        <w:spacing w:after="0" w:line="480" w:lineRule="auto"/>
        <w:jc w:val="both"/>
        <w:rPr>
          <w:rFonts w:ascii="Times New Roman" w:hAnsi="Times New Roman" w:cs="Times New Roman"/>
          <w:b/>
          <w:bCs/>
          <w:lang w:val="en-US"/>
        </w:rPr>
      </w:pPr>
      <w:r w:rsidRPr="00BF771B">
        <w:rPr>
          <w:rFonts w:ascii="Times New Roman" w:hAnsi="Times New Roman" w:cs="Times New Roman"/>
          <w:b/>
          <w:bCs/>
          <w:lang w:val="en-US"/>
        </w:rPr>
        <w:lastRenderedPageBreak/>
        <w:t>SM2. COREQ Checklist</w:t>
      </w:r>
    </w:p>
    <w:p w14:paraId="3A68ABC3" w14:textId="041B0D1F" w:rsidR="009A66DA" w:rsidRPr="009A66DA" w:rsidRDefault="007C18D5" w:rsidP="009A66DA">
      <w:pPr>
        <w:spacing w:after="0" w:line="480" w:lineRule="auto"/>
        <w:jc w:val="both"/>
        <w:rPr>
          <w:rFonts w:ascii="Times New Roman" w:hAnsi="Times New Roman" w:cs="Times New Roman"/>
          <w:lang w:val="en-US"/>
        </w:rPr>
      </w:pPr>
      <w:r>
        <w:rPr>
          <w:rFonts w:ascii="Times New Roman" w:hAnsi="Times New Roman" w:cs="Times New Roman"/>
          <w:noProof/>
          <w:lang w:val="en-US"/>
        </w:rPr>
        <w:drawing>
          <wp:inline distT="0" distB="0" distL="0" distR="0" wp14:anchorId="1CD3054D" wp14:editId="494D0AA5">
            <wp:extent cx="6018028" cy="7788074"/>
            <wp:effectExtent l="0" t="0" r="1905" b="0"/>
            <wp:docPr id="61936460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9364600" name="Picture 619364600"/>
                    <pic:cNvPicPr/>
                  </pic:nvPicPr>
                  <pic:blipFill>
                    <a:blip r:embed="rId6">
                      <a:extLst>
                        <a:ext uri="{28A0092B-C50C-407E-A947-70E740481C1C}">
                          <a14:useLocalDpi xmlns:a14="http://schemas.microsoft.com/office/drawing/2010/main" val="0"/>
                        </a:ext>
                      </a:extLst>
                    </a:blip>
                    <a:stretch>
                      <a:fillRect/>
                    </a:stretch>
                  </pic:blipFill>
                  <pic:spPr>
                    <a:xfrm>
                      <a:off x="0" y="0"/>
                      <a:ext cx="6050816" cy="7830506"/>
                    </a:xfrm>
                    <a:prstGeom prst="rect">
                      <a:avLst/>
                    </a:prstGeom>
                  </pic:spPr>
                </pic:pic>
              </a:graphicData>
            </a:graphic>
          </wp:inline>
        </w:drawing>
      </w:r>
    </w:p>
    <w:p w14:paraId="5329B2C0" w14:textId="2FBF55E3" w:rsidR="00975129" w:rsidRDefault="007C18D5">
      <w:pPr>
        <w:rPr>
          <w:rFonts w:ascii="Times New Roman" w:hAnsi="Times New Roman" w:cs="Times New Roman"/>
          <w:lang w:val="en-US"/>
        </w:rPr>
        <w:sectPr w:rsidR="00975129" w:rsidSect="00975129">
          <w:pgSz w:w="12240" w:h="15840"/>
          <w:pgMar w:top="1440" w:right="1440" w:bottom="1440" w:left="1440" w:header="709" w:footer="709" w:gutter="0"/>
          <w:cols w:space="708"/>
          <w:docGrid w:linePitch="360"/>
        </w:sectPr>
      </w:pPr>
      <w:r>
        <w:rPr>
          <w:rFonts w:ascii="Times New Roman" w:hAnsi="Times New Roman" w:cs="Times New Roman"/>
          <w:noProof/>
          <w:lang w:val="en-US"/>
        </w:rPr>
        <w:lastRenderedPageBreak/>
        <w:drawing>
          <wp:inline distT="0" distB="0" distL="0" distR="0" wp14:anchorId="19C00AB2" wp14:editId="7A860305">
            <wp:extent cx="5943600" cy="7691755"/>
            <wp:effectExtent l="0" t="0" r="0" b="4445"/>
            <wp:docPr id="128138650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1386507" name="Picture 1281386507"/>
                    <pic:cNvPicPr/>
                  </pic:nvPicPr>
                  <pic:blipFill>
                    <a:blip r:embed="rId7">
                      <a:extLst>
                        <a:ext uri="{28A0092B-C50C-407E-A947-70E740481C1C}">
                          <a14:useLocalDpi xmlns:a14="http://schemas.microsoft.com/office/drawing/2010/main" val="0"/>
                        </a:ext>
                      </a:extLst>
                    </a:blip>
                    <a:stretch>
                      <a:fillRect/>
                    </a:stretch>
                  </pic:blipFill>
                  <pic:spPr>
                    <a:xfrm>
                      <a:off x="0" y="0"/>
                      <a:ext cx="5943600" cy="7691755"/>
                    </a:xfrm>
                    <a:prstGeom prst="rect">
                      <a:avLst/>
                    </a:prstGeom>
                  </pic:spPr>
                </pic:pic>
              </a:graphicData>
            </a:graphic>
          </wp:inline>
        </w:drawing>
      </w:r>
    </w:p>
    <w:p w14:paraId="66C1677F" w14:textId="1E1B1BB7" w:rsidR="009A66DA" w:rsidRPr="00BF771B" w:rsidRDefault="009A66DA" w:rsidP="009A66DA">
      <w:pPr>
        <w:spacing w:after="0" w:line="480" w:lineRule="auto"/>
        <w:jc w:val="both"/>
        <w:rPr>
          <w:rFonts w:ascii="Times New Roman" w:hAnsi="Times New Roman" w:cs="Times New Roman"/>
          <w:b/>
          <w:bCs/>
          <w:lang w:val="en-US"/>
        </w:rPr>
      </w:pPr>
      <w:r w:rsidRPr="00F10C44">
        <w:rPr>
          <w:rFonts w:ascii="Times New Roman" w:hAnsi="Times New Roman" w:cs="Times New Roman"/>
          <w:b/>
          <w:bCs/>
          <w:lang w:val="en-US"/>
        </w:rPr>
        <w:lastRenderedPageBreak/>
        <w:t>SM3. Codebook</w:t>
      </w:r>
    </w:p>
    <w:tbl>
      <w:tblPr>
        <w:tblW w:w="13596" w:type="dxa"/>
        <w:tblLook w:val="04A0" w:firstRow="1" w:lastRow="0" w:firstColumn="1" w:lastColumn="0" w:noHBand="0" w:noVBand="1"/>
      </w:tblPr>
      <w:tblGrid>
        <w:gridCol w:w="1209"/>
        <w:gridCol w:w="1209"/>
        <w:gridCol w:w="1086"/>
        <w:gridCol w:w="1516"/>
        <w:gridCol w:w="1651"/>
        <w:gridCol w:w="1651"/>
        <w:gridCol w:w="1516"/>
        <w:gridCol w:w="1326"/>
        <w:gridCol w:w="1296"/>
        <w:gridCol w:w="1136"/>
      </w:tblGrid>
      <w:tr w:rsidR="00BF771B" w:rsidRPr="00BF771B" w14:paraId="11A82C1A" w14:textId="77777777" w:rsidTr="00BF771B">
        <w:trPr>
          <w:trHeight w:val="567"/>
        </w:trPr>
        <w:tc>
          <w:tcPr>
            <w:tcW w:w="1209" w:type="dxa"/>
            <w:tcBorders>
              <w:top w:val="single" w:sz="4" w:space="0" w:color="auto"/>
              <w:left w:val="nil"/>
              <w:bottom w:val="single" w:sz="4" w:space="0" w:color="auto"/>
              <w:right w:val="nil"/>
            </w:tcBorders>
            <w:vAlign w:val="center"/>
          </w:tcPr>
          <w:p w14:paraId="5F47857A" w14:textId="647FE8D1" w:rsidR="00BF771B" w:rsidRPr="00BF771B" w:rsidRDefault="00BF771B" w:rsidP="00BF771B">
            <w:pPr>
              <w:spacing w:after="0" w:line="240" w:lineRule="auto"/>
              <w:jc w:val="center"/>
              <w:rPr>
                <w:rFonts w:ascii="Times New Roman" w:eastAsia="Times New Roman" w:hAnsi="Times New Roman" w:cs="Times New Roman"/>
                <w:b/>
                <w:bCs/>
                <w:color w:val="000000"/>
                <w:kern w:val="0"/>
                <w:sz w:val="18"/>
                <w:szCs w:val="18"/>
                <w14:ligatures w14:val="none"/>
              </w:rPr>
            </w:pPr>
            <w:r w:rsidRPr="00BF771B">
              <w:rPr>
                <w:rFonts w:ascii="Times New Roman" w:eastAsia="Times New Roman" w:hAnsi="Times New Roman" w:cs="Times New Roman"/>
                <w:b/>
                <w:bCs/>
                <w:color w:val="000000"/>
                <w:kern w:val="0"/>
                <w:sz w:val="18"/>
                <w:szCs w:val="18"/>
                <w14:ligatures w14:val="none"/>
              </w:rPr>
              <w:t>Theme</w:t>
            </w:r>
          </w:p>
        </w:tc>
        <w:tc>
          <w:tcPr>
            <w:tcW w:w="1209" w:type="dxa"/>
            <w:tcBorders>
              <w:top w:val="single" w:sz="4" w:space="0" w:color="auto"/>
              <w:left w:val="nil"/>
              <w:bottom w:val="single" w:sz="4" w:space="0" w:color="auto"/>
            </w:tcBorders>
            <w:vAlign w:val="center"/>
          </w:tcPr>
          <w:p w14:paraId="55D87448" w14:textId="671DF8EB" w:rsidR="00BF771B" w:rsidRPr="00BF771B" w:rsidRDefault="00BF771B" w:rsidP="00BF771B">
            <w:pPr>
              <w:spacing w:after="0" w:line="240" w:lineRule="auto"/>
              <w:jc w:val="center"/>
              <w:rPr>
                <w:rFonts w:ascii="Times New Roman" w:eastAsia="Times New Roman" w:hAnsi="Times New Roman" w:cs="Times New Roman"/>
                <w:color w:val="000000"/>
                <w:kern w:val="0"/>
                <w:sz w:val="18"/>
                <w:szCs w:val="18"/>
                <w14:ligatures w14:val="none"/>
              </w:rPr>
            </w:pPr>
            <w:r>
              <w:rPr>
                <w:rFonts w:ascii="Times New Roman" w:eastAsia="Times New Roman" w:hAnsi="Times New Roman" w:cs="Times New Roman"/>
                <w:b/>
                <w:bCs/>
                <w:color w:val="000000"/>
                <w:kern w:val="0"/>
                <w:sz w:val="18"/>
                <w:szCs w:val="18"/>
                <w14:ligatures w14:val="none"/>
              </w:rPr>
              <w:t>Subt</w:t>
            </w:r>
            <w:r w:rsidRPr="00F10C44">
              <w:rPr>
                <w:rFonts w:ascii="Times New Roman" w:eastAsia="Times New Roman" w:hAnsi="Times New Roman" w:cs="Times New Roman"/>
                <w:b/>
                <w:bCs/>
                <w:color w:val="000000"/>
                <w:kern w:val="0"/>
                <w:sz w:val="18"/>
                <w:szCs w:val="18"/>
                <w14:ligatures w14:val="none"/>
              </w:rPr>
              <w:t>heme</w:t>
            </w:r>
          </w:p>
        </w:tc>
        <w:tc>
          <w:tcPr>
            <w:tcW w:w="1086" w:type="dxa"/>
            <w:tcBorders>
              <w:top w:val="single" w:sz="4" w:space="0" w:color="auto"/>
              <w:bottom w:val="single" w:sz="4" w:space="0" w:color="auto"/>
              <w:right w:val="nil"/>
            </w:tcBorders>
            <w:vAlign w:val="center"/>
          </w:tcPr>
          <w:p w14:paraId="6BF1DBA0" w14:textId="3D1E543E" w:rsidR="00BF771B" w:rsidRPr="00BF771B" w:rsidRDefault="00BF771B" w:rsidP="00BF771B">
            <w:pPr>
              <w:spacing w:after="0" w:line="240" w:lineRule="auto"/>
              <w:jc w:val="center"/>
              <w:rPr>
                <w:rFonts w:ascii="Times New Roman" w:eastAsia="Times New Roman" w:hAnsi="Times New Roman" w:cs="Times New Roman"/>
                <w:color w:val="000000"/>
                <w:kern w:val="0"/>
                <w:sz w:val="18"/>
                <w:szCs w:val="18"/>
                <w14:ligatures w14:val="none"/>
              </w:rPr>
            </w:pPr>
            <w:r w:rsidRPr="00F10C44">
              <w:rPr>
                <w:rFonts w:ascii="Times New Roman" w:eastAsia="Times New Roman" w:hAnsi="Times New Roman" w:cs="Times New Roman"/>
                <w:b/>
                <w:bCs/>
                <w:color w:val="000000"/>
                <w:kern w:val="0"/>
                <w:sz w:val="18"/>
                <w:szCs w:val="18"/>
                <w14:ligatures w14:val="none"/>
              </w:rPr>
              <w:t>Short name</w:t>
            </w:r>
          </w:p>
        </w:tc>
        <w:tc>
          <w:tcPr>
            <w:tcW w:w="1516" w:type="dxa"/>
            <w:tcBorders>
              <w:top w:val="single" w:sz="4" w:space="0" w:color="auto"/>
              <w:left w:val="nil"/>
              <w:bottom w:val="single" w:sz="4" w:space="0" w:color="auto"/>
              <w:right w:val="nil"/>
            </w:tcBorders>
            <w:vAlign w:val="center"/>
          </w:tcPr>
          <w:p w14:paraId="3883716D" w14:textId="4F92904F" w:rsidR="00BF771B" w:rsidRPr="00BF771B" w:rsidRDefault="00BF771B" w:rsidP="00BF771B">
            <w:pPr>
              <w:spacing w:after="0" w:line="240" w:lineRule="auto"/>
              <w:jc w:val="center"/>
              <w:rPr>
                <w:rFonts w:ascii="Times New Roman" w:eastAsia="Times New Roman" w:hAnsi="Times New Roman" w:cs="Times New Roman"/>
                <w:color w:val="000000"/>
                <w:kern w:val="0"/>
                <w:sz w:val="18"/>
                <w:szCs w:val="18"/>
                <w14:ligatures w14:val="none"/>
              </w:rPr>
            </w:pPr>
            <w:r w:rsidRPr="00F10C44">
              <w:rPr>
                <w:rFonts w:ascii="Times New Roman" w:eastAsia="Times New Roman" w:hAnsi="Times New Roman" w:cs="Times New Roman"/>
                <w:b/>
                <w:bCs/>
                <w:color w:val="000000"/>
                <w:kern w:val="0"/>
                <w:sz w:val="18"/>
                <w:szCs w:val="18"/>
                <w14:ligatures w14:val="none"/>
              </w:rPr>
              <w:t>Short description</w:t>
            </w:r>
          </w:p>
        </w:tc>
        <w:tc>
          <w:tcPr>
            <w:tcW w:w="1651" w:type="dxa"/>
            <w:tcBorders>
              <w:top w:val="single" w:sz="4" w:space="0" w:color="auto"/>
              <w:left w:val="nil"/>
              <w:bottom w:val="single" w:sz="4" w:space="0" w:color="auto"/>
              <w:right w:val="nil"/>
            </w:tcBorders>
            <w:vAlign w:val="center"/>
          </w:tcPr>
          <w:p w14:paraId="25A33672" w14:textId="44B712F8" w:rsidR="00BF771B" w:rsidRPr="00BF771B" w:rsidRDefault="00BF771B" w:rsidP="00BF771B">
            <w:pPr>
              <w:spacing w:after="0" w:line="240" w:lineRule="auto"/>
              <w:jc w:val="center"/>
              <w:rPr>
                <w:rFonts w:ascii="Times New Roman" w:eastAsia="Times New Roman" w:hAnsi="Times New Roman" w:cs="Times New Roman"/>
                <w:color w:val="000000"/>
                <w:kern w:val="0"/>
                <w:sz w:val="18"/>
                <w:szCs w:val="18"/>
                <w14:ligatures w14:val="none"/>
              </w:rPr>
            </w:pPr>
            <w:r w:rsidRPr="00F10C44">
              <w:rPr>
                <w:rFonts w:ascii="Times New Roman" w:eastAsia="Times New Roman" w:hAnsi="Times New Roman" w:cs="Times New Roman"/>
                <w:b/>
                <w:bCs/>
                <w:color w:val="000000"/>
                <w:kern w:val="0"/>
                <w:sz w:val="18"/>
                <w:szCs w:val="18"/>
                <w14:ligatures w14:val="none"/>
              </w:rPr>
              <w:t>Detailed description</w:t>
            </w:r>
          </w:p>
        </w:tc>
        <w:tc>
          <w:tcPr>
            <w:tcW w:w="1651" w:type="dxa"/>
            <w:tcBorders>
              <w:top w:val="single" w:sz="4" w:space="0" w:color="auto"/>
              <w:left w:val="nil"/>
              <w:bottom w:val="single" w:sz="4" w:space="0" w:color="auto"/>
              <w:right w:val="nil"/>
            </w:tcBorders>
            <w:vAlign w:val="center"/>
          </w:tcPr>
          <w:p w14:paraId="016C70B6" w14:textId="3E5F9FFE" w:rsidR="00BF771B" w:rsidRPr="00BF771B" w:rsidRDefault="00BF771B" w:rsidP="00BF771B">
            <w:pPr>
              <w:spacing w:after="0" w:line="240" w:lineRule="auto"/>
              <w:jc w:val="center"/>
              <w:rPr>
                <w:rFonts w:ascii="Times New Roman" w:eastAsia="Times New Roman" w:hAnsi="Times New Roman" w:cs="Times New Roman"/>
                <w:color w:val="000000"/>
                <w:kern w:val="0"/>
                <w:sz w:val="18"/>
                <w:szCs w:val="18"/>
                <w14:ligatures w14:val="none"/>
              </w:rPr>
            </w:pPr>
            <w:r w:rsidRPr="00F10C44">
              <w:rPr>
                <w:rFonts w:ascii="Times New Roman" w:eastAsia="Times New Roman" w:hAnsi="Times New Roman" w:cs="Times New Roman"/>
                <w:b/>
                <w:bCs/>
                <w:color w:val="000000"/>
                <w:kern w:val="0"/>
                <w:sz w:val="18"/>
                <w:szCs w:val="18"/>
                <w14:ligatures w14:val="none"/>
              </w:rPr>
              <w:t>Inclusion criteria</w:t>
            </w:r>
          </w:p>
        </w:tc>
        <w:tc>
          <w:tcPr>
            <w:tcW w:w="1516" w:type="dxa"/>
            <w:tcBorders>
              <w:top w:val="single" w:sz="4" w:space="0" w:color="auto"/>
              <w:left w:val="nil"/>
              <w:bottom w:val="single" w:sz="4" w:space="0" w:color="auto"/>
              <w:right w:val="nil"/>
            </w:tcBorders>
            <w:vAlign w:val="center"/>
          </w:tcPr>
          <w:p w14:paraId="382C998F" w14:textId="75899C53" w:rsidR="00BF771B" w:rsidRPr="00BF771B" w:rsidRDefault="00BF771B" w:rsidP="00BF771B">
            <w:pPr>
              <w:spacing w:after="0" w:line="240" w:lineRule="auto"/>
              <w:jc w:val="center"/>
              <w:rPr>
                <w:rFonts w:ascii="Times New Roman" w:eastAsia="Times New Roman" w:hAnsi="Times New Roman" w:cs="Times New Roman"/>
                <w:color w:val="000000"/>
                <w:kern w:val="0"/>
                <w:sz w:val="18"/>
                <w:szCs w:val="18"/>
                <w14:ligatures w14:val="none"/>
              </w:rPr>
            </w:pPr>
            <w:r w:rsidRPr="00F10C44">
              <w:rPr>
                <w:rFonts w:ascii="Times New Roman" w:eastAsia="Times New Roman" w:hAnsi="Times New Roman" w:cs="Times New Roman"/>
                <w:b/>
                <w:bCs/>
                <w:color w:val="000000"/>
                <w:kern w:val="0"/>
                <w:sz w:val="18"/>
                <w:szCs w:val="18"/>
                <w14:ligatures w14:val="none"/>
              </w:rPr>
              <w:t>Exclusion criteria</w:t>
            </w:r>
          </w:p>
        </w:tc>
        <w:tc>
          <w:tcPr>
            <w:tcW w:w="1326" w:type="dxa"/>
            <w:tcBorders>
              <w:top w:val="single" w:sz="4" w:space="0" w:color="auto"/>
              <w:left w:val="nil"/>
              <w:bottom w:val="single" w:sz="4" w:space="0" w:color="auto"/>
              <w:right w:val="nil"/>
            </w:tcBorders>
            <w:vAlign w:val="center"/>
          </w:tcPr>
          <w:p w14:paraId="220BD992" w14:textId="3B3F202D" w:rsidR="00BF771B" w:rsidRPr="00BF771B" w:rsidRDefault="00BF771B" w:rsidP="00BF771B">
            <w:pPr>
              <w:spacing w:after="0" w:line="240" w:lineRule="auto"/>
              <w:jc w:val="center"/>
              <w:rPr>
                <w:rFonts w:ascii="Times New Roman" w:eastAsia="Times New Roman" w:hAnsi="Times New Roman" w:cs="Times New Roman"/>
                <w:color w:val="000000"/>
                <w:kern w:val="0"/>
                <w:sz w:val="18"/>
                <w:szCs w:val="18"/>
                <w14:ligatures w14:val="none"/>
              </w:rPr>
            </w:pPr>
            <w:r w:rsidRPr="00F10C44">
              <w:rPr>
                <w:rFonts w:ascii="Times New Roman" w:eastAsia="Times New Roman" w:hAnsi="Times New Roman" w:cs="Times New Roman"/>
                <w:b/>
                <w:bCs/>
                <w:color w:val="000000"/>
                <w:kern w:val="0"/>
                <w:sz w:val="18"/>
                <w:szCs w:val="18"/>
                <w14:ligatures w14:val="none"/>
              </w:rPr>
              <w:t>Typical example</w:t>
            </w:r>
          </w:p>
        </w:tc>
        <w:tc>
          <w:tcPr>
            <w:tcW w:w="1296" w:type="dxa"/>
            <w:tcBorders>
              <w:top w:val="single" w:sz="4" w:space="0" w:color="auto"/>
              <w:left w:val="nil"/>
              <w:bottom w:val="single" w:sz="4" w:space="0" w:color="auto"/>
              <w:right w:val="nil"/>
            </w:tcBorders>
            <w:vAlign w:val="center"/>
          </w:tcPr>
          <w:p w14:paraId="3BA67415" w14:textId="7FC23A22" w:rsidR="00BF771B" w:rsidRPr="00BF771B" w:rsidRDefault="00BF771B" w:rsidP="00BF771B">
            <w:pPr>
              <w:spacing w:after="0" w:line="240" w:lineRule="auto"/>
              <w:jc w:val="center"/>
              <w:rPr>
                <w:rFonts w:ascii="Times New Roman" w:eastAsia="Times New Roman" w:hAnsi="Times New Roman" w:cs="Times New Roman"/>
                <w:color w:val="000000"/>
                <w:kern w:val="0"/>
                <w:sz w:val="18"/>
                <w:szCs w:val="18"/>
                <w14:ligatures w14:val="none"/>
              </w:rPr>
            </w:pPr>
            <w:r w:rsidRPr="00F10C44">
              <w:rPr>
                <w:rFonts w:ascii="Times New Roman" w:eastAsia="Times New Roman" w:hAnsi="Times New Roman" w:cs="Times New Roman"/>
                <w:b/>
                <w:bCs/>
                <w:color w:val="000000"/>
                <w:kern w:val="0"/>
                <w:sz w:val="18"/>
                <w:szCs w:val="18"/>
                <w14:ligatures w14:val="none"/>
              </w:rPr>
              <w:t>Atypical example</w:t>
            </w:r>
          </w:p>
        </w:tc>
        <w:tc>
          <w:tcPr>
            <w:tcW w:w="1136" w:type="dxa"/>
            <w:tcBorders>
              <w:top w:val="single" w:sz="4" w:space="0" w:color="auto"/>
              <w:left w:val="nil"/>
              <w:bottom w:val="single" w:sz="4" w:space="0" w:color="auto"/>
              <w:right w:val="nil"/>
            </w:tcBorders>
            <w:vAlign w:val="center"/>
          </w:tcPr>
          <w:p w14:paraId="7BC00C63" w14:textId="593D17BF" w:rsidR="00BF771B" w:rsidRPr="00BF771B" w:rsidRDefault="00BF771B" w:rsidP="00BF771B">
            <w:pPr>
              <w:spacing w:after="0" w:line="240" w:lineRule="auto"/>
              <w:jc w:val="center"/>
              <w:rPr>
                <w:rFonts w:ascii="Times New Roman" w:eastAsia="Times New Roman" w:hAnsi="Times New Roman" w:cs="Times New Roman"/>
                <w:color w:val="000000"/>
                <w:kern w:val="0"/>
                <w:sz w:val="18"/>
                <w:szCs w:val="18"/>
                <w14:ligatures w14:val="none"/>
              </w:rPr>
            </w:pPr>
            <w:r w:rsidRPr="00F10C44">
              <w:rPr>
                <w:rFonts w:ascii="Times New Roman" w:eastAsia="Times New Roman" w:hAnsi="Times New Roman" w:cs="Times New Roman"/>
                <w:b/>
                <w:bCs/>
                <w:color w:val="000000"/>
                <w:kern w:val="0"/>
                <w:sz w:val="18"/>
                <w:szCs w:val="18"/>
                <w14:ligatures w14:val="none"/>
              </w:rPr>
              <w:t>Close but no</w:t>
            </w:r>
          </w:p>
        </w:tc>
      </w:tr>
      <w:tr w:rsidR="00BF771B" w:rsidRPr="00BF771B" w14:paraId="27E710E8" w14:textId="77777777" w:rsidTr="00BF771B">
        <w:trPr>
          <w:trHeight w:val="3600"/>
        </w:trPr>
        <w:tc>
          <w:tcPr>
            <w:tcW w:w="1209" w:type="dxa"/>
            <w:vMerge w:val="restart"/>
            <w:tcBorders>
              <w:top w:val="single" w:sz="4" w:space="0" w:color="auto"/>
              <w:left w:val="nil"/>
              <w:bottom w:val="nil"/>
              <w:right w:val="nil"/>
            </w:tcBorders>
            <w:shd w:val="clear" w:color="D9F2D0" w:fill="D9F2D0"/>
            <w:vAlign w:val="center"/>
            <w:hideMark/>
          </w:tcPr>
          <w:p w14:paraId="3FBA5B2B" w14:textId="77777777" w:rsidR="00BF771B" w:rsidRPr="00BF771B" w:rsidRDefault="00BF771B" w:rsidP="00BF771B">
            <w:pPr>
              <w:spacing w:after="0" w:line="240" w:lineRule="auto"/>
              <w:jc w:val="center"/>
              <w:rPr>
                <w:rFonts w:ascii="Times New Roman" w:eastAsia="Times New Roman" w:hAnsi="Times New Roman" w:cs="Times New Roman"/>
                <w:color w:val="000000"/>
                <w:kern w:val="0"/>
                <w:sz w:val="18"/>
                <w:szCs w:val="18"/>
                <w14:ligatures w14:val="none"/>
              </w:rPr>
            </w:pPr>
            <w:r w:rsidRPr="00BF771B">
              <w:rPr>
                <w:rFonts w:ascii="Times New Roman" w:eastAsia="Times New Roman" w:hAnsi="Times New Roman" w:cs="Times New Roman"/>
                <w:color w:val="000000"/>
                <w:kern w:val="0"/>
                <w:sz w:val="18"/>
                <w:szCs w:val="18"/>
                <w14:ligatures w14:val="none"/>
              </w:rPr>
              <w:t>Healthcare Professionals' Responses to the New Resolution</w:t>
            </w:r>
          </w:p>
        </w:tc>
        <w:tc>
          <w:tcPr>
            <w:tcW w:w="1209" w:type="dxa"/>
            <w:tcBorders>
              <w:top w:val="single" w:sz="4" w:space="0" w:color="auto"/>
              <w:left w:val="nil"/>
              <w:bottom w:val="nil"/>
            </w:tcBorders>
            <w:shd w:val="clear" w:color="D9F2D0" w:fill="D9F2D0"/>
            <w:vAlign w:val="center"/>
            <w:hideMark/>
          </w:tcPr>
          <w:p w14:paraId="6B485536" w14:textId="77777777" w:rsidR="00BF771B" w:rsidRPr="00BF771B" w:rsidRDefault="00BF771B" w:rsidP="00BF771B">
            <w:pPr>
              <w:spacing w:after="0" w:line="240" w:lineRule="auto"/>
              <w:jc w:val="center"/>
              <w:rPr>
                <w:rFonts w:ascii="Times New Roman" w:eastAsia="Times New Roman" w:hAnsi="Times New Roman" w:cs="Times New Roman"/>
                <w:color w:val="000000"/>
                <w:kern w:val="0"/>
                <w:sz w:val="18"/>
                <w:szCs w:val="18"/>
                <w14:ligatures w14:val="none"/>
              </w:rPr>
            </w:pPr>
            <w:r w:rsidRPr="00BF771B">
              <w:rPr>
                <w:rFonts w:ascii="Times New Roman" w:eastAsia="Times New Roman" w:hAnsi="Times New Roman" w:cs="Times New Roman"/>
                <w:color w:val="000000"/>
                <w:kern w:val="0"/>
                <w:sz w:val="18"/>
                <w:szCs w:val="18"/>
                <w14:ligatures w14:val="none"/>
              </w:rPr>
              <w:t>Professionals' opinions</w:t>
            </w:r>
          </w:p>
        </w:tc>
        <w:tc>
          <w:tcPr>
            <w:tcW w:w="1086" w:type="dxa"/>
            <w:tcBorders>
              <w:top w:val="single" w:sz="4" w:space="0" w:color="auto"/>
              <w:bottom w:val="nil"/>
              <w:right w:val="nil"/>
            </w:tcBorders>
            <w:shd w:val="clear" w:color="D9F2D0" w:fill="D9F2D0"/>
            <w:vAlign w:val="center"/>
            <w:hideMark/>
          </w:tcPr>
          <w:p w14:paraId="50F9FB97" w14:textId="77777777" w:rsidR="00BF771B" w:rsidRPr="00BF771B" w:rsidRDefault="00BF771B" w:rsidP="00BF771B">
            <w:pPr>
              <w:spacing w:after="0" w:line="240" w:lineRule="auto"/>
              <w:jc w:val="center"/>
              <w:rPr>
                <w:rFonts w:ascii="Times New Roman" w:eastAsia="Times New Roman" w:hAnsi="Times New Roman" w:cs="Times New Roman"/>
                <w:color w:val="000000"/>
                <w:kern w:val="0"/>
                <w:sz w:val="18"/>
                <w:szCs w:val="18"/>
                <w14:ligatures w14:val="none"/>
              </w:rPr>
            </w:pPr>
            <w:r w:rsidRPr="00BF771B">
              <w:rPr>
                <w:rFonts w:ascii="Times New Roman" w:eastAsia="Times New Roman" w:hAnsi="Times New Roman" w:cs="Times New Roman"/>
                <w:color w:val="000000"/>
                <w:kern w:val="0"/>
                <w:sz w:val="18"/>
                <w:szCs w:val="18"/>
                <w14:ligatures w14:val="none"/>
              </w:rPr>
              <w:t>Opinions</w:t>
            </w:r>
          </w:p>
        </w:tc>
        <w:tc>
          <w:tcPr>
            <w:tcW w:w="1516" w:type="dxa"/>
            <w:tcBorders>
              <w:top w:val="single" w:sz="4" w:space="0" w:color="auto"/>
              <w:left w:val="nil"/>
              <w:bottom w:val="nil"/>
              <w:right w:val="nil"/>
            </w:tcBorders>
            <w:shd w:val="clear" w:color="D9F2D0" w:fill="D9F2D0"/>
            <w:vAlign w:val="center"/>
            <w:hideMark/>
          </w:tcPr>
          <w:p w14:paraId="2135BD2E" w14:textId="77777777" w:rsidR="00BF771B" w:rsidRPr="00BF771B" w:rsidRDefault="00BF771B" w:rsidP="00BF771B">
            <w:pPr>
              <w:spacing w:after="0" w:line="240" w:lineRule="auto"/>
              <w:jc w:val="center"/>
              <w:rPr>
                <w:rFonts w:ascii="Times New Roman" w:eastAsia="Times New Roman" w:hAnsi="Times New Roman" w:cs="Times New Roman"/>
                <w:color w:val="000000"/>
                <w:kern w:val="0"/>
                <w:sz w:val="18"/>
                <w:szCs w:val="18"/>
                <w14:ligatures w14:val="none"/>
              </w:rPr>
            </w:pPr>
            <w:r w:rsidRPr="00BF771B">
              <w:rPr>
                <w:rFonts w:ascii="Times New Roman" w:eastAsia="Times New Roman" w:hAnsi="Times New Roman" w:cs="Times New Roman"/>
                <w:color w:val="000000"/>
                <w:kern w:val="0"/>
                <w:sz w:val="18"/>
                <w:szCs w:val="18"/>
                <w14:ligatures w14:val="none"/>
              </w:rPr>
              <w:t>What professionals think about Brazil’s Federal Council of Medicine resolution (2.427/2025) restrictions on gender-affirming care.</w:t>
            </w:r>
          </w:p>
        </w:tc>
        <w:tc>
          <w:tcPr>
            <w:tcW w:w="1651" w:type="dxa"/>
            <w:tcBorders>
              <w:top w:val="single" w:sz="4" w:space="0" w:color="auto"/>
              <w:left w:val="nil"/>
              <w:bottom w:val="nil"/>
              <w:right w:val="nil"/>
            </w:tcBorders>
            <w:shd w:val="clear" w:color="D9F2D0" w:fill="D9F2D0"/>
            <w:vAlign w:val="center"/>
            <w:hideMark/>
          </w:tcPr>
          <w:p w14:paraId="25A741B7" w14:textId="77777777" w:rsidR="00BF771B" w:rsidRPr="00BF771B" w:rsidRDefault="00BF771B" w:rsidP="00BF771B">
            <w:pPr>
              <w:spacing w:after="0" w:line="240" w:lineRule="auto"/>
              <w:jc w:val="center"/>
              <w:rPr>
                <w:rFonts w:ascii="Times New Roman" w:eastAsia="Times New Roman" w:hAnsi="Times New Roman" w:cs="Times New Roman"/>
                <w:color w:val="000000"/>
                <w:kern w:val="0"/>
                <w:sz w:val="18"/>
                <w:szCs w:val="18"/>
                <w14:ligatures w14:val="none"/>
              </w:rPr>
            </w:pPr>
            <w:r w:rsidRPr="00BF771B">
              <w:rPr>
                <w:rFonts w:ascii="Times New Roman" w:eastAsia="Times New Roman" w:hAnsi="Times New Roman" w:cs="Times New Roman"/>
                <w:color w:val="000000"/>
                <w:kern w:val="0"/>
                <w:sz w:val="18"/>
                <w:szCs w:val="18"/>
                <w14:ligatures w14:val="none"/>
              </w:rPr>
              <w:t>The central focus of this theme is the professionals’ opinions about the new resolution. We aim to understand what they think about the imposed restrictions, the justifications used, the medical community, the actions/movements resulting from the resolution, and its consequences for transgender people lives.</w:t>
            </w:r>
          </w:p>
        </w:tc>
        <w:tc>
          <w:tcPr>
            <w:tcW w:w="1651" w:type="dxa"/>
            <w:tcBorders>
              <w:top w:val="single" w:sz="4" w:space="0" w:color="auto"/>
              <w:left w:val="nil"/>
              <w:bottom w:val="nil"/>
              <w:right w:val="nil"/>
            </w:tcBorders>
            <w:shd w:val="clear" w:color="D9F2D0" w:fill="D9F2D0"/>
            <w:vAlign w:val="center"/>
            <w:hideMark/>
          </w:tcPr>
          <w:p w14:paraId="1C90BF35" w14:textId="77777777" w:rsidR="00BF771B" w:rsidRPr="00BF771B" w:rsidRDefault="00BF771B" w:rsidP="00BF771B">
            <w:pPr>
              <w:spacing w:after="0" w:line="240" w:lineRule="auto"/>
              <w:jc w:val="center"/>
              <w:rPr>
                <w:rFonts w:ascii="Times New Roman" w:eastAsia="Times New Roman" w:hAnsi="Times New Roman" w:cs="Times New Roman"/>
                <w:color w:val="000000"/>
                <w:kern w:val="0"/>
                <w:sz w:val="18"/>
                <w:szCs w:val="18"/>
                <w14:ligatures w14:val="none"/>
              </w:rPr>
            </w:pPr>
            <w:r w:rsidRPr="00BF771B">
              <w:rPr>
                <w:rFonts w:ascii="Times New Roman" w:eastAsia="Times New Roman" w:hAnsi="Times New Roman" w:cs="Times New Roman"/>
                <w:color w:val="000000"/>
                <w:kern w:val="0"/>
                <w:sz w:val="18"/>
                <w:szCs w:val="18"/>
                <w14:ligatures w14:val="none"/>
              </w:rPr>
              <w:t>Includes statements in which professionals express opposing, neutral, or favorable opinions regarding the restrictions imposed by the new resolution, particularly concerning puberty blockers, hormone therapy, and gender-affirming surgeries. It also includes opinions related to the justifications for the resolution, the medical community, and the personal, collective, and legal actions/movements arising from the resolution and its consequences for those they care for and other trans people.</w:t>
            </w:r>
          </w:p>
        </w:tc>
        <w:tc>
          <w:tcPr>
            <w:tcW w:w="1516" w:type="dxa"/>
            <w:tcBorders>
              <w:top w:val="single" w:sz="4" w:space="0" w:color="auto"/>
              <w:left w:val="nil"/>
              <w:bottom w:val="nil"/>
              <w:right w:val="nil"/>
            </w:tcBorders>
            <w:shd w:val="clear" w:color="D9F2D0" w:fill="D9F2D0"/>
            <w:vAlign w:val="center"/>
            <w:hideMark/>
          </w:tcPr>
          <w:p w14:paraId="780410CB" w14:textId="77777777" w:rsidR="00BF771B" w:rsidRPr="00BF771B" w:rsidRDefault="00BF771B" w:rsidP="00BF771B">
            <w:pPr>
              <w:spacing w:after="0" w:line="240" w:lineRule="auto"/>
              <w:jc w:val="center"/>
              <w:rPr>
                <w:rFonts w:ascii="Times New Roman" w:eastAsia="Times New Roman" w:hAnsi="Times New Roman" w:cs="Times New Roman"/>
                <w:color w:val="000000"/>
                <w:kern w:val="0"/>
                <w:sz w:val="18"/>
                <w:szCs w:val="18"/>
                <w14:ligatures w14:val="none"/>
              </w:rPr>
            </w:pPr>
            <w:r w:rsidRPr="00BF771B">
              <w:rPr>
                <w:rFonts w:ascii="Times New Roman" w:eastAsia="Times New Roman" w:hAnsi="Times New Roman" w:cs="Times New Roman"/>
                <w:color w:val="000000"/>
                <w:kern w:val="0"/>
                <w:sz w:val="18"/>
                <w:szCs w:val="18"/>
                <w14:ligatures w14:val="none"/>
              </w:rPr>
              <w:t>It does not include professionals' opinions related to other subjects as well as their feelings and behaviors related to the imposed restrictions.</w:t>
            </w:r>
          </w:p>
        </w:tc>
        <w:tc>
          <w:tcPr>
            <w:tcW w:w="1326" w:type="dxa"/>
            <w:tcBorders>
              <w:top w:val="single" w:sz="4" w:space="0" w:color="auto"/>
              <w:left w:val="nil"/>
              <w:bottom w:val="nil"/>
              <w:right w:val="nil"/>
            </w:tcBorders>
            <w:shd w:val="clear" w:color="D9F2D0" w:fill="D9F2D0"/>
            <w:vAlign w:val="center"/>
            <w:hideMark/>
          </w:tcPr>
          <w:p w14:paraId="4F0532F5" w14:textId="77777777" w:rsidR="00BF771B" w:rsidRPr="00BF771B" w:rsidRDefault="00BF771B" w:rsidP="00BF771B">
            <w:pPr>
              <w:spacing w:after="0" w:line="240" w:lineRule="auto"/>
              <w:jc w:val="center"/>
              <w:rPr>
                <w:rFonts w:ascii="Times New Roman" w:eastAsia="Times New Roman" w:hAnsi="Times New Roman" w:cs="Times New Roman"/>
                <w:color w:val="000000"/>
                <w:kern w:val="0"/>
                <w:sz w:val="18"/>
                <w:szCs w:val="18"/>
                <w14:ligatures w14:val="none"/>
              </w:rPr>
            </w:pPr>
            <w:r w:rsidRPr="00BF771B">
              <w:rPr>
                <w:rFonts w:ascii="Times New Roman" w:eastAsia="Times New Roman" w:hAnsi="Times New Roman" w:cs="Times New Roman"/>
                <w:color w:val="000000"/>
                <w:kern w:val="0"/>
                <w:sz w:val="18"/>
                <w:szCs w:val="18"/>
                <w14:ligatures w14:val="none"/>
              </w:rPr>
              <w:t>“[…] it’s a step backward; it’s moralistic […] it isn’t based on real science.” (P3, 62 years, cisgender woman)</w:t>
            </w:r>
          </w:p>
        </w:tc>
        <w:tc>
          <w:tcPr>
            <w:tcW w:w="1296" w:type="dxa"/>
            <w:tcBorders>
              <w:top w:val="single" w:sz="4" w:space="0" w:color="auto"/>
              <w:left w:val="nil"/>
              <w:bottom w:val="nil"/>
              <w:right w:val="nil"/>
            </w:tcBorders>
            <w:shd w:val="clear" w:color="D9F2D0" w:fill="D9F2D0"/>
            <w:vAlign w:val="center"/>
            <w:hideMark/>
          </w:tcPr>
          <w:p w14:paraId="1580BA8C" w14:textId="77777777" w:rsidR="00BF771B" w:rsidRPr="00BF771B" w:rsidRDefault="00BF771B" w:rsidP="00BF771B">
            <w:pPr>
              <w:spacing w:after="0" w:line="240" w:lineRule="auto"/>
              <w:jc w:val="center"/>
              <w:rPr>
                <w:rFonts w:ascii="Times New Roman" w:eastAsia="Times New Roman" w:hAnsi="Times New Roman" w:cs="Times New Roman"/>
                <w:color w:val="000000"/>
                <w:kern w:val="0"/>
                <w:sz w:val="18"/>
                <w:szCs w:val="18"/>
                <w14:ligatures w14:val="none"/>
              </w:rPr>
            </w:pPr>
            <w:r w:rsidRPr="00BF771B">
              <w:rPr>
                <w:rFonts w:ascii="Times New Roman" w:eastAsia="Times New Roman" w:hAnsi="Times New Roman" w:cs="Times New Roman"/>
                <w:color w:val="000000"/>
                <w:kern w:val="0"/>
                <w:sz w:val="18"/>
                <w:szCs w:val="18"/>
                <w14:ligatures w14:val="none"/>
              </w:rPr>
              <w:t>“I understand, on one hand, the issue regarding the change in the law […] the thinking behind it being that an adolescent might not yet be sure of what they want. And there’s also the fact that hormone therapy can lead to other health issues […] In my view […] I don’t think that would be the case here.” (P14, 36 years, cisgender woman)</w:t>
            </w:r>
          </w:p>
        </w:tc>
        <w:tc>
          <w:tcPr>
            <w:tcW w:w="1136" w:type="dxa"/>
            <w:tcBorders>
              <w:top w:val="single" w:sz="4" w:space="0" w:color="auto"/>
              <w:left w:val="nil"/>
              <w:bottom w:val="nil"/>
              <w:right w:val="nil"/>
            </w:tcBorders>
            <w:shd w:val="clear" w:color="D9F2D0" w:fill="D9F2D0"/>
            <w:vAlign w:val="center"/>
            <w:hideMark/>
          </w:tcPr>
          <w:p w14:paraId="068142A9" w14:textId="77777777" w:rsidR="00BF771B" w:rsidRPr="00BF771B" w:rsidRDefault="00BF771B" w:rsidP="00BF771B">
            <w:pPr>
              <w:spacing w:after="0" w:line="240" w:lineRule="auto"/>
              <w:jc w:val="center"/>
              <w:rPr>
                <w:rFonts w:ascii="Times New Roman" w:eastAsia="Times New Roman" w:hAnsi="Times New Roman" w:cs="Times New Roman"/>
                <w:color w:val="000000"/>
                <w:kern w:val="0"/>
                <w:sz w:val="18"/>
                <w:szCs w:val="18"/>
                <w14:ligatures w14:val="none"/>
              </w:rPr>
            </w:pPr>
            <w:r w:rsidRPr="00BF771B">
              <w:rPr>
                <w:rFonts w:ascii="Times New Roman" w:eastAsia="Times New Roman" w:hAnsi="Times New Roman" w:cs="Times New Roman"/>
                <w:color w:val="000000"/>
                <w:kern w:val="0"/>
                <w:sz w:val="18"/>
                <w:szCs w:val="18"/>
                <w14:ligatures w14:val="none"/>
              </w:rPr>
              <w:t> </w:t>
            </w:r>
          </w:p>
        </w:tc>
      </w:tr>
      <w:tr w:rsidR="00BF771B" w:rsidRPr="00BF771B" w14:paraId="0F260A7B" w14:textId="77777777" w:rsidTr="00BF771B">
        <w:trPr>
          <w:trHeight w:val="3900"/>
        </w:trPr>
        <w:tc>
          <w:tcPr>
            <w:tcW w:w="1209" w:type="dxa"/>
            <w:vMerge/>
            <w:tcBorders>
              <w:top w:val="nil"/>
              <w:left w:val="nil"/>
              <w:bottom w:val="nil"/>
              <w:right w:val="nil"/>
            </w:tcBorders>
            <w:vAlign w:val="center"/>
            <w:hideMark/>
          </w:tcPr>
          <w:p w14:paraId="66806101" w14:textId="77777777" w:rsidR="00BF771B" w:rsidRPr="00BF771B" w:rsidRDefault="00BF771B" w:rsidP="00BF771B">
            <w:pPr>
              <w:spacing w:after="0" w:line="240" w:lineRule="auto"/>
              <w:rPr>
                <w:rFonts w:ascii="Times New Roman" w:eastAsia="Times New Roman" w:hAnsi="Times New Roman" w:cs="Times New Roman"/>
                <w:color w:val="000000"/>
                <w:kern w:val="0"/>
                <w:sz w:val="18"/>
                <w:szCs w:val="18"/>
                <w14:ligatures w14:val="none"/>
              </w:rPr>
            </w:pPr>
          </w:p>
        </w:tc>
        <w:tc>
          <w:tcPr>
            <w:tcW w:w="1209" w:type="dxa"/>
            <w:tcBorders>
              <w:top w:val="nil"/>
              <w:left w:val="nil"/>
              <w:bottom w:val="nil"/>
            </w:tcBorders>
            <w:shd w:val="clear" w:color="D9F2D0" w:fill="D9F2D0"/>
            <w:vAlign w:val="center"/>
            <w:hideMark/>
          </w:tcPr>
          <w:p w14:paraId="66166390" w14:textId="77777777" w:rsidR="00BF771B" w:rsidRPr="00BF771B" w:rsidRDefault="00BF771B" w:rsidP="00BF771B">
            <w:pPr>
              <w:spacing w:after="0" w:line="240" w:lineRule="auto"/>
              <w:jc w:val="center"/>
              <w:rPr>
                <w:rFonts w:ascii="Times New Roman" w:eastAsia="Times New Roman" w:hAnsi="Times New Roman" w:cs="Times New Roman"/>
                <w:color w:val="000000"/>
                <w:kern w:val="0"/>
                <w:sz w:val="18"/>
                <w:szCs w:val="18"/>
                <w14:ligatures w14:val="none"/>
              </w:rPr>
            </w:pPr>
            <w:r w:rsidRPr="00BF771B">
              <w:rPr>
                <w:rFonts w:ascii="Times New Roman" w:eastAsia="Times New Roman" w:hAnsi="Times New Roman" w:cs="Times New Roman"/>
                <w:color w:val="000000"/>
                <w:kern w:val="0"/>
                <w:sz w:val="18"/>
                <w:szCs w:val="18"/>
                <w14:ligatures w14:val="none"/>
              </w:rPr>
              <w:t>Professionals' feelings</w:t>
            </w:r>
          </w:p>
        </w:tc>
        <w:tc>
          <w:tcPr>
            <w:tcW w:w="1086" w:type="dxa"/>
            <w:tcBorders>
              <w:top w:val="nil"/>
              <w:bottom w:val="nil"/>
              <w:right w:val="nil"/>
            </w:tcBorders>
            <w:shd w:val="clear" w:color="D9F2D0" w:fill="D9F2D0"/>
            <w:vAlign w:val="center"/>
            <w:hideMark/>
          </w:tcPr>
          <w:p w14:paraId="03F6835A" w14:textId="77777777" w:rsidR="00BF771B" w:rsidRPr="00BF771B" w:rsidRDefault="00BF771B" w:rsidP="00BF771B">
            <w:pPr>
              <w:spacing w:after="0" w:line="240" w:lineRule="auto"/>
              <w:jc w:val="center"/>
              <w:rPr>
                <w:rFonts w:ascii="Times New Roman" w:eastAsia="Times New Roman" w:hAnsi="Times New Roman" w:cs="Times New Roman"/>
                <w:color w:val="000000"/>
                <w:kern w:val="0"/>
                <w:sz w:val="18"/>
                <w:szCs w:val="18"/>
                <w14:ligatures w14:val="none"/>
              </w:rPr>
            </w:pPr>
            <w:r w:rsidRPr="00BF771B">
              <w:rPr>
                <w:rFonts w:ascii="Times New Roman" w:eastAsia="Times New Roman" w:hAnsi="Times New Roman" w:cs="Times New Roman"/>
                <w:color w:val="000000"/>
                <w:kern w:val="0"/>
                <w:sz w:val="18"/>
                <w:szCs w:val="18"/>
                <w14:ligatures w14:val="none"/>
              </w:rPr>
              <w:t>Feelings</w:t>
            </w:r>
          </w:p>
        </w:tc>
        <w:tc>
          <w:tcPr>
            <w:tcW w:w="1516" w:type="dxa"/>
            <w:tcBorders>
              <w:top w:val="nil"/>
              <w:left w:val="nil"/>
              <w:bottom w:val="nil"/>
              <w:right w:val="nil"/>
            </w:tcBorders>
            <w:shd w:val="clear" w:color="D9F2D0" w:fill="D9F2D0"/>
            <w:vAlign w:val="center"/>
            <w:hideMark/>
          </w:tcPr>
          <w:p w14:paraId="2319C6B9" w14:textId="77777777" w:rsidR="00BF771B" w:rsidRPr="00BF771B" w:rsidRDefault="00BF771B" w:rsidP="00BF771B">
            <w:pPr>
              <w:spacing w:after="0" w:line="240" w:lineRule="auto"/>
              <w:jc w:val="center"/>
              <w:rPr>
                <w:rFonts w:ascii="Times New Roman" w:eastAsia="Times New Roman" w:hAnsi="Times New Roman" w:cs="Times New Roman"/>
                <w:color w:val="000000"/>
                <w:kern w:val="0"/>
                <w:sz w:val="18"/>
                <w:szCs w:val="18"/>
                <w14:ligatures w14:val="none"/>
              </w:rPr>
            </w:pPr>
            <w:r w:rsidRPr="00BF771B">
              <w:rPr>
                <w:rFonts w:ascii="Times New Roman" w:eastAsia="Times New Roman" w:hAnsi="Times New Roman" w:cs="Times New Roman"/>
                <w:color w:val="000000"/>
                <w:kern w:val="0"/>
                <w:sz w:val="18"/>
                <w:szCs w:val="18"/>
                <w14:ligatures w14:val="none"/>
              </w:rPr>
              <w:t>How professionals feel about Brazil’s Federal Council of Medicine resolution (2.427/2025) restrictions on gender-affirming care.</w:t>
            </w:r>
          </w:p>
        </w:tc>
        <w:tc>
          <w:tcPr>
            <w:tcW w:w="1651" w:type="dxa"/>
            <w:tcBorders>
              <w:top w:val="nil"/>
              <w:left w:val="nil"/>
              <w:bottom w:val="nil"/>
              <w:right w:val="nil"/>
            </w:tcBorders>
            <w:shd w:val="clear" w:color="D9F2D0" w:fill="D9F2D0"/>
            <w:vAlign w:val="center"/>
            <w:hideMark/>
          </w:tcPr>
          <w:p w14:paraId="2EE9756F" w14:textId="77777777" w:rsidR="00BF771B" w:rsidRPr="00BF771B" w:rsidRDefault="00BF771B" w:rsidP="00BF771B">
            <w:pPr>
              <w:spacing w:after="0" w:line="240" w:lineRule="auto"/>
              <w:jc w:val="center"/>
              <w:rPr>
                <w:rFonts w:ascii="Times New Roman" w:eastAsia="Times New Roman" w:hAnsi="Times New Roman" w:cs="Times New Roman"/>
                <w:color w:val="000000"/>
                <w:kern w:val="0"/>
                <w:sz w:val="18"/>
                <w:szCs w:val="18"/>
                <w14:ligatures w14:val="none"/>
              </w:rPr>
            </w:pPr>
            <w:r w:rsidRPr="00BF771B">
              <w:rPr>
                <w:rFonts w:ascii="Times New Roman" w:eastAsia="Times New Roman" w:hAnsi="Times New Roman" w:cs="Times New Roman"/>
                <w:color w:val="000000"/>
                <w:kern w:val="0"/>
                <w:sz w:val="18"/>
                <w:szCs w:val="18"/>
                <w14:ligatures w14:val="none"/>
              </w:rPr>
              <w:t>The central focus of this theme is how professionals feel about the new resolution. The goal is to understand their emotional responses to the imposed restrictions, the justifications used, the medical community, the actions/movements resulting from the resolution, and its consequences for the lives of those they care for and other trans people.</w:t>
            </w:r>
          </w:p>
        </w:tc>
        <w:tc>
          <w:tcPr>
            <w:tcW w:w="1651" w:type="dxa"/>
            <w:tcBorders>
              <w:top w:val="nil"/>
              <w:left w:val="nil"/>
              <w:bottom w:val="nil"/>
              <w:right w:val="nil"/>
            </w:tcBorders>
            <w:shd w:val="clear" w:color="D9F2D0" w:fill="D9F2D0"/>
            <w:vAlign w:val="center"/>
            <w:hideMark/>
          </w:tcPr>
          <w:p w14:paraId="4D4AEF14" w14:textId="77777777" w:rsidR="00BF771B" w:rsidRPr="00BF771B" w:rsidRDefault="00BF771B" w:rsidP="00BF771B">
            <w:pPr>
              <w:spacing w:after="0" w:line="240" w:lineRule="auto"/>
              <w:jc w:val="center"/>
              <w:rPr>
                <w:rFonts w:ascii="Times New Roman" w:eastAsia="Times New Roman" w:hAnsi="Times New Roman" w:cs="Times New Roman"/>
                <w:color w:val="000000"/>
                <w:kern w:val="0"/>
                <w:sz w:val="18"/>
                <w:szCs w:val="18"/>
                <w14:ligatures w14:val="none"/>
              </w:rPr>
            </w:pPr>
            <w:r w:rsidRPr="00BF771B">
              <w:rPr>
                <w:rFonts w:ascii="Times New Roman" w:eastAsia="Times New Roman" w:hAnsi="Times New Roman" w:cs="Times New Roman"/>
                <w:color w:val="000000"/>
                <w:kern w:val="0"/>
                <w:sz w:val="18"/>
                <w:szCs w:val="18"/>
                <w14:ligatures w14:val="none"/>
              </w:rPr>
              <w:t>Includes statements in which profesisonals describe positive, neutral, or negative feelings, sensations, or emotions related to the restrictions imposed by the new resolution, particularly concerning puberty blockers, hormone therapy, and gender-affirming surgeries. Also includes their emotional responses to the justifications used, the medical community, actions/movements, and the consequences of the resolution for the lives of those they care for and other trans people.</w:t>
            </w:r>
          </w:p>
        </w:tc>
        <w:tc>
          <w:tcPr>
            <w:tcW w:w="1516" w:type="dxa"/>
            <w:tcBorders>
              <w:top w:val="nil"/>
              <w:left w:val="nil"/>
              <w:bottom w:val="nil"/>
              <w:right w:val="nil"/>
            </w:tcBorders>
            <w:shd w:val="clear" w:color="D9F2D0" w:fill="D9F2D0"/>
            <w:vAlign w:val="center"/>
            <w:hideMark/>
          </w:tcPr>
          <w:p w14:paraId="4EC29E3E" w14:textId="77777777" w:rsidR="00BF771B" w:rsidRPr="00BF771B" w:rsidRDefault="00BF771B" w:rsidP="00BF771B">
            <w:pPr>
              <w:spacing w:after="0" w:line="240" w:lineRule="auto"/>
              <w:jc w:val="center"/>
              <w:rPr>
                <w:rFonts w:ascii="Times New Roman" w:eastAsia="Times New Roman" w:hAnsi="Times New Roman" w:cs="Times New Roman"/>
                <w:color w:val="000000"/>
                <w:kern w:val="0"/>
                <w:sz w:val="18"/>
                <w:szCs w:val="18"/>
                <w14:ligatures w14:val="none"/>
              </w:rPr>
            </w:pPr>
            <w:r w:rsidRPr="00BF771B">
              <w:rPr>
                <w:rFonts w:ascii="Times New Roman" w:eastAsia="Times New Roman" w:hAnsi="Times New Roman" w:cs="Times New Roman"/>
                <w:color w:val="000000"/>
                <w:kern w:val="0"/>
                <w:sz w:val="18"/>
                <w:szCs w:val="18"/>
                <w14:ligatures w14:val="none"/>
              </w:rPr>
              <w:t>It does not include professionals feelings related to other subjects as well as their opinions and behaviors related to the imposed restrictions.</w:t>
            </w:r>
          </w:p>
        </w:tc>
        <w:tc>
          <w:tcPr>
            <w:tcW w:w="1326" w:type="dxa"/>
            <w:tcBorders>
              <w:top w:val="nil"/>
              <w:left w:val="nil"/>
              <w:bottom w:val="nil"/>
              <w:right w:val="nil"/>
            </w:tcBorders>
            <w:shd w:val="clear" w:color="D9F2D0" w:fill="D9F2D0"/>
            <w:vAlign w:val="center"/>
            <w:hideMark/>
          </w:tcPr>
          <w:p w14:paraId="1B3D9169" w14:textId="77777777" w:rsidR="00BF771B" w:rsidRPr="00BF771B" w:rsidRDefault="00BF771B" w:rsidP="00BF771B">
            <w:pPr>
              <w:spacing w:after="0" w:line="240" w:lineRule="auto"/>
              <w:jc w:val="center"/>
              <w:rPr>
                <w:rFonts w:ascii="Times New Roman" w:eastAsia="Times New Roman" w:hAnsi="Times New Roman" w:cs="Times New Roman"/>
                <w:color w:val="000000"/>
                <w:kern w:val="0"/>
                <w:sz w:val="18"/>
                <w:szCs w:val="18"/>
                <w14:ligatures w14:val="none"/>
              </w:rPr>
            </w:pPr>
            <w:r w:rsidRPr="00BF771B">
              <w:rPr>
                <w:rFonts w:ascii="Times New Roman" w:eastAsia="Times New Roman" w:hAnsi="Times New Roman" w:cs="Times New Roman"/>
                <w:color w:val="000000"/>
                <w:kern w:val="0"/>
                <w:sz w:val="18"/>
                <w:szCs w:val="18"/>
                <w14:ligatures w14:val="none"/>
              </w:rPr>
              <w:t>"I really think we share all these feelings, all this indignation […] bearing the anxiety and anguish here […]."(P6, 37 years, cisgender man)</w:t>
            </w:r>
          </w:p>
        </w:tc>
        <w:tc>
          <w:tcPr>
            <w:tcW w:w="1296" w:type="dxa"/>
            <w:tcBorders>
              <w:top w:val="nil"/>
              <w:left w:val="nil"/>
              <w:bottom w:val="nil"/>
              <w:right w:val="nil"/>
            </w:tcBorders>
            <w:shd w:val="clear" w:color="D9F2D0" w:fill="D9F2D0"/>
            <w:vAlign w:val="center"/>
            <w:hideMark/>
          </w:tcPr>
          <w:p w14:paraId="2400174D" w14:textId="77777777" w:rsidR="00BF771B" w:rsidRPr="00BF771B" w:rsidRDefault="00BF771B" w:rsidP="00BF771B">
            <w:pPr>
              <w:spacing w:after="0" w:line="240" w:lineRule="auto"/>
              <w:jc w:val="center"/>
              <w:rPr>
                <w:rFonts w:ascii="Times New Roman" w:eastAsia="Times New Roman" w:hAnsi="Times New Roman" w:cs="Times New Roman"/>
                <w:color w:val="000000"/>
                <w:kern w:val="0"/>
                <w:sz w:val="18"/>
                <w:szCs w:val="18"/>
                <w14:ligatures w14:val="none"/>
              </w:rPr>
            </w:pPr>
            <w:r w:rsidRPr="00BF771B">
              <w:rPr>
                <w:rFonts w:ascii="Times New Roman" w:eastAsia="Times New Roman" w:hAnsi="Times New Roman" w:cs="Times New Roman"/>
                <w:color w:val="000000"/>
                <w:kern w:val="0"/>
                <w:sz w:val="18"/>
                <w:szCs w:val="18"/>
                <w14:ligatures w14:val="none"/>
              </w:rPr>
              <w:t>"Up until the first legal results, I was very hopeless […] but after this fifth case […] there is hope here at AMTIGOS…” (P9, 64 years, cisgender man)</w:t>
            </w:r>
          </w:p>
        </w:tc>
        <w:tc>
          <w:tcPr>
            <w:tcW w:w="1136" w:type="dxa"/>
            <w:tcBorders>
              <w:top w:val="nil"/>
              <w:left w:val="nil"/>
              <w:bottom w:val="nil"/>
              <w:right w:val="nil"/>
            </w:tcBorders>
            <w:shd w:val="clear" w:color="D9F2D0" w:fill="D9F2D0"/>
            <w:vAlign w:val="center"/>
            <w:hideMark/>
          </w:tcPr>
          <w:p w14:paraId="328ABA9E" w14:textId="77777777" w:rsidR="00BF771B" w:rsidRPr="00BF771B" w:rsidRDefault="00BF771B" w:rsidP="00BF771B">
            <w:pPr>
              <w:spacing w:after="0" w:line="240" w:lineRule="auto"/>
              <w:jc w:val="center"/>
              <w:rPr>
                <w:rFonts w:ascii="Times New Roman" w:eastAsia="Times New Roman" w:hAnsi="Times New Roman" w:cs="Times New Roman"/>
                <w:color w:val="000000"/>
                <w:kern w:val="0"/>
                <w:sz w:val="18"/>
                <w:szCs w:val="18"/>
                <w14:ligatures w14:val="none"/>
              </w:rPr>
            </w:pPr>
            <w:r w:rsidRPr="00BF771B">
              <w:rPr>
                <w:rFonts w:ascii="Times New Roman" w:eastAsia="Times New Roman" w:hAnsi="Times New Roman" w:cs="Times New Roman"/>
                <w:color w:val="000000"/>
                <w:kern w:val="0"/>
                <w:sz w:val="18"/>
                <w:szCs w:val="18"/>
                <w14:ligatures w14:val="none"/>
              </w:rPr>
              <w:t> </w:t>
            </w:r>
          </w:p>
        </w:tc>
      </w:tr>
      <w:tr w:rsidR="00BF771B" w:rsidRPr="00BF771B" w14:paraId="06315CAB" w14:textId="77777777" w:rsidTr="00BF771B">
        <w:trPr>
          <w:trHeight w:val="3600"/>
        </w:trPr>
        <w:tc>
          <w:tcPr>
            <w:tcW w:w="1209" w:type="dxa"/>
            <w:vMerge/>
            <w:tcBorders>
              <w:top w:val="nil"/>
              <w:left w:val="nil"/>
              <w:bottom w:val="nil"/>
              <w:right w:val="nil"/>
            </w:tcBorders>
            <w:vAlign w:val="center"/>
            <w:hideMark/>
          </w:tcPr>
          <w:p w14:paraId="416CC44F" w14:textId="77777777" w:rsidR="00BF771B" w:rsidRPr="00BF771B" w:rsidRDefault="00BF771B" w:rsidP="00BF771B">
            <w:pPr>
              <w:spacing w:after="0" w:line="240" w:lineRule="auto"/>
              <w:rPr>
                <w:rFonts w:ascii="Times New Roman" w:eastAsia="Times New Roman" w:hAnsi="Times New Roman" w:cs="Times New Roman"/>
                <w:color w:val="000000"/>
                <w:kern w:val="0"/>
                <w:sz w:val="18"/>
                <w:szCs w:val="18"/>
                <w14:ligatures w14:val="none"/>
              </w:rPr>
            </w:pPr>
          </w:p>
        </w:tc>
        <w:tc>
          <w:tcPr>
            <w:tcW w:w="1209" w:type="dxa"/>
            <w:tcBorders>
              <w:top w:val="nil"/>
              <w:left w:val="nil"/>
              <w:bottom w:val="nil"/>
            </w:tcBorders>
            <w:shd w:val="clear" w:color="D9F2D0" w:fill="D9F2D0"/>
            <w:vAlign w:val="center"/>
            <w:hideMark/>
          </w:tcPr>
          <w:p w14:paraId="04B3EA50" w14:textId="77777777" w:rsidR="00BF771B" w:rsidRPr="00BF771B" w:rsidRDefault="00BF771B" w:rsidP="00BF771B">
            <w:pPr>
              <w:spacing w:after="0" w:line="240" w:lineRule="auto"/>
              <w:jc w:val="center"/>
              <w:rPr>
                <w:rFonts w:ascii="Times New Roman" w:eastAsia="Times New Roman" w:hAnsi="Times New Roman" w:cs="Times New Roman"/>
                <w:color w:val="000000"/>
                <w:kern w:val="0"/>
                <w:sz w:val="18"/>
                <w:szCs w:val="18"/>
                <w14:ligatures w14:val="none"/>
              </w:rPr>
            </w:pPr>
            <w:r w:rsidRPr="00BF771B">
              <w:rPr>
                <w:rFonts w:ascii="Times New Roman" w:eastAsia="Times New Roman" w:hAnsi="Times New Roman" w:cs="Times New Roman"/>
                <w:color w:val="000000"/>
                <w:kern w:val="0"/>
                <w:sz w:val="18"/>
                <w:szCs w:val="18"/>
                <w14:ligatures w14:val="none"/>
              </w:rPr>
              <w:t>Professionals' actions and positioning</w:t>
            </w:r>
          </w:p>
        </w:tc>
        <w:tc>
          <w:tcPr>
            <w:tcW w:w="1086" w:type="dxa"/>
            <w:tcBorders>
              <w:top w:val="nil"/>
              <w:bottom w:val="nil"/>
              <w:right w:val="nil"/>
            </w:tcBorders>
            <w:shd w:val="clear" w:color="D9F2D0" w:fill="D9F2D0"/>
            <w:vAlign w:val="center"/>
            <w:hideMark/>
          </w:tcPr>
          <w:p w14:paraId="0530A9DA" w14:textId="77777777" w:rsidR="00BF771B" w:rsidRPr="00BF771B" w:rsidRDefault="00BF771B" w:rsidP="00BF771B">
            <w:pPr>
              <w:spacing w:after="0" w:line="240" w:lineRule="auto"/>
              <w:jc w:val="center"/>
              <w:rPr>
                <w:rFonts w:ascii="Times New Roman" w:eastAsia="Times New Roman" w:hAnsi="Times New Roman" w:cs="Times New Roman"/>
                <w:color w:val="000000"/>
                <w:kern w:val="0"/>
                <w:sz w:val="18"/>
                <w:szCs w:val="18"/>
                <w14:ligatures w14:val="none"/>
              </w:rPr>
            </w:pPr>
            <w:r w:rsidRPr="00BF771B">
              <w:rPr>
                <w:rFonts w:ascii="Times New Roman" w:eastAsia="Times New Roman" w:hAnsi="Times New Roman" w:cs="Times New Roman"/>
                <w:color w:val="000000"/>
                <w:kern w:val="0"/>
                <w:sz w:val="18"/>
                <w:szCs w:val="18"/>
                <w14:ligatures w14:val="none"/>
              </w:rPr>
              <w:t>Actions and positioning</w:t>
            </w:r>
          </w:p>
        </w:tc>
        <w:tc>
          <w:tcPr>
            <w:tcW w:w="1516" w:type="dxa"/>
            <w:tcBorders>
              <w:top w:val="nil"/>
              <w:left w:val="nil"/>
              <w:bottom w:val="nil"/>
              <w:right w:val="nil"/>
            </w:tcBorders>
            <w:shd w:val="clear" w:color="D9F2D0" w:fill="D9F2D0"/>
            <w:vAlign w:val="center"/>
            <w:hideMark/>
          </w:tcPr>
          <w:p w14:paraId="36F0B8CF" w14:textId="77777777" w:rsidR="00BF771B" w:rsidRPr="00BF771B" w:rsidRDefault="00BF771B" w:rsidP="00BF771B">
            <w:pPr>
              <w:spacing w:after="0" w:line="240" w:lineRule="auto"/>
              <w:jc w:val="center"/>
              <w:rPr>
                <w:rFonts w:ascii="Times New Roman" w:eastAsia="Times New Roman" w:hAnsi="Times New Roman" w:cs="Times New Roman"/>
                <w:color w:val="000000"/>
                <w:kern w:val="0"/>
                <w:sz w:val="18"/>
                <w:szCs w:val="18"/>
                <w14:ligatures w14:val="none"/>
              </w:rPr>
            </w:pPr>
            <w:r w:rsidRPr="00BF771B">
              <w:rPr>
                <w:rFonts w:ascii="Times New Roman" w:eastAsia="Times New Roman" w:hAnsi="Times New Roman" w:cs="Times New Roman"/>
                <w:color w:val="000000"/>
                <w:kern w:val="0"/>
                <w:sz w:val="18"/>
                <w:szCs w:val="18"/>
                <w14:ligatures w14:val="none"/>
              </w:rPr>
              <w:t>What professionals are doing about Brazil’s Federal Council of Medicine resolution (2.427/2025) restrictions on gender-affirming care.</w:t>
            </w:r>
          </w:p>
        </w:tc>
        <w:tc>
          <w:tcPr>
            <w:tcW w:w="1651" w:type="dxa"/>
            <w:tcBorders>
              <w:top w:val="nil"/>
              <w:left w:val="nil"/>
              <w:bottom w:val="nil"/>
              <w:right w:val="nil"/>
            </w:tcBorders>
            <w:shd w:val="clear" w:color="D9F2D0" w:fill="D9F2D0"/>
            <w:vAlign w:val="center"/>
            <w:hideMark/>
          </w:tcPr>
          <w:p w14:paraId="4BEEA1E8" w14:textId="77777777" w:rsidR="00BF771B" w:rsidRPr="00BF771B" w:rsidRDefault="00BF771B" w:rsidP="00BF771B">
            <w:pPr>
              <w:spacing w:after="0" w:line="240" w:lineRule="auto"/>
              <w:jc w:val="center"/>
              <w:rPr>
                <w:rFonts w:ascii="Times New Roman" w:eastAsia="Times New Roman" w:hAnsi="Times New Roman" w:cs="Times New Roman"/>
                <w:color w:val="000000"/>
                <w:kern w:val="0"/>
                <w:sz w:val="18"/>
                <w:szCs w:val="18"/>
                <w14:ligatures w14:val="none"/>
              </w:rPr>
            </w:pPr>
            <w:r w:rsidRPr="00BF771B">
              <w:rPr>
                <w:rFonts w:ascii="Times New Roman" w:eastAsia="Times New Roman" w:hAnsi="Times New Roman" w:cs="Times New Roman"/>
                <w:color w:val="000000"/>
                <w:kern w:val="0"/>
                <w:sz w:val="18"/>
                <w:szCs w:val="18"/>
                <w14:ligatures w14:val="none"/>
              </w:rPr>
              <w:t>This theme focuses on what professionals are doing in response to the new resolution. The aim is to understand the actions and behaviors they have taken to confront or cope with the imposed restrictions, the justifications used, the medical community, the resulting actions/movements, and the consequences of the resolution for the lives of those they care for and other trans people.</w:t>
            </w:r>
          </w:p>
        </w:tc>
        <w:tc>
          <w:tcPr>
            <w:tcW w:w="1651" w:type="dxa"/>
            <w:tcBorders>
              <w:top w:val="nil"/>
              <w:left w:val="nil"/>
              <w:bottom w:val="nil"/>
              <w:right w:val="nil"/>
            </w:tcBorders>
            <w:shd w:val="clear" w:color="D9F2D0" w:fill="D9F2D0"/>
            <w:vAlign w:val="center"/>
            <w:hideMark/>
          </w:tcPr>
          <w:p w14:paraId="1CC630C7" w14:textId="77777777" w:rsidR="00BF771B" w:rsidRPr="00BF771B" w:rsidRDefault="00BF771B" w:rsidP="00BF771B">
            <w:pPr>
              <w:spacing w:after="0" w:line="240" w:lineRule="auto"/>
              <w:jc w:val="center"/>
              <w:rPr>
                <w:rFonts w:ascii="Times New Roman" w:eastAsia="Times New Roman" w:hAnsi="Times New Roman" w:cs="Times New Roman"/>
                <w:color w:val="000000"/>
                <w:kern w:val="0"/>
                <w:sz w:val="18"/>
                <w:szCs w:val="18"/>
                <w14:ligatures w14:val="none"/>
              </w:rPr>
            </w:pPr>
            <w:r w:rsidRPr="00BF771B">
              <w:rPr>
                <w:rFonts w:ascii="Times New Roman" w:eastAsia="Times New Roman" w:hAnsi="Times New Roman" w:cs="Times New Roman"/>
                <w:color w:val="000000"/>
                <w:kern w:val="0"/>
                <w:sz w:val="18"/>
                <w:szCs w:val="18"/>
                <w14:ligatures w14:val="none"/>
              </w:rPr>
              <w:t>Includes statements in which professionals describe their actions and behaviors, whether positive, neutral, or negative, in relation to the restrictions imposed by the new resolution—particularly regarding puberty blockers, hormone therapy, and gender-affirming surgeries—as well as actions related to the medical community, and personal, collective, and legal responses to the resolution and its consequences for the lives of those they care for and other trans people.</w:t>
            </w:r>
          </w:p>
        </w:tc>
        <w:tc>
          <w:tcPr>
            <w:tcW w:w="1516" w:type="dxa"/>
            <w:tcBorders>
              <w:top w:val="nil"/>
              <w:left w:val="nil"/>
              <w:bottom w:val="nil"/>
              <w:right w:val="nil"/>
            </w:tcBorders>
            <w:shd w:val="clear" w:color="D9F2D0" w:fill="D9F2D0"/>
            <w:vAlign w:val="center"/>
            <w:hideMark/>
          </w:tcPr>
          <w:p w14:paraId="7A4A008E" w14:textId="77777777" w:rsidR="00BF771B" w:rsidRPr="00BF771B" w:rsidRDefault="00BF771B" w:rsidP="00BF771B">
            <w:pPr>
              <w:spacing w:after="0" w:line="240" w:lineRule="auto"/>
              <w:jc w:val="center"/>
              <w:rPr>
                <w:rFonts w:ascii="Times New Roman" w:eastAsia="Times New Roman" w:hAnsi="Times New Roman" w:cs="Times New Roman"/>
                <w:color w:val="000000"/>
                <w:kern w:val="0"/>
                <w:sz w:val="18"/>
                <w:szCs w:val="18"/>
                <w14:ligatures w14:val="none"/>
              </w:rPr>
            </w:pPr>
            <w:r w:rsidRPr="00BF771B">
              <w:rPr>
                <w:rFonts w:ascii="Times New Roman" w:eastAsia="Times New Roman" w:hAnsi="Times New Roman" w:cs="Times New Roman"/>
                <w:color w:val="000000"/>
                <w:kern w:val="0"/>
                <w:sz w:val="18"/>
                <w:szCs w:val="18"/>
                <w14:ligatures w14:val="none"/>
              </w:rPr>
              <w:t>It does not include professionals actions and behaviors related to other subjects as well as their opinions and feelings related to the imposed restrictions.</w:t>
            </w:r>
          </w:p>
        </w:tc>
        <w:tc>
          <w:tcPr>
            <w:tcW w:w="1326" w:type="dxa"/>
            <w:tcBorders>
              <w:top w:val="nil"/>
              <w:left w:val="nil"/>
              <w:bottom w:val="nil"/>
              <w:right w:val="nil"/>
            </w:tcBorders>
            <w:shd w:val="clear" w:color="D9F2D0" w:fill="D9F2D0"/>
            <w:vAlign w:val="center"/>
            <w:hideMark/>
          </w:tcPr>
          <w:p w14:paraId="0404459F" w14:textId="77777777" w:rsidR="00BF771B" w:rsidRPr="00BF771B" w:rsidRDefault="00BF771B" w:rsidP="00BF771B">
            <w:pPr>
              <w:spacing w:after="0" w:line="240" w:lineRule="auto"/>
              <w:jc w:val="center"/>
              <w:rPr>
                <w:rFonts w:ascii="Times New Roman" w:eastAsia="Times New Roman" w:hAnsi="Times New Roman" w:cs="Times New Roman"/>
                <w:color w:val="000000"/>
                <w:kern w:val="0"/>
                <w:sz w:val="18"/>
                <w:szCs w:val="18"/>
                <w14:ligatures w14:val="none"/>
              </w:rPr>
            </w:pPr>
            <w:r w:rsidRPr="00BF771B">
              <w:rPr>
                <w:rFonts w:ascii="Times New Roman" w:eastAsia="Times New Roman" w:hAnsi="Times New Roman" w:cs="Times New Roman"/>
                <w:color w:val="000000"/>
                <w:kern w:val="0"/>
                <w:sz w:val="18"/>
                <w:szCs w:val="18"/>
                <w14:ligatures w14:val="none"/>
              </w:rPr>
              <w:t>“We have been preparing adolescents and children to learn how to talk to their families, grandparents, godmothers, neighbors, pastors, and the church […] So, I think that is the direction our work has taken.” (P1, 57 years, cisgender woman)</w:t>
            </w:r>
          </w:p>
        </w:tc>
        <w:tc>
          <w:tcPr>
            <w:tcW w:w="1296" w:type="dxa"/>
            <w:tcBorders>
              <w:top w:val="nil"/>
              <w:left w:val="nil"/>
              <w:bottom w:val="nil"/>
              <w:right w:val="nil"/>
            </w:tcBorders>
            <w:shd w:val="clear" w:color="D9F2D0" w:fill="D9F2D0"/>
            <w:vAlign w:val="center"/>
            <w:hideMark/>
          </w:tcPr>
          <w:p w14:paraId="32EF85CE" w14:textId="77777777" w:rsidR="00BF771B" w:rsidRPr="00BF771B" w:rsidRDefault="00BF771B" w:rsidP="00BF771B">
            <w:pPr>
              <w:spacing w:after="0" w:line="240" w:lineRule="auto"/>
              <w:jc w:val="center"/>
              <w:rPr>
                <w:rFonts w:ascii="Times New Roman" w:eastAsia="Times New Roman" w:hAnsi="Times New Roman" w:cs="Times New Roman"/>
                <w:color w:val="000000"/>
                <w:kern w:val="0"/>
                <w:sz w:val="18"/>
                <w:szCs w:val="18"/>
                <w14:ligatures w14:val="none"/>
              </w:rPr>
            </w:pPr>
            <w:r w:rsidRPr="00BF771B">
              <w:rPr>
                <w:rFonts w:ascii="Times New Roman" w:eastAsia="Times New Roman" w:hAnsi="Times New Roman" w:cs="Times New Roman"/>
                <w:color w:val="000000"/>
                <w:kern w:val="0"/>
                <w:sz w:val="18"/>
                <w:szCs w:val="18"/>
                <w14:ligatures w14:val="none"/>
              </w:rPr>
              <w:t>“If there isn’t a responsible family member, or if the family—the couple—doesn’t seek understanding, we won’t provide follow-up.” (P9, 64 years, cisgender man)</w:t>
            </w:r>
          </w:p>
        </w:tc>
        <w:tc>
          <w:tcPr>
            <w:tcW w:w="1136" w:type="dxa"/>
            <w:tcBorders>
              <w:top w:val="nil"/>
              <w:left w:val="nil"/>
              <w:bottom w:val="nil"/>
              <w:right w:val="nil"/>
            </w:tcBorders>
            <w:shd w:val="clear" w:color="D9F2D0" w:fill="D9F2D0"/>
            <w:vAlign w:val="center"/>
            <w:hideMark/>
          </w:tcPr>
          <w:p w14:paraId="29ED0DA6" w14:textId="77777777" w:rsidR="00BF771B" w:rsidRPr="00BF771B" w:rsidRDefault="00BF771B" w:rsidP="00BF771B">
            <w:pPr>
              <w:spacing w:after="0" w:line="240" w:lineRule="auto"/>
              <w:jc w:val="center"/>
              <w:rPr>
                <w:rFonts w:ascii="Times New Roman" w:eastAsia="Times New Roman" w:hAnsi="Times New Roman" w:cs="Times New Roman"/>
                <w:color w:val="000000"/>
                <w:kern w:val="0"/>
                <w:sz w:val="18"/>
                <w:szCs w:val="18"/>
                <w14:ligatures w14:val="none"/>
              </w:rPr>
            </w:pPr>
            <w:r w:rsidRPr="00BF771B">
              <w:rPr>
                <w:rFonts w:ascii="Times New Roman" w:eastAsia="Times New Roman" w:hAnsi="Times New Roman" w:cs="Times New Roman"/>
                <w:color w:val="000000"/>
                <w:kern w:val="0"/>
                <w:sz w:val="18"/>
                <w:szCs w:val="18"/>
                <w14:ligatures w14:val="none"/>
              </w:rPr>
              <w:t>“So, what did the CFM do? […] Now they’re moving to control children and adolescents […] it’s a hunger for control.” (P1, 57 years, cisgender woman)</w:t>
            </w:r>
          </w:p>
        </w:tc>
      </w:tr>
      <w:tr w:rsidR="00BF771B" w:rsidRPr="00BF771B" w14:paraId="730DB285" w14:textId="77777777" w:rsidTr="00BF771B">
        <w:trPr>
          <w:trHeight w:val="3000"/>
        </w:trPr>
        <w:tc>
          <w:tcPr>
            <w:tcW w:w="1209" w:type="dxa"/>
            <w:vMerge/>
            <w:tcBorders>
              <w:top w:val="nil"/>
              <w:left w:val="nil"/>
              <w:bottom w:val="nil"/>
              <w:right w:val="nil"/>
            </w:tcBorders>
            <w:vAlign w:val="center"/>
            <w:hideMark/>
          </w:tcPr>
          <w:p w14:paraId="2EBCCAEA" w14:textId="77777777" w:rsidR="00BF771B" w:rsidRPr="00BF771B" w:rsidRDefault="00BF771B" w:rsidP="00BF771B">
            <w:pPr>
              <w:spacing w:after="0" w:line="240" w:lineRule="auto"/>
              <w:rPr>
                <w:rFonts w:ascii="Times New Roman" w:eastAsia="Times New Roman" w:hAnsi="Times New Roman" w:cs="Times New Roman"/>
                <w:color w:val="000000"/>
                <w:kern w:val="0"/>
                <w:sz w:val="18"/>
                <w:szCs w:val="18"/>
                <w14:ligatures w14:val="none"/>
              </w:rPr>
            </w:pPr>
          </w:p>
        </w:tc>
        <w:tc>
          <w:tcPr>
            <w:tcW w:w="1209" w:type="dxa"/>
            <w:tcBorders>
              <w:top w:val="nil"/>
              <w:left w:val="nil"/>
              <w:bottom w:val="nil"/>
            </w:tcBorders>
            <w:shd w:val="clear" w:color="D9F2D0" w:fill="D9F2D0"/>
            <w:vAlign w:val="center"/>
            <w:hideMark/>
          </w:tcPr>
          <w:p w14:paraId="1BC12EBA" w14:textId="77777777" w:rsidR="00BF771B" w:rsidRPr="00BF771B" w:rsidRDefault="00BF771B" w:rsidP="00BF771B">
            <w:pPr>
              <w:spacing w:after="0" w:line="240" w:lineRule="auto"/>
              <w:jc w:val="center"/>
              <w:rPr>
                <w:rFonts w:ascii="Times New Roman" w:eastAsia="Times New Roman" w:hAnsi="Times New Roman" w:cs="Times New Roman"/>
                <w:color w:val="000000"/>
                <w:kern w:val="0"/>
                <w:sz w:val="18"/>
                <w:szCs w:val="18"/>
                <w14:ligatures w14:val="none"/>
              </w:rPr>
            </w:pPr>
            <w:r w:rsidRPr="00BF771B">
              <w:rPr>
                <w:rFonts w:ascii="Times New Roman" w:eastAsia="Times New Roman" w:hAnsi="Times New Roman" w:cs="Times New Roman"/>
                <w:color w:val="000000"/>
                <w:kern w:val="0"/>
                <w:sz w:val="18"/>
                <w:szCs w:val="18"/>
                <w14:ligatures w14:val="none"/>
              </w:rPr>
              <w:t>Professionals' perceptions on its impact on clinical practice</w:t>
            </w:r>
          </w:p>
        </w:tc>
        <w:tc>
          <w:tcPr>
            <w:tcW w:w="1086" w:type="dxa"/>
            <w:tcBorders>
              <w:top w:val="nil"/>
              <w:bottom w:val="nil"/>
              <w:right w:val="nil"/>
            </w:tcBorders>
            <w:shd w:val="clear" w:color="D9F2D0" w:fill="D9F2D0"/>
            <w:vAlign w:val="center"/>
            <w:hideMark/>
          </w:tcPr>
          <w:p w14:paraId="5D2A667E" w14:textId="77777777" w:rsidR="00BF771B" w:rsidRPr="00BF771B" w:rsidRDefault="00BF771B" w:rsidP="00BF771B">
            <w:pPr>
              <w:spacing w:after="0" w:line="240" w:lineRule="auto"/>
              <w:jc w:val="center"/>
              <w:rPr>
                <w:rFonts w:ascii="Times New Roman" w:eastAsia="Times New Roman" w:hAnsi="Times New Roman" w:cs="Times New Roman"/>
                <w:color w:val="000000"/>
                <w:kern w:val="0"/>
                <w:sz w:val="18"/>
                <w:szCs w:val="18"/>
                <w14:ligatures w14:val="none"/>
              </w:rPr>
            </w:pPr>
            <w:r w:rsidRPr="00BF771B">
              <w:rPr>
                <w:rFonts w:ascii="Times New Roman" w:eastAsia="Times New Roman" w:hAnsi="Times New Roman" w:cs="Times New Roman"/>
                <w:color w:val="000000"/>
                <w:kern w:val="0"/>
                <w:sz w:val="18"/>
                <w:szCs w:val="18"/>
                <w14:ligatures w14:val="none"/>
              </w:rPr>
              <w:t>Impact on clinical practice</w:t>
            </w:r>
          </w:p>
        </w:tc>
        <w:tc>
          <w:tcPr>
            <w:tcW w:w="1516" w:type="dxa"/>
            <w:tcBorders>
              <w:top w:val="nil"/>
              <w:left w:val="nil"/>
              <w:bottom w:val="nil"/>
              <w:right w:val="nil"/>
            </w:tcBorders>
            <w:shd w:val="clear" w:color="D9F2D0" w:fill="D9F2D0"/>
            <w:vAlign w:val="center"/>
            <w:hideMark/>
          </w:tcPr>
          <w:p w14:paraId="3EAAD035" w14:textId="77777777" w:rsidR="00BF771B" w:rsidRPr="00BF771B" w:rsidRDefault="00BF771B" w:rsidP="00BF771B">
            <w:pPr>
              <w:spacing w:after="0" w:line="240" w:lineRule="auto"/>
              <w:jc w:val="center"/>
              <w:rPr>
                <w:rFonts w:ascii="Times New Roman" w:eastAsia="Times New Roman" w:hAnsi="Times New Roman" w:cs="Times New Roman"/>
                <w:color w:val="000000"/>
                <w:kern w:val="0"/>
                <w:sz w:val="18"/>
                <w:szCs w:val="18"/>
                <w14:ligatures w14:val="none"/>
              </w:rPr>
            </w:pPr>
            <w:r w:rsidRPr="00BF771B">
              <w:rPr>
                <w:rFonts w:ascii="Times New Roman" w:eastAsia="Times New Roman" w:hAnsi="Times New Roman" w:cs="Times New Roman"/>
                <w:color w:val="000000"/>
                <w:kern w:val="0"/>
                <w:sz w:val="18"/>
                <w:szCs w:val="18"/>
                <w14:ligatures w14:val="none"/>
              </w:rPr>
              <w:t>What professionals perceived that change or think will change on clinical practice with Brazil’s Federal Council of Medicine resolution (2.427/2025) restrictions on gender-affirming care.</w:t>
            </w:r>
          </w:p>
        </w:tc>
        <w:tc>
          <w:tcPr>
            <w:tcW w:w="1651" w:type="dxa"/>
            <w:tcBorders>
              <w:top w:val="nil"/>
              <w:left w:val="nil"/>
              <w:bottom w:val="nil"/>
              <w:right w:val="nil"/>
            </w:tcBorders>
            <w:shd w:val="clear" w:color="D9F2D0" w:fill="D9F2D0"/>
            <w:vAlign w:val="center"/>
            <w:hideMark/>
          </w:tcPr>
          <w:p w14:paraId="3A025254" w14:textId="77777777" w:rsidR="00BF771B" w:rsidRPr="00BF771B" w:rsidRDefault="00BF771B" w:rsidP="00BF771B">
            <w:pPr>
              <w:spacing w:after="0" w:line="240" w:lineRule="auto"/>
              <w:jc w:val="center"/>
              <w:rPr>
                <w:rFonts w:ascii="Times New Roman" w:eastAsia="Times New Roman" w:hAnsi="Times New Roman" w:cs="Times New Roman"/>
                <w:color w:val="000000"/>
                <w:kern w:val="0"/>
                <w:sz w:val="18"/>
                <w:szCs w:val="18"/>
                <w14:ligatures w14:val="none"/>
              </w:rPr>
            </w:pPr>
            <w:r w:rsidRPr="00BF771B">
              <w:rPr>
                <w:rFonts w:ascii="Times New Roman" w:eastAsia="Times New Roman" w:hAnsi="Times New Roman" w:cs="Times New Roman"/>
                <w:color w:val="000000"/>
                <w:kern w:val="0"/>
                <w:sz w:val="18"/>
                <w:szCs w:val="18"/>
                <w14:ligatures w14:val="none"/>
              </w:rPr>
              <w:t xml:space="preserve">The essence of this theme is to capture what professionals think might or will happen as a result of the new resolution imposing restrictions on gender-affirming therapies on clinical practice. The aim is to understand the projections they make regarding clinical practice, </w:t>
            </w:r>
            <w:r w:rsidRPr="00BF771B">
              <w:rPr>
                <w:rFonts w:ascii="Times New Roman" w:eastAsia="Times New Roman" w:hAnsi="Times New Roman" w:cs="Times New Roman"/>
                <w:color w:val="000000"/>
                <w:kern w:val="0"/>
                <w:sz w:val="18"/>
                <w:szCs w:val="18"/>
                <w14:ligatures w14:val="none"/>
              </w:rPr>
              <w:lastRenderedPageBreak/>
              <w:t>health, quality of life, and social (and political) integration in a scenario where the resolution is enforced.</w:t>
            </w:r>
          </w:p>
        </w:tc>
        <w:tc>
          <w:tcPr>
            <w:tcW w:w="1651" w:type="dxa"/>
            <w:tcBorders>
              <w:top w:val="nil"/>
              <w:left w:val="nil"/>
              <w:bottom w:val="nil"/>
              <w:right w:val="nil"/>
            </w:tcBorders>
            <w:shd w:val="clear" w:color="D9F2D0" w:fill="D9F2D0"/>
            <w:vAlign w:val="center"/>
            <w:hideMark/>
          </w:tcPr>
          <w:p w14:paraId="061D2887" w14:textId="77777777" w:rsidR="00BF771B" w:rsidRPr="00BF771B" w:rsidRDefault="00BF771B" w:rsidP="00BF771B">
            <w:pPr>
              <w:spacing w:after="0" w:line="240" w:lineRule="auto"/>
              <w:jc w:val="center"/>
              <w:rPr>
                <w:rFonts w:ascii="Times New Roman" w:eastAsia="Times New Roman" w:hAnsi="Times New Roman" w:cs="Times New Roman"/>
                <w:color w:val="000000"/>
                <w:kern w:val="0"/>
                <w:sz w:val="18"/>
                <w:szCs w:val="18"/>
                <w14:ligatures w14:val="none"/>
              </w:rPr>
            </w:pPr>
            <w:r w:rsidRPr="00BF771B">
              <w:rPr>
                <w:rFonts w:ascii="Times New Roman" w:eastAsia="Times New Roman" w:hAnsi="Times New Roman" w:cs="Times New Roman"/>
                <w:color w:val="000000"/>
                <w:kern w:val="0"/>
                <w:sz w:val="18"/>
                <w:szCs w:val="18"/>
                <w14:ligatures w14:val="none"/>
              </w:rPr>
              <w:lastRenderedPageBreak/>
              <w:t xml:space="preserve">Includes statements in which professionals describe how they believe the restrictions imposed by the resolution will affect the lives of those they care for (physical and mental health, social interactions), the lives of other trans people, and the professionals </w:t>
            </w:r>
            <w:r w:rsidRPr="00BF771B">
              <w:rPr>
                <w:rFonts w:ascii="Times New Roman" w:eastAsia="Times New Roman" w:hAnsi="Times New Roman" w:cs="Times New Roman"/>
                <w:color w:val="000000"/>
                <w:kern w:val="0"/>
                <w:sz w:val="18"/>
                <w:szCs w:val="18"/>
                <w14:ligatures w14:val="none"/>
              </w:rPr>
              <w:lastRenderedPageBreak/>
              <w:t>involved in trans care, as well as society in general.</w:t>
            </w:r>
          </w:p>
        </w:tc>
        <w:tc>
          <w:tcPr>
            <w:tcW w:w="1516" w:type="dxa"/>
            <w:tcBorders>
              <w:top w:val="nil"/>
              <w:left w:val="nil"/>
              <w:bottom w:val="nil"/>
              <w:right w:val="nil"/>
            </w:tcBorders>
            <w:shd w:val="clear" w:color="D9F2D0" w:fill="D9F2D0"/>
            <w:vAlign w:val="center"/>
            <w:hideMark/>
          </w:tcPr>
          <w:p w14:paraId="27A86583" w14:textId="77777777" w:rsidR="00BF771B" w:rsidRPr="00BF771B" w:rsidRDefault="00BF771B" w:rsidP="00BF771B">
            <w:pPr>
              <w:spacing w:after="0" w:line="240" w:lineRule="auto"/>
              <w:jc w:val="center"/>
              <w:rPr>
                <w:rFonts w:ascii="Times New Roman" w:eastAsia="Times New Roman" w:hAnsi="Times New Roman" w:cs="Times New Roman"/>
                <w:color w:val="000000"/>
                <w:kern w:val="0"/>
                <w:sz w:val="18"/>
                <w:szCs w:val="18"/>
                <w14:ligatures w14:val="none"/>
              </w:rPr>
            </w:pPr>
            <w:r w:rsidRPr="00BF771B">
              <w:rPr>
                <w:rFonts w:ascii="Times New Roman" w:eastAsia="Times New Roman" w:hAnsi="Times New Roman" w:cs="Times New Roman"/>
                <w:color w:val="000000"/>
                <w:kern w:val="0"/>
                <w:sz w:val="18"/>
                <w:szCs w:val="18"/>
                <w14:ligatures w14:val="none"/>
              </w:rPr>
              <w:lastRenderedPageBreak/>
              <w:t>It does not include professionals perspectives related to other subjects or current emotions or actions already taken.</w:t>
            </w:r>
          </w:p>
        </w:tc>
        <w:tc>
          <w:tcPr>
            <w:tcW w:w="1326" w:type="dxa"/>
            <w:tcBorders>
              <w:top w:val="nil"/>
              <w:left w:val="nil"/>
              <w:bottom w:val="nil"/>
              <w:right w:val="nil"/>
            </w:tcBorders>
            <w:shd w:val="clear" w:color="D9F2D0" w:fill="D9F2D0"/>
            <w:vAlign w:val="center"/>
            <w:hideMark/>
          </w:tcPr>
          <w:p w14:paraId="024B1B59" w14:textId="77777777" w:rsidR="00BF771B" w:rsidRPr="00BF771B" w:rsidRDefault="00BF771B" w:rsidP="00BF771B">
            <w:pPr>
              <w:spacing w:after="0" w:line="240" w:lineRule="auto"/>
              <w:jc w:val="center"/>
              <w:rPr>
                <w:rFonts w:ascii="Times New Roman" w:eastAsia="Times New Roman" w:hAnsi="Times New Roman" w:cs="Times New Roman"/>
                <w:color w:val="000000"/>
                <w:kern w:val="0"/>
                <w:sz w:val="18"/>
                <w:szCs w:val="18"/>
                <w14:ligatures w14:val="none"/>
              </w:rPr>
            </w:pPr>
            <w:r w:rsidRPr="00BF771B">
              <w:rPr>
                <w:rFonts w:ascii="Times New Roman" w:eastAsia="Times New Roman" w:hAnsi="Times New Roman" w:cs="Times New Roman"/>
                <w:color w:val="000000"/>
                <w:kern w:val="0"/>
                <w:sz w:val="18"/>
                <w:szCs w:val="18"/>
                <w14:ligatures w14:val="none"/>
              </w:rPr>
              <w:t xml:space="preserve">“So, essentially, families get frustrated—not to mention the children—and they’re left wondering: ‘What do I do now to hold things together for another two years?’ […] The only thing I can do is focus on </w:t>
            </w:r>
            <w:r w:rsidRPr="00BF771B">
              <w:rPr>
                <w:rFonts w:ascii="Times New Roman" w:eastAsia="Times New Roman" w:hAnsi="Times New Roman" w:cs="Times New Roman"/>
                <w:color w:val="000000"/>
                <w:kern w:val="0"/>
                <w:sz w:val="18"/>
                <w:szCs w:val="18"/>
                <w14:ligatures w14:val="none"/>
              </w:rPr>
              <w:lastRenderedPageBreak/>
              <w:t>something else while the resolution stalls, because the families I work with don’t have the financial means to fund a lawsuit.” (P7, 53 years, cisgender woman)</w:t>
            </w:r>
          </w:p>
        </w:tc>
        <w:tc>
          <w:tcPr>
            <w:tcW w:w="1296" w:type="dxa"/>
            <w:tcBorders>
              <w:top w:val="nil"/>
              <w:left w:val="nil"/>
              <w:bottom w:val="nil"/>
              <w:right w:val="nil"/>
            </w:tcBorders>
            <w:shd w:val="clear" w:color="D9F2D0" w:fill="D9F2D0"/>
            <w:vAlign w:val="center"/>
            <w:hideMark/>
          </w:tcPr>
          <w:p w14:paraId="1664E71F" w14:textId="77777777" w:rsidR="00BF771B" w:rsidRPr="00BF771B" w:rsidRDefault="00BF771B" w:rsidP="00BF771B">
            <w:pPr>
              <w:spacing w:after="0" w:line="240" w:lineRule="auto"/>
              <w:jc w:val="center"/>
              <w:rPr>
                <w:rFonts w:ascii="Times New Roman" w:eastAsia="Times New Roman" w:hAnsi="Times New Roman" w:cs="Times New Roman"/>
                <w:color w:val="000000"/>
                <w:kern w:val="0"/>
                <w:sz w:val="18"/>
                <w:szCs w:val="18"/>
                <w14:ligatures w14:val="none"/>
              </w:rPr>
            </w:pPr>
            <w:r w:rsidRPr="00BF771B">
              <w:rPr>
                <w:rFonts w:ascii="Times New Roman" w:eastAsia="Times New Roman" w:hAnsi="Times New Roman" w:cs="Times New Roman"/>
                <w:color w:val="000000"/>
                <w:kern w:val="0"/>
                <w:sz w:val="18"/>
                <w:szCs w:val="18"/>
                <w14:ligatures w14:val="none"/>
              </w:rPr>
              <w:lastRenderedPageBreak/>
              <w:t>"I’m basically out of work. And I feel that, just with the patients we already have, I know how much good I can do for the patients who are there…” (P8, 34 years, cisgender woman)</w:t>
            </w:r>
          </w:p>
        </w:tc>
        <w:tc>
          <w:tcPr>
            <w:tcW w:w="1136" w:type="dxa"/>
            <w:tcBorders>
              <w:top w:val="nil"/>
              <w:left w:val="nil"/>
              <w:bottom w:val="nil"/>
              <w:right w:val="nil"/>
            </w:tcBorders>
            <w:shd w:val="clear" w:color="D9F2D0" w:fill="D9F2D0"/>
            <w:vAlign w:val="center"/>
            <w:hideMark/>
          </w:tcPr>
          <w:p w14:paraId="3803562C" w14:textId="77777777" w:rsidR="00BF771B" w:rsidRPr="00BF771B" w:rsidRDefault="00BF771B" w:rsidP="00BF771B">
            <w:pPr>
              <w:spacing w:after="0" w:line="240" w:lineRule="auto"/>
              <w:jc w:val="center"/>
              <w:rPr>
                <w:rFonts w:ascii="Times New Roman" w:eastAsia="Times New Roman" w:hAnsi="Times New Roman" w:cs="Times New Roman"/>
                <w:color w:val="000000"/>
                <w:kern w:val="0"/>
                <w:sz w:val="18"/>
                <w:szCs w:val="18"/>
                <w14:ligatures w14:val="none"/>
              </w:rPr>
            </w:pPr>
            <w:r w:rsidRPr="00BF771B">
              <w:rPr>
                <w:rFonts w:ascii="Times New Roman" w:eastAsia="Times New Roman" w:hAnsi="Times New Roman" w:cs="Times New Roman"/>
                <w:color w:val="000000"/>
                <w:kern w:val="0"/>
                <w:sz w:val="18"/>
                <w:szCs w:val="18"/>
                <w14:ligatures w14:val="none"/>
              </w:rPr>
              <w:t xml:space="preserve">“We’ve been encouraging families to file individual lawsuits and […] provide reports and medical evaluations, and appear to give testimony […].” (P9, 64 years, </w:t>
            </w:r>
            <w:r w:rsidRPr="00BF771B">
              <w:rPr>
                <w:rFonts w:ascii="Times New Roman" w:eastAsia="Times New Roman" w:hAnsi="Times New Roman" w:cs="Times New Roman"/>
                <w:color w:val="000000"/>
                <w:kern w:val="0"/>
                <w:sz w:val="18"/>
                <w:szCs w:val="18"/>
                <w14:ligatures w14:val="none"/>
              </w:rPr>
              <w:lastRenderedPageBreak/>
              <w:t>cisgender man)</w:t>
            </w:r>
          </w:p>
        </w:tc>
      </w:tr>
      <w:tr w:rsidR="00BF771B" w:rsidRPr="00BF771B" w14:paraId="43C00B11" w14:textId="77777777" w:rsidTr="00BF771B">
        <w:trPr>
          <w:trHeight w:val="3000"/>
        </w:trPr>
        <w:tc>
          <w:tcPr>
            <w:tcW w:w="1209" w:type="dxa"/>
            <w:tcBorders>
              <w:top w:val="nil"/>
              <w:left w:val="nil"/>
              <w:bottom w:val="nil"/>
              <w:right w:val="nil"/>
            </w:tcBorders>
            <w:shd w:val="clear" w:color="CAEDFB" w:fill="CAEDFB"/>
            <w:vAlign w:val="center"/>
            <w:hideMark/>
          </w:tcPr>
          <w:p w14:paraId="6F867EAA" w14:textId="77777777" w:rsidR="00BF771B" w:rsidRPr="00BF771B" w:rsidRDefault="00BF771B" w:rsidP="00BF771B">
            <w:pPr>
              <w:spacing w:after="0" w:line="240" w:lineRule="auto"/>
              <w:jc w:val="center"/>
              <w:rPr>
                <w:rFonts w:ascii="Times New Roman" w:eastAsia="Times New Roman" w:hAnsi="Times New Roman" w:cs="Times New Roman"/>
                <w:color w:val="000000"/>
                <w:kern w:val="0"/>
                <w:sz w:val="18"/>
                <w:szCs w:val="18"/>
                <w14:ligatures w14:val="none"/>
              </w:rPr>
            </w:pPr>
            <w:r w:rsidRPr="00BF771B">
              <w:rPr>
                <w:rFonts w:ascii="Times New Roman" w:eastAsia="Times New Roman" w:hAnsi="Times New Roman" w:cs="Times New Roman"/>
                <w:color w:val="000000"/>
                <w:kern w:val="0"/>
                <w:sz w:val="18"/>
                <w:szCs w:val="18"/>
                <w14:ligatures w14:val="none"/>
              </w:rPr>
              <w:t>Professionals' perceptions on clinical care</w:t>
            </w:r>
          </w:p>
        </w:tc>
        <w:tc>
          <w:tcPr>
            <w:tcW w:w="1209" w:type="dxa"/>
            <w:tcBorders>
              <w:top w:val="nil"/>
              <w:left w:val="nil"/>
              <w:bottom w:val="nil"/>
            </w:tcBorders>
            <w:shd w:val="clear" w:color="CAEDFB" w:fill="CAEDFB"/>
            <w:vAlign w:val="center"/>
            <w:hideMark/>
          </w:tcPr>
          <w:p w14:paraId="15B6449C" w14:textId="77777777" w:rsidR="00BF771B" w:rsidRPr="00BF771B" w:rsidRDefault="00BF771B" w:rsidP="00BF771B">
            <w:pPr>
              <w:spacing w:after="0" w:line="240" w:lineRule="auto"/>
              <w:jc w:val="center"/>
              <w:rPr>
                <w:rFonts w:ascii="Times New Roman" w:eastAsia="Times New Roman" w:hAnsi="Times New Roman" w:cs="Times New Roman"/>
                <w:color w:val="000000"/>
                <w:kern w:val="0"/>
                <w:sz w:val="18"/>
                <w:szCs w:val="18"/>
                <w14:ligatures w14:val="none"/>
              </w:rPr>
            </w:pPr>
            <w:r w:rsidRPr="00BF771B">
              <w:rPr>
                <w:rFonts w:ascii="Times New Roman" w:eastAsia="Times New Roman" w:hAnsi="Times New Roman" w:cs="Times New Roman"/>
                <w:color w:val="000000"/>
                <w:kern w:val="0"/>
                <w:sz w:val="18"/>
                <w:szCs w:val="18"/>
                <w14:ligatures w14:val="none"/>
              </w:rPr>
              <w:t> </w:t>
            </w:r>
          </w:p>
        </w:tc>
        <w:tc>
          <w:tcPr>
            <w:tcW w:w="1086" w:type="dxa"/>
            <w:tcBorders>
              <w:top w:val="nil"/>
              <w:bottom w:val="nil"/>
              <w:right w:val="nil"/>
            </w:tcBorders>
            <w:shd w:val="clear" w:color="CAEDFB" w:fill="CAEDFB"/>
            <w:vAlign w:val="center"/>
            <w:hideMark/>
          </w:tcPr>
          <w:p w14:paraId="0C72CA19" w14:textId="77777777" w:rsidR="00BF771B" w:rsidRPr="00BF771B" w:rsidRDefault="00BF771B" w:rsidP="00BF771B">
            <w:pPr>
              <w:spacing w:after="0" w:line="240" w:lineRule="auto"/>
              <w:jc w:val="center"/>
              <w:rPr>
                <w:rFonts w:ascii="Times New Roman" w:eastAsia="Times New Roman" w:hAnsi="Times New Roman" w:cs="Times New Roman"/>
                <w:color w:val="000000"/>
                <w:kern w:val="0"/>
                <w:sz w:val="18"/>
                <w:szCs w:val="18"/>
                <w14:ligatures w14:val="none"/>
              </w:rPr>
            </w:pPr>
            <w:r w:rsidRPr="00BF771B">
              <w:rPr>
                <w:rFonts w:ascii="Times New Roman" w:eastAsia="Times New Roman" w:hAnsi="Times New Roman" w:cs="Times New Roman"/>
                <w:color w:val="000000"/>
                <w:kern w:val="0"/>
                <w:sz w:val="18"/>
                <w:szCs w:val="18"/>
                <w14:ligatures w14:val="none"/>
              </w:rPr>
              <w:t>Encounters in healthcare settings</w:t>
            </w:r>
          </w:p>
        </w:tc>
        <w:tc>
          <w:tcPr>
            <w:tcW w:w="1516" w:type="dxa"/>
            <w:tcBorders>
              <w:top w:val="nil"/>
              <w:left w:val="nil"/>
              <w:bottom w:val="nil"/>
              <w:right w:val="nil"/>
            </w:tcBorders>
            <w:shd w:val="clear" w:color="CAEDFB" w:fill="CAEDFB"/>
            <w:vAlign w:val="center"/>
            <w:hideMark/>
          </w:tcPr>
          <w:p w14:paraId="2ABFE81E" w14:textId="77777777" w:rsidR="00BF771B" w:rsidRPr="00BF771B" w:rsidRDefault="00BF771B" w:rsidP="00BF771B">
            <w:pPr>
              <w:spacing w:after="0" w:line="240" w:lineRule="auto"/>
              <w:jc w:val="center"/>
              <w:rPr>
                <w:rFonts w:ascii="Times New Roman" w:eastAsia="Times New Roman" w:hAnsi="Times New Roman" w:cs="Times New Roman"/>
                <w:color w:val="000000"/>
                <w:kern w:val="0"/>
                <w:sz w:val="18"/>
                <w:szCs w:val="18"/>
                <w14:ligatures w14:val="none"/>
              </w:rPr>
            </w:pPr>
            <w:r w:rsidRPr="00BF771B">
              <w:rPr>
                <w:rFonts w:ascii="Times New Roman" w:eastAsia="Times New Roman" w:hAnsi="Times New Roman" w:cs="Times New Roman"/>
                <w:color w:val="000000"/>
                <w:kern w:val="0"/>
                <w:sz w:val="18"/>
                <w:szCs w:val="18"/>
                <w14:ligatures w14:val="none"/>
              </w:rPr>
              <w:t>Experiences and practices of professionals in providing care to transgender children and adolescents, as well as ethical conflicts in care and barriers within the system.</w:t>
            </w:r>
          </w:p>
        </w:tc>
        <w:tc>
          <w:tcPr>
            <w:tcW w:w="1651" w:type="dxa"/>
            <w:tcBorders>
              <w:top w:val="nil"/>
              <w:left w:val="nil"/>
              <w:bottom w:val="nil"/>
              <w:right w:val="nil"/>
            </w:tcBorders>
            <w:shd w:val="clear" w:color="CAEDFB" w:fill="CAEDFB"/>
            <w:vAlign w:val="center"/>
            <w:hideMark/>
          </w:tcPr>
          <w:p w14:paraId="1F3881DF" w14:textId="77777777" w:rsidR="00BF771B" w:rsidRPr="00BF771B" w:rsidRDefault="00BF771B" w:rsidP="00BF771B">
            <w:pPr>
              <w:spacing w:after="0" w:line="240" w:lineRule="auto"/>
              <w:jc w:val="center"/>
              <w:rPr>
                <w:rFonts w:ascii="Times New Roman" w:eastAsia="Times New Roman" w:hAnsi="Times New Roman" w:cs="Times New Roman"/>
                <w:color w:val="000000"/>
                <w:kern w:val="0"/>
                <w:sz w:val="18"/>
                <w:szCs w:val="18"/>
                <w14:ligatures w14:val="none"/>
              </w:rPr>
            </w:pPr>
            <w:r w:rsidRPr="00BF771B">
              <w:rPr>
                <w:rFonts w:ascii="Times New Roman" w:eastAsia="Times New Roman" w:hAnsi="Times New Roman" w:cs="Times New Roman"/>
                <w:color w:val="000000"/>
                <w:kern w:val="0"/>
                <w:sz w:val="18"/>
                <w:szCs w:val="18"/>
                <w14:ligatures w14:val="none"/>
              </w:rPr>
              <w:t>This theme captures how professionals describe the care provided, including clinical approaches, decision-making, relationships with patients, their families and school, and perceptions of the quality of care. It also addresses situations where professionals face dilemmas involving age, autonomy, family, risks, and interventions, as well as structural difficulties in accessing and providing care.</w:t>
            </w:r>
          </w:p>
        </w:tc>
        <w:tc>
          <w:tcPr>
            <w:tcW w:w="1651" w:type="dxa"/>
            <w:tcBorders>
              <w:top w:val="nil"/>
              <w:left w:val="nil"/>
              <w:bottom w:val="nil"/>
              <w:right w:val="nil"/>
            </w:tcBorders>
            <w:shd w:val="clear" w:color="CAEDFB" w:fill="CAEDFB"/>
            <w:vAlign w:val="center"/>
            <w:hideMark/>
          </w:tcPr>
          <w:p w14:paraId="55DAF99D" w14:textId="77777777" w:rsidR="00BF771B" w:rsidRPr="00BF771B" w:rsidRDefault="00BF771B" w:rsidP="00BF771B">
            <w:pPr>
              <w:spacing w:after="0" w:line="240" w:lineRule="auto"/>
              <w:jc w:val="center"/>
              <w:rPr>
                <w:rFonts w:ascii="Times New Roman" w:eastAsia="Times New Roman" w:hAnsi="Times New Roman" w:cs="Times New Roman"/>
                <w:color w:val="000000"/>
                <w:kern w:val="0"/>
                <w:sz w:val="18"/>
                <w:szCs w:val="18"/>
                <w14:ligatures w14:val="none"/>
              </w:rPr>
            </w:pPr>
            <w:r w:rsidRPr="00BF771B">
              <w:rPr>
                <w:rFonts w:ascii="Times New Roman" w:eastAsia="Times New Roman" w:hAnsi="Times New Roman" w:cs="Times New Roman"/>
                <w:color w:val="000000"/>
                <w:kern w:val="0"/>
                <w:sz w:val="18"/>
                <w:szCs w:val="18"/>
                <w14:ligatures w14:val="none"/>
              </w:rPr>
              <w:t>Includes statements in which professionals describe care provided, clinical procedures, interaction with patients/families, perception of quality of care, difficult decisions, conflicts between family/school and child/adolescent regarding their care, doubts about interventions, lack of services, and staff preparedness.</w:t>
            </w:r>
          </w:p>
        </w:tc>
        <w:tc>
          <w:tcPr>
            <w:tcW w:w="1516" w:type="dxa"/>
            <w:tcBorders>
              <w:top w:val="nil"/>
              <w:left w:val="nil"/>
              <w:bottom w:val="nil"/>
              <w:right w:val="nil"/>
            </w:tcBorders>
            <w:shd w:val="clear" w:color="CAEDFB" w:fill="CAEDFB"/>
            <w:vAlign w:val="center"/>
            <w:hideMark/>
          </w:tcPr>
          <w:p w14:paraId="4CA6DF51" w14:textId="77777777" w:rsidR="00BF771B" w:rsidRPr="00BF771B" w:rsidRDefault="00BF771B" w:rsidP="00BF771B">
            <w:pPr>
              <w:spacing w:after="0" w:line="240" w:lineRule="auto"/>
              <w:jc w:val="center"/>
              <w:rPr>
                <w:rFonts w:ascii="Times New Roman" w:eastAsia="Times New Roman" w:hAnsi="Times New Roman" w:cs="Times New Roman"/>
                <w:color w:val="000000"/>
                <w:kern w:val="0"/>
                <w:sz w:val="18"/>
                <w:szCs w:val="18"/>
                <w14:ligatures w14:val="none"/>
              </w:rPr>
            </w:pPr>
            <w:r w:rsidRPr="00BF771B">
              <w:rPr>
                <w:rFonts w:ascii="Times New Roman" w:eastAsia="Times New Roman" w:hAnsi="Times New Roman" w:cs="Times New Roman"/>
                <w:color w:val="000000"/>
                <w:kern w:val="0"/>
                <w:sz w:val="18"/>
                <w:szCs w:val="18"/>
                <w14:ligatures w14:val="none"/>
              </w:rPr>
              <w:t>It does not include reports of experiences with family, or in school, or public settings.</w:t>
            </w:r>
          </w:p>
        </w:tc>
        <w:tc>
          <w:tcPr>
            <w:tcW w:w="1326" w:type="dxa"/>
            <w:tcBorders>
              <w:top w:val="nil"/>
              <w:left w:val="nil"/>
              <w:bottom w:val="nil"/>
              <w:right w:val="nil"/>
            </w:tcBorders>
            <w:shd w:val="clear" w:color="CAEDFB" w:fill="CAEDFB"/>
            <w:vAlign w:val="center"/>
            <w:hideMark/>
          </w:tcPr>
          <w:p w14:paraId="38D1F3C1" w14:textId="77777777" w:rsidR="00BF771B" w:rsidRPr="00BF771B" w:rsidRDefault="00BF771B" w:rsidP="00BF771B">
            <w:pPr>
              <w:spacing w:after="0" w:line="240" w:lineRule="auto"/>
              <w:jc w:val="center"/>
              <w:rPr>
                <w:rFonts w:ascii="Times New Roman" w:eastAsia="Times New Roman" w:hAnsi="Times New Roman" w:cs="Times New Roman"/>
                <w:color w:val="000000"/>
                <w:kern w:val="0"/>
                <w:sz w:val="18"/>
                <w:szCs w:val="18"/>
                <w14:ligatures w14:val="none"/>
              </w:rPr>
            </w:pPr>
            <w:r w:rsidRPr="00BF771B">
              <w:rPr>
                <w:rFonts w:ascii="Times New Roman" w:eastAsia="Times New Roman" w:hAnsi="Times New Roman" w:cs="Times New Roman"/>
                <w:color w:val="000000"/>
                <w:kern w:val="0"/>
                <w:sz w:val="18"/>
                <w:szCs w:val="18"/>
                <w14:ligatures w14:val="none"/>
              </w:rPr>
              <w:t>“We are all the ones providing care. So, care is not restricted to hormone therapy.” (P1, 57 years, cisgender woman)</w:t>
            </w:r>
          </w:p>
        </w:tc>
        <w:tc>
          <w:tcPr>
            <w:tcW w:w="1296" w:type="dxa"/>
            <w:tcBorders>
              <w:top w:val="nil"/>
              <w:left w:val="nil"/>
              <w:bottom w:val="nil"/>
              <w:right w:val="nil"/>
            </w:tcBorders>
            <w:shd w:val="clear" w:color="CAEDFB" w:fill="CAEDFB"/>
            <w:vAlign w:val="center"/>
            <w:hideMark/>
          </w:tcPr>
          <w:p w14:paraId="6980F7F8" w14:textId="77777777" w:rsidR="00BF771B" w:rsidRPr="00BF771B" w:rsidRDefault="00BF771B" w:rsidP="00BF771B">
            <w:pPr>
              <w:spacing w:after="0" w:line="240" w:lineRule="auto"/>
              <w:jc w:val="center"/>
              <w:rPr>
                <w:rFonts w:ascii="Times New Roman" w:eastAsia="Times New Roman" w:hAnsi="Times New Roman" w:cs="Times New Roman"/>
                <w:color w:val="000000"/>
                <w:kern w:val="0"/>
                <w:sz w:val="18"/>
                <w:szCs w:val="18"/>
                <w14:ligatures w14:val="none"/>
              </w:rPr>
            </w:pPr>
            <w:r w:rsidRPr="00BF771B">
              <w:rPr>
                <w:rFonts w:ascii="Times New Roman" w:eastAsia="Times New Roman" w:hAnsi="Times New Roman" w:cs="Times New Roman"/>
                <w:color w:val="000000"/>
                <w:kern w:val="0"/>
                <w:sz w:val="18"/>
                <w:szCs w:val="18"/>
                <w14:ligatures w14:val="none"/>
              </w:rPr>
              <w:t>"We have teenagers who arrive at NESA at the age of 14 and open their medical records alone, because that's how we understand it. The Ministry of Health's guidance is that teenagers have to have access to healthcare alone." (P10, 52 years, cisgender woman)</w:t>
            </w:r>
          </w:p>
        </w:tc>
        <w:tc>
          <w:tcPr>
            <w:tcW w:w="1136" w:type="dxa"/>
            <w:tcBorders>
              <w:top w:val="nil"/>
              <w:left w:val="nil"/>
              <w:bottom w:val="nil"/>
              <w:right w:val="nil"/>
            </w:tcBorders>
            <w:shd w:val="clear" w:color="CAEDFB" w:fill="CAEDFB"/>
            <w:vAlign w:val="center"/>
            <w:hideMark/>
          </w:tcPr>
          <w:p w14:paraId="13B5E287" w14:textId="77777777" w:rsidR="00BF771B" w:rsidRPr="00BF771B" w:rsidRDefault="00BF771B" w:rsidP="00BF771B">
            <w:pPr>
              <w:spacing w:after="0" w:line="240" w:lineRule="auto"/>
              <w:jc w:val="center"/>
              <w:rPr>
                <w:rFonts w:ascii="Times New Roman" w:eastAsia="Times New Roman" w:hAnsi="Times New Roman" w:cs="Times New Roman"/>
                <w:color w:val="000000"/>
                <w:kern w:val="0"/>
                <w:sz w:val="18"/>
                <w:szCs w:val="18"/>
                <w14:ligatures w14:val="none"/>
              </w:rPr>
            </w:pPr>
            <w:r w:rsidRPr="00BF771B">
              <w:rPr>
                <w:rFonts w:ascii="Times New Roman" w:eastAsia="Times New Roman" w:hAnsi="Times New Roman" w:cs="Times New Roman"/>
                <w:color w:val="000000"/>
                <w:kern w:val="0"/>
                <w:sz w:val="18"/>
                <w:szCs w:val="18"/>
                <w14:ligatures w14:val="none"/>
              </w:rPr>
              <w:t>“It is important for the family environment to be well strengthened to welcome this child and adolescent [...] this will be an important support for mental health.” (P12, 41 years, cisgender man)</w:t>
            </w:r>
          </w:p>
        </w:tc>
      </w:tr>
      <w:tr w:rsidR="00BF771B" w:rsidRPr="00BF771B" w14:paraId="4A3CEA5C" w14:textId="77777777" w:rsidTr="00BF771B">
        <w:trPr>
          <w:trHeight w:val="5400"/>
        </w:trPr>
        <w:tc>
          <w:tcPr>
            <w:tcW w:w="1209" w:type="dxa"/>
            <w:tcBorders>
              <w:top w:val="nil"/>
              <w:left w:val="nil"/>
              <w:right w:val="nil"/>
            </w:tcBorders>
            <w:shd w:val="clear" w:color="FFE599" w:fill="FFE599"/>
            <w:vAlign w:val="center"/>
            <w:hideMark/>
          </w:tcPr>
          <w:p w14:paraId="39756398" w14:textId="77777777" w:rsidR="00BF771B" w:rsidRPr="00BF771B" w:rsidRDefault="00BF771B" w:rsidP="00BF771B">
            <w:pPr>
              <w:spacing w:after="0" w:line="240" w:lineRule="auto"/>
              <w:jc w:val="center"/>
              <w:rPr>
                <w:rFonts w:ascii="Times New Roman" w:eastAsia="Times New Roman" w:hAnsi="Times New Roman" w:cs="Times New Roman"/>
                <w:color w:val="000000"/>
                <w:kern w:val="0"/>
                <w:sz w:val="18"/>
                <w:szCs w:val="18"/>
                <w14:ligatures w14:val="none"/>
              </w:rPr>
            </w:pPr>
            <w:r w:rsidRPr="00BF771B">
              <w:rPr>
                <w:rFonts w:ascii="Times New Roman" w:eastAsia="Times New Roman" w:hAnsi="Times New Roman" w:cs="Times New Roman"/>
                <w:color w:val="000000"/>
                <w:kern w:val="0"/>
                <w:sz w:val="18"/>
                <w:szCs w:val="18"/>
                <w14:ligatures w14:val="none"/>
              </w:rPr>
              <w:lastRenderedPageBreak/>
              <w:t>Professionals' perceptions on the transition process</w:t>
            </w:r>
          </w:p>
        </w:tc>
        <w:tc>
          <w:tcPr>
            <w:tcW w:w="1209" w:type="dxa"/>
            <w:tcBorders>
              <w:top w:val="nil"/>
              <w:left w:val="nil"/>
            </w:tcBorders>
            <w:shd w:val="clear" w:color="FFE599" w:fill="FFE599"/>
            <w:vAlign w:val="center"/>
            <w:hideMark/>
          </w:tcPr>
          <w:p w14:paraId="677A7E94" w14:textId="77777777" w:rsidR="00BF771B" w:rsidRPr="00BF771B" w:rsidRDefault="00BF771B" w:rsidP="00BF771B">
            <w:pPr>
              <w:spacing w:after="0" w:line="240" w:lineRule="auto"/>
              <w:jc w:val="center"/>
              <w:rPr>
                <w:rFonts w:ascii="Times New Roman" w:eastAsia="Times New Roman" w:hAnsi="Times New Roman" w:cs="Times New Roman"/>
                <w:color w:val="000000"/>
                <w:kern w:val="0"/>
                <w:sz w:val="18"/>
                <w:szCs w:val="18"/>
                <w14:ligatures w14:val="none"/>
              </w:rPr>
            </w:pPr>
            <w:r w:rsidRPr="00BF771B">
              <w:rPr>
                <w:rFonts w:ascii="Times New Roman" w:eastAsia="Times New Roman" w:hAnsi="Times New Roman" w:cs="Times New Roman"/>
                <w:color w:val="000000"/>
                <w:kern w:val="0"/>
                <w:sz w:val="18"/>
                <w:szCs w:val="18"/>
                <w14:ligatures w14:val="none"/>
              </w:rPr>
              <w:t> </w:t>
            </w:r>
          </w:p>
        </w:tc>
        <w:tc>
          <w:tcPr>
            <w:tcW w:w="1086" w:type="dxa"/>
            <w:tcBorders>
              <w:top w:val="nil"/>
              <w:right w:val="nil"/>
            </w:tcBorders>
            <w:shd w:val="clear" w:color="FFE599" w:fill="FFE599"/>
            <w:vAlign w:val="center"/>
            <w:hideMark/>
          </w:tcPr>
          <w:p w14:paraId="6156F517" w14:textId="77777777" w:rsidR="00BF771B" w:rsidRPr="00BF771B" w:rsidRDefault="00BF771B" w:rsidP="00BF771B">
            <w:pPr>
              <w:spacing w:after="0" w:line="240" w:lineRule="auto"/>
              <w:jc w:val="center"/>
              <w:rPr>
                <w:rFonts w:ascii="Times New Roman" w:eastAsia="Times New Roman" w:hAnsi="Times New Roman" w:cs="Times New Roman"/>
                <w:color w:val="000000"/>
                <w:kern w:val="0"/>
                <w:sz w:val="18"/>
                <w:szCs w:val="18"/>
                <w14:ligatures w14:val="none"/>
              </w:rPr>
            </w:pPr>
            <w:r w:rsidRPr="00BF771B">
              <w:rPr>
                <w:rFonts w:ascii="Times New Roman" w:eastAsia="Times New Roman" w:hAnsi="Times New Roman" w:cs="Times New Roman"/>
                <w:color w:val="000000"/>
                <w:kern w:val="0"/>
                <w:sz w:val="18"/>
                <w:szCs w:val="18"/>
                <w14:ligatures w14:val="none"/>
              </w:rPr>
              <w:t>Transition process</w:t>
            </w:r>
          </w:p>
        </w:tc>
        <w:tc>
          <w:tcPr>
            <w:tcW w:w="1516" w:type="dxa"/>
            <w:tcBorders>
              <w:top w:val="nil"/>
              <w:left w:val="nil"/>
              <w:right w:val="nil"/>
            </w:tcBorders>
            <w:shd w:val="clear" w:color="FFE599" w:fill="FFE599"/>
            <w:vAlign w:val="center"/>
            <w:hideMark/>
          </w:tcPr>
          <w:p w14:paraId="600560D3" w14:textId="77777777" w:rsidR="00BF771B" w:rsidRPr="00BF771B" w:rsidRDefault="00BF771B" w:rsidP="00BF771B">
            <w:pPr>
              <w:spacing w:after="0" w:line="240" w:lineRule="auto"/>
              <w:jc w:val="center"/>
              <w:rPr>
                <w:rFonts w:ascii="Times New Roman" w:eastAsia="Times New Roman" w:hAnsi="Times New Roman" w:cs="Times New Roman"/>
                <w:color w:val="000000"/>
                <w:kern w:val="0"/>
                <w:sz w:val="18"/>
                <w:szCs w:val="18"/>
                <w14:ligatures w14:val="none"/>
              </w:rPr>
            </w:pPr>
            <w:r w:rsidRPr="00BF771B">
              <w:rPr>
                <w:rFonts w:ascii="Times New Roman" w:eastAsia="Times New Roman" w:hAnsi="Times New Roman" w:cs="Times New Roman"/>
                <w:color w:val="000000"/>
                <w:kern w:val="0"/>
                <w:sz w:val="18"/>
                <w:szCs w:val="18"/>
                <w14:ligatures w14:val="none"/>
              </w:rPr>
              <w:t>Professionals’ observations of child/adolescent’s gender identity realization and transition, including perceptions of distress or well-being and descriptions of their own role and involvement in the process.</w:t>
            </w:r>
          </w:p>
        </w:tc>
        <w:tc>
          <w:tcPr>
            <w:tcW w:w="1651" w:type="dxa"/>
            <w:tcBorders>
              <w:top w:val="nil"/>
              <w:left w:val="nil"/>
              <w:right w:val="nil"/>
            </w:tcBorders>
            <w:shd w:val="clear" w:color="FFE599" w:fill="FFE599"/>
            <w:vAlign w:val="center"/>
            <w:hideMark/>
          </w:tcPr>
          <w:p w14:paraId="496066F4" w14:textId="77777777" w:rsidR="00BF771B" w:rsidRPr="00BF771B" w:rsidRDefault="00BF771B" w:rsidP="00BF771B">
            <w:pPr>
              <w:spacing w:after="0" w:line="240" w:lineRule="auto"/>
              <w:jc w:val="center"/>
              <w:rPr>
                <w:rFonts w:ascii="Times New Roman" w:eastAsia="Times New Roman" w:hAnsi="Times New Roman" w:cs="Times New Roman"/>
                <w:color w:val="000000"/>
                <w:kern w:val="0"/>
                <w:sz w:val="18"/>
                <w:szCs w:val="18"/>
                <w14:ligatures w14:val="none"/>
              </w:rPr>
            </w:pPr>
            <w:r w:rsidRPr="00BF771B">
              <w:rPr>
                <w:rFonts w:ascii="Times New Roman" w:eastAsia="Times New Roman" w:hAnsi="Times New Roman" w:cs="Times New Roman"/>
                <w:color w:val="000000"/>
                <w:kern w:val="0"/>
                <w:sz w:val="18"/>
                <w:szCs w:val="18"/>
                <w14:ligatures w14:val="none"/>
              </w:rPr>
              <w:t>The central focus of this theme is professionals’ perspectives on the child/adolescent’s transition journey and their own involvement in that process. It encompasses professionals’ observations of early signs of gender-related distress or dissonance, changes in mood, behavior, or well-being over time, and perceived shifts toward greater comfort, confidence, or authenticity as the child/adolescent’s gender becomes more intelligible and affirmed. It also captures professionals’ reflections on their emotional responses, learning processes, and practical involvement in supporting transition-related actions. The focus is on how professionals interpret the transition process and their role within it.</w:t>
            </w:r>
          </w:p>
        </w:tc>
        <w:tc>
          <w:tcPr>
            <w:tcW w:w="1651" w:type="dxa"/>
            <w:tcBorders>
              <w:top w:val="nil"/>
              <w:left w:val="nil"/>
              <w:right w:val="nil"/>
            </w:tcBorders>
            <w:shd w:val="clear" w:color="FFE599" w:fill="FFE599"/>
            <w:vAlign w:val="center"/>
            <w:hideMark/>
          </w:tcPr>
          <w:p w14:paraId="125A727D" w14:textId="77777777" w:rsidR="00BF771B" w:rsidRPr="00BF771B" w:rsidRDefault="00BF771B" w:rsidP="00BF771B">
            <w:pPr>
              <w:spacing w:after="0" w:line="240" w:lineRule="auto"/>
              <w:jc w:val="center"/>
              <w:rPr>
                <w:rFonts w:ascii="Times New Roman" w:eastAsia="Times New Roman" w:hAnsi="Times New Roman" w:cs="Times New Roman"/>
                <w:color w:val="000000"/>
                <w:kern w:val="0"/>
                <w:sz w:val="18"/>
                <w:szCs w:val="18"/>
                <w14:ligatures w14:val="none"/>
              </w:rPr>
            </w:pPr>
            <w:r w:rsidRPr="00BF771B">
              <w:rPr>
                <w:rFonts w:ascii="Times New Roman" w:eastAsia="Times New Roman" w:hAnsi="Times New Roman" w:cs="Times New Roman"/>
                <w:color w:val="000000"/>
                <w:kern w:val="0"/>
                <w:sz w:val="18"/>
                <w:szCs w:val="18"/>
                <w14:ligatures w14:val="none"/>
              </w:rPr>
              <w:t>Includes statements in which professionals describe their perceptions of the child/adolescent’s distress, discomfort, or well-being before and after transition-related changes, observed emotional or behavioral changes associated with gender affirmation, their own understanding of the child/adolescent’s gender identity realization, their involvement in social, legal, or medical aspects of the transition and feelings, challenges, or reflections related to supporting the transition process.</w:t>
            </w:r>
          </w:p>
        </w:tc>
        <w:tc>
          <w:tcPr>
            <w:tcW w:w="1516" w:type="dxa"/>
            <w:tcBorders>
              <w:top w:val="nil"/>
              <w:left w:val="nil"/>
              <w:right w:val="nil"/>
            </w:tcBorders>
            <w:shd w:val="clear" w:color="FFE599" w:fill="FFE599"/>
            <w:vAlign w:val="center"/>
            <w:hideMark/>
          </w:tcPr>
          <w:p w14:paraId="32E6E2B4" w14:textId="77777777" w:rsidR="00BF771B" w:rsidRPr="00BF771B" w:rsidRDefault="00BF771B" w:rsidP="00BF771B">
            <w:pPr>
              <w:spacing w:after="0" w:line="240" w:lineRule="auto"/>
              <w:jc w:val="center"/>
              <w:rPr>
                <w:rFonts w:ascii="Times New Roman" w:eastAsia="Times New Roman" w:hAnsi="Times New Roman" w:cs="Times New Roman"/>
                <w:color w:val="000000"/>
                <w:kern w:val="0"/>
                <w:sz w:val="18"/>
                <w:szCs w:val="18"/>
                <w14:ligatures w14:val="none"/>
              </w:rPr>
            </w:pPr>
            <w:r w:rsidRPr="00BF771B">
              <w:rPr>
                <w:rFonts w:ascii="Times New Roman" w:eastAsia="Times New Roman" w:hAnsi="Times New Roman" w:cs="Times New Roman"/>
                <w:color w:val="000000"/>
                <w:kern w:val="0"/>
                <w:sz w:val="18"/>
                <w:szCs w:val="18"/>
                <w14:ligatures w14:val="none"/>
              </w:rPr>
              <w:t>It does not include  child/adolescents’ first-person accounts of their transition experiences, professionals’ expectations about the child/adolescent’s future unrelated to the transition process, experiences focused solely on school, healthcare systems, or public interactions unless explicitly connected to the transition process.</w:t>
            </w:r>
          </w:p>
        </w:tc>
        <w:tc>
          <w:tcPr>
            <w:tcW w:w="1326" w:type="dxa"/>
            <w:tcBorders>
              <w:top w:val="nil"/>
              <w:left w:val="nil"/>
              <w:right w:val="nil"/>
            </w:tcBorders>
            <w:shd w:val="clear" w:color="FFE599" w:fill="FFE599"/>
            <w:vAlign w:val="center"/>
            <w:hideMark/>
          </w:tcPr>
          <w:p w14:paraId="5E93DD32" w14:textId="77777777" w:rsidR="00BF771B" w:rsidRPr="00BF771B" w:rsidRDefault="00BF771B" w:rsidP="00BF771B">
            <w:pPr>
              <w:spacing w:after="0" w:line="240" w:lineRule="auto"/>
              <w:jc w:val="center"/>
              <w:rPr>
                <w:rFonts w:ascii="Times New Roman" w:eastAsia="Times New Roman" w:hAnsi="Times New Roman" w:cs="Times New Roman"/>
                <w:color w:val="000000"/>
                <w:kern w:val="0"/>
                <w:sz w:val="18"/>
                <w:szCs w:val="18"/>
                <w14:ligatures w14:val="none"/>
              </w:rPr>
            </w:pPr>
            <w:r w:rsidRPr="00BF771B">
              <w:rPr>
                <w:rFonts w:ascii="Times New Roman" w:eastAsia="Times New Roman" w:hAnsi="Times New Roman" w:cs="Times New Roman"/>
                <w:color w:val="000000"/>
                <w:kern w:val="0"/>
                <w:sz w:val="18"/>
                <w:szCs w:val="18"/>
                <w14:ligatures w14:val="none"/>
              </w:rPr>
              <w:t>"I think it’s a matter of dealing with expectations—both the adolescents' and the parents'—because it’s a process. So, I always say: everyone transitions, and everyone transitions in their own time."(P3, 62 years, cisgender woman)</w:t>
            </w:r>
          </w:p>
        </w:tc>
        <w:tc>
          <w:tcPr>
            <w:tcW w:w="1296" w:type="dxa"/>
            <w:tcBorders>
              <w:top w:val="nil"/>
              <w:left w:val="nil"/>
              <w:right w:val="nil"/>
            </w:tcBorders>
            <w:shd w:val="clear" w:color="FFE599" w:fill="FFE599"/>
            <w:vAlign w:val="center"/>
            <w:hideMark/>
          </w:tcPr>
          <w:p w14:paraId="69999DC7" w14:textId="77777777" w:rsidR="00BF771B" w:rsidRPr="00BF771B" w:rsidRDefault="00BF771B" w:rsidP="00BF771B">
            <w:pPr>
              <w:spacing w:after="0" w:line="240" w:lineRule="auto"/>
              <w:jc w:val="center"/>
              <w:rPr>
                <w:rFonts w:ascii="Times New Roman" w:eastAsia="Times New Roman" w:hAnsi="Times New Roman" w:cs="Times New Roman"/>
                <w:color w:val="000000"/>
                <w:kern w:val="0"/>
                <w:sz w:val="18"/>
                <w:szCs w:val="18"/>
                <w14:ligatures w14:val="none"/>
              </w:rPr>
            </w:pPr>
            <w:r w:rsidRPr="00BF771B">
              <w:rPr>
                <w:rFonts w:ascii="Times New Roman" w:eastAsia="Times New Roman" w:hAnsi="Times New Roman" w:cs="Times New Roman"/>
                <w:color w:val="000000"/>
                <w:kern w:val="0"/>
                <w:sz w:val="18"/>
                <w:szCs w:val="18"/>
                <w14:ligatures w14:val="none"/>
              </w:rPr>
              <w:t>"So, she might give up on a transition, but it’s not a change in her gender identity; it’s not about her gender—it’s about stepping back from that social step [...] some people choose more strategic moments in their lives to minimize social impact."(P13, 40 years, cisgender woman)</w:t>
            </w:r>
          </w:p>
        </w:tc>
        <w:tc>
          <w:tcPr>
            <w:tcW w:w="1136" w:type="dxa"/>
            <w:tcBorders>
              <w:top w:val="nil"/>
              <w:left w:val="nil"/>
              <w:right w:val="nil"/>
            </w:tcBorders>
            <w:shd w:val="clear" w:color="FFE599" w:fill="FFE599"/>
            <w:vAlign w:val="center"/>
            <w:hideMark/>
          </w:tcPr>
          <w:p w14:paraId="4546DA99" w14:textId="77777777" w:rsidR="00BF771B" w:rsidRPr="00BF771B" w:rsidRDefault="00BF771B" w:rsidP="00BF771B">
            <w:pPr>
              <w:spacing w:after="0" w:line="240" w:lineRule="auto"/>
              <w:jc w:val="center"/>
              <w:rPr>
                <w:rFonts w:ascii="Times New Roman" w:eastAsia="Times New Roman" w:hAnsi="Times New Roman" w:cs="Times New Roman"/>
                <w:color w:val="000000"/>
                <w:kern w:val="0"/>
                <w:sz w:val="18"/>
                <w:szCs w:val="18"/>
                <w14:ligatures w14:val="none"/>
              </w:rPr>
            </w:pPr>
            <w:r w:rsidRPr="00BF771B">
              <w:rPr>
                <w:rFonts w:ascii="Times New Roman" w:eastAsia="Times New Roman" w:hAnsi="Times New Roman" w:cs="Times New Roman"/>
                <w:color w:val="000000"/>
                <w:kern w:val="0"/>
                <w:sz w:val="18"/>
                <w:szCs w:val="18"/>
                <w14:ligatures w14:val="none"/>
              </w:rPr>
              <w:t> </w:t>
            </w:r>
          </w:p>
        </w:tc>
      </w:tr>
    </w:tbl>
    <w:p w14:paraId="72557B0E" w14:textId="77777777" w:rsidR="00BF771B" w:rsidRPr="009A66DA" w:rsidRDefault="00BF771B" w:rsidP="009A66DA">
      <w:pPr>
        <w:spacing w:after="0" w:line="480" w:lineRule="auto"/>
        <w:jc w:val="both"/>
        <w:rPr>
          <w:lang w:val="en-US"/>
        </w:rPr>
      </w:pPr>
    </w:p>
    <w:sectPr w:rsidR="00BF771B" w:rsidRPr="009A66DA" w:rsidSect="00F10C44">
      <w:pgSz w:w="15840" w:h="12240"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3" w:usb1="10000000" w:usb2="00000000" w:usb3="00000000" w:csb0="80000001"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695D70"/>
    <w:multiLevelType w:val="hybridMultilevel"/>
    <w:tmpl w:val="D8CEEB86"/>
    <w:lvl w:ilvl="0" w:tplc="C80E6CAE">
      <w:start w:val="2024"/>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5315B53"/>
    <w:multiLevelType w:val="hybridMultilevel"/>
    <w:tmpl w:val="B2F607AE"/>
    <w:lvl w:ilvl="0" w:tplc="C80E6CAE">
      <w:start w:val="2024"/>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18733FA"/>
    <w:multiLevelType w:val="hybridMultilevel"/>
    <w:tmpl w:val="9A9CC276"/>
    <w:lvl w:ilvl="0" w:tplc="C80E6CAE">
      <w:start w:val="2024"/>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26A4173"/>
    <w:multiLevelType w:val="hybridMultilevel"/>
    <w:tmpl w:val="16C8424C"/>
    <w:lvl w:ilvl="0" w:tplc="C80E6CAE">
      <w:start w:val="2024"/>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0CA4383"/>
    <w:multiLevelType w:val="hybridMultilevel"/>
    <w:tmpl w:val="792ABFD6"/>
    <w:lvl w:ilvl="0" w:tplc="C80E6CAE">
      <w:start w:val="2024"/>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EBA6A8B"/>
    <w:multiLevelType w:val="hybridMultilevel"/>
    <w:tmpl w:val="6DAC0268"/>
    <w:lvl w:ilvl="0" w:tplc="C80E6CAE">
      <w:start w:val="2024"/>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7CC0010"/>
    <w:multiLevelType w:val="hybridMultilevel"/>
    <w:tmpl w:val="0B72917E"/>
    <w:lvl w:ilvl="0" w:tplc="C80E6CAE">
      <w:start w:val="2024"/>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B6F7111"/>
    <w:multiLevelType w:val="hybridMultilevel"/>
    <w:tmpl w:val="D496207A"/>
    <w:lvl w:ilvl="0" w:tplc="C80E6CAE">
      <w:start w:val="2024"/>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10833C8"/>
    <w:multiLevelType w:val="hybridMultilevel"/>
    <w:tmpl w:val="6638CFCA"/>
    <w:lvl w:ilvl="0" w:tplc="C80E6CAE">
      <w:start w:val="2024"/>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93161467">
    <w:abstractNumId w:val="1"/>
  </w:num>
  <w:num w:numId="2" w16cid:durableId="384260812">
    <w:abstractNumId w:val="0"/>
  </w:num>
  <w:num w:numId="3" w16cid:durableId="1175026648">
    <w:abstractNumId w:val="6"/>
  </w:num>
  <w:num w:numId="4" w16cid:durableId="391084218">
    <w:abstractNumId w:val="7"/>
  </w:num>
  <w:num w:numId="5" w16cid:durableId="62531600">
    <w:abstractNumId w:val="2"/>
  </w:num>
  <w:num w:numId="6" w16cid:durableId="2143304385">
    <w:abstractNumId w:val="3"/>
  </w:num>
  <w:num w:numId="7" w16cid:durableId="2072844754">
    <w:abstractNumId w:val="5"/>
  </w:num>
  <w:num w:numId="8" w16cid:durableId="953441922">
    <w:abstractNumId w:val="8"/>
  </w:num>
  <w:num w:numId="9" w16cid:durableId="628899708">
    <w:abstractNumId w:val="4"/>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66DA"/>
    <w:rsid w:val="0008528A"/>
    <w:rsid w:val="0009247D"/>
    <w:rsid w:val="001E4493"/>
    <w:rsid w:val="001F32EF"/>
    <w:rsid w:val="0020390B"/>
    <w:rsid w:val="00203E22"/>
    <w:rsid w:val="002364E4"/>
    <w:rsid w:val="00263079"/>
    <w:rsid w:val="00290631"/>
    <w:rsid w:val="00490601"/>
    <w:rsid w:val="004A172F"/>
    <w:rsid w:val="00535285"/>
    <w:rsid w:val="0057270D"/>
    <w:rsid w:val="005A3BB8"/>
    <w:rsid w:val="005A4130"/>
    <w:rsid w:val="005D5D6C"/>
    <w:rsid w:val="0064213C"/>
    <w:rsid w:val="006B5D4F"/>
    <w:rsid w:val="0073636D"/>
    <w:rsid w:val="007518E2"/>
    <w:rsid w:val="007C18D5"/>
    <w:rsid w:val="007D0BD4"/>
    <w:rsid w:val="00975129"/>
    <w:rsid w:val="009A66DA"/>
    <w:rsid w:val="009B24F1"/>
    <w:rsid w:val="009D1FD4"/>
    <w:rsid w:val="00A97986"/>
    <w:rsid w:val="00B259A1"/>
    <w:rsid w:val="00BC0A23"/>
    <w:rsid w:val="00BE3E26"/>
    <w:rsid w:val="00BF771B"/>
    <w:rsid w:val="00C355F2"/>
    <w:rsid w:val="00C55F11"/>
    <w:rsid w:val="00D012BE"/>
    <w:rsid w:val="00D47E35"/>
    <w:rsid w:val="00D53E5F"/>
    <w:rsid w:val="00D87928"/>
    <w:rsid w:val="00DB3BD7"/>
    <w:rsid w:val="00DF71FA"/>
    <w:rsid w:val="00E57427"/>
    <w:rsid w:val="00EC55D9"/>
    <w:rsid w:val="00F10C44"/>
    <w:rsid w:val="00F169EC"/>
    <w:rsid w:val="00F35083"/>
    <w:rsid w:val="00F56F3C"/>
    <w:rsid w:val="00F83054"/>
  </w:rsids>
  <m:mathPr>
    <m:mathFont m:val="Cambria Math"/>
    <m:brkBin m:val="before"/>
    <m:brkBinSub m:val="--"/>
    <m:smallFrac m:val="0"/>
    <m:dispDef/>
    <m:lMargin m:val="0"/>
    <m:rMargin m:val="0"/>
    <m:defJc m:val="centerGroup"/>
    <m:wrapIndent m:val="1440"/>
    <m:intLim m:val="subSup"/>
    <m:naryLim m:val="undOvr"/>
  </m:mathPr>
  <w:themeFontLang w:val="en-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F77BF6"/>
  <w15:chartTrackingRefBased/>
  <w15:docId w15:val="{867C5299-6149-8E48-AFD3-DB77DBFDD3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B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A66D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A66D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A66D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A66D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A66D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A66D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A66D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A66D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A66D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A66D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A66D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A66D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A66D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A66D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A66D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A66D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A66D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A66DA"/>
    <w:rPr>
      <w:rFonts w:eastAsiaTheme="majorEastAsia" w:cstheme="majorBidi"/>
      <w:color w:val="272727" w:themeColor="text1" w:themeTint="D8"/>
    </w:rPr>
  </w:style>
  <w:style w:type="paragraph" w:styleId="Title">
    <w:name w:val="Title"/>
    <w:basedOn w:val="Normal"/>
    <w:next w:val="Normal"/>
    <w:link w:val="TitleChar"/>
    <w:uiPriority w:val="10"/>
    <w:qFormat/>
    <w:rsid w:val="009A66D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A66D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A66D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A66D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A66DA"/>
    <w:pPr>
      <w:spacing w:before="160"/>
      <w:jc w:val="center"/>
    </w:pPr>
    <w:rPr>
      <w:i/>
      <w:iCs/>
      <w:color w:val="404040" w:themeColor="text1" w:themeTint="BF"/>
    </w:rPr>
  </w:style>
  <w:style w:type="character" w:customStyle="1" w:styleId="QuoteChar">
    <w:name w:val="Quote Char"/>
    <w:basedOn w:val="DefaultParagraphFont"/>
    <w:link w:val="Quote"/>
    <w:uiPriority w:val="29"/>
    <w:rsid w:val="009A66DA"/>
    <w:rPr>
      <w:i/>
      <w:iCs/>
      <w:color w:val="404040" w:themeColor="text1" w:themeTint="BF"/>
    </w:rPr>
  </w:style>
  <w:style w:type="paragraph" w:styleId="ListParagraph">
    <w:name w:val="List Paragraph"/>
    <w:basedOn w:val="Normal"/>
    <w:uiPriority w:val="34"/>
    <w:qFormat/>
    <w:rsid w:val="009A66DA"/>
    <w:pPr>
      <w:ind w:left="720"/>
      <w:contextualSpacing/>
    </w:pPr>
  </w:style>
  <w:style w:type="character" w:styleId="IntenseEmphasis">
    <w:name w:val="Intense Emphasis"/>
    <w:basedOn w:val="DefaultParagraphFont"/>
    <w:uiPriority w:val="21"/>
    <w:qFormat/>
    <w:rsid w:val="009A66DA"/>
    <w:rPr>
      <w:i/>
      <w:iCs/>
      <w:color w:val="0F4761" w:themeColor="accent1" w:themeShade="BF"/>
    </w:rPr>
  </w:style>
  <w:style w:type="paragraph" w:styleId="IntenseQuote">
    <w:name w:val="Intense Quote"/>
    <w:basedOn w:val="Normal"/>
    <w:next w:val="Normal"/>
    <w:link w:val="IntenseQuoteChar"/>
    <w:uiPriority w:val="30"/>
    <w:qFormat/>
    <w:rsid w:val="009A66D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A66DA"/>
    <w:rPr>
      <w:i/>
      <w:iCs/>
      <w:color w:val="0F4761" w:themeColor="accent1" w:themeShade="BF"/>
    </w:rPr>
  </w:style>
  <w:style w:type="character" w:styleId="IntenseReference">
    <w:name w:val="Intense Reference"/>
    <w:basedOn w:val="DefaultParagraphFont"/>
    <w:uiPriority w:val="32"/>
    <w:qFormat/>
    <w:rsid w:val="009A66D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jp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715583-AC68-8C4A-9711-1686F03654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12</Pages>
  <Words>2206</Words>
  <Characters>12577</Characters>
  <Application>Microsoft Office Word</Application>
  <DocSecurity>0</DocSecurity>
  <Lines>104</Lines>
  <Paragraphs>29</Paragraphs>
  <ScaleCrop>false</ScaleCrop>
  <Company/>
  <LinksUpToDate>false</LinksUpToDate>
  <CharactersWithSpaces>14754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Mazzolani.</dc:creator>
  <cp:keywords/>
  <dc:description/>
  <cp:lastModifiedBy>Bruna Mazzolani.</cp:lastModifiedBy>
  <cp:revision>4</cp:revision>
  <dcterms:created xsi:type="dcterms:W3CDTF">2026-10-07T17:45:00Z</dcterms:created>
  <dcterms:modified xsi:type="dcterms:W3CDTF">2026-10-19T16:58:00Z</dcterms:modified>
</cp:coreProperties>
</file>