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72DD" w14:textId="77777777" w:rsidR="00626BE3" w:rsidRDefault="00626BE3" w:rsidP="00626BE3">
      <w:pPr>
        <w:pStyle w:val="Heading2"/>
      </w:pPr>
      <w:r>
        <w:t>Appendix A. Search strings and supplementary files</w:t>
      </w:r>
    </w:p>
    <w:p w14:paraId="10AC6234" w14:textId="77777777" w:rsidR="00626BE3" w:rsidRDefault="00626BE3" w:rsidP="00626BE3">
      <w:r>
        <w:rPr>
          <w:b/>
        </w:rPr>
        <w:t>A.1 Search strings (Scopus Advanced search).</w:t>
      </w:r>
      <w:r>
        <w:t xml:space="preserve"> The three concept blocks were run separately and then combined.</w:t>
      </w:r>
    </w:p>
    <w:p w14:paraId="4040172B" w14:textId="77777777" w:rsidR="00626BE3" w:rsidRDefault="00626BE3" w:rsidP="00626BE3">
      <w:pPr>
        <w:pStyle w:val="Code"/>
      </w:pPr>
      <w:r>
        <w:t>#1 TITLE-ABS-KEY("social network analysis" OR "network analysis" OR "network centrality" OR "community detection" OR "semantic network" OR "retweet network" OR "mention network" OR "co-occurrence network" OR "hashtag network")</w:t>
      </w:r>
      <w:r>
        <w:br/>
      </w:r>
      <w:r>
        <w:br/>
        <w:t>#2 TITLE-ABS-KEY("topic model*" OR "latent dirichlet allocation" OR LDA OR BERTopic OR "structural topic model" OR "non-negative matrix factorization" OR NMF OR "biterm" OR "dynamic topic model" OR "author-topic")</w:t>
      </w:r>
      <w:r>
        <w:br/>
      </w:r>
      <w:r>
        <w:br/>
        <w:t>#3 TITLE-ABS-KEY("social media" OR twitter OR facebook OR reddit OR youtube OR weibo OR tiktok OR telegram OR "online social network*")</w:t>
      </w:r>
      <w:r>
        <w:br/>
      </w:r>
      <w:r>
        <w:br/>
        <w:t>#1 AND #2 AND #3 AND PUBYEAR &gt; 2015 AND PUBYEAR &lt; 2027 AND DOCTYPE(ar) AND LANGUAGE(english) AND OA(all)</w:t>
      </w:r>
    </w:p>
    <w:p w14:paraId="75C5A1E3" w14:textId="77777777" w:rsidR="00626BE3" w:rsidRDefault="00626BE3" w:rsidP="00626BE3">
      <w:r>
        <w:rPr>
          <w:b/>
        </w:rPr>
        <w:t>A.2 Record counts.</w:t>
      </w:r>
      <w:r>
        <w:t xml:space="preserve"> 560 records before document-type, language and access filters; 355 after limiting to articles; 335 after English; 232 after open access.</w:t>
      </w:r>
    </w:p>
    <w:p w14:paraId="39E0766E" w14:textId="77777777" w:rsidR="00626BE3" w:rsidRDefault="00626BE3" w:rsidP="00626BE3">
      <w:r>
        <w:rPr>
          <w:b/>
        </w:rPr>
        <w:t>A.3 Note on the executed string.</w:t>
      </w:r>
      <w:r>
        <w:t xml:space="preserve"> The single-line version used for the export (560 records) contained one phrase with a leading space (" hashtag network"), which may have reduced the matches for that phrase. The corrected strings above are given for replication.</w:t>
      </w:r>
    </w:p>
    <w:p w14:paraId="732C2244" w14:textId="77777777" w:rsidR="00626BE3" w:rsidRDefault="00626BE3" w:rsidP="00626BE3">
      <w:r>
        <w:rPr>
          <w:b/>
        </w:rPr>
        <w:t>A.4 Supplementary files.</w:t>
      </w:r>
    </w:p>
    <w:p w14:paraId="7F2B6F67" w14:textId="77777777" w:rsidR="00626BE3" w:rsidRDefault="00626BE3" w:rsidP="00626BE3">
      <w:pPr>
        <w:pStyle w:val="ListParagraph"/>
        <w:numPr>
          <w:ilvl w:val="0"/>
          <w:numId w:val="1"/>
        </w:numPr>
      </w:pPr>
      <w:r>
        <w:rPr>
          <w:i/>
        </w:rPr>
        <w:t>S1_Screening_and_PRISMA.xlsx</w:t>
      </w:r>
      <w:r>
        <w:t>: 232 screened records with decision, exclusion code and note; PRISMA counts with formulas; tally of reasons.</w:t>
      </w:r>
    </w:p>
    <w:p w14:paraId="405DC76A" w14:textId="77777777" w:rsidR="00626BE3" w:rsidRDefault="00626BE3" w:rsidP="00626BE3">
      <w:pPr>
        <w:pStyle w:val="ListParagraph"/>
        <w:numPr>
          <w:ilvl w:val="0"/>
          <w:numId w:val="1"/>
        </w:numPr>
      </w:pPr>
      <w:r>
        <w:rPr>
          <w:i/>
        </w:rPr>
        <w:t>S2_Extraction_and_Mapping.xlsx</w:t>
      </w:r>
      <w:r>
        <w:t>: 194 coded studies (platform, domain, topic model, network type, integration pattern, study type, temporal analysis, validation mentioned, countries, verification status); empty columns for full-text extraction; mapping sheet with formulas that regenerate every count reported in Section 4.</w:t>
      </w:r>
    </w:p>
    <w:p w14:paraId="36C4E316" w14:textId="77777777" w:rsidR="00DC2479" w:rsidRDefault="00DC2479"/>
    <w:sectPr w:rsidR="00DC2479" w:rsidSect="00626BE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1F28"/>
    <w:multiLevelType w:val="hybridMultilevel"/>
    <w:tmpl w:val="42B0ABFA"/>
    <w:lvl w:ilvl="0" w:tplc="4664E932">
      <w:start w:val="1"/>
      <w:numFmt w:val="bullet"/>
      <w:lvlText w:val="•"/>
      <w:lvlJc w:val="left"/>
      <w:pPr>
        <w:ind w:left="720" w:hanging="360"/>
      </w:pPr>
    </w:lvl>
    <w:lvl w:ilvl="1" w:tplc="B15C830C">
      <w:start w:val="1"/>
      <w:numFmt w:val="bullet"/>
      <w:lvlText w:val="o"/>
      <w:lvlJc w:val="left"/>
      <w:pPr>
        <w:ind w:left="1440" w:hanging="360"/>
      </w:pPr>
    </w:lvl>
    <w:lvl w:ilvl="2" w:tplc="CE4A7F46">
      <w:start w:val="1"/>
      <w:numFmt w:val="bullet"/>
      <w:lvlText w:val="▪"/>
      <w:lvlJc w:val="left"/>
      <w:pPr>
        <w:ind w:left="2160" w:hanging="360"/>
      </w:pPr>
    </w:lvl>
    <w:lvl w:ilvl="3" w:tplc="482C4C4A">
      <w:start w:val="1"/>
      <w:numFmt w:val="bullet"/>
      <w:lvlText w:val="•"/>
      <w:lvlJc w:val="left"/>
      <w:pPr>
        <w:ind w:left="2880" w:hanging="360"/>
      </w:pPr>
    </w:lvl>
    <w:lvl w:ilvl="4" w:tplc="46A22DFE">
      <w:start w:val="1"/>
      <w:numFmt w:val="bullet"/>
      <w:lvlText w:val="o"/>
      <w:lvlJc w:val="left"/>
      <w:pPr>
        <w:ind w:left="3600" w:hanging="360"/>
      </w:pPr>
    </w:lvl>
    <w:lvl w:ilvl="5" w:tplc="B08C7DD6">
      <w:start w:val="1"/>
      <w:numFmt w:val="bullet"/>
      <w:lvlText w:val="▪"/>
      <w:lvlJc w:val="left"/>
      <w:pPr>
        <w:ind w:left="4320" w:hanging="360"/>
      </w:pPr>
    </w:lvl>
    <w:lvl w:ilvl="6" w:tplc="09E61744">
      <w:start w:val="1"/>
      <w:numFmt w:val="bullet"/>
      <w:lvlText w:val="•"/>
      <w:lvlJc w:val="left"/>
      <w:pPr>
        <w:ind w:left="5040" w:hanging="360"/>
      </w:pPr>
    </w:lvl>
    <w:lvl w:ilvl="7" w:tplc="D854AB92">
      <w:start w:val="1"/>
      <w:numFmt w:val="bullet"/>
      <w:lvlText w:val="o"/>
      <w:lvlJc w:val="left"/>
      <w:pPr>
        <w:ind w:left="5760" w:hanging="360"/>
      </w:pPr>
    </w:lvl>
    <w:lvl w:ilvl="8" w:tplc="8C9E32B0">
      <w:start w:val="1"/>
      <w:numFmt w:val="bullet"/>
      <w:lvlText w:val="▪"/>
      <w:lvlJc w:val="left"/>
      <w:pPr>
        <w:ind w:left="6480" w:hanging="360"/>
      </w:pPr>
    </w:lvl>
  </w:abstractNum>
  <w:num w:numId="1" w16cid:durableId="1579973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BE3"/>
    <w:rsid w:val="005B6877"/>
    <w:rsid w:val="00626BE3"/>
    <w:rsid w:val="00681263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0688"/>
  <w15:chartTrackingRefBased/>
  <w15:docId w15:val="{0963FEB7-C8A3-42CF-A2A8-F323C826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BE3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BE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26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BE3"/>
    <w:rPr>
      <w:b/>
      <w:bCs/>
      <w:smallCaps/>
      <w:color w:val="0F4761" w:themeColor="accent1" w:themeShade="BF"/>
      <w:spacing w:val="5"/>
    </w:rPr>
  </w:style>
  <w:style w:type="paragraph" w:customStyle="1" w:styleId="Code">
    <w:name w:val="Code"/>
    <w:basedOn w:val="Normal"/>
    <w:link w:val="CodeChar"/>
    <w:rsid w:val="00626BE3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sid w:val="00626BE3"/>
    <w:rPr>
      <w:rFonts w:ascii="Consolas" w:eastAsia="Consolas" w:hAnsi="Consolas" w:cs="Consolas"/>
      <w:kern w:val="0"/>
      <w:sz w:val="20"/>
      <w:szCs w:val="22"/>
      <w:shd w:val="clear" w:color="auto" w:fill="F5F5F5"/>
      <w:lang w:val="en-US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2026-10-30T08:08:00Z</dcterms:created>
  <dcterms:modified xsi:type="dcterms:W3CDTF">2026-10-30T08:08:00Z</dcterms:modified>
</cp:coreProperties>
</file>