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31735" w14:textId="63E5E840" w:rsidR="00D65A66" w:rsidRPr="00D65A66" w:rsidRDefault="00036521" w:rsidP="00D65A66">
      <w:pPr>
        <w:keepNext/>
        <w:keepLines/>
        <w:spacing w:before="240" w:line="360" w:lineRule="auto"/>
        <w:outlineLvl w:val="0"/>
        <w:rPr>
          <w:rFonts w:ascii="Calibri Light" w:eastAsia="Yu Gothic Light" w:hAnsi="Calibri Light" w:cs="Times New Roman"/>
          <w:color w:val="538135"/>
          <w:kern w:val="0"/>
          <w:sz w:val="32"/>
          <w:szCs w:val="32"/>
          <w:lang w:val="en-GB"/>
          <w14:ligatures w14:val="none"/>
        </w:rPr>
      </w:pPr>
      <w:r>
        <w:rPr>
          <w:rFonts w:ascii="Calibri Light" w:eastAsia="Yu Gothic Light" w:hAnsi="Calibri Light" w:cs="Times New Roman"/>
          <w:color w:val="538135"/>
          <w:kern w:val="0"/>
          <w:sz w:val="32"/>
          <w:szCs w:val="32"/>
          <w:lang w:val="en-GB"/>
          <w14:ligatures w14:val="none"/>
        </w:rPr>
        <w:t>Supporting information</w:t>
      </w:r>
    </w:p>
    <w:p w14:paraId="414E11B7" w14:textId="77777777" w:rsidR="00D65A66" w:rsidRPr="00D65A66" w:rsidRDefault="00D65A66" w:rsidP="00D65A66">
      <w:pPr>
        <w:keepNext/>
        <w:keepLines/>
        <w:spacing w:before="40" w:line="360" w:lineRule="auto"/>
        <w:outlineLvl w:val="2"/>
        <w:rPr>
          <w:rFonts w:ascii="Calibri Light" w:eastAsia="Yu Gothic Light" w:hAnsi="Calibri Light" w:cs="Times New Roman"/>
          <w:color w:val="1F3763"/>
          <w:kern w:val="0"/>
          <w:lang w:val="en-GB"/>
          <w14:ligatures w14:val="none"/>
        </w:rPr>
      </w:pPr>
      <w:r w:rsidRPr="00D65A66">
        <w:rPr>
          <w:rFonts w:ascii="Calibri Light" w:eastAsia="Yu Gothic Light" w:hAnsi="Calibri Light" w:cs="Times New Roman"/>
          <w:color w:val="1F3763"/>
          <w:kern w:val="0"/>
          <w:lang w:val="en-GB"/>
          <w14:ligatures w14:val="none"/>
        </w:rPr>
        <w:t>Methods - Censoring analysis</w:t>
      </w:r>
    </w:p>
    <w:p w14:paraId="6B0A7291" w14:textId="77777777" w:rsidR="00D65A66" w:rsidRPr="00D65A66" w:rsidRDefault="00D65A66" w:rsidP="00D65A66">
      <w:pPr>
        <w:spacing w:before="120" w:after="120" w:line="480" w:lineRule="auto"/>
        <w:jc w:val="both"/>
        <w:rPr>
          <w:rFonts w:ascii="Calibri" w:eastAsia="Calibri" w:hAnsi="Calibri" w:cs="Arial"/>
          <w:kern w:val="0"/>
          <w:sz w:val="22"/>
          <w:szCs w:val="22"/>
          <w:lang w:val="en-GB"/>
          <w14:ligatures w14:val="none"/>
        </w:rPr>
      </w:pPr>
      <w:r w:rsidRPr="00D65A66">
        <w:rPr>
          <w:rFonts w:ascii="Calibri" w:eastAsia="Calibri" w:hAnsi="Calibri" w:cs="Arial"/>
          <w:kern w:val="0"/>
          <w:sz w:val="22"/>
          <w:szCs w:val="22"/>
          <w:lang w:val="en-GB"/>
          <w14:ligatures w14:val="none"/>
        </w:rPr>
        <w:t>The high- and low-risk Cox-PH models used to assess informative censoring produced substantially different estimates from one another (Fig. 2, Table S1), suggesting the presence of informative censoring within the dataset. Censoring was significantly positively associated with smoking in the household (HR = 1.28, CI = 1.24–1.61), mean BMI in the second year of life (effect at 10 years HR = 1.22, CI = 1.05–1.43) and having a high index of deprivation (HR = 1.35, CI = 1.12–1.62; Fig. 2 and Table S1). Low exposure to gonadal hormones (&lt;=448 days) was associated with a reduced hazard of censoring. As gonadal exposure and mean BMI were also significant in the unweighted Cox-PH death model (Table S1), this further suggested informative censoring and consequently, we applied Inverse Probability of Censoring Weighting (IPCW) to the Cox-PH death model to reduce this bias.</w:t>
      </w:r>
    </w:p>
    <w:p w14:paraId="0ADA23C2" w14:textId="77777777" w:rsidR="00D65A66" w:rsidRPr="00D65A66" w:rsidRDefault="00D65A66" w:rsidP="00D65A66">
      <w:pPr>
        <w:keepNext/>
        <w:keepLines/>
        <w:spacing w:before="40" w:line="360" w:lineRule="auto"/>
        <w:outlineLvl w:val="2"/>
        <w:rPr>
          <w:rFonts w:ascii="Calibri Light" w:eastAsia="Yu Gothic Light" w:hAnsi="Calibri Light" w:cs="Times New Roman"/>
          <w:color w:val="1F3763"/>
          <w:kern w:val="0"/>
          <w:lang w:val="en-GB"/>
          <w14:ligatures w14:val="none"/>
        </w:rPr>
      </w:pPr>
      <w:r w:rsidRPr="00D65A66">
        <w:rPr>
          <w:rFonts w:ascii="Calibri Light" w:eastAsia="Yu Gothic Light" w:hAnsi="Calibri Light" w:cs="Times New Roman"/>
          <w:color w:val="1F3763"/>
          <w:kern w:val="0"/>
          <w:lang w:val="en-GB"/>
          <w14:ligatures w14:val="none"/>
        </w:rPr>
        <w:t>Results - Neuter status</w:t>
      </w:r>
    </w:p>
    <w:p w14:paraId="6D9A7F59" w14:textId="77777777" w:rsidR="00D65A66" w:rsidRPr="00D65A66" w:rsidRDefault="00D65A66" w:rsidP="00D65A66">
      <w:pPr>
        <w:spacing w:before="120" w:after="120" w:line="480" w:lineRule="auto"/>
        <w:jc w:val="both"/>
        <w:rPr>
          <w:rFonts w:ascii="Calibri" w:eastAsia="Calibri" w:hAnsi="Calibri" w:cs="Arial"/>
          <w:kern w:val="0"/>
          <w:sz w:val="22"/>
          <w:szCs w:val="22"/>
          <w:lang w:val="en-GB"/>
          <w14:ligatures w14:val="none"/>
        </w:rPr>
      </w:pPr>
      <w:r w:rsidRPr="00D65A66">
        <w:rPr>
          <w:rFonts w:ascii="Calibri" w:eastAsia="Calibri" w:hAnsi="Calibri" w:cs="Arial"/>
          <w:kern w:val="0"/>
          <w:sz w:val="22"/>
          <w:szCs w:val="22"/>
          <w:lang w:val="en-GB"/>
          <w14:ligatures w14:val="none"/>
        </w:rPr>
        <w:t>As some dogs were censored before or at 24 months and entire, we could not define neuter status above 24 months. For 104 dogs, owners provided an age range rather than a specific date. These dogs were retained but were only included in selected classifications, e.g. a dog neutered between 4-13 months could be placed in the under 24 months gonad exposure category, but not in the under 12- or 6-month categories. In the calculation of median gonadal hormone exposure, two dogs that were reported as being spayed at 33 and 35 days were removed as this was considered likely to be incorrect. These dogs were retained for the main analysis as it was deemed likely they were neutered before 6 months and could therefore be categorised.</w:t>
      </w:r>
    </w:p>
    <w:p w14:paraId="5B146A2C" w14:textId="77777777" w:rsidR="00D65A66" w:rsidRPr="00D65A66" w:rsidRDefault="00D65A66" w:rsidP="00D65A66">
      <w:pPr>
        <w:rPr>
          <w:rFonts w:ascii="Calibri Light" w:eastAsia="Yu Gothic Light" w:hAnsi="Calibri Light" w:cs="Times New Roman"/>
          <w:color w:val="1F3763"/>
          <w:kern w:val="0"/>
          <w:lang w:val="en-GB"/>
          <w14:ligatures w14:val="none"/>
        </w:rPr>
      </w:pPr>
      <w:r w:rsidRPr="00D65A66">
        <w:rPr>
          <w:rFonts w:ascii="Calibri" w:eastAsia="Calibri" w:hAnsi="Calibri" w:cs="Arial"/>
          <w:kern w:val="0"/>
          <w:sz w:val="22"/>
          <w:szCs w:val="22"/>
          <w:lang w:val="en-GB"/>
          <w14:ligatures w14:val="none"/>
        </w:rPr>
        <w:br w:type="page"/>
      </w:r>
    </w:p>
    <w:p w14:paraId="393A08F4" w14:textId="77777777" w:rsidR="00D65A66" w:rsidRPr="00D65A66" w:rsidRDefault="00D65A66" w:rsidP="00D65A66">
      <w:pPr>
        <w:keepNext/>
        <w:keepLines/>
        <w:spacing w:before="40" w:line="360" w:lineRule="auto"/>
        <w:outlineLvl w:val="1"/>
        <w:rPr>
          <w:rFonts w:ascii="Calibri Light" w:eastAsia="Yu Gothic Light" w:hAnsi="Calibri Light" w:cs="Times New Roman"/>
          <w:color w:val="538135"/>
          <w:kern w:val="0"/>
          <w:sz w:val="26"/>
          <w:szCs w:val="26"/>
          <w:lang w:val="en-GB"/>
          <w14:ligatures w14:val="none"/>
        </w:rPr>
      </w:pPr>
      <w:r w:rsidRPr="00D65A66">
        <w:rPr>
          <w:rFonts w:ascii="Calibri Light" w:eastAsia="Yu Gothic Light" w:hAnsi="Calibri Light" w:cs="Times New Roman"/>
          <w:color w:val="538135"/>
          <w:kern w:val="0"/>
          <w:sz w:val="26"/>
          <w:szCs w:val="26"/>
          <w:lang w:val="en-GB"/>
          <w14:ligatures w14:val="none"/>
        </w:rPr>
        <w:lastRenderedPageBreak/>
        <w:t>Tables</w:t>
      </w:r>
    </w:p>
    <w:p w14:paraId="027652DC" w14:textId="77777777" w:rsidR="00D65A66" w:rsidRPr="00D65A66" w:rsidRDefault="00D65A66" w:rsidP="00D65A66">
      <w:pPr>
        <w:keepNext/>
        <w:keepLines/>
        <w:spacing w:before="40" w:line="360" w:lineRule="auto"/>
        <w:outlineLvl w:val="2"/>
        <w:rPr>
          <w:rFonts w:ascii="Calibri Light" w:eastAsia="Yu Gothic Light" w:hAnsi="Calibri Light" w:cs="Times New Roman"/>
          <w:i/>
          <w:color w:val="4472C4"/>
          <w:kern w:val="0"/>
          <w:sz w:val="22"/>
          <w:lang w:val="en-GB"/>
          <w14:ligatures w14:val="none"/>
        </w:rPr>
      </w:pPr>
      <w:r w:rsidRPr="00D65A66">
        <w:rPr>
          <w:rFonts w:ascii="Calibri Light" w:eastAsia="Yu Gothic Light" w:hAnsi="Calibri Light" w:cs="Times New Roman"/>
          <w:i/>
          <w:color w:val="4472C4"/>
          <w:kern w:val="0"/>
          <w:sz w:val="22"/>
          <w:lang w:val="en-GB"/>
          <w14:ligatures w14:val="none"/>
        </w:rPr>
        <w:t>Table S1.</w:t>
      </w:r>
      <w:r w:rsidRPr="00D65A66">
        <w:rPr>
          <w:rFonts w:ascii="Calibri Light" w:eastAsia="Yu Gothic Light" w:hAnsi="Calibri Light" w:cs="Times New Roman"/>
          <w:iCs/>
          <w:color w:val="4472C4"/>
          <w:kern w:val="0"/>
          <w:sz w:val="22"/>
          <w:lang w:val="en-GB"/>
          <w14:ligatures w14:val="none"/>
        </w:rPr>
        <w:t xml:space="preserve"> </w:t>
      </w:r>
      <w:r w:rsidRPr="00D65A66">
        <w:rPr>
          <w:rFonts w:ascii="Calibri Light" w:eastAsia="Yu Gothic Light" w:hAnsi="Calibri Light" w:cs="Times New Roman"/>
          <w:i/>
          <w:color w:val="4472C4"/>
          <w:kern w:val="0"/>
          <w:sz w:val="22"/>
          <w:lang w:val="en-GB"/>
          <w14:ligatures w14:val="none"/>
        </w:rPr>
        <w:t xml:space="preserve">Hazard ratios for multiple multivariable Cox proportional hazard (Cox PH) models including 2540 Labrador Retrievers. The ‘Censoring’ model estimated the hazard of being lost to follow-up (LTFU, n.b.  administrative censoring and deaths are classed as ‘not censored’; orange) and four Cox-PH models estimated the hazard of death; the ‘Unweighted’ final model, final model weighted by Inverse Probability of Censoring, ‘IPCW’, ‘High risk’ (all LTFU dogs assumed to die the day after LTFU; red) and ‘Low risk’ (all LTFU dogs assumed to live until same age as longest-lived dog in study- 5755 days) models. Models share the same specifications except </w:t>
      </w:r>
      <w:proofErr w:type="gramStart"/>
      <w:r w:rsidRPr="00D65A66">
        <w:rPr>
          <w:rFonts w:ascii="Calibri Light" w:eastAsia="Yu Gothic Light" w:hAnsi="Calibri Light" w:cs="Times New Roman"/>
          <w:i/>
          <w:color w:val="4472C4"/>
          <w:kern w:val="0"/>
          <w:sz w:val="22"/>
          <w:lang w:val="en-GB"/>
          <w14:ligatures w14:val="none"/>
        </w:rPr>
        <w:t>weighting</w:t>
      </w:r>
      <w:proofErr w:type="gramEnd"/>
      <w:r w:rsidRPr="00D65A66">
        <w:rPr>
          <w:rFonts w:ascii="Calibri Light" w:eastAsia="Yu Gothic Light" w:hAnsi="Calibri Light" w:cs="Times New Roman"/>
          <w:i/>
          <w:color w:val="4472C4"/>
          <w:kern w:val="0"/>
          <w:sz w:val="22"/>
          <w:lang w:val="en-GB"/>
          <w14:ligatures w14:val="none"/>
        </w:rPr>
        <w:t xml:space="preserve"> and the censoring model does not include the time-varying effect for mean body mass index (BMI) over time. Mean BMI variables are expressed as a standardised hazard ratio interpreted as the hazard associated with a change from the 10</w:t>
      </w:r>
      <w:r w:rsidRPr="00D65A66">
        <w:rPr>
          <w:rFonts w:ascii="Calibri Light" w:eastAsia="Yu Gothic Light" w:hAnsi="Calibri Light" w:cs="Times New Roman"/>
          <w:i/>
          <w:color w:val="4472C4"/>
          <w:kern w:val="0"/>
          <w:sz w:val="22"/>
          <w:vertAlign w:val="superscript"/>
          <w:lang w:val="en-GB"/>
          <w14:ligatures w14:val="none"/>
        </w:rPr>
        <w:t>th</w:t>
      </w:r>
      <w:r w:rsidRPr="00D65A66">
        <w:rPr>
          <w:rFonts w:ascii="Calibri Light" w:eastAsia="Yu Gothic Light" w:hAnsi="Calibri Light" w:cs="Times New Roman"/>
          <w:i/>
          <w:color w:val="4472C4"/>
          <w:kern w:val="0"/>
          <w:sz w:val="22"/>
          <w:lang w:val="en-GB"/>
          <w14:ligatures w14:val="none"/>
        </w:rPr>
        <w:t xml:space="preserve"> to the 90</w:t>
      </w:r>
      <w:r w:rsidRPr="00D65A66">
        <w:rPr>
          <w:rFonts w:ascii="Calibri Light" w:eastAsia="Yu Gothic Light" w:hAnsi="Calibri Light" w:cs="Times New Roman"/>
          <w:i/>
          <w:color w:val="4472C4"/>
          <w:kern w:val="0"/>
          <w:sz w:val="22"/>
          <w:vertAlign w:val="superscript"/>
          <w:lang w:val="en-GB"/>
          <w14:ligatures w14:val="none"/>
        </w:rPr>
        <w:t>th</w:t>
      </w:r>
      <w:r w:rsidRPr="00D65A66">
        <w:rPr>
          <w:rFonts w:ascii="Calibri Light" w:eastAsia="Yu Gothic Light" w:hAnsi="Calibri Light" w:cs="Times New Roman"/>
          <w:i/>
          <w:color w:val="4472C4"/>
          <w:kern w:val="0"/>
          <w:sz w:val="22"/>
          <w:lang w:val="en-GB"/>
          <w14:ligatures w14:val="none"/>
        </w:rPr>
        <w:t xml:space="preserve"> percentile of BMI.</w:t>
      </w:r>
    </w:p>
    <w:tbl>
      <w:tblPr>
        <w:tblW w:w="9067" w:type="dxa"/>
        <w:tblLook w:val="04A0" w:firstRow="1" w:lastRow="0" w:firstColumn="1" w:lastColumn="0" w:noHBand="0" w:noVBand="1"/>
      </w:tblPr>
      <w:tblGrid>
        <w:gridCol w:w="1209"/>
        <w:gridCol w:w="2860"/>
        <w:gridCol w:w="2447"/>
        <w:gridCol w:w="1559"/>
        <w:gridCol w:w="992"/>
      </w:tblGrid>
      <w:tr w:rsidR="00D65A66" w:rsidRPr="00D65A66" w14:paraId="4637F547" w14:textId="77777777" w:rsidTr="001B1FCA">
        <w:trPr>
          <w:trHeight w:val="400"/>
        </w:trPr>
        <w:tc>
          <w:tcPr>
            <w:tcW w:w="1209" w:type="dxa"/>
            <w:tcBorders>
              <w:top w:val="single" w:sz="4" w:space="0" w:color="auto"/>
              <w:left w:val="single" w:sz="4" w:space="0" w:color="auto"/>
              <w:bottom w:val="nil"/>
              <w:right w:val="nil"/>
            </w:tcBorders>
            <w:noWrap/>
            <w:vAlign w:val="bottom"/>
            <w:hideMark/>
          </w:tcPr>
          <w:p w14:paraId="105569B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Model</w:t>
            </w:r>
          </w:p>
        </w:tc>
        <w:tc>
          <w:tcPr>
            <w:tcW w:w="2860" w:type="dxa"/>
            <w:tcBorders>
              <w:top w:val="single" w:sz="4" w:space="0" w:color="auto"/>
              <w:left w:val="nil"/>
              <w:bottom w:val="nil"/>
              <w:right w:val="nil"/>
            </w:tcBorders>
            <w:noWrap/>
            <w:vAlign w:val="bottom"/>
            <w:hideMark/>
          </w:tcPr>
          <w:p w14:paraId="37C52FE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Variable</w:t>
            </w:r>
          </w:p>
        </w:tc>
        <w:tc>
          <w:tcPr>
            <w:tcW w:w="2447" w:type="dxa"/>
            <w:tcBorders>
              <w:top w:val="single" w:sz="4" w:space="0" w:color="auto"/>
              <w:left w:val="nil"/>
              <w:bottom w:val="nil"/>
              <w:right w:val="nil"/>
            </w:tcBorders>
            <w:noWrap/>
            <w:vAlign w:val="bottom"/>
            <w:hideMark/>
          </w:tcPr>
          <w:p w14:paraId="22CB980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Hazard ratio (95% CI)</w:t>
            </w:r>
          </w:p>
        </w:tc>
        <w:tc>
          <w:tcPr>
            <w:tcW w:w="1559" w:type="dxa"/>
            <w:tcBorders>
              <w:top w:val="single" w:sz="4" w:space="0" w:color="auto"/>
              <w:left w:val="nil"/>
              <w:bottom w:val="nil"/>
              <w:right w:val="nil"/>
            </w:tcBorders>
            <w:noWrap/>
            <w:vAlign w:val="bottom"/>
            <w:hideMark/>
          </w:tcPr>
          <w:p w14:paraId="7793CF4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Standard error</w:t>
            </w:r>
          </w:p>
        </w:tc>
        <w:tc>
          <w:tcPr>
            <w:tcW w:w="992" w:type="dxa"/>
            <w:tcBorders>
              <w:top w:val="single" w:sz="4" w:space="0" w:color="auto"/>
              <w:left w:val="nil"/>
              <w:bottom w:val="nil"/>
              <w:right w:val="single" w:sz="4" w:space="0" w:color="auto"/>
            </w:tcBorders>
            <w:noWrap/>
            <w:vAlign w:val="bottom"/>
            <w:hideMark/>
          </w:tcPr>
          <w:p w14:paraId="7C82EFD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Statistic</w:t>
            </w:r>
          </w:p>
        </w:tc>
      </w:tr>
      <w:tr w:rsidR="00D65A66" w:rsidRPr="00D65A66" w14:paraId="5318E875" w14:textId="77777777" w:rsidTr="001B1FCA">
        <w:trPr>
          <w:trHeight w:val="380"/>
        </w:trPr>
        <w:tc>
          <w:tcPr>
            <w:tcW w:w="1209" w:type="dxa"/>
            <w:vMerge w:val="restart"/>
            <w:tcBorders>
              <w:top w:val="single" w:sz="8" w:space="0" w:color="auto"/>
              <w:left w:val="single" w:sz="8" w:space="0" w:color="auto"/>
              <w:bottom w:val="single" w:sz="8" w:space="0" w:color="000000"/>
              <w:right w:val="single" w:sz="4" w:space="0" w:color="auto"/>
            </w:tcBorders>
            <w:noWrap/>
            <w:vAlign w:val="center"/>
            <w:hideMark/>
          </w:tcPr>
          <w:p w14:paraId="6BC98D77" w14:textId="77777777" w:rsidR="00D65A66" w:rsidRPr="00D65A66" w:rsidRDefault="00D65A66" w:rsidP="00D65A66">
            <w:pPr>
              <w:jc w:val="cente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Unweighted</w:t>
            </w:r>
          </w:p>
        </w:tc>
        <w:tc>
          <w:tcPr>
            <w:tcW w:w="2860" w:type="dxa"/>
            <w:tcBorders>
              <w:top w:val="single" w:sz="8" w:space="0" w:color="auto"/>
              <w:left w:val="nil"/>
              <w:bottom w:val="single" w:sz="4" w:space="0" w:color="auto"/>
              <w:right w:val="single" w:sz="4" w:space="0" w:color="auto"/>
            </w:tcBorders>
            <w:noWrap/>
            <w:vAlign w:val="bottom"/>
            <w:hideMark/>
          </w:tcPr>
          <w:p w14:paraId="2E4504E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Sex: Male</w:t>
            </w:r>
          </w:p>
        </w:tc>
        <w:tc>
          <w:tcPr>
            <w:tcW w:w="2447" w:type="dxa"/>
            <w:tcBorders>
              <w:top w:val="single" w:sz="8" w:space="0" w:color="auto"/>
              <w:left w:val="nil"/>
              <w:bottom w:val="single" w:sz="4" w:space="0" w:color="auto"/>
              <w:right w:val="single" w:sz="4" w:space="0" w:color="auto"/>
            </w:tcBorders>
            <w:noWrap/>
            <w:vAlign w:val="bottom"/>
            <w:hideMark/>
          </w:tcPr>
          <w:p w14:paraId="28DA7A6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1.186 (1.037-1.356)</w:t>
            </w:r>
          </w:p>
        </w:tc>
        <w:tc>
          <w:tcPr>
            <w:tcW w:w="1559" w:type="dxa"/>
            <w:tcBorders>
              <w:top w:val="single" w:sz="8" w:space="0" w:color="auto"/>
              <w:left w:val="nil"/>
              <w:bottom w:val="single" w:sz="4" w:space="0" w:color="auto"/>
              <w:right w:val="single" w:sz="4" w:space="0" w:color="auto"/>
            </w:tcBorders>
            <w:noWrap/>
            <w:vAlign w:val="bottom"/>
            <w:hideMark/>
          </w:tcPr>
          <w:p w14:paraId="60974CE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0.068</w:t>
            </w:r>
          </w:p>
        </w:tc>
        <w:tc>
          <w:tcPr>
            <w:tcW w:w="992" w:type="dxa"/>
            <w:tcBorders>
              <w:top w:val="single" w:sz="8" w:space="0" w:color="auto"/>
              <w:left w:val="nil"/>
              <w:bottom w:val="single" w:sz="4" w:space="0" w:color="auto"/>
              <w:right w:val="single" w:sz="8" w:space="0" w:color="auto"/>
            </w:tcBorders>
            <w:noWrap/>
            <w:vAlign w:val="bottom"/>
            <w:hideMark/>
          </w:tcPr>
          <w:p w14:paraId="276E720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2.496</w:t>
            </w:r>
          </w:p>
        </w:tc>
      </w:tr>
      <w:tr w:rsidR="00D65A66" w:rsidRPr="00D65A66" w14:paraId="5C186B95"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7D9AA4A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30AB4D78"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Smoking in household</w:t>
            </w:r>
          </w:p>
        </w:tc>
        <w:tc>
          <w:tcPr>
            <w:tcW w:w="2447" w:type="dxa"/>
            <w:tcBorders>
              <w:top w:val="nil"/>
              <w:left w:val="nil"/>
              <w:bottom w:val="single" w:sz="4" w:space="0" w:color="auto"/>
              <w:right w:val="single" w:sz="4" w:space="0" w:color="auto"/>
            </w:tcBorders>
            <w:noWrap/>
            <w:vAlign w:val="bottom"/>
            <w:hideMark/>
          </w:tcPr>
          <w:p w14:paraId="36C7D447"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1.079 (0.877-1.327)</w:t>
            </w:r>
          </w:p>
        </w:tc>
        <w:tc>
          <w:tcPr>
            <w:tcW w:w="1559" w:type="dxa"/>
            <w:tcBorders>
              <w:top w:val="nil"/>
              <w:left w:val="nil"/>
              <w:bottom w:val="single" w:sz="4" w:space="0" w:color="auto"/>
              <w:right w:val="single" w:sz="4" w:space="0" w:color="auto"/>
            </w:tcBorders>
            <w:noWrap/>
            <w:vAlign w:val="bottom"/>
            <w:hideMark/>
          </w:tcPr>
          <w:p w14:paraId="2B277FE9"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0.106</w:t>
            </w:r>
          </w:p>
        </w:tc>
        <w:tc>
          <w:tcPr>
            <w:tcW w:w="992" w:type="dxa"/>
            <w:tcBorders>
              <w:top w:val="nil"/>
              <w:left w:val="nil"/>
              <w:bottom w:val="single" w:sz="4" w:space="0" w:color="auto"/>
              <w:right w:val="single" w:sz="8" w:space="0" w:color="auto"/>
            </w:tcBorders>
            <w:noWrap/>
            <w:vAlign w:val="bottom"/>
            <w:hideMark/>
          </w:tcPr>
          <w:p w14:paraId="2562D880"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0.716</w:t>
            </w:r>
          </w:p>
        </w:tc>
      </w:tr>
      <w:tr w:rsidR="00D65A66" w:rsidRPr="00D65A66" w14:paraId="663D55F4"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2FE41F1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D89F878"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Titbits given</w:t>
            </w:r>
          </w:p>
        </w:tc>
        <w:tc>
          <w:tcPr>
            <w:tcW w:w="2447" w:type="dxa"/>
            <w:tcBorders>
              <w:top w:val="nil"/>
              <w:left w:val="nil"/>
              <w:bottom w:val="single" w:sz="4" w:space="0" w:color="auto"/>
              <w:right w:val="single" w:sz="4" w:space="0" w:color="auto"/>
            </w:tcBorders>
            <w:noWrap/>
            <w:vAlign w:val="bottom"/>
            <w:hideMark/>
          </w:tcPr>
          <w:p w14:paraId="110DED23"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1.13 (0.918-1.39)</w:t>
            </w:r>
          </w:p>
        </w:tc>
        <w:tc>
          <w:tcPr>
            <w:tcW w:w="1559" w:type="dxa"/>
            <w:tcBorders>
              <w:top w:val="nil"/>
              <w:left w:val="nil"/>
              <w:bottom w:val="single" w:sz="4" w:space="0" w:color="auto"/>
              <w:right w:val="single" w:sz="4" w:space="0" w:color="auto"/>
            </w:tcBorders>
            <w:noWrap/>
            <w:vAlign w:val="bottom"/>
            <w:hideMark/>
          </w:tcPr>
          <w:p w14:paraId="5E4F0D83"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0.106</w:t>
            </w:r>
          </w:p>
        </w:tc>
        <w:tc>
          <w:tcPr>
            <w:tcW w:w="992" w:type="dxa"/>
            <w:tcBorders>
              <w:top w:val="nil"/>
              <w:left w:val="nil"/>
              <w:bottom w:val="single" w:sz="4" w:space="0" w:color="auto"/>
              <w:right w:val="single" w:sz="8" w:space="0" w:color="auto"/>
            </w:tcBorders>
            <w:noWrap/>
            <w:vAlign w:val="bottom"/>
            <w:hideMark/>
          </w:tcPr>
          <w:p w14:paraId="19C64477"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1.153</w:t>
            </w:r>
          </w:p>
        </w:tc>
      </w:tr>
      <w:tr w:rsidR="00D65A66" w:rsidRPr="00D65A66" w14:paraId="357AF9F9"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5A1771D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0773D2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Dry food only</w:t>
            </w:r>
          </w:p>
        </w:tc>
        <w:tc>
          <w:tcPr>
            <w:tcW w:w="2447" w:type="dxa"/>
            <w:tcBorders>
              <w:top w:val="nil"/>
              <w:left w:val="nil"/>
              <w:bottom w:val="single" w:sz="4" w:space="0" w:color="auto"/>
              <w:right w:val="single" w:sz="4" w:space="0" w:color="auto"/>
            </w:tcBorders>
            <w:noWrap/>
            <w:vAlign w:val="bottom"/>
            <w:hideMark/>
          </w:tcPr>
          <w:p w14:paraId="0971677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1.11 (0.96-1.283)</w:t>
            </w:r>
          </w:p>
        </w:tc>
        <w:tc>
          <w:tcPr>
            <w:tcW w:w="1559" w:type="dxa"/>
            <w:tcBorders>
              <w:top w:val="nil"/>
              <w:left w:val="nil"/>
              <w:bottom w:val="single" w:sz="4" w:space="0" w:color="auto"/>
              <w:right w:val="single" w:sz="4" w:space="0" w:color="auto"/>
            </w:tcBorders>
            <w:noWrap/>
            <w:vAlign w:val="bottom"/>
            <w:hideMark/>
          </w:tcPr>
          <w:p w14:paraId="5E9B34D1"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0.074</w:t>
            </w:r>
          </w:p>
        </w:tc>
        <w:tc>
          <w:tcPr>
            <w:tcW w:w="992" w:type="dxa"/>
            <w:tcBorders>
              <w:top w:val="nil"/>
              <w:left w:val="nil"/>
              <w:bottom w:val="single" w:sz="4" w:space="0" w:color="auto"/>
              <w:right w:val="single" w:sz="8" w:space="0" w:color="auto"/>
            </w:tcBorders>
            <w:noWrap/>
            <w:vAlign w:val="bottom"/>
            <w:hideMark/>
          </w:tcPr>
          <w:p w14:paraId="0346280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1.405</w:t>
            </w:r>
          </w:p>
        </w:tc>
      </w:tr>
      <w:tr w:rsidR="00D65A66" w:rsidRPr="00D65A66" w14:paraId="764615D9"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49D4A65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7DFE432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Raw diet</w:t>
            </w:r>
          </w:p>
        </w:tc>
        <w:tc>
          <w:tcPr>
            <w:tcW w:w="2447" w:type="dxa"/>
            <w:tcBorders>
              <w:top w:val="nil"/>
              <w:left w:val="nil"/>
              <w:bottom w:val="single" w:sz="4" w:space="0" w:color="auto"/>
              <w:right w:val="single" w:sz="4" w:space="0" w:color="auto"/>
            </w:tcBorders>
            <w:noWrap/>
            <w:vAlign w:val="bottom"/>
            <w:hideMark/>
          </w:tcPr>
          <w:p w14:paraId="1E62159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1.333 (1.059-1.678)</w:t>
            </w:r>
          </w:p>
        </w:tc>
        <w:tc>
          <w:tcPr>
            <w:tcW w:w="1559" w:type="dxa"/>
            <w:tcBorders>
              <w:top w:val="nil"/>
              <w:left w:val="nil"/>
              <w:bottom w:val="single" w:sz="4" w:space="0" w:color="auto"/>
              <w:right w:val="single" w:sz="4" w:space="0" w:color="auto"/>
            </w:tcBorders>
            <w:noWrap/>
            <w:vAlign w:val="bottom"/>
            <w:hideMark/>
          </w:tcPr>
          <w:p w14:paraId="33E2279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0.117</w:t>
            </w:r>
          </w:p>
        </w:tc>
        <w:tc>
          <w:tcPr>
            <w:tcW w:w="992" w:type="dxa"/>
            <w:tcBorders>
              <w:top w:val="nil"/>
              <w:left w:val="nil"/>
              <w:bottom w:val="single" w:sz="4" w:space="0" w:color="auto"/>
              <w:right w:val="single" w:sz="8" w:space="0" w:color="auto"/>
            </w:tcBorders>
            <w:noWrap/>
            <w:vAlign w:val="bottom"/>
            <w:hideMark/>
          </w:tcPr>
          <w:p w14:paraId="061532A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2.445</w:t>
            </w:r>
          </w:p>
        </w:tc>
      </w:tr>
      <w:tr w:rsidR="00D65A66" w:rsidRPr="00D65A66" w14:paraId="54DEF275"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79C1217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012DA0D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Chocolate</w:t>
            </w:r>
          </w:p>
        </w:tc>
        <w:tc>
          <w:tcPr>
            <w:tcW w:w="2447" w:type="dxa"/>
            <w:tcBorders>
              <w:top w:val="nil"/>
              <w:left w:val="nil"/>
              <w:bottom w:val="single" w:sz="4" w:space="0" w:color="auto"/>
              <w:right w:val="single" w:sz="4" w:space="0" w:color="auto"/>
            </w:tcBorders>
            <w:noWrap/>
            <w:vAlign w:val="bottom"/>
            <w:hideMark/>
          </w:tcPr>
          <w:p w14:paraId="4E7FD3A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0.98 (0.82-1.17)</w:t>
            </w:r>
          </w:p>
        </w:tc>
        <w:tc>
          <w:tcPr>
            <w:tcW w:w="1559" w:type="dxa"/>
            <w:tcBorders>
              <w:top w:val="nil"/>
              <w:left w:val="nil"/>
              <w:bottom w:val="single" w:sz="4" w:space="0" w:color="auto"/>
              <w:right w:val="single" w:sz="4" w:space="0" w:color="auto"/>
            </w:tcBorders>
            <w:noWrap/>
            <w:vAlign w:val="bottom"/>
            <w:hideMark/>
          </w:tcPr>
          <w:p w14:paraId="18E8C548"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w:t>
            </w:r>
          </w:p>
        </w:tc>
        <w:tc>
          <w:tcPr>
            <w:tcW w:w="992" w:type="dxa"/>
            <w:tcBorders>
              <w:top w:val="nil"/>
              <w:left w:val="nil"/>
              <w:bottom w:val="single" w:sz="4" w:space="0" w:color="auto"/>
              <w:right w:val="single" w:sz="8" w:space="0" w:color="auto"/>
            </w:tcBorders>
            <w:noWrap/>
            <w:vAlign w:val="bottom"/>
            <w:hideMark/>
          </w:tcPr>
          <w:p w14:paraId="34E51EE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-0.228</w:t>
            </w:r>
          </w:p>
        </w:tc>
      </w:tr>
      <w:tr w:rsidR="00D65A66" w:rsidRPr="00D65A66" w14:paraId="438AD2F4"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0808665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454B10C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Yellow</w:t>
            </w:r>
          </w:p>
        </w:tc>
        <w:tc>
          <w:tcPr>
            <w:tcW w:w="2447" w:type="dxa"/>
            <w:tcBorders>
              <w:top w:val="nil"/>
              <w:left w:val="nil"/>
              <w:bottom w:val="single" w:sz="4" w:space="0" w:color="auto"/>
              <w:right w:val="single" w:sz="4" w:space="0" w:color="auto"/>
            </w:tcBorders>
            <w:noWrap/>
            <w:vAlign w:val="bottom"/>
            <w:hideMark/>
          </w:tcPr>
          <w:p w14:paraId="6BCEFE0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1.14 (0.978-1.328)</w:t>
            </w:r>
          </w:p>
        </w:tc>
        <w:tc>
          <w:tcPr>
            <w:tcW w:w="1559" w:type="dxa"/>
            <w:tcBorders>
              <w:top w:val="nil"/>
              <w:left w:val="nil"/>
              <w:bottom w:val="single" w:sz="4" w:space="0" w:color="auto"/>
              <w:right w:val="single" w:sz="4" w:space="0" w:color="auto"/>
            </w:tcBorders>
            <w:noWrap/>
            <w:vAlign w:val="bottom"/>
            <w:hideMark/>
          </w:tcPr>
          <w:p w14:paraId="7EF42FA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0.078</w:t>
            </w:r>
          </w:p>
        </w:tc>
        <w:tc>
          <w:tcPr>
            <w:tcW w:w="992" w:type="dxa"/>
            <w:tcBorders>
              <w:top w:val="nil"/>
              <w:left w:val="nil"/>
              <w:bottom w:val="single" w:sz="4" w:space="0" w:color="auto"/>
              <w:right w:val="single" w:sz="8" w:space="0" w:color="auto"/>
            </w:tcBorders>
            <w:noWrap/>
            <w:vAlign w:val="bottom"/>
            <w:hideMark/>
          </w:tcPr>
          <w:p w14:paraId="78D5F7A8"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1.679</w:t>
            </w:r>
          </w:p>
        </w:tc>
      </w:tr>
      <w:tr w:rsidR="00D65A66" w:rsidRPr="00D65A66" w14:paraId="55A18D25"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3FCBBC4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060296E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category 4-5</w:t>
            </w:r>
          </w:p>
        </w:tc>
        <w:tc>
          <w:tcPr>
            <w:tcW w:w="2447" w:type="dxa"/>
            <w:tcBorders>
              <w:top w:val="nil"/>
              <w:left w:val="nil"/>
              <w:bottom w:val="single" w:sz="4" w:space="0" w:color="auto"/>
              <w:right w:val="single" w:sz="4" w:space="0" w:color="auto"/>
            </w:tcBorders>
            <w:noWrap/>
            <w:vAlign w:val="bottom"/>
            <w:hideMark/>
          </w:tcPr>
          <w:p w14:paraId="2C64151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1.048 (0.878-1.25)</w:t>
            </w:r>
          </w:p>
        </w:tc>
        <w:tc>
          <w:tcPr>
            <w:tcW w:w="1559" w:type="dxa"/>
            <w:tcBorders>
              <w:top w:val="nil"/>
              <w:left w:val="nil"/>
              <w:bottom w:val="single" w:sz="4" w:space="0" w:color="auto"/>
              <w:right w:val="single" w:sz="4" w:space="0" w:color="auto"/>
            </w:tcBorders>
            <w:noWrap/>
            <w:vAlign w:val="bottom"/>
            <w:hideMark/>
          </w:tcPr>
          <w:p w14:paraId="16896F18"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w:t>
            </w:r>
          </w:p>
        </w:tc>
        <w:tc>
          <w:tcPr>
            <w:tcW w:w="992" w:type="dxa"/>
            <w:tcBorders>
              <w:top w:val="nil"/>
              <w:left w:val="nil"/>
              <w:bottom w:val="single" w:sz="4" w:space="0" w:color="auto"/>
              <w:right w:val="single" w:sz="8" w:space="0" w:color="auto"/>
            </w:tcBorders>
            <w:noWrap/>
            <w:vAlign w:val="bottom"/>
            <w:hideMark/>
          </w:tcPr>
          <w:p w14:paraId="3177A27E"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0.517</w:t>
            </w:r>
          </w:p>
        </w:tc>
      </w:tr>
      <w:tr w:rsidR="00D65A66" w:rsidRPr="00D65A66" w14:paraId="5492631F"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31B0A85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136307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Gonadal exposure (&lt;= 448 days)</w:t>
            </w:r>
          </w:p>
        </w:tc>
        <w:tc>
          <w:tcPr>
            <w:tcW w:w="2447" w:type="dxa"/>
            <w:tcBorders>
              <w:top w:val="nil"/>
              <w:left w:val="nil"/>
              <w:bottom w:val="single" w:sz="4" w:space="0" w:color="auto"/>
              <w:right w:val="single" w:sz="4" w:space="0" w:color="auto"/>
            </w:tcBorders>
            <w:noWrap/>
            <w:vAlign w:val="bottom"/>
            <w:hideMark/>
          </w:tcPr>
          <w:p w14:paraId="76EF68C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1.194 (1.044-1.366)</w:t>
            </w:r>
          </w:p>
        </w:tc>
        <w:tc>
          <w:tcPr>
            <w:tcW w:w="1559" w:type="dxa"/>
            <w:tcBorders>
              <w:top w:val="nil"/>
              <w:left w:val="nil"/>
              <w:bottom w:val="single" w:sz="4" w:space="0" w:color="auto"/>
              <w:right w:val="single" w:sz="4" w:space="0" w:color="auto"/>
            </w:tcBorders>
            <w:noWrap/>
            <w:vAlign w:val="bottom"/>
            <w:hideMark/>
          </w:tcPr>
          <w:p w14:paraId="59928E2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0.069</w:t>
            </w:r>
          </w:p>
        </w:tc>
        <w:tc>
          <w:tcPr>
            <w:tcW w:w="992" w:type="dxa"/>
            <w:tcBorders>
              <w:top w:val="nil"/>
              <w:left w:val="nil"/>
              <w:bottom w:val="single" w:sz="4" w:space="0" w:color="auto"/>
              <w:right w:val="single" w:sz="8" w:space="0" w:color="auto"/>
            </w:tcBorders>
            <w:noWrap/>
            <w:vAlign w:val="bottom"/>
            <w:hideMark/>
          </w:tcPr>
          <w:p w14:paraId="66653AE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2.588</w:t>
            </w:r>
          </w:p>
        </w:tc>
      </w:tr>
      <w:tr w:rsidR="00D65A66" w:rsidRPr="00D65A66" w14:paraId="19E69C46"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0EF191F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479E50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(at 10 yrs)</w:t>
            </w:r>
          </w:p>
        </w:tc>
        <w:tc>
          <w:tcPr>
            <w:tcW w:w="2447" w:type="dxa"/>
            <w:tcBorders>
              <w:top w:val="nil"/>
              <w:left w:val="nil"/>
              <w:bottom w:val="single" w:sz="4" w:space="0" w:color="auto"/>
              <w:right w:val="single" w:sz="4" w:space="0" w:color="auto"/>
            </w:tcBorders>
            <w:noWrap/>
            <w:vAlign w:val="bottom"/>
            <w:hideMark/>
          </w:tcPr>
          <w:p w14:paraId="3353589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1.266 (1.079-1.484)</w:t>
            </w:r>
          </w:p>
        </w:tc>
        <w:tc>
          <w:tcPr>
            <w:tcW w:w="1559" w:type="dxa"/>
            <w:tcBorders>
              <w:top w:val="nil"/>
              <w:left w:val="nil"/>
              <w:bottom w:val="single" w:sz="4" w:space="0" w:color="auto"/>
              <w:right w:val="single" w:sz="4" w:space="0" w:color="auto"/>
            </w:tcBorders>
            <w:noWrap/>
            <w:vAlign w:val="bottom"/>
            <w:hideMark/>
          </w:tcPr>
          <w:p w14:paraId="1F7B658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0.002</w:t>
            </w:r>
          </w:p>
        </w:tc>
        <w:tc>
          <w:tcPr>
            <w:tcW w:w="992" w:type="dxa"/>
            <w:tcBorders>
              <w:top w:val="nil"/>
              <w:left w:val="nil"/>
              <w:bottom w:val="single" w:sz="4" w:space="0" w:color="auto"/>
              <w:right w:val="single" w:sz="8" w:space="0" w:color="auto"/>
            </w:tcBorders>
            <w:noWrap/>
            <w:vAlign w:val="bottom"/>
            <w:hideMark/>
          </w:tcPr>
          <w:p w14:paraId="5BF3253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2.899</w:t>
            </w:r>
          </w:p>
        </w:tc>
      </w:tr>
      <w:tr w:rsidR="00D65A66" w:rsidRPr="00D65A66" w14:paraId="68CE5D21" w14:textId="77777777" w:rsidTr="001B1FCA">
        <w:trPr>
          <w:trHeight w:val="38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3F05EA3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0F82AE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(over time)</w:t>
            </w:r>
          </w:p>
        </w:tc>
        <w:tc>
          <w:tcPr>
            <w:tcW w:w="2447" w:type="dxa"/>
            <w:tcBorders>
              <w:top w:val="nil"/>
              <w:left w:val="nil"/>
              <w:bottom w:val="single" w:sz="4" w:space="0" w:color="auto"/>
              <w:right w:val="single" w:sz="4" w:space="0" w:color="auto"/>
            </w:tcBorders>
            <w:noWrap/>
            <w:vAlign w:val="bottom"/>
            <w:hideMark/>
          </w:tcPr>
          <w:p w14:paraId="2B93E79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1.169 (0.754-1.812)</w:t>
            </w:r>
          </w:p>
        </w:tc>
        <w:tc>
          <w:tcPr>
            <w:tcW w:w="1559" w:type="dxa"/>
            <w:tcBorders>
              <w:top w:val="nil"/>
              <w:left w:val="nil"/>
              <w:bottom w:val="single" w:sz="4" w:space="0" w:color="auto"/>
              <w:right w:val="single" w:sz="4" w:space="0" w:color="auto"/>
            </w:tcBorders>
            <w:noWrap/>
            <w:vAlign w:val="bottom"/>
            <w:hideMark/>
          </w:tcPr>
          <w:p w14:paraId="6427903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0.006</w:t>
            </w:r>
          </w:p>
        </w:tc>
        <w:tc>
          <w:tcPr>
            <w:tcW w:w="992" w:type="dxa"/>
            <w:tcBorders>
              <w:top w:val="nil"/>
              <w:left w:val="nil"/>
              <w:bottom w:val="single" w:sz="4" w:space="0" w:color="auto"/>
              <w:right w:val="single" w:sz="8" w:space="0" w:color="auto"/>
            </w:tcBorders>
            <w:noWrap/>
            <w:vAlign w:val="bottom"/>
            <w:hideMark/>
          </w:tcPr>
          <w:p w14:paraId="5CD4BFC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0.697</w:t>
            </w:r>
          </w:p>
        </w:tc>
      </w:tr>
      <w:tr w:rsidR="00D65A66" w:rsidRPr="00D65A66" w14:paraId="4849835B" w14:textId="77777777" w:rsidTr="001B1FCA">
        <w:trPr>
          <w:trHeight w:val="400"/>
        </w:trPr>
        <w:tc>
          <w:tcPr>
            <w:tcW w:w="1209" w:type="dxa"/>
            <w:vMerge/>
            <w:tcBorders>
              <w:top w:val="single" w:sz="8" w:space="0" w:color="auto"/>
              <w:left w:val="single" w:sz="8" w:space="0" w:color="auto"/>
              <w:bottom w:val="single" w:sz="8" w:space="0" w:color="000000"/>
              <w:right w:val="single" w:sz="4" w:space="0" w:color="auto"/>
            </w:tcBorders>
            <w:vAlign w:val="center"/>
            <w:hideMark/>
          </w:tcPr>
          <w:p w14:paraId="4FD7B66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8" w:space="0" w:color="auto"/>
              <w:right w:val="single" w:sz="4" w:space="0" w:color="auto"/>
            </w:tcBorders>
            <w:noWrap/>
            <w:vAlign w:val="bottom"/>
            <w:hideMark/>
          </w:tcPr>
          <w:p w14:paraId="217D20C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Extreme fetch in 2nd yr (&gt;90th PC)</w:t>
            </w:r>
          </w:p>
        </w:tc>
        <w:tc>
          <w:tcPr>
            <w:tcW w:w="2447" w:type="dxa"/>
            <w:tcBorders>
              <w:top w:val="nil"/>
              <w:left w:val="nil"/>
              <w:bottom w:val="single" w:sz="8" w:space="0" w:color="auto"/>
              <w:right w:val="single" w:sz="4" w:space="0" w:color="auto"/>
            </w:tcBorders>
            <w:noWrap/>
            <w:vAlign w:val="bottom"/>
            <w:hideMark/>
          </w:tcPr>
          <w:p w14:paraId="585E3A5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1.253 (1.008-1.557)</w:t>
            </w:r>
          </w:p>
        </w:tc>
        <w:tc>
          <w:tcPr>
            <w:tcW w:w="1559" w:type="dxa"/>
            <w:tcBorders>
              <w:top w:val="nil"/>
              <w:left w:val="nil"/>
              <w:bottom w:val="single" w:sz="8" w:space="0" w:color="auto"/>
              <w:right w:val="single" w:sz="4" w:space="0" w:color="auto"/>
            </w:tcBorders>
            <w:noWrap/>
            <w:vAlign w:val="bottom"/>
            <w:hideMark/>
          </w:tcPr>
          <w:p w14:paraId="31F11E9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0.111</w:t>
            </w:r>
          </w:p>
        </w:tc>
        <w:tc>
          <w:tcPr>
            <w:tcW w:w="992" w:type="dxa"/>
            <w:tcBorders>
              <w:top w:val="nil"/>
              <w:left w:val="nil"/>
              <w:bottom w:val="single" w:sz="8" w:space="0" w:color="auto"/>
              <w:right w:val="single" w:sz="8" w:space="0" w:color="auto"/>
            </w:tcBorders>
            <w:noWrap/>
            <w:vAlign w:val="bottom"/>
            <w:hideMark/>
          </w:tcPr>
          <w:p w14:paraId="0A2F0117"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2.036</w:t>
            </w:r>
          </w:p>
        </w:tc>
      </w:tr>
      <w:tr w:rsidR="00D65A66" w:rsidRPr="00D65A66" w14:paraId="07882022" w14:textId="77777777" w:rsidTr="001B1FCA">
        <w:trPr>
          <w:trHeight w:val="380"/>
        </w:trPr>
        <w:tc>
          <w:tcPr>
            <w:tcW w:w="1209" w:type="dxa"/>
            <w:vMerge w:val="restart"/>
            <w:tcBorders>
              <w:top w:val="nil"/>
              <w:left w:val="single" w:sz="8" w:space="0" w:color="auto"/>
              <w:bottom w:val="single" w:sz="8" w:space="0" w:color="000000"/>
              <w:right w:val="single" w:sz="4" w:space="0" w:color="auto"/>
            </w:tcBorders>
            <w:vAlign w:val="center"/>
            <w:hideMark/>
          </w:tcPr>
          <w:p w14:paraId="47411625" w14:textId="77777777" w:rsidR="00D65A66" w:rsidRPr="00D65A66" w:rsidRDefault="00D65A66" w:rsidP="00D65A66">
            <w:pPr>
              <w:jc w:val="cente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Inverse Probability of censoring weighted (</w:t>
            </w:r>
            <w:proofErr w:type="gramStart"/>
            <w:r w:rsidRPr="00D65A66">
              <w:rPr>
                <w:rFonts w:ascii="Calibri" w:eastAsia="Times New Roman" w:hAnsi="Calibri" w:cs="Calibri"/>
                <w:color w:val="000000"/>
                <w:kern w:val="0"/>
                <w:sz w:val="20"/>
                <w:szCs w:val="20"/>
                <w:lang w:val="en-GB" w:eastAsia="en-GB"/>
                <w14:ligatures w14:val="none"/>
              </w:rPr>
              <w:t>IPCW)  model</w:t>
            </w:r>
            <w:proofErr w:type="gramEnd"/>
          </w:p>
        </w:tc>
        <w:tc>
          <w:tcPr>
            <w:tcW w:w="2860" w:type="dxa"/>
            <w:tcBorders>
              <w:top w:val="nil"/>
              <w:left w:val="nil"/>
              <w:bottom w:val="single" w:sz="4" w:space="0" w:color="auto"/>
              <w:right w:val="single" w:sz="4" w:space="0" w:color="auto"/>
            </w:tcBorders>
            <w:noWrap/>
            <w:vAlign w:val="bottom"/>
            <w:hideMark/>
          </w:tcPr>
          <w:p w14:paraId="26FB6C5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Sex: Male</w:t>
            </w:r>
          </w:p>
        </w:tc>
        <w:tc>
          <w:tcPr>
            <w:tcW w:w="2447" w:type="dxa"/>
            <w:tcBorders>
              <w:top w:val="nil"/>
              <w:left w:val="nil"/>
              <w:bottom w:val="single" w:sz="4" w:space="0" w:color="auto"/>
              <w:right w:val="single" w:sz="4" w:space="0" w:color="auto"/>
            </w:tcBorders>
            <w:noWrap/>
            <w:vAlign w:val="bottom"/>
            <w:hideMark/>
          </w:tcPr>
          <w:p w14:paraId="1678632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1.183 (1.034-1.355)</w:t>
            </w:r>
          </w:p>
        </w:tc>
        <w:tc>
          <w:tcPr>
            <w:tcW w:w="1559" w:type="dxa"/>
            <w:tcBorders>
              <w:top w:val="nil"/>
              <w:left w:val="nil"/>
              <w:bottom w:val="single" w:sz="4" w:space="0" w:color="auto"/>
              <w:right w:val="single" w:sz="4" w:space="0" w:color="auto"/>
            </w:tcBorders>
            <w:noWrap/>
            <w:vAlign w:val="bottom"/>
            <w:hideMark/>
          </w:tcPr>
          <w:p w14:paraId="2381B52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0.058</w:t>
            </w:r>
          </w:p>
        </w:tc>
        <w:tc>
          <w:tcPr>
            <w:tcW w:w="992" w:type="dxa"/>
            <w:tcBorders>
              <w:top w:val="nil"/>
              <w:left w:val="nil"/>
              <w:bottom w:val="single" w:sz="4" w:space="0" w:color="auto"/>
              <w:right w:val="single" w:sz="8" w:space="0" w:color="auto"/>
            </w:tcBorders>
            <w:noWrap/>
            <w:vAlign w:val="bottom"/>
            <w:hideMark/>
          </w:tcPr>
          <w:p w14:paraId="4210548B"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2.44</w:t>
            </w:r>
          </w:p>
        </w:tc>
      </w:tr>
      <w:tr w:rsidR="00D65A66" w:rsidRPr="00D65A66" w14:paraId="6B016D1C"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0C455E5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C410CF7"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Smoking in household</w:t>
            </w:r>
          </w:p>
        </w:tc>
        <w:tc>
          <w:tcPr>
            <w:tcW w:w="2447" w:type="dxa"/>
            <w:tcBorders>
              <w:top w:val="nil"/>
              <w:left w:val="nil"/>
              <w:bottom w:val="single" w:sz="4" w:space="0" w:color="auto"/>
              <w:right w:val="single" w:sz="4" w:space="0" w:color="auto"/>
            </w:tcBorders>
            <w:noWrap/>
            <w:vAlign w:val="bottom"/>
            <w:hideMark/>
          </w:tcPr>
          <w:p w14:paraId="469B4602"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1.108 (0.899-1.364)</w:t>
            </w:r>
          </w:p>
        </w:tc>
        <w:tc>
          <w:tcPr>
            <w:tcW w:w="1559" w:type="dxa"/>
            <w:tcBorders>
              <w:top w:val="nil"/>
              <w:left w:val="nil"/>
              <w:bottom w:val="single" w:sz="4" w:space="0" w:color="auto"/>
              <w:right w:val="single" w:sz="4" w:space="0" w:color="auto"/>
            </w:tcBorders>
            <w:noWrap/>
            <w:vAlign w:val="bottom"/>
            <w:hideMark/>
          </w:tcPr>
          <w:p w14:paraId="4DD9923E"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0.087</w:t>
            </w:r>
          </w:p>
        </w:tc>
        <w:tc>
          <w:tcPr>
            <w:tcW w:w="992" w:type="dxa"/>
            <w:tcBorders>
              <w:top w:val="nil"/>
              <w:left w:val="nil"/>
              <w:bottom w:val="single" w:sz="4" w:space="0" w:color="auto"/>
              <w:right w:val="single" w:sz="8" w:space="0" w:color="auto"/>
            </w:tcBorders>
            <w:noWrap/>
            <w:vAlign w:val="bottom"/>
            <w:hideMark/>
          </w:tcPr>
          <w:p w14:paraId="2ECC345C"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0.961</w:t>
            </w:r>
          </w:p>
        </w:tc>
      </w:tr>
      <w:tr w:rsidR="00D65A66" w:rsidRPr="00D65A66" w14:paraId="42058F41"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30C3B42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EE2DBB6"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Titbits given</w:t>
            </w:r>
          </w:p>
        </w:tc>
        <w:tc>
          <w:tcPr>
            <w:tcW w:w="2447" w:type="dxa"/>
            <w:tcBorders>
              <w:top w:val="nil"/>
              <w:left w:val="nil"/>
              <w:bottom w:val="single" w:sz="4" w:space="0" w:color="auto"/>
              <w:right w:val="single" w:sz="4" w:space="0" w:color="auto"/>
            </w:tcBorders>
            <w:noWrap/>
            <w:vAlign w:val="bottom"/>
            <w:hideMark/>
          </w:tcPr>
          <w:p w14:paraId="4013C104"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1.157 (0.94-1.425)</w:t>
            </w:r>
          </w:p>
        </w:tc>
        <w:tc>
          <w:tcPr>
            <w:tcW w:w="1559" w:type="dxa"/>
            <w:tcBorders>
              <w:top w:val="nil"/>
              <w:left w:val="nil"/>
              <w:bottom w:val="single" w:sz="4" w:space="0" w:color="auto"/>
              <w:right w:val="single" w:sz="4" w:space="0" w:color="auto"/>
            </w:tcBorders>
            <w:noWrap/>
            <w:vAlign w:val="bottom"/>
            <w:hideMark/>
          </w:tcPr>
          <w:p w14:paraId="50E07F82"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0.09</w:t>
            </w:r>
          </w:p>
        </w:tc>
        <w:tc>
          <w:tcPr>
            <w:tcW w:w="992" w:type="dxa"/>
            <w:tcBorders>
              <w:top w:val="nil"/>
              <w:left w:val="nil"/>
              <w:bottom w:val="single" w:sz="4" w:space="0" w:color="auto"/>
              <w:right w:val="single" w:sz="8" w:space="0" w:color="auto"/>
            </w:tcBorders>
            <w:noWrap/>
            <w:vAlign w:val="bottom"/>
            <w:hideMark/>
          </w:tcPr>
          <w:p w14:paraId="4F887BE3"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1.376</w:t>
            </w:r>
          </w:p>
        </w:tc>
      </w:tr>
      <w:tr w:rsidR="00D65A66" w:rsidRPr="00D65A66" w14:paraId="32D198C0"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6A5577A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BDBD64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Dry food only</w:t>
            </w:r>
          </w:p>
        </w:tc>
        <w:tc>
          <w:tcPr>
            <w:tcW w:w="2447" w:type="dxa"/>
            <w:tcBorders>
              <w:top w:val="nil"/>
              <w:left w:val="nil"/>
              <w:bottom w:val="single" w:sz="4" w:space="0" w:color="auto"/>
              <w:right w:val="single" w:sz="4" w:space="0" w:color="auto"/>
            </w:tcBorders>
            <w:noWrap/>
            <w:vAlign w:val="bottom"/>
            <w:hideMark/>
          </w:tcPr>
          <w:p w14:paraId="6BB8136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1.113 (0.961-1.289)</w:t>
            </w:r>
          </w:p>
        </w:tc>
        <w:tc>
          <w:tcPr>
            <w:tcW w:w="1559" w:type="dxa"/>
            <w:tcBorders>
              <w:top w:val="nil"/>
              <w:left w:val="nil"/>
              <w:bottom w:val="single" w:sz="4" w:space="0" w:color="auto"/>
              <w:right w:val="single" w:sz="4" w:space="0" w:color="auto"/>
            </w:tcBorders>
            <w:noWrap/>
            <w:vAlign w:val="bottom"/>
            <w:hideMark/>
          </w:tcPr>
          <w:p w14:paraId="0FCCECF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0.063</w:t>
            </w:r>
          </w:p>
        </w:tc>
        <w:tc>
          <w:tcPr>
            <w:tcW w:w="992" w:type="dxa"/>
            <w:tcBorders>
              <w:top w:val="nil"/>
              <w:left w:val="nil"/>
              <w:bottom w:val="single" w:sz="4" w:space="0" w:color="auto"/>
              <w:right w:val="single" w:sz="8" w:space="0" w:color="auto"/>
            </w:tcBorders>
            <w:noWrap/>
            <w:vAlign w:val="bottom"/>
            <w:hideMark/>
          </w:tcPr>
          <w:p w14:paraId="43ABD9D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1.433</w:t>
            </w:r>
          </w:p>
        </w:tc>
      </w:tr>
      <w:tr w:rsidR="00D65A66" w:rsidRPr="00D65A66" w14:paraId="18F16468"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2DDDD0B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319C196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Raw diet</w:t>
            </w:r>
          </w:p>
        </w:tc>
        <w:tc>
          <w:tcPr>
            <w:tcW w:w="2447" w:type="dxa"/>
            <w:tcBorders>
              <w:top w:val="nil"/>
              <w:left w:val="nil"/>
              <w:bottom w:val="single" w:sz="4" w:space="0" w:color="auto"/>
              <w:right w:val="single" w:sz="4" w:space="0" w:color="auto"/>
            </w:tcBorders>
            <w:noWrap/>
            <w:vAlign w:val="bottom"/>
            <w:hideMark/>
          </w:tcPr>
          <w:p w14:paraId="4C883F7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1.337 (1.059-1.689)</w:t>
            </w:r>
          </w:p>
        </w:tc>
        <w:tc>
          <w:tcPr>
            <w:tcW w:w="1559" w:type="dxa"/>
            <w:tcBorders>
              <w:top w:val="nil"/>
              <w:left w:val="nil"/>
              <w:bottom w:val="single" w:sz="4" w:space="0" w:color="auto"/>
              <w:right w:val="single" w:sz="4" w:space="0" w:color="auto"/>
            </w:tcBorders>
            <w:noWrap/>
            <w:vAlign w:val="bottom"/>
            <w:hideMark/>
          </w:tcPr>
          <w:p w14:paraId="21F896E6"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0.102</w:t>
            </w:r>
          </w:p>
        </w:tc>
        <w:tc>
          <w:tcPr>
            <w:tcW w:w="992" w:type="dxa"/>
            <w:tcBorders>
              <w:top w:val="nil"/>
              <w:left w:val="nil"/>
              <w:bottom w:val="single" w:sz="4" w:space="0" w:color="auto"/>
              <w:right w:val="single" w:sz="8" w:space="0" w:color="auto"/>
            </w:tcBorders>
            <w:noWrap/>
            <w:vAlign w:val="bottom"/>
            <w:hideMark/>
          </w:tcPr>
          <w:p w14:paraId="58C1AC07"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2.437</w:t>
            </w:r>
          </w:p>
        </w:tc>
      </w:tr>
      <w:tr w:rsidR="00D65A66" w:rsidRPr="00D65A66" w14:paraId="6B6F880F"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7FA5B7C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38850D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Chocolate</w:t>
            </w:r>
          </w:p>
        </w:tc>
        <w:tc>
          <w:tcPr>
            <w:tcW w:w="2447" w:type="dxa"/>
            <w:tcBorders>
              <w:top w:val="nil"/>
              <w:left w:val="nil"/>
              <w:bottom w:val="single" w:sz="4" w:space="0" w:color="auto"/>
              <w:right w:val="single" w:sz="4" w:space="0" w:color="auto"/>
            </w:tcBorders>
            <w:noWrap/>
            <w:vAlign w:val="bottom"/>
            <w:hideMark/>
          </w:tcPr>
          <w:p w14:paraId="6F932CF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0.961 (0.804-1.149)</w:t>
            </w:r>
          </w:p>
        </w:tc>
        <w:tc>
          <w:tcPr>
            <w:tcW w:w="1559" w:type="dxa"/>
            <w:tcBorders>
              <w:top w:val="nil"/>
              <w:left w:val="nil"/>
              <w:bottom w:val="single" w:sz="4" w:space="0" w:color="auto"/>
              <w:right w:val="single" w:sz="4" w:space="0" w:color="auto"/>
            </w:tcBorders>
            <w:noWrap/>
            <w:vAlign w:val="bottom"/>
            <w:hideMark/>
          </w:tcPr>
          <w:p w14:paraId="7C31C5A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0.076</w:t>
            </w:r>
          </w:p>
        </w:tc>
        <w:tc>
          <w:tcPr>
            <w:tcW w:w="992" w:type="dxa"/>
            <w:tcBorders>
              <w:top w:val="nil"/>
              <w:left w:val="nil"/>
              <w:bottom w:val="single" w:sz="4" w:space="0" w:color="auto"/>
              <w:right w:val="single" w:sz="8" w:space="0" w:color="auto"/>
            </w:tcBorders>
            <w:noWrap/>
            <w:vAlign w:val="bottom"/>
            <w:hideMark/>
          </w:tcPr>
          <w:p w14:paraId="1C79103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-0.437</w:t>
            </w:r>
          </w:p>
        </w:tc>
      </w:tr>
      <w:tr w:rsidR="00D65A66" w:rsidRPr="00D65A66" w14:paraId="6C9E065B"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30C39A3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B00FA7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Yellow</w:t>
            </w:r>
          </w:p>
        </w:tc>
        <w:tc>
          <w:tcPr>
            <w:tcW w:w="2447" w:type="dxa"/>
            <w:tcBorders>
              <w:top w:val="nil"/>
              <w:left w:val="nil"/>
              <w:bottom w:val="single" w:sz="4" w:space="0" w:color="auto"/>
              <w:right w:val="single" w:sz="4" w:space="0" w:color="auto"/>
            </w:tcBorders>
            <w:noWrap/>
            <w:vAlign w:val="bottom"/>
            <w:hideMark/>
          </w:tcPr>
          <w:p w14:paraId="4F966F9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1.149 (0.986-1.34)</w:t>
            </w:r>
          </w:p>
        </w:tc>
        <w:tc>
          <w:tcPr>
            <w:tcW w:w="1559" w:type="dxa"/>
            <w:tcBorders>
              <w:top w:val="nil"/>
              <w:left w:val="nil"/>
              <w:bottom w:val="single" w:sz="4" w:space="0" w:color="auto"/>
              <w:right w:val="single" w:sz="4" w:space="0" w:color="auto"/>
            </w:tcBorders>
            <w:noWrap/>
            <w:vAlign w:val="bottom"/>
            <w:hideMark/>
          </w:tcPr>
          <w:p w14:paraId="5942E591"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0.067</w:t>
            </w:r>
          </w:p>
        </w:tc>
        <w:tc>
          <w:tcPr>
            <w:tcW w:w="992" w:type="dxa"/>
            <w:tcBorders>
              <w:top w:val="nil"/>
              <w:left w:val="nil"/>
              <w:bottom w:val="single" w:sz="4" w:space="0" w:color="auto"/>
              <w:right w:val="single" w:sz="8" w:space="0" w:color="auto"/>
            </w:tcBorders>
            <w:noWrap/>
            <w:vAlign w:val="bottom"/>
            <w:hideMark/>
          </w:tcPr>
          <w:p w14:paraId="766DC7F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1.776</w:t>
            </w:r>
          </w:p>
        </w:tc>
      </w:tr>
      <w:tr w:rsidR="00D65A66" w:rsidRPr="00D65A66" w14:paraId="52F181F9"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0566BBF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1466DD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category 4-5</w:t>
            </w:r>
          </w:p>
        </w:tc>
        <w:tc>
          <w:tcPr>
            <w:tcW w:w="2447" w:type="dxa"/>
            <w:tcBorders>
              <w:top w:val="nil"/>
              <w:left w:val="nil"/>
              <w:bottom w:val="single" w:sz="4" w:space="0" w:color="auto"/>
              <w:right w:val="single" w:sz="4" w:space="0" w:color="auto"/>
            </w:tcBorders>
            <w:noWrap/>
            <w:vAlign w:val="bottom"/>
            <w:hideMark/>
          </w:tcPr>
          <w:p w14:paraId="15EFB86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1.051 (0.88-1.255)</w:t>
            </w:r>
          </w:p>
        </w:tc>
        <w:tc>
          <w:tcPr>
            <w:tcW w:w="1559" w:type="dxa"/>
            <w:tcBorders>
              <w:top w:val="nil"/>
              <w:left w:val="nil"/>
              <w:bottom w:val="single" w:sz="4" w:space="0" w:color="auto"/>
              <w:right w:val="single" w:sz="4" w:space="0" w:color="auto"/>
            </w:tcBorders>
            <w:noWrap/>
            <w:vAlign w:val="bottom"/>
            <w:hideMark/>
          </w:tcPr>
          <w:p w14:paraId="28821A37"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0.073</w:t>
            </w:r>
          </w:p>
        </w:tc>
        <w:tc>
          <w:tcPr>
            <w:tcW w:w="992" w:type="dxa"/>
            <w:tcBorders>
              <w:top w:val="nil"/>
              <w:left w:val="nil"/>
              <w:bottom w:val="single" w:sz="4" w:space="0" w:color="auto"/>
              <w:right w:val="single" w:sz="8" w:space="0" w:color="auto"/>
            </w:tcBorders>
            <w:noWrap/>
            <w:vAlign w:val="bottom"/>
            <w:hideMark/>
          </w:tcPr>
          <w:p w14:paraId="22347EC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0.552</w:t>
            </w:r>
          </w:p>
        </w:tc>
      </w:tr>
      <w:tr w:rsidR="00D65A66" w:rsidRPr="00D65A66" w14:paraId="4FC6FDF0"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613FED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823EEE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Gonadal exposure (&lt;= 448 days)</w:t>
            </w:r>
          </w:p>
        </w:tc>
        <w:tc>
          <w:tcPr>
            <w:tcW w:w="2447" w:type="dxa"/>
            <w:tcBorders>
              <w:top w:val="nil"/>
              <w:left w:val="nil"/>
              <w:bottom w:val="single" w:sz="4" w:space="0" w:color="auto"/>
              <w:right w:val="single" w:sz="4" w:space="0" w:color="auto"/>
            </w:tcBorders>
            <w:noWrap/>
            <w:vAlign w:val="bottom"/>
            <w:hideMark/>
          </w:tcPr>
          <w:p w14:paraId="3590A5E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1.185 (1.036-1.355)</w:t>
            </w:r>
          </w:p>
        </w:tc>
        <w:tc>
          <w:tcPr>
            <w:tcW w:w="1559" w:type="dxa"/>
            <w:tcBorders>
              <w:top w:val="nil"/>
              <w:left w:val="nil"/>
              <w:bottom w:val="single" w:sz="4" w:space="0" w:color="auto"/>
              <w:right w:val="single" w:sz="4" w:space="0" w:color="auto"/>
            </w:tcBorders>
            <w:noWrap/>
            <w:vAlign w:val="bottom"/>
            <w:hideMark/>
          </w:tcPr>
          <w:p w14:paraId="0939592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0.058</w:t>
            </w:r>
          </w:p>
        </w:tc>
        <w:tc>
          <w:tcPr>
            <w:tcW w:w="992" w:type="dxa"/>
            <w:tcBorders>
              <w:top w:val="nil"/>
              <w:left w:val="nil"/>
              <w:bottom w:val="single" w:sz="4" w:space="0" w:color="auto"/>
              <w:right w:val="single" w:sz="8" w:space="0" w:color="auto"/>
            </w:tcBorders>
            <w:noWrap/>
            <w:vAlign w:val="bottom"/>
            <w:hideMark/>
          </w:tcPr>
          <w:p w14:paraId="781EC70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2.474</w:t>
            </w:r>
          </w:p>
        </w:tc>
      </w:tr>
      <w:tr w:rsidR="00D65A66" w:rsidRPr="00D65A66" w14:paraId="11E6E365"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2008AD4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07ECC63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(at 10 yrs)</w:t>
            </w:r>
          </w:p>
        </w:tc>
        <w:tc>
          <w:tcPr>
            <w:tcW w:w="2447" w:type="dxa"/>
            <w:tcBorders>
              <w:top w:val="nil"/>
              <w:left w:val="nil"/>
              <w:bottom w:val="single" w:sz="4" w:space="0" w:color="auto"/>
              <w:right w:val="single" w:sz="4" w:space="0" w:color="auto"/>
            </w:tcBorders>
            <w:noWrap/>
            <w:vAlign w:val="bottom"/>
            <w:hideMark/>
          </w:tcPr>
          <w:p w14:paraId="217C75F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1.265 (1.071-1.494)</w:t>
            </w:r>
          </w:p>
        </w:tc>
        <w:tc>
          <w:tcPr>
            <w:tcW w:w="1559" w:type="dxa"/>
            <w:tcBorders>
              <w:top w:val="nil"/>
              <w:left w:val="nil"/>
              <w:bottom w:val="single" w:sz="4" w:space="0" w:color="auto"/>
              <w:right w:val="single" w:sz="4" w:space="0" w:color="auto"/>
            </w:tcBorders>
            <w:noWrap/>
            <w:vAlign w:val="bottom"/>
            <w:hideMark/>
          </w:tcPr>
          <w:p w14:paraId="3EC6134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0.002</w:t>
            </w:r>
          </w:p>
        </w:tc>
        <w:tc>
          <w:tcPr>
            <w:tcW w:w="992" w:type="dxa"/>
            <w:tcBorders>
              <w:top w:val="nil"/>
              <w:left w:val="nil"/>
              <w:bottom w:val="single" w:sz="4" w:space="0" w:color="auto"/>
              <w:right w:val="single" w:sz="8" w:space="0" w:color="auto"/>
            </w:tcBorders>
            <w:noWrap/>
            <w:vAlign w:val="bottom"/>
            <w:hideMark/>
          </w:tcPr>
          <w:p w14:paraId="4FDDFAA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2.768</w:t>
            </w:r>
          </w:p>
        </w:tc>
      </w:tr>
      <w:tr w:rsidR="00D65A66" w:rsidRPr="00D65A66" w14:paraId="20EDB552"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61AE48A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7626C40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(over time)</w:t>
            </w:r>
          </w:p>
        </w:tc>
        <w:tc>
          <w:tcPr>
            <w:tcW w:w="2447" w:type="dxa"/>
            <w:tcBorders>
              <w:top w:val="nil"/>
              <w:left w:val="nil"/>
              <w:bottom w:val="single" w:sz="4" w:space="0" w:color="auto"/>
              <w:right w:val="single" w:sz="4" w:space="0" w:color="auto"/>
            </w:tcBorders>
            <w:noWrap/>
            <w:vAlign w:val="bottom"/>
            <w:hideMark/>
          </w:tcPr>
          <w:p w14:paraId="483C113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1.191 (0.802-1.771)</w:t>
            </w:r>
          </w:p>
        </w:tc>
        <w:tc>
          <w:tcPr>
            <w:tcW w:w="1559" w:type="dxa"/>
            <w:tcBorders>
              <w:top w:val="nil"/>
              <w:left w:val="nil"/>
              <w:bottom w:val="single" w:sz="4" w:space="0" w:color="auto"/>
              <w:right w:val="single" w:sz="4" w:space="0" w:color="auto"/>
            </w:tcBorders>
            <w:noWrap/>
            <w:vAlign w:val="bottom"/>
            <w:hideMark/>
          </w:tcPr>
          <w:p w14:paraId="436C895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0.006</w:t>
            </w:r>
          </w:p>
        </w:tc>
        <w:tc>
          <w:tcPr>
            <w:tcW w:w="992" w:type="dxa"/>
            <w:tcBorders>
              <w:top w:val="nil"/>
              <w:left w:val="nil"/>
              <w:bottom w:val="single" w:sz="4" w:space="0" w:color="auto"/>
              <w:right w:val="single" w:sz="8" w:space="0" w:color="auto"/>
            </w:tcBorders>
            <w:noWrap/>
            <w:vAlign w:val="bottom"/>
            <w:hideMark/>
          </w:tcPr>
          <w:p w14:paraId="35DE018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0.866</w:t>
            </w:r>
          </w:p>
        </w:tc>
      </w:tr>
      <w:tr w:rsidR="00D65A66" w:rsidRPr="00D65A66" w14:paraId="46E85254" w14:textId="77777777" w:rsidTr="001B1FCA">
        <w:trPr>
          <w:trHeight w:val="400"/>
        </w:trPr>
        <w:tc>
          <w:tcPr>
            <w:tcW w:w="1209" w:type="dxa"/>
            <w:vMerge/>
            <w:tcBorders>
              <w:top w:val="nil"/>
              <w:left w:val="single" w:sz="8" w:space="0" w:color="auto"/>
              <w:bottom w:val="single" w:sz="8" w:space="0" w:color="000000"/>
              <w:right w:val="single" w:sz="4" w:space="0" w:color="auto"/>
            </w:tcBorders>
            <w:vAlign w:val="center"/>
            <w:hideMark/>
          </w:tcPr>
          <w:p w14:paraId="5A51C86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8" w:space="0" w:color="auto"/>
              <w:right w:val="single" w:sz="4" w:space="0" w:color="auto"/>
            </w:tcBorders>
            <w:noWrap/>
            <w:vAlign w:val="bottom"/>
            <w:hideMark/>
          </w:tcPr>
          <w:p w14:paraId="0E8116E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Extreme fetch in 2nd yr (&gt;90th PC)</w:t>
            </w:r>
          </w:p>
        </w:tc>
        <w:tc>
          <w:tcPr>
            <w:tcW w:w="2447" w:type="dxa"/>
            <w:tcBorders>
              <w:top w:val="nil"/>
              <w:left w:val="nil"/>
              <w:bottom w:val="single" w:sz="8" w:space="0" w:color="auto"/>
              <w:right w:val="single" w:sz="4" w:space="0" w:color="auto"/>
            </w:tcBorders>
            <w:noWrap/>
            <w:vAlign w:val="bottom"/>
            <w:hideMark/>
          </w:tcPr>
          <w:p w14:paraId="0958FB8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1.238 (0.994-1.54)</w:t>
            </w:r>
          </w:p>
        </w:tc>
        <w:tc>
          <w:tcPr>
            <w:tcW w:w="1559" w:type="dxa"/>
            <w:tcBorders>
              <w:top w:val="nil"/>
              <w:left w:val="nil"/>
              <w:bottom w:val="single" w:sz="8" w:space="0" w:color="auto"/>
              <w:right w:val="single" w:sz="4" w:space="0" w:color="auto"/>
            </w:tcBorders>
            <w:noWrap/>
            <w:vAlign w:val="bottom"/>
            <w:hideMark/>
          </w:tcPr>
          <w:p w14:paraId="35B55E4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0.092</w:t>
            </w:r>
          </w:p>
        </w:tc>
        <w:tc>
          <w:tcPr>
            <w:tcW w:w="992" w:type="dxa"/>
            <w:tcBorders>
              <w:top w:val="nil"/>
              <w:left w:val="nil"/>
              <w:bottom w:val="single" w:sz="8" w:space="0" w:color="auto"/>
              <w:right w:val="single" w:sz="8" w:space="0" w:color="auto"/>
            </w:tcBorders>
            <w:noWrap/>
            <w:vAlign w:val="bottom"/>
            <w:hideMark/>
          </w:tcPr>
          <w:p w14:paraId="09EF9308"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1.909</w:t>
            </w:r>
          </w:p>
        </w:tc>
      </w:tr>
      <w:tr w:rsidR="00D65A66" w:rsidRPr="00D65A66" w14:paraId="5EA8A0E1" w14:textId="77777777" w:rsidTr="001B1FCA">
        <w:trPr>
          <w:trHeight w:val="380"/>
        </w:trPr>
        <w:tc>
          <w:tcPr>
            <w:tcW w:w="1209" w:type="dxa"/>
            <w:vMerge w:val="restart"/>
            <w:tcBorders>
              <w:top w:val="nil"/>
              <w:left w:val="single" w:sz="8" w:space="0" w:color="auto"/>
              <w:bottom w:val="single" w:sz="8" w:space="0" w:color="000000"/>
              <w:right w:val="single" w:sz="4" w:space="0" w:color="auto"/>
            </w:tcBorders>
            <w:noWrap/>
            <w:vAlign w:val="center"/>
            <w:hideMark/>
          </w:tcPr>
          <w:p w14:paraId="59AB31BD" w14:textId="77777777" w:rsidR="00D65A66" w:rsidRPr="00D65A66" w:rsidRDefault="00D65A66" w:rsidP="00D65A66">
            <w:pPr>
              <w:jc w:val="cente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High risk</w:t>
            </w:r>
          </w:p>
        </w:tc>
        <w:tc>
          <w:tcPr>
            <w:tcW w:w="2860" w:type="dxa"/>
            <w:tcBorders>
              <w:top w:val="nil"/>
              <w:left w:val="nil"/>
              <w:bottom w:val="single" w:sz="4" w:space="0" w:color="auto"/>
              <w:right w:val="single" w:sz="4" w:space="0" w:color="auto"/>
            </w:tcBorders>
            <w:noWrap/>
            <w:vAlign w:val="bottom"/>
            <w:hideMark/>
          </w:tcPr>
          <w:p w14:paraId="179FF59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Sex: Male</w:t>
            </w:r>
          </w:p>
        </w:tc>
        <w:tc>
          <w:tcPr>
            <w:tcW w:w="2447" w:type="dxa"/>
            <w:tcBorders>
              <w:top w:val="nil"/>
              <w:left w:val="nil"/>
              <w:bottom w:val="single" w:sz="4" w:space="0" w:color="auto"/>
              <w:right w:val="single" w:sz="4" w:space="0" w:color="auto"/>
            </w:tcBorders>
            <w:noWrap/>
            <w:vAlign w:val="bottom"/>
            <w:hideMark/>
          </w:tcPr>
          <w:p w14:paraId="6E9DFBE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1.071 (0.967-1.185)</w:t>
            </w:r>
          </w:p>
        </w:tc>
        <w:tc>
          <w:tcPr>
            <w:tcW w:w="1559" w:type="dxa"/>
            <w:tcBorders>
              <w:top w:val="nil"/>
              <w:left w:val="nil"/>
              <w:bottom w:val="single" w:sz="4" w:space="0" w:color="auto"/>
              <w:right w:val="single" w:sz="4" w:space="0" w:color="auto"/>
            </w:tcBorders>
            <w:noWrap/>
            <w:vAlign w:val="bottom"/>
            <w:hideMark/>
          </w:tcPr>
          <w:p w14:paraId="3DD5700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0.052</w:t>
            </w:r>
          </w:p>
        </w:tc>
        <w:tc>
          <w:tcPr>
            <w:tcW w:w="992" w:type="dxa"/>
            <w:tcBorders>
              <w:top w:val="nil"/>
              <w:left w:val="nil"/>
              <w:bottom w:val="single" w:sz="4" w:space="0" w:color="auto"/>
              <w:right w:val="single" w:sz="8" w:space="0" w:color="auto"/>
            </w:tcBorders>
            <w:noWrap/>
            <w:vAlign w:val="bottom"/>
            <w:hideMark/>
          </w:tcPr>
          <w:p w14:paraId="4038D0A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1.321</w:t>
            </w:r>
          </w:p>
        </w:tc>
      </w:tr>
      <w:tr w:rsidR="00D65A66" w:rsidRPr="00D65A66" w14:paraId="5FB6B8F0"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0630C34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7BFADEB"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Smoking in household</w:t>
            </w:r>
          </w:p>
        </w:tc>
        <w:tc>
          <w:tcPr>
            <w:tcW w:w="2447" w:type="dxa"/>
            <w:tcBorders>
              <w:top w:val="nil"/>
              <w:left w:val="nil"/>
              <w:bottom w:val="single" w:sz="4" w:space="0" w:color="auto"/>
              <w:right w:val="single" w:sz="4" w:space="0" w:color="auto"/>
            </w:tcBorders>
            <w:noWrap/>
            <w:vAlign w:val="bottom"/>
            <w:hideMark/>
          </w:tcPr>
          <w:p w14:paraId="2F7FDC46"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1.169 (1.004-1.361)</w:t>
            </w:r>
          </w:p>
        </w:tc>
        <w:tc>
          <w:tcPr>
            <w:tcW w:w="1559" w:type="dxa"/>
            <w:tcBorders>
              <w:top w:val="nil"/>
              <w:left w:val="nil"/>
              <w:bottom w:val="single" w:sz="4" w:space="0" w:color="auto"/>
              <w:right w:val="single" w:sz="4" w:space="0" w:color="auto"/>
            </w:tcBorders>
            <w:noWrap/>
            <w:vAlign w:val="bottom"/>
            <w:hideMark/>
          </w:tcPr>
          <w:p w14:paraId="57324358"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0.078</w:t>
            </w:r>
          </w:p>
        </w:tc>
        <w:tc>
          <w:tcPr>
            <w:tcW w:w="992" w:type="dxa"/>
            <w:tcBorders>
              <w:top w:val="nil"/>
              <w:left w:val="nil"/>
              <w:bottom w:val="single" w:sz="4" w:space="0" w:color="auto"/>
              <w:right w:val="single" w:sz="8" w:space="0" w:color="auto"/>
            </w:tcBorders>
            <w:noWrap/>
            <w:vAlign w:val="bottom"/>
            <w:hideMark/>
          </w:tcPr>
          <w:p w14:paraId="3E4E5F9C"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2.008</w:t>
            </w:r>
          </w:p>
        </w:tc>
      </w:tr>
      <w:tr w:rsidR="00D65A66" w:rsidRPr="00D65A66" w14:paraId="03C330B2"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7FE1C42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32ED467"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Titbits given</w:t>
            </w:r>
          </w:p>
        </w:tc>
        <w:tc>
          <w:tcPr>
            <w:tcW w:w="2447" w:type="dxa"/>
            <w:tcBorders>
              <w:top w:val="nil"/>
              <w:left w:val="nil"/>
              <w:bottom w:val="single" w:sz="4" w:space="0" w:color="auto"/>
              <w:right w:val="single" w:sz="4" w:space="0" w:color="auto"/>
            </w:tcBorders>
            <w:noWrap/>
            <w:vAlign w:val="bottom"/>
            <w:hideMark/>
          </w:tcPr>
          <w:p w14:paraId="06972ACB"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1.105 (0.931-1.311)</w:t>
            </w:r>
          </w:p>
        </w:tc>
        <w:tc>
          <w:tcPr>
            <w:tcW w:w="1559" w:type="dxa"/>
            <w:tcBorders>
              <w:top w:val="nil"/>
              <w:left w:val="nil"/>
              <w:bottom w:val="single" w:sz="4" w:space="0" w:color="auto"/>
              <w:right w:val="single" w:sz="4" w:space="0" w:color="auto"/>
            </w:tcBorders>
            <w:noWrap/>
            <w:vAlign w:val="bottom"/>
            <w:hideMark/>
          </w:tcPr>
          <w:p w14:paraId="70516A23"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0.087</w:t>
            </w:r>
          </w:p>
        </w:tc>
        <w:tc>
          <w:tcPr>
            <w:tcW w:w="992" w:type="dxa"/>
            <w:tcBorders>
              <w:top w:val="nil"/>
              <w:left w:val="nil"/>
              <w:bottom w:val="single" w:sz="4" w:space="0" w:color="auto"/>
              <w:right w:val="single" w:sz="8" w:space="0" w:color="auto"/>
            </w:tcBorders>
            <w:noWrap/>
            <w:vAlign w:val="bottom"/>
            <w:hideMark/>
          </w:tcPr>
          <w:p w14:paraId="7E61A9FC"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1.145</w:t>
            </w:r>
          </w:p>
        </w:tc>
      </w:tr>
      <w:tr w:rsidR="00D65A66" w:rsidRPr="00D65A66" w14:paraId="05BBD65A"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722FD1C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2F9003E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Dry food only</w:t>
            </w:r>
          </w:p>
        </w:tc>
        <w:tc>
          <w:tcPr>
            <w:tcW w:w="2447" w:type="dxa"/>
            <w:tcBorders>
              <w:top w:val="nil"/>
              <w:left w:val="nil"/>
              <w:bottom w:val="single" w:sz="4" w:space="0" w:color="auto"/>
              <w:right w:val="single" w:sz="4" w:space="0" w:color="auto"/>
            </w:tcBorders>
            <w:noWrap/>
            <w:vAlign w:val="bottom"/>
            <w:hideMark/>
          </w:tcPr>
          <w:p w14:paraId="42F2A6B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 (0.985-1.227)</w:t>
            </w:r>
          </w:p>
        </w:tc>
        <w:tc>
          <w:tcPr>
            <w:tcW w:w="1559" w:type="dxa"/>
            <w:tcBorders>
              <w:top w:val="nil"/>
              <w:left w:val="nil"/>
              <w:bottom w:val="single" w:sz="4" w:space="0" w:color="auto"/>
              <w:right w:val="single" w:sz="4" w:space="0" w:color="auto"/>
            </w:tcBorders>
            <w:noWrap/>
            <w:vAlign w:val="bottom"/>
            <w:hideMark/>
          </w:tcPr>
          <w:p w14:paraId="71F350C3"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0.056</w:t>
            </w:r>
          </w:p>
        </w:tc>
        <w:tc>
          <w:tcPr>
            <w:tcW w:w="992" w:type="dxa"/>
            <w:tcBorders>
              <w:top w:val="nil"/>
              <w:left w:val="nil"/>
              <w:bottom w:val="single" w:sz="4" w:space="0" w:color="auto"/>
              <w:right w:val="single" w:sz="8" w:space="0" w:color="auto"/>
            </w:tcBorders>
            <w:noWrap/>
            <w:vAlign w:val="bottom"/>
            <w:hideMark/>
          </w:tcPr>
          <w:p w14:paraId="1E6E3A3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1.696</w:t>
            </w:r>
          </w:p>
        </w:tc>
      </w:tr>
      <w:tr w:rsidR="00D65A66" w:rsidRPr="00D65A66" w14:paraId="16FB91B1"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21AFF0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30B6A28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Raw diet</w:t>
            </w:r>
          </w:p>
        </w:tc>
        <w:tc>
          <w:tcPr>
            <w:tcW w:w="2447" w:type="dxa"/>
            <w:tcBorders>
              <w:top w:val="nil"/>
              <w:left w:val="nil"/>
              <w:bottom w:val="single" w:sz="4" w:space="0" w:color="auto"/>
              <w:right w:val="single" w:sz="4" w:space="0" w:color="auto"/>
            </w:tcBorders>
            <w:noWrap/>
            <w:vAlign w:val="bottom"/>
            <w:hideMark/>
          </w:tcPr>
          <w:p w14:paraId="69871AD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1.128 (0.945-1.346)</w:t>
            </w:r>
          </w:p>
        </w:tc>
        <w:tc>
          <w:tcPr>
            <w:tcW w:w="1559" w:type="dxa"/>
            <w:tcBorders>
              <w:top w:val="nil"/>
              <w:left w:val="nil"/>
              <w:bottom w:val="single" w:sz="4" w:space="0" w:color="auto"/>
              <w:right w:val="single" w:sz="4" w:space="0" w:color="auto"/>
            </w:tcBorders>
            <w:noWrap/>
            <w:vAlign w:val="bottom"/>
            <w:hideMark/>
          </w:tcPr>
          <w:p w14:paraId="7F1CC01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w:t>
            </w:r>
          </w:p>
        </w:tc>
        <w:tc>
          <w:tcPr>
            <w:tcW w:w="992" w:type="dxa"/>
            <w:tcBorders>
              <w:top w:val="nil"/>
              <w:left w:val="nil"/>
              <w:bottom w:val="single" w:sz="4" w:space="0" w:color="auto"/>
              <w:right w:val="single" w:sz="8" w:space="0" w:color="auto"/>
            </w:tcBorders>
            <w:noWrap/>
            <w:vAlign w:val="bottom"/>
            <w:hideMark/>
          </w:tcPr>
          <w:p w14:paraId="0D01BEA6"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1.335</w:t>
            </w:r>
          </w:p>
        </w:tc>
      </w:tr>
      <w:tr w:rsidR="00D65A66" w:rsidRPr="00D65A66" w14:paraId="2F7E7C19"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4C10ED4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406C46B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Chocolate</w:t>
            </w:r>
          </w:p>
        </w:tc>
        <w:tc>
          <w:tcPr>
            <w:tcW w:w="2447" w:type="dxa"/>
            <w:tcBorders>
              <w:top w:val="nil"/>
              <w:left w:val="nil"/>
              <w:bottom w:val="single" w:sz="4" w:space="0" w:color="auto"/>
              <w:right w:val="single" w:sz="4" w:space="0" w:color="auto"/>
            </w:tcBorders>
            <w:noWrap/>
            <w:vAlign w:val="bottom"/>
            <w:hideMark/>
          </w:tcPr>
          <w:p w14:paraId="14E1A69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0.964 (0.841-1.104)</w:t>
            </w:r>
          </w:p>
        </w:tc>
        <w:tc>
          <w:tcPr>
            <w:tcW w:w="1559" w:type="dxa"/>
            <w:tcBorders>
              <w:top w:val="nil"/>
              <w:left w:val="nil"/>
              <w:bottom w:val="single" w:sz="4" w:space="0" w:color="auto"/>
              <w:right w:val="single" w:sz="4" w:space="0" w:color="auto"/>
            </w:tcBorders>
            <w:noWrap/>
            <w:vAlign w:val="bottom"/>
            <w:hideMark/>
          </w:tcPr>
          <w:p w14:paraId="2FC17721"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0.069</w:t>
            </w:r>
          </w:p>
        </w:tc>
        <w:tc>
          <w:tcPr>
            <w:tcW w:w="992" w:type="dxa"/>
            <w:tcBorders>
              <w:top w:val="nil"/>
              <w:left w:val="nil"/>
              <w:bottom w:val="single" w:sz="4" w:space="0" w:color="auto"/>
              <w:right w:val="single" w:sz="8" w:space="0" w:color="auto"/>
            </w:tcBorders>
            <w:noWrap/>
            <w:vAlign w:val="bottom"/>
            <w:hideMark/>
          </w:tcPr>
          <w:p w14:paraId="2C03F94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-0.534</w:t>
            </w:r>
          </w:p>
        </w:tc>
      </w:tr>
      <w:tr w:rsidR="00D65A66" w:rsidRPr="00D65A66" w14:paraId="004AE5B8"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226B8F1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35E490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Yellow</w:t>
            </w:r>
          </w:p>
        </w:tc>
        <w:tc>
          <w:tcPr>
            <w:tcW w:w="2447" w:type="dxa"/>
            <w:tcBorders>
              <w:top w:val="nil"/>
              <w:left w:val="nil"/>
              <w:bottom w:val="single" w:sz="4" w:space="0" w:color="auto"/>
              <w:right w:val="single" w:sz="4" w:space="0" w:color="auto"/>
            </w:tcBorders>
            <w:noWrap/>
            <w:vAlign w:val="bottom"/>
            <w:hideMark/>
          </w:tcPr>
          <w:p w14:paraId="2324E7F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1.047 (0.933-1.176)</w:t>
            </w:r>
          </w:p>
        </w:tc>
        <w:tc>
          <w:tcPr>
            <w:tcW w:w="1559" w:type="dxa"/>
            <w:tcBorders>
              <w:top w:val="nil"/>
              <w:left w:val="nil"/>
              <w:bottom w:val="single" w:sz="4" w:space="0" w:color="auto"/>
              <w:right w:val="single" w:sz="4" w:space="0" w:color="auto"/>
            </w:tcBorders>
            <w:noWrap/>
            <w:vAlign w:val="bottom"/>
            <w:hideMark/>
          </w:tcPr>
          <w:p w14:paraId="59E4A93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0.059</w:t>
            </w:r>
          </w:p>
        </w:tc>
        <w:tc>
          <w:tcPr>
            <w:tcW w:w="992" w:type="dxa"/>
            <w:tcBorders>
              <w:top w:val="nil"/>
              <w:left w:val="nil"/>
              <w:bottom w:val="single" w:sz="4" w:space="0" w:color="auto"/>
              <w:right w:val="single" w:sz="8" w:space="0" w:color="auto"/>
            </w:tcBorders>
            <w:noWrap/>
            <w:vAlign w:val="bottom"/>
            <w:hideMark/>
          </w:tcPr>
          <w:p w14:paraId="343C16FE"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0.78</w:t>
            </w:r>
          </w:p>
        </w:tc>
      </w:tr>
      <w:tr w:rsidR="00D65A66" w:rsidRPr="00D65A66" w14:paraId="59706511"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545B765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3D7F82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category 4-5</w:t>
            </w:r>
          </w:p>
        </w:tc>
        <w:tc>
          <w:tcPr>
            <w:tcW w:w="2447" w:type="dxa"/>
            <w:tcBorders>
              <w:top w:val="nil"/>
              <w:left w:val="nil"/>
              <w:bottom w:val="single" w:sz="4" w:space="0" w:color="auto"/>
              <w:right w:val="single" w:sz="4" w:space="0" w:color="auto"/>
            </w:tcBorders>
            <w:noWrap/>
            <w:vAlign w:val="bottom"/>
            <w:hideMark/>
          </w:tcPr>
          <w:p w14:paraId="1F57741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1.173 (1.033-1.333)</w:t>
            </w:r>
          </w:p>
        </w:tc>
        <w:tc>
          <w:tcPr>
            <w:tcW w:w="1559" w:type="dxa"/>
            <w:tcBorders>
              <w:top w:val="nil"/>
              <w:left w:val="nil"/>
              <w:bottom w:val="single" w:sz="4" w:space="0" w:color="auto"/>
              <w:right w:val="single" w:sz="4" w:space="0" w:color="auto"/>
            </w:tcBorders>
            <w:noWrap/>
            <w:vAlign w:val="bottom"/>
            <w:hideMark/>
          </w:tcPr>
          <w:p w14:paraId="790C74BB"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0.065</w:t>
            </w:r>
          </w:p>
        </w:tc>
        <w:tc>
          <w:tcPr>
            <w:tcW w:w="992" w:type="dxa"/>
            <w:tcBorders>
              <w:top w:val="nil"/>
              <w:left w:val="nil"/>
              <w:bottom w:val="single" w:sz="4" w:space="0" w:color="auto"/>
              <w:right w:val="single" w:sz="8" w:space="0" w:color="auto"/>
            </w:tcBorders>
            <w:noWrap/>
            <w:vAlign w:val="bottom"/>
            <w:hideMark/>
          </w:tcPr>
          <w:p w14:paraId="6DE731D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2.454</w:t>
            </w:r>
          </w:p>
        </w:tc>
      </w:tr>
      <w:tr w:rsidR="00D65A66" w:rsidRPr="00D65A66" w14:paraId="5C1C4543"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47E2142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472C8B0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Gonadal exposure (&lt;= 448 days)</w:t>
            </w:r>
          </w:p>
        </w:tc>
        <w:tc>
          <w:tcPr>
            <w:tcW w:w="2447" w:type="dxa"/>
            <w:tcBorders>
              <w:top w:val="nil"/>
              <w:left w:val="nil"/>
              <w:bottom w:val="single" w:sz="4" w:space="0" w:color="auto"/>
              <w:right w:val="single" w:sz="4" w:space="0" w:color="auto"/>
            </w:tcBorders>
            <w:noWrap/>
            <w:vAlign w:val="bottom"/>
            <w:hideMark/>
          </w:tcPr>
          <w:p w14:paraId="12DEDB2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1.032 (0.931-1.143)</w:t>
            </w:r>
          </w:p>
        </w:tc>
        <w:tc>
          <w:tcPr>
            <w:tcW w:w="1559" w:type="dxa"/>
            <w:tcBorders>
              <w:top w:val="nil"/>
              <w:left w:val="nil"/>
              <w:bottom w:val="single" w:sz="4" w:space="0" w:color="auto"/>
              <w:right w:val="single" w:sz="4" w:space="0" w:color="auto"/>
            </w:tcBorders>
            <w:noWrap/>
            <w:vAlign w:val="bottom"/>
            <w:hideMark/>
          </w:tcPr>
          <w:p w14:paraId="0A8AE6F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0.052</w:t>
            </w:r>
          </w:p>
        </w:tc>
        <w:tc>
          <w:tcPr>
            <w:tcW w:w="992" w:type="dxa"/>
            <w:tcBorders>
              <w:top w:val="nil"/>
              <w:left w:val="nil"/>
              <w:bottom w:val="single" w:sz="4" w:space="0" w:color="auto"/>
              <w:right w:val="single" w:sz="8" w:space="0" w:color="auto"/>
            </w:tcBorders>
            <w:noWrap/>
            <w:vAlign w:val="bottom"/>
            <w:hideMark/>
          </w:tcPr>
          <w:p w14:paraId="0DCBBCF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0.598</w:t>
            </w:r>
          </w:p>
        </w:tc>
      </w:tr>
      <w:tr w:rsidR="00D65A66" w:rsidRPr="00D65A66" w14:paraId="5951A0DF"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439A01C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0642A1A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(at 10 yrs)</w:t>
            </w:r>
          </w:p>
        </w:tc>
        <w:tc>
          <w:tcPr>
            <w:tcW w:w="2447" w:type="dxa"/>
            <w:tcBorders>
              <w:top w:val="nil"/>
              <w:left w:val="nil"/>
              <w:bottom w:val="single" w:sz="4" w:space="0" w:color="auto"/>
              <w:right w:val="single" w:sz="4" w:space="0" w:color="auto"/>
            </w:tcBorders>
            <w:noWrap/>
            <w:vAlign w:val="bottom"/>
            <w:hideMark/>
          </w:tcPr>
          <w:p w14:paraId="4540819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1.257 (1.099-1.437)</w:t>
            </w:r>
          </w:p>
        </w:tc>
        <w:tc>
          <w:tcPr>
            <w:tcW w:w="1559" w:type="dxa"/>
            <w:tcBorders>
              <w:top w:val="nil"/>
              <w:left w:val="nil"/>
              <w:bottom w:val="single" w:sz="4" w:space="0" w:color="auto"/>
              <w:right w:val="single" w:sz="4" w:space="0" w:color="auto"/>
            </w:tcBorders>
            <w:noWrap/>
            <w:vAlign w:val="bottom"/>
            <w:hideMark/>
          </w:tcPr>
          <w:p w14:paraId="56B9979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0.002</w:t>
            </w:r>
          </w:p>
        </w:tc>
        <w:tc>
          <w:tcPr>
            <w:tcW w:w="992" w:type="dxa"/>
            <w:tcBorders>
              <w:top w:val="nil"/>
              <w:left w:val="nil"/>
              <w:bottom w:val="single" w:sz="4" w:space="0" w:color="auto"/>
              <w:right w:val="single" w:sz="8" w:space="0" w:color="auto"/>
            </w:tcBorders>
            <w:noWrap/>
            <w:vAlign w:val="bottom"/>
            <w:hideMark/>
          </w:tcPr>
          <w:p w14:paraId="28F8513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3.337</w:t>
            </w:r>
          </w:p>
        </w:tc>
      </w:tr>
      <w:tr w:rsidR="00D65A66" w:rsidRPr="00D65A66" w14:paraId="51FE2A4D"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2B9573B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F83F743"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(over time)</w:t>
            </w:r>
          </w:p>
        </w:tc>
        <w:tc>
          <w:tcPr>
            <w:tcW w:w="2447" w:type="dxa"/>
            <w:tcBorders>
              <w:top w:val="nil"/>
              <w:left w:val="nil"/>
              <w:bottom w:val="single" w:sz="4" w:space="0" w:color="auto"/>
              <w:right w:val="single" w:sz="4" w:space="0" w:color="auto"/>
            </w:tcBorders>
            <w:noWrap/>
            <w:vAlign w:val="bottom"/>
            <w:hideMark/>
          </w:tcPr>
          <w:p w14:paraId="24B1946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1.03 (0.859-1.234)</w:t>
            </w:r>
          </w:p>
        </w:tc>
        <w:tc>
          <w:tcPr>
            <w:tcW w:w="1559" w:type="dxa"/>
            <w:tcBorders>
              <w:top w:val="nil"/>
              <w:left w:val="nil"/>
              <w:bottom w:val="single" w:sz="4" w:space="0" w:color="auto"/>
              <w:right w:val="single" w:sz="4" w:space="0" w:color="auto"/>
            </w:tcBorders>
            <w:noWrap/>
            <w:vAlign w:val="bottom"/>
            <w:hideMark/>
          </w:tcPr>
          <w:p w14:paraId="4B968C01"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0.003</w:t>
            </w:r>
          </w:p>
        </w:tc>
        <w:tc>
          <w:tcPr>
            <w:tcW w:w="992" w:type="dxa"/>
            <w:tcBorders>
              <w:top w:val="nil"/>
              <w:left w:val="nil"/>
              <w:bottom w:val="single" w:sz="4" w:space="0" w:color="auto"/>
              <w:right w:val="single" w:sz="8" w:space="0" w:color="auto"/>
            </w:tcBorders>
            <w:noWrap/>
            <w:vAlign w:val="bottom"/>
            <w:hideMark/>
          </w:tcPr>
          <w:p w14:paraId="6985EDB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0.316</w:t>
            </w:r>
          </w:p>
        </w:tc>
      </w:tr>
      <w:tr w:rsidR="00D65A66" w:rsidRPr="00D65A66" w14:paraId="4979C391" w14:textId="77777777" w:rsidTr="001B1FCA">
        <w:trPr>
          <w:trHeight w:val="400"/>
        </w:trPr>
        <w:tc>
          <w:tcPr>
            <w:tcW w:w="1209" w:type="dxa"/>
            <w:vMerge/>
            <w:tcBorders>
              <w:top w:val="nil"/>
              <w:left w:val="single" w:sz="8" w:space="0" w:color="auto"/>
              <w:bottom w:val="single" w:sz="8" w:space="0" w:color="000000"/>
              <w:right w:val="single" w:sz="4" w:space="0" w:color="auto"/>
            </w:tcBorders>
            <w:vAlign w:val="center"/>
            <w:hideMark/>
          </w:tcPr>
          <w:p w14:paraId="1EA9A01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8" w:space="0" w:color="auto"/>
              <w:right w:val="single" w:sz="4" w:space="0" w:color="auto"/>
            </w:tcBorders>
            <w:noWrap/>
            <w:vAlign w:val="bottom"/>
            <w:hideMark/>
          </w:tcPr>
          <w:p w14:paraId="6C70781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Extreme fetch in 2nd yr (&gt;90th PC)</w:t>
            </w:r>
          </w:p>
        </w:tc>
        <w:tc>
          <w:tcPr>
            <w:tcW w:w="2447" w:type="dxa"/>
            <w:tcBorders>
              <w:top w:val="nil"/>
              <w:left w:val="nil"/>
              <w:bottom w:val="single" w:sz="8" w:space="0" w:color="auto"/>
              <w:right w:val="single" w:sz="4" w:space="0" w:color="auto"/>
            </w:tcBorders>
            <w:noWrap/>
            <w:vAlign w:val="bottom"/>
            <w:hideMark/>
          </w:tcPr>
          <w:p w14:paraId="31BADD7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1.232 (1.047-1.449)</w:t>
            </w:r>
          </w:p>
        </w:tc>
        <w:tc>
          <w:tcPr>
            <w:tcW w:w="1559" w:type="dxa"/>
            <w:tcBorders>
              <w:top w:val="nil"/>
              <w:left w:val="nil"/>
              <w:bottom w:val="single" w:sz="8" w:space="0" w:color="auto"/>
              <w:right w:val="single" w:sz="4" w:space="0" w:color="auto"/>
            </w:tcBorders>
            <w:noWrap/>
            <w:vAlign w:val="bottom"/>
            <w:hideMark/>
          </w:tcPr>
          <w:p w14:paraId="68D02953"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0.083</w:t>
            </w:r>
          </w:p>
        </w:tc>
        <w:tc>
          <w:tcPr>
            <w:tcW w:w="992" w:type="dxa"/>
            <w:tcBorders>
              <w:top w:val="nil"/>
              <w:left w:val="nil"/>
              <w:bottom w:val="single" w:sz="8" w:space="0" w:color="auto"/>
              <w:right w:val="single" w:sz="8" w:space="0" w:color="auto"/>
            </w:tcBorders>
            <w:noWrap/>
            <w:vAlign w:val="bottom"/>
            <w:hideMark/>
          </w:tcPr>
          <w:p w14:paraId="14CE4D57"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2.517</w:t>
            </w:r>
          </w:p>
        </w:tc>
      </w:tr>
      <w:tr w:rsidR="00D65A66" w:rsidRPr="00D65A66" w14:paraId="1C26FC1A" w14:textId="77777777" w:rsidTr="001B1FCA">
        <w:trPr>
          <w:trHeight w:val="380"/>
        </w:trPr>
        <w:tc>
          <w:tcPr>
            <w:tcW w:w="1209" w:type="dxa"/>
            <w:vMerge w:val="restart"/>
            <w:tcBorders>
              <w:top w:val="nil"/>
              <w:left w:val="single" w:sz="8" w:space="0" w:color="auto"/>
              <w:bottom w:val="single" w:sz="8" w:space="0" w:color="000000"/>
              <w:right w:val="single" w:sz="4" w:space="0" w:color="auto"/>
            </w:tcBorders>
            <w:noWrap/>
            <w:vAlign w:val="center"/>
            <w:hideMark/>
          </w:tcPr>
          <w:p w14:paraId="5F507E05" w14:textId="77777777" w:rsidR="00D65A66" w:rsidRPr="00D65A66" w:rsidRDefault="00D65A66" w:rsidP="00D65A66">
            <w:pPr>
              <w:jc w:val="cente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Low risk</w:t>
            </w:r>
          </w:p>
        </w:tc>
        <w:tc>
          <w:tcPr>
            <w:tcW w:w="2860" w:type="dxa"/>
            <w:tcBorders>
              <w:top w:val="nil"/>
              <w:left w:val="nil"/>
              <w:bottom w:val="single" w:sz="4" w:space="0" w:color="auto"/>
              <w:right w:val="single" w:sz="4" w:space="0" w:color="auto"/>
            </w:tcBorders>
            <w:noWrap/>
            <w:vAlign w:val="bottom"/>
            <w:hideMark/>
          </w:tcPr>
          <w:p w14:paraId="2DFF78A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Sex: Male</w:t>
            </w:r>
          </w:p>
        </w:tc>
        <w:tc>
          <w:tcPr>
            <w:tcW w:w="2447" w:type="dxa"/>
            <w:tcBorders>
              <w:top w:val="nil"/>
              <w:left w:val="nil"/>
              <w:bottom w:val="single" w:sz="4" w:space="0" w:color="auto"/>
              <w:right w:val="single" w:sz="4" w:space="0" w:color="auto"/>
            </w:tcBorders>
            <w:noWrap/>
            <w:vAlign w:val="bottom"/>
            <w:hideMark/>
          </w:tcPr>
          <w:p w14:paraId="3CC5968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1.099 (0.993-1.216)</w:t>
            </w:r>
          </w:p>
        </w:tc>
        <w:tc>
          <w:tcPr>
            <w:tcW w:w="1559" w:type="dxa"/>
            <w:tcBorders>
              <w:top w:val="nil"/>
              <w:left w:val="nil"/>
              <w:bottom w:val="single" w:sz="4" w:space="0" w:color="auto"/>
              <w:right w:val="single" w:sz="4" w:space="0" w:color="auto"/>
            </w:tcBorders>
            <w:noWrap/>
            <w:vAlign w:val="bottom"/>
            <w:hideMark/>
          </w:tcPr>
          <w:p w14:paraId="032BD74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0.052</w:t>
            </w:r>
          </w:p>
        </w:tc>
        <w:tc>
          <w:tcPr>
            <w:tcW w:w="992" w:type="dxa"/>
            <w:tcBorders>
              <w:top w:val="nil"/>
              <w:left w:val="nil"/>
              <w:bottom w:val="single" w:sz="4" w:space="0" w:color="auto"/>
              <w:right w:val="single" w:sz="8" w:space="0" w:color="auto"/>
            </w:tcBorders>
            <w:noWrap/>
            <w:vAlign w:val="bottom"/>
            <w:hideMark/>
          </w:tcPr>
          <w:p w14:paraId="43EDFD9B"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1.821</w:t>
            </w:r>
          </w:p>
        </w:tc>
      </w:tr>
      <w:tr w:rsidR="00D65A66" w:rsidRPr="00D65A66" w14:paraId="7D8E5B11"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EA2454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2490B89"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Smoking in household</w:t>
            </w:r>
          </w:p>
        </w:tc>
        <w:tc>
          <w:tcPr>
            <w:tcW w:w="2447" w:type="dxa"/>
            <w:tcBorders>
              <w:top w:val="nil"/>
              <w:left w:val="nil"/>
              <w:bottom w:val="single" w:sz="4" w:space="0" w:color="auto"/>
              <w:right w:val="single" w:sz="4" w:space="0" w:color="auto"/>
            </w:tcBorders>
            <w:noWrap/>
            <w:vAlign w:val="bottom"/>
            <w:hideMark/>
          </w:tcPr>
          <w:p w14:paraId="574C76F0"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0.978 (0.84-1.138)</w:t>
            </w:r>
          </w:p>
        </w:tc>
        <w:tc>
          <w:tcPr>
            <w:tcW w:w="1559" w:type="dxa"/>
            <w:tcBorders>
              <w:top w:val="nil"/>
              <w:left w:val="nil"/>
              <w:bottom w:val="single" w:sz="4" w:space="0" w:color="auto"/>
              <w:right w:val="single" w:sz="4" w:space="0" w:color="auto"/>
            </w:tcBorders>
            <w:noWrap/>
            <w:vAlign w:val="bottom"/>
            <w:hideMark/>
          </w:tcPr>
          <w:p w14:paraId="2B7BABCE"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0.078</w:t>
            </w:r>
          </w:p>
        </w:tc>
        <w:tc>
          <w:tcPr>
            <w:tcW w:w="992" w:type="dxa"/>
            <w:tcBorders>
              <w:top w:val="nil"/>
              <w:left w:val="nil"/>
              <w:bottom w:val="single" w:sz="4" w:space="0" w:color="auto"/>
              <w:right w:val="single" w:sz="8" w:space="0" w:color="auto"/>
            </w:tcBorders>
            <w:noWrap/>
            <w:vAlign w:val="bottom"/>
            <w:hideMark/>
          </w:tcPr>
          <w:p w14:paraId="427AD6C7"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-0.29</w:t>
            </w:r>
          </w:p>
        </w:tc>
      </w:tr>
      <w:tr w:rsidR="00D65A66" w:rsidRPr="00D65A66" w14:paraId="43F6FDE4"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5948A60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315D79F"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Titbits given</w:t>
            </w:r>
          </w:p>
        </w:tc>
        <w:tc>
          <w:tcPr>
            <w:tcW w:w="2447" w:type="dxa"/>
            <w:tcBorders>
              <w:top w:val="nil"/>
              <w:left w:val="nil"/>
              <w:bottom w:val="single" w:sz="4" w:space="0" w:color="auto"/>
              <w:right w:val="single" w:sz="4" w:space="0" w:color="auto"/>
            </w:tcBorders>
            <w:noWrap/>
            <w:vAlign w:val="bottom"/>
            <w:hideMark/>
          </w:tcPr>
          <w:p w14:paraId="07FDC562"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0.781 (0.66-0.924)</w:t>
            </w:r>
          </w:p>
        </w:tc>
        <w:tc>
          <w:tcPr>
            <w:tcW w:w="1559" w:type="dxa"/>
            <w:tcBorders>
              <w:top w:val="nil"/>
              <w:left w:val="nil"/>
              <w:bottom w:val="single" w:sz="4" w:space="0" w:color="auto"/>
              <w:right w:val="single" w:sz="4" w:space="0" w:color="auto"/>
            </w:tcBorders>
            <w:noWrap/>
            <w:vAlign w:val="bottom"/>
            <w:hideMark/>
          </w:tcPr>
          <w:p w14:paraId="2D89F32E"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0.086</w:t>
            </w:r>
          </w:p>
        </w:tc>
        <w:tc>
          <w:tcPr>
            <w:tcW w:w="992" w:type="dxa"/>
            <w:tcBorders>
              <w:top w:val="nil"/>
              <w:left w:val="nil"/>
              <w:bottom w:val="single" w:sz="4" w:space="0" w:color="auto"/>
              <w:right w:val="single" w:sz="8" w:space="0" w:color="auto"/>
            </w:tcBorders>
            <w:noWrap/>
            <w:vAlign w:val="bottom"/>
            <w:hideMark/>
          </w:tcPr>
          <w:p w14:paraId="2042F67E"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-2.885</w:t>
            </w:r>
          </w:p>
        </w:tc>
      </w:tr>
      <w:tr w:rsidR="00D65A66" w:rsidRPr="00D65A66" w14:paraId="0BEA1987"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7576DD8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C1E869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Dry food only</w:t>
            </w:r>
          </w:p>
        </w:tc>
        <w:tc>
          <w:tcPr>
            <w:tcW w:w="2447" w:type="dxa"/>
            <w:tcBorders>
              <w:top w:val="nil"/>
              <w:left w:val="nil"/>
              <w:bottom w:val="single" w:sz="4" w:space="0" w:color="auto"/>
              <w:right w:val="single" w:sz="4" w:space="0" w:color="auto"/>
            </w:tcBorders>
            <w:noWrap/>
            <w:vAlign w:val="bottom"/>
            <w:hideMark/>
          </w:tcPr>
          <w:p w14:paraId="6A1E78B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0.99 (0.887-1.104)</w:t>
            </w:r>
          </w:p>
        </w:tc>
        <w:tc>
          <w:tcPr>
            <w:tcW w:w="1559" w:type="dxa"/>
            <w:tcBorders>
              <w:top w:val="nil"/>
              <w:left w:val="nil"/>
              <w:bottom w:val="single" w:sz="4" w:space="0" w:color="auto"/>
              <w:right w:val="single" w:sz="4" w:space="0" w:color="auto"/>
            </w:tcBorders>
            <w:noWrap/>
            <w:vAlign w:val="bottom"/>
            <w:hideMark/>
          </w:tcPr>
          <w:p w14:paraId="2E09FC4B"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0.056</w:t>
            </w:r>
          </w:p>
        </w:tc>
        <w:tc>
          <w:tcPr>
            <w:tcW w:w="992" w:type="dxa"/>
            <w:tcBorders>
              <w:top w:val="nil"/>
              <w:left w:val="nil"/>
              <w:bottom w:val="single" w:sz="4" w:space="0" w:color="auto"/>
              <w:right w:val="single" w:sz="8" w:space="0" w:color="auto"/>
            </w:tcBorders>
            <w:noWrap/>
            <w:vAlign w:val="bottom"/>
            <w:hideMark/>
          </w:tcPr>
          <w:p w14:paraId="50208DBB"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-0.189</w:t>
            </w:r>
          </w:p>
        </w:tc>
      </w:tr>
      <w:tr w:rsidR="00D65A66" w:rsidRPr="00D65A66" w14:paraId="7F7DD51F"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2EE1F44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2D66513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Raw diet</w:t>
            </w:r>
          </w:p>
        </w:tc>
        <w:tc>
          <w:tcPr>
            <w:tcW w:w="2447" w:type="dxa"/>
            <w:tcBorders>
              <w:top w:val="nil"/>
              <w:left w:val="nil"/>
              <w:bottom w:val="single" w:sz="4" w:space="0" w:color="auto"/>
              <w:right w:val="single" w:sz="4" w:space="0" w:color="auto"/>
            </w:tcBorders>
            <w:noWrap/>
            <w:vAlign w:val="bottom"/>
            <w:hideMark/>
          </w:tcPr>
          <w:p w14:paraId="4947897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1.089 (0.913-1.3)</w:t>
            </w:r>
          </w:p>
        </w:tc>
        <w:tc>
          <w:tcPr>
            <w:tcW w:w="1559" w:type="dxa"/>
            <w:tcBorders>
              <w:top w:val="nil"/>
              <w:left w:val="nil"/>
              <w:bottom w:val="single" w:sz="4" w:space="0" w:color="auto"/>
              <w:right w:val="single" w:sz="4" w:space="0" w:color="auto"/>
            </w:tcBorders>
            <w:noWrap/>
            <w:vAlign w:val="bottom"/>
            <w:hideMark/>
          </w:tcPr>
          <w:p w14:paraId="58729C0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w:t>
            </w:r>
          </w:p>
        </w:tc>
        <w:tc>
          <w:tcPr>
            <w:tcW w:w="992" w:type="dxa"/>
            <w:tcBorders>
              <w:top w:val="nil"/>
              <w:left w:val="nil"/>
              <w:bottom w:val="single" w:sz="4" w:space="0" w:color="auto"/>
              <w:right w:val="single" w:sz="8" w:space="0" w:color="auto"/>
            </w:tcBorders>
            <w:noWrap/>
            <w:vAlign w:val="bottom"/>
            <w:hideMark/>
          </w:tcPr>
          <w:p w14:paraId="3FD8E96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0.951</w:t>
            </w:r>
          </w:p>
        </w:tc>
      </w:tr>
      <w:tr w:rsidR="00D65A66" w:rsidRPr="00D65A66" w14:paraId="38F7A92B"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96610E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7BA262E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Chocolate</w:t>
            </w:r>
          </w:p>
        </w:tc>
        <w:tc>
          <w:tcPr>
            <w:tcW w:w="2447" w:type="dxa"/>
            <w:tcBorders>
              <w:top w:val="nil"/>
              <w:left w:val="nil"/>
              <w:bottom w:val="single" w:sz="4" w:space="0" w:color="auto"/>
              <w:right w:val="single" w:sz="4" w:space="0" w:color="auto"/>
            </w:tcBorders>
            <w:noWrap/>
            <w:vAlign w:val="bottom"/>
            <w:hideMark/>
          </w:tcPr>
          <w:p w14:paraId="1FB9FA1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1.077 (0.94-1.233)</w:t>
            </w:r>
          </w:p>
        </w:tc>
        <w:tc>
          <w:tcPr>
            <w:tcW w:w="1559" w:type="dxa"/>
            <w:tcBorders>
              <w:top w:val="nil"/>
              <w:left w:val="nil"/>
              <w:bottom w:val="single" w:sz="4" w:space="0" w:color="auto"/>
              <w:right w:val="single" w:sz="4" w:space="0" w:color="auto"/>
            </w:tcBorders>
            <w:noWrap/>
            <w:vAlign w:val="bottom"/>
            <w:hideMark/>
          </w:tcPr>
          <w:p w14:paraId="3CBCE01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0.069</w:t>
            </w:r>
          </w:p>
        </w:tc>
        <w:tc>
          <w:tcPr>
            <w:tcW w:w="992" w:type="dxa"/>
            <w:tcBorders>
              <w:top w:val="nil"/>
              <w:left w:val="nil"/>
              <w:bottom w:val="single" w:sz="4" w:space="0" w:color="auto"/>
              <w:right w:val="single" w:sz="8" w:space="0" w:color="auto"/>
            </w:tcBorders>
            <w:noWrap/>
            <w:vAlign w:val="bottom"/>
            <w:hideMark/>
          </w:tcPr>
          <w:p w14:paraId="34EE672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1.071</w:t>
            </w:r>
          </w:p>
        </w:tc>
      </w:tr>
      <w:tr w:rsidR="00D65A66" w:rsidRPr="00D65A66" w14:paraId="32590EA7"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021AF5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7750527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Yellow</w:t>
            </w:r>
          </w:p>
        </w:tc>
        <w:tc>
          <w:tcPr>
            <w:tcW w:w="2447" w:type="dxa"/>
            <w:tcBorders>
              <w:top w:val="nil"/>
              <w:left w:val="nil"/>
              <w:bottom w:val="single" w:sz="4" w:space="0" w:color="auto"/>
              <w:right w:val="single" w:sz="4" w:space="0" w:color="auto"/>
            </w:tcBorders>
            <w:noWrap/>
            <w:vAlign w:val="bottom"/>
            <w:hideMark/>
          </w:tcPr>
          <w:p w14:paraId="5F79032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1.045 (0.931-1.174)</w:t>
            </w:r>
          </w:p>
        </w:tc>
        <w:tc>
          <w:tcPr>
            <w:tcW w:w="1559" w:type="dxa"/>
            <w:tcBorders>
              <w:top w:val="nil"/>
              <w:left w:val="nil"/>
              <w:bottom w:val="single" w:sz="4" w:space="0" w:color="auto"/>
              <w:right w:val="single" w:sz="4" w:space="0" w:color="auto"/>
            </w:tcBorders>
            <w:noWrap/>
            <w:vAlign w:val="bottom"/>
            <w:hideMark/>
          </w:tcPr>
          <w:p w14:paraId="407B2AD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0.059</w:t>
            </w:r>
          </w:p>
        </w:tc>
        <w:tc>
          <w:tcPr>
            <w:tcW w:w="992" w:type="dxa"/>
            <w:tcBorders>
              <w:top w:val="nil"/>
              <w:left w:val="nil"/>
              <w:bottom w:val="single" w:sz="4" w:space="0" w:color="auto"/>
              <w:right w:val="single" w:sz="8" w:space="0" w:color="auto"/>
            </w:tcBorders>
            <w:noWrap/>
            <w:vAlign w:val="bottom"/>
            <w:hideMark/>
          </w:tcPr>
          <w:p w14:paraId="50283A8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0.748</w:t>
            </w:r>
          </w:p>
        </w:tc>
      </w:tr>
      <w:tr w:rsidR="00D65A66" w:rsidRPr="00D65A66" w14:paraId="7E7B32A5"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D93E17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4D3CEF3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category 4-5</w:t>
            </w:r>
          </w:p>
        </w:tc>
        <w:tc>
          <w:tcPr>
            <w:tcW w:w="2447" w:type="dxa"/>
            <w:tcBorders>
              <w:top w:val="nil"/>
              <w:left w:val="nil"/>
              <w:bottom w:val="single" w:sz="4" w:space="0" w:color="auto"/>
              <w:right w:val="single" w:sz="4" w:space="0" w:color="auto"/>
            </w:tcBorders>
            <w:noWrap/>
            <w:vAlign w:val="bottom"/>
            <w:hideMark/>
          </w:tcPr>
          <w:p w14:paraId="35B2D7A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0.912 (0.802-1.037)</w:t>
            </w:r>
          </w:p>
        </w:tc>
        <w:tc>
          <w:tcPr>
            <w:tcW w:w="1559" w:type="dxa"/>
            <w:tcBorders>
              <w:top w:val="nil"/>
              <w:left w:val="nil"/>
              <w:bottom w:val="single" w:sz="4" w:space="0" w:color="auto"/>
              <w:right w:val="single" w:sz="4" w:space="0" w:color="auto"/>
            </w:tcBorders>
            <w:noWrap/>
            <w:vAlign w:val="bottom"/>
            <w:hideMark/>
          </w:tcPr>
          <w:p w14:paraId="2908932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0.066</w:t>
            </w:r>
          </w:p>
        </w:tc>
        <w:tc>
          <w:tcPr>
            <w:tcW w:w="992" w:type="dxa"/>
            <w:tcBorders>
              <w:top w:val="nil"/>
              <w:left w:val="nil"/>
              <w:bottom w:val="single" w:sz="4" w:space="0" w:color="auto"/>
              <w:right w:val="single" w:sz="8" w:space="0" w:color="auto"/>
            </w:tcBorders>
            <w:noWrap/>
            <w:vAlign w:val="bottom"/>
            <w:hideMark/>
          </w:tcPr>
          <w:p w14:paraId="4902762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-1.401</w:t>
            </w:r>
          </w:p>
        </w:tc>
      </w:tr>
      <w:tr w:rsidR="00D65A66" w:rsidRPr="00D65A66" w14:paraId="44F077FD"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5752CF8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1EF0B4A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Gonadal exposure (&lt;= 448 days)</w:t>
            </w:r>
          </w:p>
        </w:tc>
        <w:tc>
          <w:tcPr>
            <w:tcW w:w="2447" w:type="dxa"/>
            <w:tcBorders>
              <w:top w:val="nil"/>
              <w:left w:val="nil"/>
              <w:bottom w:val="single" w:sz="4" w:space="0" w:color="auto"/>
              <w:right w:val="single" w:sz="4" w:space="0" w:color="auto"/>
            </w:tcBorders>
            <w:noWrap/>
            <w:vAlign w:val="bottom"/>
            <w:hideMark/>
          </w:tcPr>
          <w:p w14:paraId="13503EF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1.173 (1.058-1.299)</w:t>
            </w:r>
          </w:p>
        </w:tc>
        <w:tc>
          <w:tcPr>
            <w:tcW w:w="1559" w:type="dxa"/>
            <w:tcBorders>
              <w:top w:val="nil"/>
              <w:left w:val="nil"/>
              <w:bottom w:val="single" w:sz="4" w:space="0" w:color="auto"/>
              <w:right w:val="single" w:sz="4" w:space="0" w:color="auto"/>
            </w:tcBorders>
            <w:noWrap/>
            <w:vAlign w:val="bottom"/>
            <w:hideMark/>
          </w:tcPr>
          <w:p w14:paraId="088D7091"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0.052</w:t>
            </w:r>
          </w:p>
        </w:tc>
        <w:tc>
          <w:tcPr>
            <w:tcW w:w="992" w:type="dxa"/>
            <w:tcBorders>
              <w:top w:val="nil"/>
              <w:left w:val="nil"/>
              <w:bottom w:val="single" w:sz="4" w:space="0" w:color="auto"/>
              <w:right w:val="single" w:sz="8" w:space="0" w:color="auto"/>
            </w:tcBorders>
            <w:noWrap/>
            <w:vAlign w:val="bottom"/>
            <w:hideMark/>
          </w:tcPr>
          <w:p w14:paraId="3524196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3.043</w:t>
            </w:r>
          </w:p>
        </w:tc>
      </w:tr>
      <w:tr w:rsidR="00D65A66" w:rsidRPr="00D65A66" w14:paraId="34D92173"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5837F56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75CD8D9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(at 10 yrs)</w:t>
            </w:r>
          </w:p>
        </w:tc>
        <w:tc>
          <w:tcPr>
            <w:tcW w:w="2447" w:type="dxa"/>
            <w:tcBorders>
              <w:top w:val="nil"/>
              <w:left w:val="nil"/>
              <w:bottom w:val="single" w:sz="4" w:space="0" w:color="auto"/>
              <w:right w:val="single" w:sz="4" w:space="0" w:color="auto"/>
            </w:tcBorders>
            <w:noWrap/>
            <w:vAlign w:val="bottom"/>
            <w:hideMark/>
          </w:tcPr>
          <w:p w14:paraId="69BD9D4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1.044 (0.924-1.18)</w:t>
            </w:r>
          </w:p>
        </w:tc>
        <w:tc>
          <w:tcPr>
            <w:tcW w:w="1559" w:type="dxa"/>
            <w:tcBorders>
              <w:top w:val="nil"/>
              <w:left w:val="nil"/>
              <w:bottom w:val="single" w:sz="4" w:space="0" w:color="auto"/>
              <w:right w:val="single" w:sz="4" w:space="0" w:color="auto"/>
            </w:tcBorders>
            <w:noWrap/>
            <w:vAlign w:val="bottom"/>
            <w:hideMark/>
          </w:tcPr>
          <w:p w14:paraId="2A480C0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0.002</w:t>
            </w:r>
          </w:p>
        </w:tc>
        <w:tc>
          <w:tcPr>
            <w:tcW w:w="992" w:type="dxa"/>
            <w:tcBorders>
              <w:top w:val="nil"/>
              <w:left w:val="nil"/>
              <w:bottom w:val="single" w:sz="4" w:space="0" w:color="auto"/>
              <w:right w:val="single" w:sz="8" w:space="0" w:color="auto"/>
            </w:tcBorders>
            <w:noWrap/>
            <w:vAlign w:val="bottom"/>
            <w:hideMark/>
          </w:tcPr>
          <w:p w14:paraId="29016053"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0.69</w:t>
            </w:r>
          </w:p>
        </w:tc>
      </w:tr>
      <w:tr w:rsidR="00D65A66" w:rsidRPr="00D65A66" w14:paraId="30DEF072"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08E515B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77DE3C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(over time)</w:t>
            </w:r>
          </w:p>
        </w:tc>
        <w:tc>
          <w:tcPr>
            <w:tcW w:w="2447" w:type="dxa"/>
            <w:tcBorders>
              <w:top w:val="nil"/>
              <w:left w:val="nil"/>
              <w:bottom w:val="single" w:sz="4" w:space="0" w:color="auto"/>
              <w:right w:val="single" w:sz="4" w:space="0" w:color="auto"/>
            </w:tcBorders>
            <w:noWrap/>
            <w:vAlign w:val="bottom"/>
            <w:hideMark/>
          </w:tcPr>
          <w:p w14:paraId="1397C673"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0.893 (0.66-1.208)</w:t>
            </w:r>
          </w:p>
        </w:tc>
        <w:tc>
          <w:tcPr>
            <w:tcW w:w="1559" w:type="dxa"/>
            <w:tcBorders>
              <w:top w:val="nil"/>
              <w:left w:val="nil"/>
              <w:bottom w:val="single" w:sz="4" w:space="0" w:color="auto"/>
              <w:right w:val="single" w:sz="4" w:space="0" w:color="auto"/>
            </w:tcBorders>
            <w:noWrap/>
            <w:vAlign w:val="bottom"/>
            <w:hideMark/>
          </w:tcPr>
          <w:p w14:paraId="40A4E10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0.004</w:t>
            </w:r>
          </w:p>
        </w:tc>
        <w:tc>
          <w:tcPr>
            <w:tcW w:w="992" w:type="dxa"/>
            <w:tcBorders>
              <w:top w:val="nil"/>
              <w:left w:val="nil"/>
              <w:bottom w:val="single" w:sz="4" w:space="0" w:color="auto"/>
              <w:right w:val="single" w:sz="8" w:space="0" w:color="auto"/>
            </w:tcBorders>
            <w:noWrap/>
            <w:vAlign w:val="bottom"/>
            <w:hideMark/>
          </w:tcPr>
          <w:p w14:paraId="105891D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-0.736</w:t>
            </w:r>
          </w:p>
        </w:tc>
      </w:tr>
      <w:tr w:rsidR="00D65A66" w:rsidRPr="00D65A66" w14:paraId="4072F466" w14:textId="77777777" w:rsidTr="001B1FCA">
        <w:trPr>
          <w:trHeight w:val="400"/>
        </w:trPr>
        <w:tc>
          <w:tcPr>
            <w:tcW w:w="1209" w:type="dxa"/>
            <w:vMerge/>
            <w:tcBorders>
              <w:top w:val="nil"/>
              <w:left w:val="single" w:sz="8" w:space="0" w:color="auto"/>
              <w:bottom w:val="single" w:sz="8" w:space="0" w:color="000000"/>
              <w:right w:val="single" w:sz="4" w:space="0" w:color="auto"/>
            </w:tcBorders>
            <w:vAlign w:val="center"/>
            <w:hideMark/>
          </w:tcPr>
          <w:p w14:paraId="73BB000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8" w:space="0" w:color="auto"/>
              <w:right w:val="single" w:sz="4" w:space="0" w:color="auto"/>
            </w:tcBorders>
            <w:noWrap/>
            <w:vAlign w:val="bottom"/>
            <w:hideMark/>
          </w:tcPr>
          <w:p w14:paraId="67FC283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Extreme fetch in 2nd yr (&gt;90th PC)</w:t>
            </w:r>
          </w:p>
        </w:tc>
        <w:tc>
          <w:tcPr>
            <w:tcW w:w="2447" w:type="dxa"/>
            <w:tcBorders>
              <w:top w:val="nil"/>
              <w:left w:val="nil"/>
              <w:bottom w:val="single" w:sz="8" w:space="0" w:color="auto"/>
              <w:right w:val="single" w:sz="4" w:space="0" w:color="auto"/>
            </w:tcBorders>
            <w:noWrap/>
            <w:vAlign w:val="bottom"/>
            <w:hideMark/>
          </w:tcPr>
          <w:p w14:paraId="4F9F979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1.056 (0.898-1.242)</w:t>
            </w:r>
          </w:p>
        </w:tc>
        <w:tc>
          <w:tcPr>
            <w:tcW w:w="1559" w:type="dxa"/>
            <w:tcBorders>
              <w:top w:val="nil"/>
              <w:left w:val="nil"/>
              <w:bottom w:val="single" w:sz="8" w:space="0" w:color="auto"/>
              <w:right w:val="single" w:sz="4" w:space="0" w:color="auto"/>
            </w:tcBorders>
            <w:noWrap/>
            <w:vAlign w:val="bottom"/>
            <w:hideMark/>
          </w:tcPr>
          <w:p w14:paraId="3886DB3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0.083</w:t>
            </w:r>
          </w:p>
        </w:tc>
        <w:tc>
          <w:tcPr>
            <w:tcW w:w="992" w:type="dxa"/>
            <w:tcBorders>
              <w:top w:val="nil"/>
              <w:left w:val="nil"/>
              <w:bottom w:val="single" w:sz="8" w:space="0" w:color="auto"/>
              <w:right w:val="single" w:sz="8" w:space="0" w:color="auto"/>
            </w:tcBorders>
            <w:noWrap/>
            <w:vAlign w:val="bottom"/>
            <w:hideMark/>
          </w:tcPr>
          <w:p w14:paraId="289392C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0.659</w:t>
            </w:r>
          </w:p>
        </w:tc>
      </w:tr>
      <w:tr w:rsidR="00D65A66" w:rsidRPr="00D65A66" w14:paraId="6B0831FE" w14:textId="77777777" w:rsidTr="001B1FCA">
        <w:trPr>
          <w:trHeight w:val="380"/>
        </w:trPr>
        <w:tc>
          <w:tcPr>
            <w:tcW w:w="1209" w:type="dxa"/>
            <w:vMerge w:val="restart"/>
            <w:tcBorders>
              <w:top w:val="nil"/>
              <w:left w:val="single" w:sz="8" w:space="0" w:color="auto"/>
              <w:bottom w:val="single" w:sz="8" w:space="0" w:color="000000"/>
              <w:right w:val="single" w:sz="4" w:space="0" w:color="auto"/>
            </w:tcBorders>
            <w:noWrap/>
            <w:vAlign w:val="center"/>
            <w:hideMark/>
          </w:tcPr>
          <w:p w14:paraId="1516BC8E" w14:textId="77777777" w:rsidR="00D65A66" w:rsidRPr="00D65A66" w:rsidRDefault="00D65A66" w:rsidP="00D65A66">
            <w:pPr>
              <w:jc w:val="cente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Censoring</w:t>
            </w:r>
          </w:p>
        </w:tc>
        <w:tc>
          <w:tcPr>
            <w:tcW w:w="2860" w:type="dxa"/>
            <w:tcBorders>
              <w:top w:val="nil"/>
              <w:left w:val="nil"/>
              <w:bottom w:val="single" w:sz="4" w:space="0" w:color="auto"/>
              <w:right w:val="single" w:sz="4" w:space="0" w:color="auto"/>
            </w:tcBorders>
            <w:noWrap/>
            <w:vAlign w:val="bottom"/>
            <w:hideMark/>
          </w:tcPr>
          <w:p w14:paraId="244C62B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Sex: Male</w:t>
            </w:r>
          </w:p>
        </w:tc>
        <w:tc>
          <w:tcPr>
            <w:tcW w:w="2447" w:type="dxa"/>
            <w:tcBorders>
              <w:top w:val="nil"/>
              <w:left w:val="nil"/>
              <w:bottom w:val="single" w:sz="4" w:space="0" w:color="auto"/>
              <w:right w:val="single" w:sz="4" w:space="0" w:color="auto"/>
            </w:tcBorders>
            <w:noWrap/>
            <w:vAlign w:val="bottom"/>
            <w:hideMark/>
          </w:tcPr>
          <w:p w14:paraId="2173B2C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0.932 (0.797-1.089)</w:t>
            </w:r>
          </w:p>
        </w:tc>
        <w:tc>
          <w:tcPr>
            <w:tcW w:w="1559" w:type="dxa"/>
            <w:tcBorders>
              <w:top w:val="nil"/>
              <w:left w:val="nil"/>
              <w:bottom w:val="single" w:sz="4" w:space="0" w:color="auto"/>
              <w:right w:val="single" w:sz="4" w:space="0" w:color="auto"/>
            </w:tcBorders>
            <w:noWrap/>
            <w:vAlign w:val="bottom"/>
            <w:hideMark/>
          </w:tcPr>
          <w:p w14:paraId="6E9DCA17"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0.079</w:t>
            </w:r>
          </w:p>
        </w:tc>
        <w:tc>
          <w:tcPr>
            <w:tcW w:w="992" w:type="dxa"/>
            <w:tcBorders>
              <w:top w:val="nil"/>
              <w:left w:val="nil"/>
              <w:bottom w:val="single" w:sz="4" w:space="0" w:color="auto"/>
              <w:right w:val="single" w:sz="8" w:space="0" w:color="auto"/>
            </w:tcBorders>
            <w:noWrap/>
            <w:vAlign w:val="bottom"/>
            <w:hideMark/>
          </w:tcPr>
          <w:p w14:paraId="365EB9B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-0.889</w:t>
            </w:r>
          </w:p>
        </w:tc>
      </w:tr>
      <w:tr w:rsidR="00D65A66" w:rsidRPr="00D65A66" w14:paraId="44F8ABD2"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3472CF2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33825BB2"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Smoking in household</w:t>
            </w:r>
          </w:p>
        </w:tc>
        <w:tc>
          <w:tcPr>
            <w:tcW w:w="2447" w:type="dxa"/>
            <w:tcBorders>
              <w:top w:val="nil"/>
              <w:left w:val="nil"/>
              <w:bottom w:val="single" w:sz="4" w:space="0" w:color="auto"/>
              <w:right w:val="single" w:sz="4" w:space="0" w:color="auto"/>
            </w:tcBorders>
            <w:noWrap/>
            <w:vAlign w:val="bottom"/>
            <w:hideMark/>
          </w:tcPr>
          <w:p w14:paraId="2B04828C"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1.282 (1.024-1.605)</w:t>
            </w:r>
          </w:p>
        </w:tc>
        <w:tc>
          <w:tcPr>
            <w:tcW w:w="1559" w:type="dxa"/>
            <w:tcBorders>
              <w:top w:val="nil"/>
              <w:left w:val="nil"/>
              <w:bottom w:val="single" w:sz="4" w:space="0" w:color="auto"/>
              <w:right w:val="single" w:sz="4" w:space="0" w:color="auto"/>
            </w:tcBorders>
            <w:noWrap/>
            <w:vAlign w:val="bottom"/>
            <w:hideMark/>
          </w:tcPr>
          <w:p w14:paraId="67110841"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0.115</w:t>
            </w:r>
          </w:p>
        </w:tc>
        <w:tc>
          <w:tcPr>
            <w:tcW w:w="992" w:type="dxa"/>
            <w:tcBorders>
              <w:top w:val="nil"/>
              <w:left w:val="nil"/>
              <w:bottom w:val="single" w:sz="4" w:space="0" w:color="auto"/>
              <w:right w:val="single" w:sz="8" w:space="0" w:color="auto"/>
            </w:tcBorders>
            <w:noWrap/>
            <w:vAlign w:val="bottom"/>
            <w:hideMark/>
          </w:tcPr>
          <w:p w14:paraId="137685D3"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2.164</w:t>
            </w:r>
          </w:p>
        </w:tc>
      </w:tr>
      <w:tr w:rsidR="00D65A66" w:rsidRPr="00D65A66" w14:paraId="3E34B842"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12E46BA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002FA19"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Titbits given</w:t>
            </w:r>
          </w:p>
        </w:tc>
        <w:tc>
          <w:tcPr>
            <w:tcW w:w="2447" w:type="dxa"/>
            <w:tcBorders>
              <w:top w:val="nil"/>
              <w:left w:val="nil"/>
              <w:bottom w:val="single" w:sz="4" w:space="0" w:color="auto"/>
              <w:right w:val="single" w:sz="4" w:space="0" w:color="auto"/>
            </w:tcBorders>
            <w:noWrap/>
            <w:vAlign w:val="bottom"/>
            <w:hideMark/>
          </w:tcPr>
          <w:p w14:paraId="6D418AC3" w14:textId="77777777" w:rsidR="00D65A66" w:rsidRPr="00D65A66" w:rsidRDefault="00D65A66" w:rsidP="00D65A66">
            <w:pPr>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1.041 (0.77-1.406)</w:t>
            </w:r>
          </w:p>
        </w:tc>
        <w:tc>
          <w:tcPr>
            <w:tcW w:w="1559" w:type="dxa"/>
            <w:tcBorders>
              <w:top w:val="nil"/>
              <w:left w:val="nil"/>
              <w:bottom w:val="single" w:sz="4" w:space="0" w:color="auto"/>
              <w:right w:val="single" w:sz="4" w:space="0" w:color="auto"/>
            </w:tcBorders>
            <w:noWrap/>
            <w:vAlign w:val="bottom"/>
            <w:hideMark/>
          </w:tcPr>
          <w:p w14:paraId="06755A72"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0.154</w:t>
            </w:r>
          </w:p>
        </w:tc>
        <w:tc>
          <w:tcPr>
            <w:tcW w:w="992" w:type="dxa"/>
            <w:tcBorders>
              <w:top w:val="nil"/>
              <w:left w:val="nil"/>
              <w:bottom w:val="single" w:sz="4" w:space="0" w:color="auto"/>
              <w:right w:val="single" w:sz="8" w:space="0" w:color="auto"/>
            </w:tcBorders>
            <w:noWrap/>
            <w:vAlign w:val="bottom"/>
            <w:hideMark/>
          </w:tcPr>
          <w:p w14:paraId="5F1B87C7" w14:textId="77777777" w:rsidR="00D65A66" w:rsidRPr="00D65A66" w:rsidRDefault="00D65A66" w:rsidP="00D65A66">
            <w:pPr>
              <w:jc w:val="right"/>
              <w:rPr>
                <w:rFonts w:ascii="Calibri" w:eastAsia="Times New Roman" w:hAnsi="Calibri" w:cs="Calibri"/>
                <w:color w:val="222222"/>
                <w:kern w:val="0"/>
                <w:sz w:val="20"/>
                <w:szCs w:val="20"/>
                <w:lang w:val="en-GB" w:eastAsia="en-GB"/>
                <w14:ligatures w14:val="none"/>
              </w:rPr>
            </w:pPr>
            <w:r w:rsidRPr="00D65A66">
              <w:rPr>
                <w:rFonts w:ascii="Calibri" w:eastAsia="Times New Roman" w:hAnsi="Calibri" w:cs="Calibri"/>
                <w:color w:val="222222"/>
                <w:kern w:val="0"/>
                <w:sz w:val="20"/>
                <w:szCs w:val="20"/>
                <w:lang w:val="en-GB" w:eastAsia="en-GB"/>
                <w14:ligatures w14:val="none"/>
              </w:rPr>
              <w:t>0.258</w:t>
            </w:r>
          </w:p>
        </w:tc>
      </w:tr>
      <w:tr w:rsidR="00D65A66" w:rsidRPr="00D65A66" w14:paraId="06A5CCE3"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078D831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5AEAA4E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Dry food only</w:t>
            </w:r>
          </w:p>
        </w:tc>
        <w:tc>
          <w:tcPr>
            <w:tcW w:w="2447" w:type="dxa"/>
            <w:tcBorders>
              <w:top w:val="nil"/>
              <w:left w:val="nil"/>
              <w:bottom w:val="single" w:sz="4" w:space="0" w:color="auto"/>
              <w:right w:val="single" w:sz="4" w:space="0" w:color="auto"/>
            </w:tcBorders>
            <w:noWrap/>
            <w:vAlign w:val="bottom"/>
            <w:hideMark/>
          </w:tcPr>
          <w:p w14:paraId="76C6124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1.081 (0.914-1.279)</w:t>
            </w:r>
          </w:p>
        </w:tc>
        <w:tc>
          <w:tcPr>
            <w:tcW w:w="1559" w:type="dxa"/>
            <w:tcBorders>
              <w:top w:val="nil"/>
              <w:left w:val="nil"/>
              <w:bottom w:val="single" w:sz="4" w:space="0" w:color="auto"/>
              <w:right w:val="single" w:sz="4" w:space="0" w:color="auto"/>
            </w:tcBorders>
            <w:noWrap/>
            <w:vAlign w:val="bottom"/>
            <w:hideMark/>
          </w:tcPr>
          <w:p w14:paraId="27B91DFE"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0.086</w:t>
            </w:r>
          </w:p>
        </w:tc>
        <w:tc>
          <w:tcPr>
            <w:tcW w:w="992" w:type="dxa"/>
            <w:tcBorders>
              <w:top w:val="nil"/>
              <w:left w:val="nil"/>
              <w:bottom w:val="single" w:sz="4" w:space="0" w:color="auto"/>
              <w:right w:val="single" w:sz="8" w:space="0" w:color="auto"/>
            </w:tcBorders>
            <w:noWrap/>
            <w:vAlign w:val="bottom"/>
            <w:hideMark/>
          </w:tcPr>
          <w:p w14:paraId="03C0631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0.913</w:t>
            </w:r>
          </w:p>
        </w:tc>
      </w:tr>
      <w:tr w:rsidR="00D65A66" w:rsidRPr="00D65A66" w14:paraId="00A5043F"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21B1D30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3DFA17C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Raw diet</w:t>
            </w:r>
          </w:p>
        </w:tc>
        <w:tc>
          <w:tcPr>
            <w:tcW w:w="2447" w:type="dxa"/>
            <w:tcBorders>
              <w:top w:val="nil"/>
              <w:left w:val="nil"/>
              <w:bottom w:val="single" w:sz="4" w:space="0" w:color="auto"/>
              <w:right w:val="single" w:sz="4" w:space="0" w:color="auto"/>
            </w:tcBorders>
            <w:noWrap/>
            <w:vAlign w:val="bottom"/>
            <w:hideMark/>
          </w:tcPr>
          <w:p w14:paraId="3E6EEB6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0.899 (0.682-1.184)</w:t>
            </w:r>
          </w:p>
        </w:tc>
        <w:tc>
          <w:tcPr>
            <w:tcW w:w="1559" w:type="dxa"/>
            <w:tcBorders>
              <w:top w:val="nil"/>
              <w:left w:val="nil"/>
              <w:bottom w:val="single" w:sz="4" w:space="0" w:color="auto"/>
              <w:right w:val="single" w:sz="4" w:space="0" w:color="auto"/>
            </w:tcBorders>
            <w:noWrap/>
            <w:vAlign w:val="bottom"/>
            <w:hideMark/>
          </w:tcPr>
          <w:p w14:paraId="4049E4E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0.141</w:t>
            </w:r>
          </w:p>
        </w:tc>
        <w:tc>
          <w:tcPr>
            <w:tcW w:w="992" w:type="dxa"/>
            <w:tcBorders>
              <w:top w:val="nil"/>
              <w:left w:val="nil"/>
              <w:bottom w:val="single" w:sz="4" w:space="0" w:color="auto"/>
              <w:right w:val="single" w:sz="8" w:space="0" w:color="auto"/>
            </w:tcBorders>
            <w:noWrap/>
            <w:vAlign w:val="bottom"/>
            <w:hideMark/>
          </w:tcPr>
          <w:p w14:paraId="6DDE350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-0.757</w:t>
            </w:r>
          </w:p>
        </w:tc>
      </w:tr>
      <w:tr w:rsidR="00D65A66" w:rsidRPr="00D65A66" w14:paraId="75756765"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55A088E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0AB1D41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Chocolate</w:t>
            </w:r>
          </w:p>
        </w:tc>
        <w:tc>
          <w:tcPr>
            <w:tcW w:w="2447" w:type="dxa"/>
            <w:tcBorders>
              <w:top w:val="nil"/>
              <w:left w:val="nil"/>
              <w:bottom w:val="single" w:sz="4" w:space="0" w:color="auto"/>
              <w:right w:val="single" w:sz="4" w:space="0" w:color="auto"/>
            </w:tcBorders>
            <w:noWrap/>
            <w:vAlign w:val="bottom"/>
            <w:hideMark/>
          </w:tcPr>
          <w:p w14:paraId="6322ACE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0.959 (0.775-1.186)</w:t>
            </w:r>
          </w:p>
        </w:tc>
        <w:tc>
          <w:tcPr>
            <w:tcW w:w="1559" w:type="dxa"/>
            <w:tcBorders>
              <w:top w:val="nil"/>
              <w:left w:val="nil"/>
              <w:bottom w:val="single" w:sz="4" w:space="0" w:color="auto"/>
              <w:right w:val="single" w:sz="4" w:space="0" w:color="auto"/>
            </w:tcBorders>
            <w:noWrap/>
            <w:vAlign w:val="bottom"/>
            <w:hideMark/>
          </w:tcPr>
          <w:p w14:paraId="444F1FD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0.108</w:t>
            </w:r>
          </w:p>
        </w:tc>
        <w:tc>
          <w:tcPr>
            <w:tcW w:w="992" w:type="dxa"/>
            <w:tcBorders>
              <w:top w:val="nil"/>
              <w:left w:val="nil"/>
              <w:bottom w:val="single" w:sz="4" w:space="0" w:color="auto"/>
              <w:right w:val="single" w:sz="8" w:space="0" w:color="auto"/>
            </w:tcBorders>
            <w:noWrap/>
            <w:vAlign w:val="bottom"/>
            <w:hideMark/>
          </w:tcPr>
          <w:p w14:paraId="2A8618E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-0.389</w:t>
            </w:r>
          </w:p>
        </w:tc>
      </w:tr>
      <w:tr w:rsidR="00D65A66" w:rsidRPr="00D65A66" w14:paraId="7439150A"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340C90F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6122368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Yellow</w:t>
            </w:r>
          </w:p>
        </w:tc>
        <w:tc>
          <w:tcPr>
            <w:tcW w:w="2447" w:type="dxa"/>
            <w:tcBorders>
              <w:top w:val="nil"/>
              <w:left w:val="nil"/>
              <w:bottom w:val="single" w:sz="4" w:space="0" w:color="auto"/>
              <w:right w:val="single" w:sz="4" w:space="0" w:color="auto"/>
            </w:tcBorders>
            <w:noWrap/>
            <w:vAlign w:val="bottom"/>
            <w:hideMark/>
          </w:tcPr>
          <w:p w14:paraId="7893FC3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0.94 (0.787-1.123)</w:t>
            </w:r>
          </w:p>
        </w:tc>
        <w:tc>
          <w:tcPr>
            <w:tcW w:w="1559" w:type="dxa"/>
            <w:tcBorders>
              <w:top w:val="nil"/>
              <w:left w:val="nil"/>
              <w:bottom w:val="single" w:sz="4" w:space="0" w:color="auto"/>
              <w:right w:val="single" w:sz="4" w:space="0" w:color="auto"/>
            </w:tcBorders>
            <w:noWrap/>
            <w:vAlign w:val="bottom"/>
            <w:hideMark/>
          </w:tcPr>
          <w:p w14:paraId="603EC16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0.091</w:t>
            </w:r>
          </w:p>
        </w:tc>
        <w:tc>
          <w:tcPr>
            <w:tcW w:w="992" w:type="dxa"/>
            <w:tcBorders>
              <w:top w:val="nil"/>
              <w:left w:val="nil"/>
              <w:bottom w:val="single" w:sz="4" w:space="0" w:color="auto"/>
              <w:right w:val="single" w:sz="8" w:space="0" w:color="auto"/>
            </w:tcBorders>
            <w:noWrap/>
            <w:vAlign w:val="bottom"/>
            <w:hideMark/>
          </w:tcPr>
          <w:p w14:paraId="628DC7DB"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-0.681</w:t>
            </w:r>
          </w:p>
        </w:tc>
      </w:tr>
      <w:tr w:rsidR="00D65A66" w:rsidRPr="00D65A66" w14:paraId="435BCEC0"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4CE923D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27107E5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category 4-5</w:t>
            </w:r>
          </w:p>
        </w:tc>
        <w:tc>
          <w:tcPr>
            <w:tcW w:w="2447" w:type="dxa"/>
            <w:tcBorders>
              <w:top w:val="nil"/>
              <w:left w:val="nil"/>
              <w:bottom w:val="single" w:sz="4" w:space="0" w:color="auto"/>
              <w:right w:val="single" w:sz="4" w:space="0" w:color="auto"/>
            </w:tcBorders>
            <w:noWrap/>
            <w:vAlign w:val="bottom"/>
            <w:hideMark/>
          </w:tcPr>
          <w:p w14:paraId="3ECABE6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1.345 (1.116-1.621)</w:t>
            </w:r>
          </w:p>
        </w:tc>
        <w:tc>
          <w:tcPr>
            <w:tcW w:w="1559" w:type="dxa"/>
            <w:tcBorders>
              <w:top w:val="nil"/>
              <w:left w:val="nil"/>
              <w:bottom w:val="single" w:sz="4" w:space="0" w:color="auto"/>
              <w:right w:val="single" w:sz="4" w:space="0" w:color="auto"/>
            </w:tcBorders>
            <w:noWrap/>
            <w:vAlign w:val="bottom"/>
            <w:hideMark/>
          </w:tcPr>
          <w:p w14:paraId="02F701C9"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0.095</w:t>
            </w:r>
          </w:p>
        </w:tc>
        <w:tc>
          <w:tcPr>
            <w:tcW w:w="992" w:type="dxa"/>
            <w:tcBorders>
              <w:top w:val="nil"/>
              <w:left w:val="nil"/>
              <w:bottom w:val="single" w:sz="4" w:space="0" w:color="auto"/>
              <w:right w:val="single" w:sz="8" w:space="0" w:color="auto"/>
            </w:tcBorders>
            <w:noWrap/>
            <w:vAlign w:val="bottom"/>
            <w:hideMark/>
          </w:tcPr>
          <w:p w14:paraId="590C2E5F"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3.117</w:t>
            </w:r>
          </w:p>
        </w:tc>
      </w:tr>
      <w:tr w:rsidR="00D65A66" w:rsidRPr="00D65A66" w14:paraId="6DCF5E54"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34177D3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042C265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Gonadal exposure (&lt;= 448 days)</w:t>
            </w:r>
          </w:p>
        </w:tc>
        <w:tc>
          <w:tcPr>
            <w:tcW w:w="2447" w:type="dxa"/>
            <w:tcBorders>
              <w:top w:val="nil"/>
              <w:left w:val="nil"/>
              <w:bottom w:val="single" w:sz="4" w:space="0" w:color="auto"/>
              <w:right w:val="single" w:sz="4" w:space="0" w:color="auto"/>
            </w:tcBorders>
            <w:noWrap/>
            <w:vAlign w:val="bottom"/>
            <w:hideMark/>
          </w:tcPr>
          <w:p w14:paraId="2CC78C4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0.84 (0.716-0.986)</w:t>
            </w:r>
          </w:p>
        </w:tc>
        <w:tc>
          <w:tcPr>
            <w:tcW w:w="1559" w:type="dxa"/>
            <w:tcBorders>
              <w:top w:val="nil"/>
              <w:left w:val="nil"/>
              <w:bottom w:val="single" w:sz="4" w:space="0" w:color="auto"/>
              <w:right w:val="single" w:sz="4" w:space="0" w:color="auto"/>
            </w:tcBorders>
            <w:noWrap/>
            <w:vAlign w:val="bottom"/>
            <w:hideMark/>
          </w:tcPr>
          <w:p w14:paraId="7E5D743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0.082</w:t>
            </w:r>
          </w:p>
        </w:tc>
        <w:tc>
          <w:tcPr>
            <w:tcW w:w="992" w:type="dxa"/>
            <w:tcBorders>
              <w:top w:val="nil"/>
              <w:left w:val="nil"/>
              <w:bottom w:val="single" w:sz="4" w:space="0" w:color="auto"/>
              <w:right w:val="single" w:sz="8" w:space="0" w:color="auto"/>
            </w:tcBorders>
            <w:noWrap/>
            <w:vAlign w:val="bottom"/>
            <w:hideMark/>
          </w:tcPr>
          <w:p w14:paraId="6240DF9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-2.133</w:t>
            </w:r>
          </w:p>
        </w:tc>
      </w:tr>
      <w:tr w:rsidR="00D65A66" w:rsidRPr="00D65A66" w14:paraId="359A3DB1" w14:textId="77777777" w:rsidTr="001B1FCA">
        <w:trPr>
          <w:trHeight w:val="380"/>
        </w:trPr>
        <w:tc>
          <w:tcPr>
            <w:tcW w:w="1209" w:type="dxa"/>
            <w:vMerge/>
            <w:tcBorders>
              <w:top w:val="nil"/>
              <w:left w:val="single" w:sz="8" w:space="0" w:color="auto"/>
              <w:bottom w:val="single" w:sz="8" w:space="0" w:color="000000"/>
              <w:right w:val="single" w:sz="4" w:space="0" w:color="auto"/>
            </w:tcBorders>
            <w:vAlign w:val="center"/>
            <w:hideMark/>
          </w:tcPr>
          <w:p w14:paraId="4762A39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4" w:space="0" w:color="auto"/>
              <w:right w:val="single" w:sz="4" w:space="0" w:color="auto"/>
            </w:tcBorders>
            <w:noWrap/>
            <w:vAlign w:val="bottom"/>
            <w:hideMark/>
          </w:tcPr>
          <w:p w14:paraId="2E2BBBD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BMI in 2nd yr (at 10 yrs)</w:t>
            </w:r>
          </w:p>
        </w:tc>
        <w:tc>
          <w:tcPr>
            <w:tcW w:w="2447" w:type="dxa"/>
            <w:tcBorders>
              <w:top w:val="nil"/>
              <w:left w:val="nil"/>
              <w:bottom w:val="single" w:sz="4" w:space="0" w:color="auto"/>
              <w:right w:val="single" w:sz="4" w:space="0" w:color="auto"/>
            </w:tcBorders>
            <w:noWrap/>
            <w:vAlign w:val="bottom"/>
            <w:hideMark/>
          </w:tcPr>
          <w:p w14:paraId="5ED1FFF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1.228 (1.05-1.438)</w:t>
            </w:r>
          </w:p>
        </w:tc>
        <w:tc>
          <w:tcPr>
            <w:tcW w:w="1559" w:type="dxa"/>
            <w:tcBorders>
              <w:top w:val="nil"/>
              <w:left w:val="nil"/>
              <w:bottom w:val="single" w:sz="4" w:space="0" w:color="auto"/>
              <w:right w:val="single" w:sz="4" w:space="0" w:color="auto"/>
            </w:tcBorders>
            <w:noWrap/>
            <w:vAlign w:val="bottom"/>
            <w:hideMark/>
          </w:tcPr>
          <w:p w14:paraId="3955B745"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0.002</w:t>
            </w:r>
          </w:p>
        </w:tc>
        <w:tc>
          <w:tcPr>
            <w:tcW w:w="992" w:type="dxa"/>
            <w:tcBorders>
              <w:top w:val="nil"/>
              <w:left w:val="nil"/>
              <w:bottom w:val="single" w:sz="4" w:space="0" w:color="auto"/>
              <w:right w:val="single" w:sz="8" w:space="0" w:color="auto"/>
            </w:tcBorders>
            <w:noWrap/>
            <w:vAlign w:val="bottom"/>
            <w:hideMark/>
          </w:tcPr>
          <w:p w14:paraId="2864944E"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2.563</w:t>
            </w:r>
          </w:p>
        </w:tc>
      </w:tr>
      <w:tr w:rsidR="00D65A66" w:rsidRPr="00D65A66" w14:paraId="7E4168DC" w14:textId="77777777" w:rsidTr="001B1FCA">
        <w:trPr>
          <w:trHeight w:val="400"/>
        </w:trPr>
        <w:tc>
          <w:tcPr>
            <w:tcW w:w="1209" w:type="dxa"/>
            <w:vMerge/>
            <w:tcBorders>
              <w:top w:val="nil"/>
              <w:left w:val="single" w:sz="8" w:space="0" w:color="auto"/>
              <w:bottom w:val="single" w:sz="8" w:space="0" w:color="000000"/>
              <w:right w:val="single" w:sz="4" w:space="0" w:color="auto"/>
            </w:tcBorders>
            <w:vAlign w:val="center"/>
            <w:hideMark/>
          </w:tcPr>
          <w:p w14:paraId="793D827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p>
        </w:tc>
        <w:tc>
          <w:tcPr>
            <w:tcW w:w="2860" w:type="dxa"/>
            <w:tcBorders>
              <w:top w:val="nil"/>
              <w:left w:val="nil"/>
              <w:bottom w:val="single" w:sz="8" w:space="0" w:color="auto"/>
              <w:right w:val="single" w:sz="4" w:space="0" w:color="auto"/>
            </w:tcBorders>
            <w:noWrap/>
            <w:vAlign w:val="bottom"/>
            <w:hideMark/>
          </w:tcPr>
          <w:p w14:paraId="47C32743"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Extreme fetch in 2nd yr (&gt;90th PC)</w:t>
            </w:r>
          </w:p>
        </w:tc>
        <w:tc>
          <w:tcPr>
            <w:tcW w:w="2447" w:type="dxa"/>
            <w:tcBorders>
              <w:top w:val="nil"/>
              <w:left w:val="nil"/>
              <w:bottom w:val="single" w:sz="8" w:space="0" w:color="auto"/>
              <w:right w:val="single" w:sz="4" w:space="0" w:color="auto"/>
            </w:tcBorders>
            <w:noWrap/>
            <w:vAlign w:val="bottom"/>
            <w:hideMark/>
          </w:tcPr>
          <w:p w14:paraId="24C5FDF3"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1.192 (0.932-1.523)</w:t>
            </w:r>
          </w:p>
        </w:tc>
        <w:tc>
          <w:tcPr>
            <w:tcW w:w="1559" w:type="dxa"/>
            <w:tcBorders>
              <w:top w:val="nil"/>
              <w:left w:val="nil"/>
              <w:bottom w:val="single" w:sz="8" w:space="0" w:color="auto"/>
              <w:right w:val="single" w:sz="4" w:space="0" w:color="auto"/>
            </w:tcBorders>
            <w:noWrap/>
            <w:vAlign w:val="bottom"/>
            <w:hideMark/>
          </w:tcPr>
          <w:p w14:paraId="5AAC0720"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0.125</w:t>
            </w:r>
          </w:p>
        </w:tc>
        <w:tc>
          <w:tcPr>
            <w:tcW w:w="992" w:type="dxa"/>
            <w:tcBorders>
              <w:top w:val="nil"/>
              <w:left w:val="nil"/>
              <w:bottom w:val="single" w:sz="8" w:space="0" w:color="auto"/>
              <w:right w:val="single" w:sz="8" w:space="0" w:color="auto"/>
            </w:tcBorders>
            <w:noWrap/>
            <w:vAlign w:val="bottom"/>
            <w:hideMark/>
          </w:tcPr>
          <w:p w14:paraId="149A4B2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1.399</w:t>
            </w:r>
          </w:p>
        </w:tc>
      </w:tr>
    </w:tbl>
    <w:p w14:paraId="2E60B663" w14:textId="77777777" w:rsidR="00D65A66" w:rsidRPr="00D65A66" w:rsidRDefault="00D65A66" w:rsidP="00D65A66">
      <w:pPr>
        <w:keepNext/>
        <w:keepLines/>
        <w:spacing w:before="40" w:line="360" w:lineRule="auto"/>
        <w:outlineLvl w:val="2"/>
        <w:rPr>
          <w:rFonts w:ascii="Calibri Light" w:eastAsia="Yu Gothic Light" w:hAnsi="Calibri Light" w:cs="Times New Roman"/>
          <w:i/>
          <w:color w:val="4472C4"/>
          <w:kern w:val="0"/>
          <w:sz w:val="22"/>
          <w:lang w:val="en-GB"/>
          <w14:ligatures w14:val="none"/>
        </w:rPr>
      </w:pPr>
      <w:r w:rsidRPr="00D65A66">
        <w:rPr>
          <w:rFonts w:ascii="Calibri Light" w:eastAsia="Yu Gothic Light" w:hAnsi="Calibri Light" w:cs="Times New Roman"/>
          <w:i/>
          <w:color w:val="4472C4"/>
          <w:kern w:val="0"/>
          <w:sz w:val="22"/>
          <w:lang w:val="en-GB"/>
          <w14:ligatures w14:val="none"/>
        </w:rPr>
        <w:br w:type="page"/>
      </w:r>
      <w:r w:rsidRPr="00D65A66">
        <w:rPr>
          <w:rFonts w:ascii="Calibri Light" w:eastAsia="Yu Gothic Light" w:hAnsi="Calibri Light" w:cs="Times New Roman"/>
          <w:i/>
          <w:color w:val="4472C4"/>
          <w:kern w:val="0"/>
          <w:sz w:val="22"/>
          <w:lang w:val="en-GB"/>
          <w14:ligatures w14:val="none"/>
        </w:rPr>
        <w:lastRenderedPageBreak/>
        <w:t xml:space="preserve">Table S2. Median survival estimates for selected dog profiles estimated from the multivariable IPCW-adjusted Cox PH model with a time-varying effect for mean BMI. Variables not in the table are fixed at the most common option (household smoking status = no, IMD = 0, gonad exposure for at least 12 months = yes, extreme fetch, chase or retrieve activity = no, mean </w:t>
      </w:r>
      <w:proofErr w:type="spellStart"/>
      <w:r w:rsidRPr="00D65A66">
        <w:rPr>
          <w:rFonts w:ascii="Calibri Light" w:eastAsia="Yu Gothic Light" w:hAnsi="Calibri Light" w:cs="Times New Roman"/>
          <w:i/>
          <w:color w:val="4472C4"/>
          <w:kern w:val="0"/>
          <w:sz w:val="22"/>
          <w:lang w:val="en-GB"/>
          <w14:ligatures w14:val="none"/>
        </w:rPr>
        <w:t>mean</w:t>
      </w:r>
      <w:proofErr w:type="spellEnd"/>
      <w:r w:rsidRPr="00D65A66">
        <w:rPr>
          <w:rFonts w:ascii="Calibri Light" w:eastAsia="Yu Gothic Light" w:hAnsi="Calibri Light" w:cs="Times New Roman"/>
          <w:i/>
          <w:color w:val="4472C4"/>
          <w:kern w:val="0"/>
          <w:sz w:val="22"/>
          <w:lang w:val="en-GB"/>
          <w14:ligatures w14:val="none"/>
        </w:rPr>
        <w:t xml:space="preserve"> BMI, titbits = yes, raw diet = no, diet type = dry only). 95% confidence intervals were calculated by non-parametric bootstrapping.</w:t>
      </w:r>
    </w:p>
    <w:tbl>
      <w:tblPr>
        <w:tblW w:w="8900" w:type="dxa"/>
        <w:tblLook w:val="04A0" w:firstRow="1" w:lastRow="0" w:firstColumn="1" w:lastColumn="0" w:noHBand="0" w:noVBand="1"/>
      </w:tblPr>
      <w:tblGrid>
        <w:gridCol w:w="1040"/>
        <w:gridCol w:w="2680"/>
        <w:gridCol w:w="1100"/>
        <w:gridCol w:w="980"/>
        <w:gridCol w:w="3100"/>
      </w:tblGrid>
      <w:tr w:rsidR="00D65A66" w:rsidRPr="00D65A66" w14:paraId="67DC7A32" w14:textId="77777777" w:rsidTr="001B1FCA">
        <w:trPr>
          <w:trHeight w:val="380"/>
        </w:trPr>
        <w:tc>
          <w:tcPr>
            <w:tcW w:w="1040" w:type="dxa"/>
            <w:tcBorders>
              <w:top w:val="single" w:sz="8" w:space="0" w:color="auto"/>
              <w:left w:val="single" w:sz="8" w:space="0" w:color="auto"/>
              <w:bottom w:val="single" w:sz="8" w:space="0" w:color="auto"/>
              <w:right w:val="single" w:sz="4" w:space="0" w:color="auto"/>
            </w:tcBorders>
            <w:vAlign w:val="bottom"/>
            <w:hideMark/>
          </w:tcPr>
          <w:p w14:paraId="4F41AE2F" w14:textId="77777777" w:rsidR="00D65A66" w:rsidRPr="00D65A66" w:rsidRDefault="00D65A66" w:rsidP="00D65A66">
            <w:pPr>
              <w:rPr>
                <w:rFonts w:ascii="Calibri" w:eastAsia="Times New Roman" w:hAnsi="Calibri" w:cs="Calibri"/>
                <w:b/>
                <w:bCs/>
                <w:color w:val="000000"/>
                <w:kern w:val="0"/>
                <w:sz w:val="22"/>
                <w:szCs w:val="22"/>
                <w:lang w:val="en-GB" w:eastAsia="en-GB"/>
                <w14:ligatures w14:val="none"/>
              </w:rPr>
            </w:pPr>
            <w:r w:rsidRPr="00D65A66">
              <w:rPr>
                <w:rFonts w:ascii="Calibri" w:eastAsia="Times New Roman" w:hAnsi="Calibri" w:cs="Calibri"/>
                <w:b/>
                <w:bCs/>
                <w:color w:val="000000"/>
                <w:kern w:val="0"/>
                <w:sz w:val="22"/>
                <w:szCs w:val="22"/>
                <w:lang w:val="en-GB" w:eastAsia="en-GB"/>
                <w14:ligatures w14:val="none"/>
              </w:rPr>
              <w:t>Sex</w:t>
            </w:r>
          </w:p>
        </w:tc>
        <w:tc>
          <w:tcPr>
            <w:tcW w:w="2680" w:type="dxa"/>
            <w:tcBorders>
              <w:top w:val="single" w:sz="8" w:space="0" w:color="auto"/>
              <w:left w:val="nil"/>
              <w:bottom w:val="single" w:sz="8" w:space="0" w:color="auto"/>
              <w:right w:val="single" w:sz="4" w:space="0" w:color="auto"/>
            </w:tcBorders>
            <w:vAlign w:val="bottom"/>
            <w:hideMark/>
          </w:tcPr>
          <w:p w14:paraId="25C42016" w14:textId="77777777" w:rsidR="00D65A66" w:rsidRPr="00D65A66" w:rsidRDefault="00D65A66" w:rsidP="00D65A66">
            <w:pPr>
              <w:rPr>
                <w:rFonts w:ascii="Calibri" w:eastAsia="Times New Roman" w:hAnsi="Calibri" w:cs="Calibri"/>
                <w:b/>
                <w:bCs/>
                <w:color w:val="000000"/>
                <w:kern w:val="0"/>
                <w:sz w:val="22"/>
                <w:szCs w:val="22"/>
                <w:lang w:val="en-GB" w:eastAsia="en-GB"/>
                <w14:ligatures w14:val="none"/>
              </w:rPr>
            </w:pPr>
            <w:r w:rsidRPr="00D65A66">
              <w:rPr>
                <w:rFonts w:ascii="Calibri" w:eastAsia="Times New Roman" w:hAnsi="Calibri" w:cs="Calibri"/>
                <w:b/>
                <w:bCs/>
                <w:color w:val="000000"/>
                <w:kern w:val="0"/>
                <w:sz w:val="22"/>
                <w:szCs w:val="22"/>
                <w:lang w:val="en-GB" w:eastAsia="en-GB"/>
                <w14:ligatures w14:val="none"/>
              </w:rPr>
              <w:t>Gonadal hormone exposure</w:t>
            </w:r>
          </w:p>
        </w:tc>
        <w:tc>
          <w:tcPr>
            <w:tcW w:w="1100" w:type="dxa"/>
            <w:tcBorders>
              <w:top w:val="single" w:sz="8" w:space="0" w:color="auto"/>
              <w:left w:val="nil"/>
              <w:bottom w:val="single" w:sz="8" w:space="0" w:color="auto"/>
              <w:right w:val="single" w:sz="4" w:space="0" w:color="auto"/>
            </w:tcBorders>
            <w:vAlign w:val="bottom"/>
            <w:hideMark/>
          </w:tcPr>
          <w:p w14:paraId="700FABC1" w14:textId="77777777" w:rsidR="00D65A66" w:rsidRPr="00D65A66" w:rsidRDefault="00D65A66" w:rsidP="00D65A66">
            <w:pPr>
              <w:rPr>
                <w:rFonts w:ascii="Calibri" w:eastAsia="Times New Roman" w:hAnsi="Calibri" w:cs="Calibri"/>
                <w:b/>
                <w:bCs/>
                <w:color w:val="000000"/>
                <w:kern w:val="0"/>
                <w:sz w:val="22"/>
                <w:szCs w:val="22"/>
                <w:lang w:val="en-GB" w:eastAsia="en-GB"/>
                <w14:ligatures w14:val="none"/>
              </w:rPr>
            </w:pPr>
            <w:r w:rsidRPr="00D65A66">
              <w:rPr>
                <w:rFonts w:ascii="Calibri" w:eastAsia="Times New Roman" w:hAnsi="Calibri" w:cs="Calibri"/>
                <w:b/>
                <w:bCs/>
                <w:color w:val="000000"/>
                <w:kern w:val="0"/>
                <w:sz w:val="22"/>
                <w:szCs w:val="22"/>
                <w:lang w:val="en-GB" w:eastAsia="en-GB"/>
                <w14:ligatures w14:val="none"/>
              </w:rPr>
              <w:t>Mean BMI</w:t>
            </w:r>
          </w:p>
        </w:tc>
        <w:tc>
          <w:tcPr>
            <w:tcW w:w="980" w:type="dxa"/>
            <w:tcBorders>
              <w:top w:val="single" w:sz="8" w:space="0" w:color="auto"/>
              <w:left w:val="nil"/>
              <w:bottom w:val="single" w:sz="8" w:space="0" w:color="auto"/>
              <w:right w:val="single" w:sz="4" w:space="0" w:color="auto"/>
            </w:tcBorders>
            <w:vAlign w:val="bottom"/>
            <w:hideMark/>
          </w:tcPr>
          <w:p w14:paraId="243CFB0F" w14:textId="77777777" w:rsidR="00D65A66" w:rsidRPr="00D65A66" w:rsidRDefault="00D65A66" w:rsidP="00D65A66">
            <w:pPr>
              <w:rPr>
                <w:rFonts w:ascii="Calibri" w:eastAsia="Times New Roman" w:hAnsi="Calibri" w:cs="Calibri"/>
                <w:b/>
                <w:bCs/>
                <w:color w:val="000000"/>
                <w:kern w:val="0"/>
                <w:sz w:val="22"/>
                <w:szCs w:val="22"/>
                <w:lang w:val="en-GB" w:eastAsia="en-GB"/>
                <w14:ligatures w14:val="none"/>
              </w:rPr>
            </w:pPr>
            <w:r w:rsidRPr="00D65A66">
              <w:rPr>
                <w:rFonts w:ascii="Calibri" w:eastAsia="Times New Roman" w:hAnsi="Calibri" w:cs="Calibri"/>
                <w:b/>
                <w:bCs/>
                <w:color w:val="000000"/>
                <w:kern w:val="0"/>
                <w:sz w:val="22"/>
                <w:szCs w:val="22"/>
                <w:lang w:val="en-GB" w:eastAsia="en-GB"/>
                <w14:ligatures w14:val="none"/>
              </w:rPr>
              <w:t>Raw diet</w:t>
            </w:r>
          </w:p>
        </w:tc>
        <w:tc>
          <w:tcPr>
            <w:tcW w:w="3100" w:type="dxa"/>
            <w:tcBorders>
              <w:top w:val="single" w:sz="8" w:space="0" w:color="auto"/>
              <w:left w:val="nil"/>
              <w:bottom w:val="single" w:sz="8" w:space="0" w:color="auto"/>
              <w:right w:val="single" w:sz="8" w:space="0" w:color="auto"/>
            </w:tcBorders>
            <w:vAlign w:val="bottom"/>
            <w:hideMark/>
          </w:tcPr>
          <w:p w14:paraId="52783029" w14:textId="77777777" w:rsidR="00D65A66" w:rsidRPr="00D65A66" w:rsidRDefault="00D65A66" w:rsidP="00D65A66">
            <w:pPr>
              <w:rPr>
                <w:rFonts w:ascii="Calibri" w:eastAsia="Times New Roman" w:hAnsi="Calibri" w:cs="Calibri"/>
                <w:b/>
                <w:bCs/>
                <w:color w:val="000000"/>
                <w:kern w:val="0"/>
                <w:sz w:val="22"/>
                <w:szCs w:val="22"/>
                <w:lang w:val="en-GB" w:eastAsia="en-GB"/>
                <w14:ligatures w14:val="none"/>
              </w:rPr>
            </w:pPr>
            <w:r w:rsidRPr="00D65A66">
              <w:rPr>
                <w:rFonts w:ascii="Calibri" w:eastAsia="Times New Roman" w:hAnsi="Calibri" w:cs="Calibri"/>
                <w:b/>
                <w:bCs/>
                <w:color w:val="000000"/>
                <w:kern w:val="0"/>
                <w:sz w:val="22"/>
                <w:szCs w:val="22"/>
                <w:lang w:val="en-GB" w:eastAsia="en-GB"/>
                <w14:ligatures w14:val="none"/>
              </w:rPr>
              <w:t>Median survival in years (95% CI)</w:t>
            </w:r>
          </w:p>
        </w:tc>
      </w:tr>
      <w:tr w:rsidR="00D65A66" w:rsidRPr="00D65A66" w14:paraId="5165703C"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1048C02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520193C1"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218E344C"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677911A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2AA685BD"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12.95 (12.72-13.24)</w:t>
            </w:r>
          </w:p>
        </w:tc>
      </w:tr>
      <w:tr w:rsidR="00D65A66" w:rsidRPr="00D65A66" w14:paraId="2EDB6E68"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3B8FA010"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0FFC5FBB"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5FF13B35"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44795BE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4" w:space="0" w:color="auto"/>
              <w:right w:val="single" w:sz="8" w:space="0" w:color="auto"/>
            </w:tcBorders>
            <w:vAlign w:val="bottom"/>
            <w:hideMark/>
          </w:tcPr>
          <w:p w14:paraId="7EC6E210"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12.51 (12.05-12.97)</w:t>
            </w:r>
          </w:p>
        </w:tc>
      </w:tr>
      <w:tr w:rsidR="00D65A66" w:rsidRPr="00D65A66" w14:paraId="4D4D646A"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33276985"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0A07CFB6"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68B83C07"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4" w:space="0" w:color="auto"/>
              <w:right w:val="single" w:sz="4" w:space="0" w:color="auto"/>
            </w:tcBorders>
            <w:vAlign w:val="bottom"/>
            <w:hideMark/>
          </w:tcPr>
          <w:p w14:paraId="7EE3BA3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016CFDB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12.58 (12.24-12.89)</w:t>
            </w:r>
          </w:p>
        </w:tc>
      </w:tr>
      <w:tr w:rsidR="00D65A66" w:rsidRPr="00D65A66" w14:paraId="2B225C71"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2D120CAE"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287D29CE"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64B99F52"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4" w:space="0" w:color="auto"/>
              <w:right w:val="single" w:sz="4" w:space="0" w:color="auto"/>
            </w:tcBorders>
            <w:vAlign w:val="bottom"/>
            <w:hideMark/>
          </w:tcPr>
          <w:p w14:paraId="402204AD"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4" w:space="0" w:color="auto"/>
              <w:right w:val="single" w:sz="8" w:space="0" w:color="auto"/>
            </w:tcBorders>
            <w:vAlign w:val="bottom"/>
            <w:hideMark/>
          </w:tcPr>
          <w:p w14:paraId="741A2C4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12.14 (11.58-12.6)</w:t>
            </w:r>
          </w:p>
        </w:tc>
      </w:tr>
      <w:tr w:rsidR="00D65A66" w:rsidRPr="00D65A66" w14:paraId="34719C9C"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6041260D"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3E5DBA1B"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4" w:space="0" w:color="auto"/>
              <w:right w:val="single" w:sz="4" w:space="0" w:color="auto"/>
            </w:tcBorders>
            <w:vAlign w:val="bottom"/>
            <w:hideMark/>
          </w:tcPr>
          <w:p w14:paraId="2CB9818A"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63AB5BE7"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3FF1A5C7"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13.21 (12.93-13.52)</w:t>
            </w:r>
          </w:p>
        </w:tc>
      </w:tr>
      <w:tr w:rsidR="00D65A66" w:rsidRPr="00D65A66" w14:paraId="77AFBF7B"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0591D3E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467C2156"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4" w:space="0" w:color="auto"/>
              <w:right w:val="single" w:sz="4" w:space="0" w:color="auto"/>
            </w:tcBorders>
            <w:vAlign w:val="bottom"/>
            <w:hideMark/>
          </w:tcPr>
          <w:p w14:paraId="2317ABD9"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5E2861D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4" w:space="0" w:color="auto"/>
              <w:right w:val="single" w:sz="8" w:space="0" w:color="auto"/>
            </w:tcBorders>
            <w:vAlign w:val="bottom"/>
            <w:hideMark/>
          </w:tcPr>
          <w:p w14:paraId="4E3F912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12.81 (12.37-13.25)</w:t>
            </w:r>
          </w:p>
        </w:tc>
      </w:tr>
      <w:tr w:rsidR="00D65A66" w:rsidRPr="00D65A66" w14:paraId="0C599DD8"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2C51D4B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4" w:space="0" w:color="auto"/>
              <w:right w:val="single" w:sz="4" w:space="0" w:color="auto"/>
            </w:tcBorders>
            <w:vAlign w:val="bottom"/>
            <w:hideMark/>
          </w:tcPr>
          <w:p w14:paraId="5A5AFE4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4" w:space="0" w:color="auto"/>
              <w:right w:val="single" w:sz="4" w:space="0" w:color="auto"/>
            </w:tcBorders>
            <w:vAlign w:val="bottom"/>
            <w:hideMark/>
          </w:tcPr>
          <w:p w14:paraId="6FDA86D1"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4" w:space="0" w:color="auto"/>
              <w:right w:val="single" w:sz="4" w:space="0" w:color="auto"/>
            </w:tcBorders>
            <w:vAlign w:val="bottom"/>
            <w:hideMark/>
          </w:tcPr>
          <w:p w14:paraId="2D72FEA2"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2F9F465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12.86 (12.52-13.12)</w:t>
            </w:r>
          </w:p>
        </w:tc>
      </w:tr>
      <w:tr w:rsidR="00D65A66" w:rsidRPr="00D65A66" w14:paraId="79C06A24" w14:textId="77777777" w:rsidTr="001B1FCA">
        <w:trPr>
          <w:trHeight w:val="340"/>
        </w:trPr>
        <w:tc>
          <w:tcPr>
            <w:tcW w:w="1040" w:type="dxa"/>
            <w:tcBorders>
              <w:top w:val="nil"/>
              <w:left w:val="single" w:sz="8" w:space="0" w:color="auto"/>
              <w:bottom w:val="single" w:sz="8" w:space="0" w:color="auto"/>
              <w:right w:val="single" w:sz="4" w:space="0" w:color="auto"/>
            </w:tcBorders>
            <w:vAlign w:val="bottom"/>
            <w:hideMark/>
          </w:tcPr>
          <w:p w14:paraId="65092A14"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Female</w:t>
            </w:r>
          </w:p>
        </w:tc>
        <w:tc>
          <w:tcPr>
            <w:tcW w:w="2680" w:type="dxa"/>
            <w:tcBorders>
              <w:top w:val="nil"/>
              <w:left w:val="nil"/>
              <w:bottom w:val="single" w:sz="8" w:space="0" w:color="auto"/>
              <w:right w:val="single" w:sz="4" w:space="0" w:color="auto"/>
            </w:tcBorders>
            <w:vAlign w:val="bottom"/>
            <w:hideMark/>
          </w:tcPr>
          <w:p w14:paraId="2BA02D77"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8" w:space="0" w:color="auto"/>
              <w:right w:val="single" w:sz="4" w:space="0" w:color="auto"/>
            </w:tcBorders>
            <w:vAlign w:val="bottom"/>
            <w:hideMark/>
          </w:tcPr>
          <w:p w14:paraId="3AFCECCC"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8" w:space="0" w:color="auto"/>
              <w:right w:val="single" w:sz="4" w:space="0" w:color="auto"/>
            </w:tcBorders>
            <w:vAlign w:val="bottom"/>
            <w:hideMark/>
          </w:tcPr>
          <w:p w14:paraId="14151B4A"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8" w:space="0" w:color="auto"/>
              <w:right w:val="single" w:sz="8" w:space="0" w:color="auto"/>
            </w:tcBorders>
            <w:vAlign w:val="bottom"/>
            <w:hideMark/>
          </w:tcPr>
          <w:p w14:paraId="08C49CC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12.4 (11.93-12.88)</w:t>
            </w:r>
          </w:p>
        </w:tc>
      </w:tr>
      <w:tr w:rsidR="00D65A66" w:rsidRPr="00D65A66" w14:paraId="2AD60FC9"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65B4E914"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685E83C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0CF319A8"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652BEEC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61739989"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12.74 (12.4-12.99)</w:t>
            </w:r>
          </w:p>
        </w:tc>
      </w:tr>
      <w:tr w:rsidR="00D65A66" w:rsidRPr="00D65A66" w14:paraId="30AB6195"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712864E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35B3549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3BC230DA"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23D8F3EA"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4" w:space="0" w:color="auto"/>
              <w:right w:val="single" w:sz="8" w:space="0" w:color="auto"/>
            </w:tcBorders>
            <w:vAlign w:val="bottom"/>
            <w:hideMark/>
          </w:tcPr>
          <w:p w14:paraId="55120DE1"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12.23 (11.74-12.75)</w:t>
            </w:r>
          </w:p>
        </w:tc>
      </w:tr>
      <w:tr w:rsidR="00D65A66" w:rsidRPr="00D65A66" w14:paraId="61EC001E"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39CB59B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493E5B83"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78497EBD"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4" w:space="0" w:color="auto"/>
              <w:right w:val="single" w:sz="4" w:space="0" w:color="auto"/>
            </w:tcBorders>
            <w:vAlign w:val="bottom"/>
            <w:hideMark/>
          </w:tcPr>
          <w:p w14:paraId="369003CF"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4DEEEC4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12.33 (12.01-12.71)</w:t>
            </w:r>
          </w:p>
        </w:tc>
      </w:tr>
      <w:tr w:rsidR="00D65A66" w:rsidRPr="00D65A66" w14:paraId="7D81A238"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35CD56F1"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218D1F70"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&lt; 448 days</w:t>
            </w:r>
          </w:p>
        </w:tc>
        <w:tc>
          <w:tcPr>
            <w:tcW w:w="1100" w:type="dxa"/>
            <w:tcBorders>
              <w:top w:val="nil"/>
              <w:left w:val="nil"/>
              <w:bottom w:val="single" w:sz="4" w:space="0" w:color="auto"/>
              <w:right w:val="single" w:sz="4" w:space="0" w:color="auto"/>
            </w:tcBorders>
            <w:vAlign w:val="bottom"/>
            <w:hideMark/>
          </w:tcPr>
          <w:p w14:paraId="3DFBD4E5"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4" w:space="0" w:color="auto"/>
              <w:right w:val="single" w:sz="4" w:space="0" w:color="auto"/>
            </w:tcBorders>
            <w:vAlign w:val="bottom"/>
            <w:hideMark/>
          </w:tcPr>
          <w:p w14:paraId="01231A6E"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4" w:space="0" w:color="auto"/>
              <w:right w:val="single" w:sz="8" w:space="0" w:color="auto"/>
            </w:tcBorders>
            <w:vAlign w:val="bottom"/>
            <w:hideMark/>
          </w:tcPr>
          <w:p w14:paraId="3AB99B25"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11.8 (11.26-12.34)</w:t>
            </w:r>
          </w:p>
        </w:tc>
      </w:tr>
      <w:tr w:rsidR="00D65A66" w:rsidRPr="00D65A66" w14:paraId="43418B04"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71394A75"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3DEA5DF8"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4" w:space="0" w:color="auto"/>
              <w:right w:val="single" w:sz="4" w:space="0" w:color="auto"/>
            </w:tcBorders>
            <w:vAlign w:val="bottom"/>
            <w:hideMark/>
          </w:tcPr>
          <w:p w14:paraId="6323C97C"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6EF58471"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5BE6E08E"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12.96 (12.72-13.24)</w:t>
            </w:r>
          </w:p>
        </w:tc>
      </w:tr>
      <w:tr w:rsidR="00D65A66" w:rsidRPr="00D65A66" w14:paraId="1A624FAA"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447EF3B7"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55589676"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4" w:space="0" w:color="auto"/>
              <w:right w:val="single" w:sz="4" w:space="0" w:color="auto"/>
            </w:tcBorders>
            <w:vAlign w:val="bottom"/>
            <w:hideMark/>
          </w:tcPr>
          <w:p w14:paraId="429104AF"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73</w:t>
            </w:r>
          </w:p>
        </w:tc>
        <w:tc>
          <w:tcPr>
            <w:tcW w:w="980" w:type="dxa"/>
            <w:tcBorders>
              <w:top w:val="nil"/>
              <w:left w:val="nil"/>
              <w:bottom w:val="single" w:sz="4" w:space="0" w:color="auto"/>
              <w:right w:val="single" w:sz="4" w:space="0" w:color="auto"/>
            </w:tcBorders>
            <w:vAlign w:val="bottom"/>
            <w:hideMark/>
          </w:tcPr>
          <w:p w14:paraId="506D82EB"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4" w:space="0" w:color="auto"/>
              <w:right w:val="single" w:sz="8" w:space="0" w:color="auto"/>
            </w:tcBorders>
            <w:vAlign w:val="bottom"/>
            <w:hideMark/>
          </w:tcPr>
          <w:p w14:paraId="144446F1"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12.51 (12.04-12.97)</w:t>
            </w:r>
          </w:p>
        </w:tc>
      </w:tr>
      <w:tr w:rsidR="00D65A66" w:rsidRPr="00D65A66" w14:paraId="21428239" w14:textId="77777777" w:rsidTr="001B1FCA">
        <w:trPr>
          <w:trHeight w:val="320"/>
        </w:trPr>
        <w:tc>
          <w:tcPr>
            <w:tcW w:w="1040" w:type="dxa"/>
            <w:tcBorders>
              <w:top w:val="nil"/>
              <w:left w:val="single" w:sz="8" w:space="0" w:color="auto"/>
              <w:bottom w:val="single" w:sz="4" w:space="0" w:color="auto"/>
              <w:right w:val="single" w:sz="4" w:space="0" w:color="auto"/>
            </w:tcBorders>
            <w:vAlign w:val="bottom"/>
            <w:hideMark/>
          </w:tcPr>
          <w:p w14:paraId="4896E481"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4" w:space="0" w:color="auto"/>
              <w:right w:val="single" w:sz="4" w:space="0" w:color="auto"/>
            </w:tcBorders>
            <w:vAlign w:val="bottom"/>
            <w:hideMark/>
          </w:tcPr>
          <w:p w14:paraId="5FC90818"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4" w:space="0" w:color="auto"/>
              <w:right w:val="single" w:sz="4" w:space="0" w:color="auto"/>
            </w:tcBorders>
            <w:vAlign w:val="bottom"/>
            <w:hideMark/>
          </w:tcPr>
          <w:p w14:paraId="3E487BC0"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4" w:space="0" w:color="auto"/>
              <w:right w:val="single" w:sz="4" w:space="0" w:color="auto"/>
            </w:tcBorders>
            <w:vAlign w:val="bottom"/>
            <w:hideMark/>
          </w:tcPr>
          <w:p w14:paraId="7DC05854"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No raw</w:t>
            </w:r>
          </w:p>
        </w:tc>
        <w:tc>
          <w:tcPr>
            <w:tcW w:w="3100" w:type="dxa"/>
            <w:tcBorders>
              <w:top w:val="nil"/>
              <w:left w:val="nil"/>
              <w:bottom w:val="single" w:sz="4" w:space="0" w:color="auto"/>
              <w:right w:val="single" w:sz="8" w:space="0" w:color="auto"/>
            </w:tcBorders>
            <w:vAlign w:val="bottom"/>
            <w:hideMark/>
          </w:tcPr>
          <w:p w14:paraId="570977B7"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12.59 (12.28-12.88)</w:t>
            </w:r>
          </w:p>
        </w:tc>
      </w:tr>
      <w:tr w:rsidR="00D65A66" w:rsidRPr="00D65A66" w14:paraId="40F74B1B" w14:textId="77777777" w:rsidTr="001B1FCA">
        <w:trPr>
          <w:trHeight w:val="340"/>
        </w:trPr>
        <w:tc>
          <w:tcPr>
            <w:tcW w:w="1040" w:type="dxa"/>
            <w:tcBorders>
              <w:top w:val="nil"/>
              <w:left w:val="single" w:sz="8" w:space="0" w:color="auto"/>
              <w:bottom w:val="single" w:sz="8" w:space="0" w:color="auto"/>
              <w:right w:val="single" w:sz="4" w:space="0" w:color="auto"/>
            </w:tcBorders>
            <w:vAlign w:val="bottom"/>
            <w:hideMark/>
          </w:tcPr>
          <w:p w14:paraId="0F8A76EA"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Male</w:t>
            </w:r>
          </w:p>
        </w:tc>
        <w:tc>
          <w:tcPr>
            <w:tcW w:w="2680" w:type="dxa"/>
            <w:tcBorders>
              <w:top w:val="nil"/>
              <w:left w:val="nil"/>
              <w:bottom w:val="single" w:sz="8" w:space="0" w:color="auto"/>
              <w:right w:val="single" w:sz="4" w:space="0" w:color="auto"/>
            </w:tcBorders>
            <w:vAlign w:val="bottom"/>
            <w:hideMark/>
          </w:tcPr>
          <w:p w14:paraId="4E0096F2"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&gt;= 448 days</w:t>
            </w:r>
          </w:p>
        </w:tc>
        <w:tc>
          <w:tcPr>
            <w:tcW w:w="1100" w:type="dxa"/>
            <w:tcBorders>
              <w:top w:val="nil"/>
              <w:left w:val="nil"/>
              <w:bottom w:val="single" w:sz="8" w:space="0" w:color="auto"/>
              <w:right w:val="single" w:sz="4" w:space="0" w:color="auto"/>
            </w:tcBorders>
            <w:vAlign w:val="bottom"/>
            <w:hideMark/>
          </w:tcPr>
          <w:p w14:paraId="07AB94A3" w14:textId="77777777" w:rsidR="00D65A66" w:rsidRPr="00D65A66" w:rsidRDefault="00D65A66" w:rsidP="00D65A66">
            <w:pPr>
              <w:jc w:val="right"/>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109</w:t>
            </w:r>
          </w:p>
        </w:tc>
        <w:tc>
          <w:tcPr>
            <w:tcW w:w="980" w:type="dxa"/>
            <w:tcBorders>
              <w:top w:val="nil"/>
              <w:left w:val="nil"/>
              <w:bottom w:val="single" w:sz="8" w:space="0" w:color="auto"/>
              <w:right w:val="single" w:sz="4" w:space="0" w:color="auto"/>
            </w:tcBorders>
            <w:vAlign w:val="bottom"/>
            <w:hideMark/>
          </w:tcPr>
          <w:p w14:paraId="5C71F912"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Raw</w:t>
            </w:r>
          </w:p>
        </w:tc>
        <w:tc>
          <w:tcPr>
            <w:tcW w:w="3100" w:type="dxa"/>
            <w:tcBorders>
              <w:top w:val="nil"/>
              <w:left w:val="nil"/>
              <w:bottom w:val="single" w:sz="8" w:space="0" w:color="auto"/>
              <w:right w:val="single" w:sz="8" w:space="0" w:color="auto"/>
            </w:tcBorders>
            <w:vAlign w:val="bottom"/>
            <w:hideMark/>
          </w:tcPr>
          <w:p w14:paraId="1B6D08CC" w14:textId="77777777" w:rsidR="00D65A66" w:rsidRPr="00D65A66" w:rsidRDefault="00D65A66" w:rsidP="00D65A66">
            <w:pPr>
              <w:rPr>
                <w:rFonts w:ascii="Calibri" w:eastAsia="Times New Roman" w:hAnsi="Calibri" w:cs="Calibri"/>
                <w:color w:val="000000"/>
                <w:kern w:val="0"/>
                <w:sz w:val="22"/>
                <w:szCs w:val="22"/>
                <w:lang w:val="en-GB" w:eastAsia="en-GB"/>
                <w14:ligatures w14:val="none"/>
              </w:rPr>
            </w:pPr>
            <w:r w:rsidRPr="00D65A66">
              <w:rPr>
                <w:rFonts w:ascii="Calibri" w:eastAsia="Times New Roman" w:hAnsi="Calibri" w:cs="Calibri"/>
                <w:color w:val="000000"/>
                <w:kern w:val="0"/>
                <w:sz w:val="22"/>
                <w:szCs w:val="22"/>
                <w:lang w:val="en-GB" w:eastAsia="en-GB"/>
                <w14:ligatures w14:val="none"/>
              </w:rPr>
              <w:t>12.14 (11.58-12.59)</w:t>
            </w:r>
          </w:p>
        </w:tc>
      </w:tr>
    </w:tbl>
    <w:p w14:paraId="6A093235" w14:textId="77777777" w:rsidR="00D65A66" w:rsidRPr="00D65A66" w:rsidRDefault="00D65A66" w:rsidP="00D65A66">
      <w:pPr>
        <w:keepNext/>
        <w:keepLines/>
        <w:spacing w:before="40" w:line="360" w:lineRule="auto"/>
        <w:outlineLvl w:val="2"/>
        <w:rPr>
          <w:rFonts w:ascii="Calibri Light" w:eastAsia="Yu Gothic Light" w:hAnsi="Calibri Light" w:cs="Times New Roman"/>
          <w:i/>
          <w:color w:val="4472C4"/>
          <w:kern w:val="0"/>
          <w:sz w:val="22"/>
          <w:lang w:val="en-GB"/>
          <w14:ligatures w14:val="none"/>
        </w:rPr>
      </w:pPr>
      <w:r w:rsidRPr="00D65A66">
        <w:rPr>
          <w:rFonts w:ascii="Calibri Light" w:eastAsia="Yu Gothic Light" w:hAnsi="Calibri Light" w:cs="Times New Roman"/>
          <w:color w:val="4472C4"/>
          <w:kern w:val="0"/>
          <w:sz w:val="22"/>
          <w:lang w:val="en-GB"/>
          <w14:ligatures w14:val="none"/>
        </w:rPr>
        <w:br w:type="page"/>
      </w:r>
      <w:r w:rsidRPr="00D65A66">
        <w:rPr>
          <w:rFonts w:ascii="Calibri Light" w:eastAsia="Yu Gothic Light" w:hAnsi="Calibri Light" w:cs="Times New Roman"/>
          <w:i/>
          <w:color w:val="4472C4"/>
          <w:kern w:val="0"/>
          <w:sz w:val="22"/>
          <w:lang w:val="en-GB"/>
          <w14:ligatures w14:val="none"/>
        </w:rPr>
        <w:lastRenderedPageBreak/>
        <w:t>Table S3. Estimates of mean bodyweight (kg) for 2540 Labrador Retrievers between 12 and 24 months and risk factors from a multivariable linear model. Variables in bold were statistically significant.</w:t>
      </w:r>
    </w:p>
    <w:tbl>
      <w:tblPr>
        <w:tblW w:w="7787" w:type="dxa"/>
        <w:jc w:val="center"/>
        <w:tblLook w:val="04A0" w:firstRow="1" w:lastRow="0" w:firstColumn="1" w:lastColumn="0" w:noHBand="0" w:noVBand="1"/>
      </w:tblPr>
      <w:tblGrid>
        <w:gridCol w:w="3392"/>
        <w:gridCol w:w="1843"/>
        <w:gridCol w:w="1559"/>
        <w:gridCol w:w="993"/>
      </w:tblGrid>
      <w:tr w:rsidR="00D65A66" w:rsidRPr="00D65A66" w14:paraId="7DDE18BF" w14:textId="77777777" w:rsidTr="001B1FCA">
        <w:trPr>
          <w:trHeight w:val="340"/>
          <w:jc w:val="center"/>
        </w:trPr>
        <w:tc>
          <w:tcPr>
            <w:tcW w:w="3392" w:type="dxa"/>
            <w:tcBorders>
              <w:top w:val="single" w:sz="8" w:space="0" w:color="auto"/>
              <w:left w:val="single" w:sz="8" w:space="0" w:color="auto"/>
              <w:bottom w:val="single" w:sz="8" w:space="0" w:color="auto"/>
              <w:right w:val="single" w:sz="4" w:space="0" w:color="auto"/>
            </w:tcBorders>
            <w:noWrap/>
            <w:vAlign w:val="bottom"/>
            <w:hideMark/>
          </w:tcPr>
          <w:p w14:paraId="7DD80E91"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Variable</w:t>
            </w:r>
          </w:p>
        </w:tc>
        <w:tc>
          <w:tcPr>
            <w:tcW w:w="1843" w:type="dxa"/>
            <w:tcBorders>
              <w:top w:val="single" w:sz="8" w:space="0" w:color="auto"/>
              <w:left w:val="nil"/>
              <w:bottom w:val="single" w:sz="8" w:space="0" w:color="auto"/>
              <w:right w:val="single" w:sz="4" w:space="0" w:color="auto"/>
            </w:tcBorders>
            <w:noWrap/>
            <w:vAlign w:val="bottom"/>
            <w:hideMark/>
          </w:tcPr>
          <w:p w14:paraId="64B3BF6B"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Estimate (95% CI)</w:t>
            </w:r>
          </w:p>
        </w:tc>
        <w:tc>
          <w:tcPr>
            <w:tcW w:w="1559" w:type="dxa"/>
            <w:tcBorders>
              <w:top w:val="single" w:sz="8" w:space="0" w:color="auto"/>
              <w:left w:val="nil"/>
              <w:bottom w:val="single" w:sz="8" w:space="0" w:color="auto"/>
              <w:right w:val="single" w:sz="4" w:space="0" w:color="auto"/>
            </w:tcBorders>
            <w:noWrap/>
            <w:vAlign w:val="bottom"/>
            <w:hideMark/>
          </w:tcPr>
          <w:p w14:paraId="5EC3578B"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Standard error</w:t>
            </w:r>
          </w:p>
        </w:tc>
        <w:tc>
          <w:tcPr>
            <w:tcW w:w="993" w:type="dxa"/>
            <w:tcBorders>
              <w:top w:val="single" w:sz="8" w:space="0" w:color="auto"/>
              <w:left w:val="nil"/>
              <w:bottom w:val="single" w:sz="8" w:space="0" w:color="auto"/>
              <w:right w:val="single" w:sz="8" w:space="0" w:color="auto"/>
            </w:tcBorders>
            <w:noWrap/>
            <w:vAlign w:val="bottom"/>
            <w:hideMark/>
          </w:tcPr>
          <w:p w14:paraId="07024A03"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Statistic</w:t>
            </w:r>
          </w:p>
        </w:tc>
      </w:tr>
      <w:tr w:rsidR="00D65A66" w:rsidRPr="00D65A66" w14:paraId="2C0AD309"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4C68586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Intercept</w:t>
            </w:r>
          </w:p>
        </w:tc>
        <w:tc>
          <w:tcPr>
            <w:tcW w:w="1843" w:type="dxa"/>
            <w:tcBorders>
              <w:top w:val="nil"/>
              <w:left w:val="nil"/>
              <w:bottom w:val="single" w:sz="8" w:space="0" w:color="auto"/>
              <w:right w:val="single" w:sz="4" w:space="0" w:color="auto"/>
            </w:tcBorders>
            <w:noWrap/>
            <w:vAlign w:val="bottom"/>
            <w:hideMark/>
          </w:tcPr>
          <w:p w14:paraId="5A14AC1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8.94 (6.62-11.27)</w:t>
            </w:r>
          </w:p>
        </w:tc>
        <w:tc>
          <w:tcPr>
            <w:tcW w:w="1559" w:type="dxa"/>
            <w:tcBorders>
              <w:top w:val="nil"/>
              <w:left w:val="nil"/>
              <w:bottom w:val="single" w:sz="8" w:space="0" w:color="auto"/>
              <w:right w:val="single" w:sz="4" w:space="0" w:color="auto"/>
            </w:tcBorders>
            <w:noWrap/>
            <w:vAlign w:val="bottom"/>
            <w:hideMark/>
          </w:tcPr>
          <w:p w14:paraId="661B5A3A"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1.19</w:t>
            </w:r>
          </w:p>
        </w:tc>
        <w:tc>
          <w:tcPr>
            <w:tcW w:w="993" w:type="dxa"/>
            <w:tcBorders>
              <w:top w:val="nil"/>
              <w:left w:val="nil"/>
              <w:bottom w:val="single" w:sz="8" w:space="0" w:color="auto"/>
              <w:right w:val="single" w:sz="8" w:space="0" w:color="auto"/>
            </w:tcBorders>
            <w:noWrap/>
            <w:vAlign w:val="bottom"/>
            <w:hideMark/>
          </w:tcPr>
          <w:p w14:paraId="42615BC8"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7.54</w:t>
            </w:r>
          </w:p>
        </w:tc>
      </w:tr>
      <w:tr w:rsidR="00D65A66" w:rsidRPr="00D65A66" w14:paraId="0F418AA4"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364ECFC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Sex: female</w:t>
            </w:r>
          </w:p>
        </w:tc>
        <w:tc>
          <w:tcPr>
            <w:tcW w:w="1843" w:type="dxa"/>
            <w:tcBorders>
              <w:top w:val="nil"/>
              <w:left w:val="nil"/>
              <w:bottom w:val="single" w:sz="4" w:space="0" w:color="auto"/>
              <w:right w:val="single" w:sz="4" w:space="0" w:color="auto"/>
            </w:tcBorders>
            <w:noWrap/>
            <w:vAlign w:val="bottom"/>
            <w:hideMark/>
          </w:tcPr>
          <w:p w14:paraId="088587B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Baseline</w:t>
            </w:r>
          </w:p>
        </w:tc>
        <w:tc>
          <w:tcPr>
            <w:tcW w:w="1559" w:type="dxa"/>
            <w:tcBorders>
              <w:top w:val="nil"/>
              <w:left w:val="nil"/>
              <w:bottom w:val="single" w:sz="4" w:space="0" w:color="auto"/>
              <w:right w:val="single" w:sz="4" w:space="0" w:color="auto"/>
            </w:tcBorders>
            <w:noWrap/>
            <w:vAlign w:val="bottom"/>
            <w:hideMark/>
          </w:tcPr>
          <w:p w14:paraId="05B363F3"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c>
          <w:tcPr>
            <w:tcW w:w="993" w:type="dxa"/>
            <w:tcBorders>
              <w:top w:val="nil"/>
              <w:left w:val="nil"/>
              <w:bottom w:val="single" w:sz="4" w:space="0" w:color="auto"/>
              <w:right w:val="single" w:sz="8" w:space="0" w:color="auto"/>
            </w:tcBorders>
            <w:noWrap/>
            <w:vAlign w:val="bottom"/>
            <w:hideMark/>
          </w:tcPr>
          <w:p w14:paraId="4E0E222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r>
      <w:tr w:rsidR="00D65A66" w:rsidRPr="00D65A66" w14:paraId="5FD73ABD"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60705FD6"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Sex: male</w:t>
            </w:r>
          </w:p>
        </w:tc>
        <w:tc>
          <w:tcPr>
            <w:tcW w:w="1843" w:type="dxa"/>
            <w:tcBorders>
              <w:top w:val="nil"/>
              <w:left w:val="nil"/>
              <w:bottom w:val="single" w:sz="8" w:space="0" w:color="auto"/>
              <w:right w:val="single" w:sz="4" w:space="0" w:color="auto"/>
            </w:tcBorders>
            <w:noWrap/>
            <w:vAlign w:val="bottom"/>
            <w:hideMark/>
          </w:tcPr>
          <w:p w14:paraId="52197FAA"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3.97 (3.62-4.32)</w:t>
            </w:r>
          </w:p>
        </w:tc>
        <w:tc>
          <w:tcPr>
            <w:tcW w:w="1559" w:type="dxa"/>
            <w:tcBorders>
              <w:top w:val="nil"/>
              <w:left w:val="nil"/>
              <w:bottom w:val="single" w:sz="8" w:space="0" w:color="auto"/>
              <w:right w:val="single" w:sz="4" w:space="0" w:color="auto"/>
            </w:tcBorders>
            <w:noWrap/>
            <w:vAlign w:val="bottom"/>
            <w:hideMark/>
          </w:tcPr>
          <w:p w14:paraId="37437E51"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0.18</w:t>
            </w:r>
          </w:p>
        </w:tc>
        <w:tc>
          <w:tcPr>
            <w:tcW w:w="993" w:type="dxa"/>
            <w:tcBorders>
              <w:top w:val="nil"/>
              <w:left w:val="nil"/>
              <w:bottom w:val="single" w:sz="8" w:space="0" w:color="auto"/>
              <w:right w:val="single" w:sz="8" w:space="0" w:color="auto"/>
            </w:tcBorders>
            <w:noWrap/>
            <w:vAlign w:val="bottom"/>
            <w:hideMark/>
          </w:tcPr>
          <w:p w14:paraId="3351AFEF"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22.13</w:t>
            </w:r>
          </w:p>
        </w:tc>
      </w:tr>
      <w:tr w:rsidR="00D65A66" w:rsidRPr="00D65A66" w14:paraId="34E0B20A"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5EF5597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black</w:t>
            </w:r>
          </w:p>
        </w:tc>
        <w:tc>
          <w:tcPr>
            <w:tcW w:w="1843" w:type="dxa"/>
            <w:tcBorders>
              <w:top w:val="nil"/>
              <w:left w:val="nil"/>
              <w:bottom w:val="single" w:sz="4" w:space="0" w:color="auto"/>
              <w:right w:val="single" w:sz="4" w:space="0" w:color="auto"/>
            </w:tcBorders>
            <w:noWrap/>
            <w:vAlign w:val="bottom"/>
            <w:hideMark/>
          </w:tcPr>
          <w:p w14:paraId="0576579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Baseline</w:t>
            </w:r>
          </w:p>
        </w:tc>
        <w:tc>
          <w:tcPr>
            <w:tcW w:w="1559" w:type="dxa"/>
            <w:tcBorders>
              <w:top w:val="nil"/>
              <w:left w:val="nil"/>
              <w:bottom w:val="single" w:sz="4" w:space="0" w:color="auto"/>
              <w:right w:val="single" w:sz="4" w:space="0" w:color="auto"/>
            </w:tcBorders>
            <w:noWrap/>
            <w:vAlign w:val="bottom"/>
            <w:hideMark/>
          </w:tcPr>
          <w:p w14:paraId="280C0804"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c>
          <w:tcPr>
            <w:tcW w:w="993" w:type="dxa"/>
            <w:tcBorders>
              <w:top w:val="nil"/>
              <w:left w:val="nil"/>
              <w:bottom w:val="single" w:sz="4" w:space="0" w:color="auto"/>
              <w:right w:val="single" w:sz="8" w:space="0" w:color="auto"/>
            </w:tcBorders>
            <w:noWrap/>
            <w:vAlign w:val="bottom"/>
            <w:hideMark/>
          </w:tcPr>
          <w:p w14:paraId="709C3D1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r>
      <w:tr w:rsidR="00D65A66" w:rsidRPr="00D65A66" w14:paraId="2C323BB2"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2B1AE7E6"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Colour: chocolate</w:t>
            </w:r>
          </w:p>
        </w:tc>
        <w:tc>
          <w:tcPr>
            <w:tcW w:w="1843" w:type="dxa"/>
            <w:tcBorders>
              <w:top w:val="nil"/>
              <w:left w:val="nil"/>
              <w:bottom w:val="single" w:sz="4" w:space="0" w:color="auto"/>
              <w:right w:val="single" w:sz="4" w:space="0" w:color="auto"/>
            </w:tcBorders>
            <w:noWrap/>
            <w:vAlign w:val="bottom"/>
            <w:hideMark/>
          </w:tcPr>
          <w:p w14:paraId="423F3A39"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1.8 (1.37-2.23)</w:t>
            </w:r>
          </w:p>
        </w:tc>
        <w:tc>
          <w:tcPr>
            <w:tcW w:w="1559" w:type="dxa"/>
            <w:tcBorders>
              <w:top w:val="nil"/>
              <w:left w:val="nil"/>
              <w:bottom w:val="single" w:sz="4" w:space="0" w:color="auto"/>
              <w:right w:val="single" w:sz="4" w:space="0" w:color="auto"/>
            </w:tcBorders>
            <w:noWrap/>
            <w:vAlign w:val="bottom"/>
            <w:hideMark/>
          </w:tcPr>
          <w:p w14:paraId="0EA9641E"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0.22</w:t>
            </w:r>
          </w:p>
        </w:tc>
        <w:tc>
          <w:tcPr>
            <w:tcW w:w="993" w:type="dxa"/>
            <w:tcBorders>
              <w:top w:val="nil"/>
              <w:left w:val="nil"/>
              <w:bottom w:val="single" w:sz="4" w:space="0" w:color="auto"/>
              <w:right w:val="single" w:sz="8" w:space="0" w:color="auto"/>
            </w:tcBorders>
            <w:noWrap/>
            <w:vAlign w:val="bottom"/>
            <w:hideMark/>
          </w:tcPr>
          <w:p w14:paraId="13728A59"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8.24</w:t>
            </w:r>
          </w:p>
        </w:tc>
      </w:tr>
      <w:tr w:rsidR="00D65A66" w:rsidRPr="00D65A66" w14:paraId="6A5BEFE1"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1E28DA75"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Colour: fox red</w:t>
            </w:r>
          </w:p>
        </w:tc>
        <w:tc>
          <w:tcPr>
            <w:tcW w:w="1843" w:type="dxa"/>
            <w:tcBorders>
              <w:top w:val="nil"/>
              <w:left w:val="nil"/>
              <w:bottom w:val="single" w:sz="4" w:space="0" w:color="auto"/>
              <w:right w:val="single" w:sz="4" w:space="0" w:color="auto"/>
            </w:tcBorders>
            <w:noWrap/>
            <w:vAlign w:val="bottom"/>
            <w:hideMark/>
          </w:tcPr>
          <w:p w14:paraId="2051763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-0.87 (-1.6–0.14)</w:t>
            </w:r>
          </w:p>
        </w:tc>
        <w:tc>
          <w:tcPr>
            <w:tcW w:w="1559" w:type="dxa"/>
            <w:tcBorders>
              <w:top w:val="nil"/>
              <w:left w:val="nil"/>
              <w:bottom w:val="single" w:sz="4" w:space="0" w:color="auto"/>
              <w:right w:val="single" w:sz="4" w:space="0" w:color="auto"/>
            </w:tcBorders>
            <w:noWrap/>
            <w:vAlign w:val="bottom"/>
            <w:hideMark/>
          </w:tcPr>
          <w:p w14:paraId="703139A1"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0.37</w:t>
            </w:r>
          </w:p>
        </w:tc>
        <w:tc>
          <w:tcPr>
            <w:tcW w:w="993" w:type="dxa"/>
            <w:tcBorders>
              <w:top w:val="nil"/>
              <w:left w:val="nil"/>
              <w:bottom w:val="single" w:sz="4" w:space="0" w:color="auto"/>
              <w:right w:val="single" w:sz="8" w:space="0" w:color="auto"/>
            </w:tcBorders>
            <w:noWrap/>
            <w:vAlign w:val="bottom"/>
            <w:hideMark/>
          </w:tcPr>
          <w:p w14:paraId="2B7CB5E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-2.34</w:t>
            </w:r>
          </w:p>
        </w:tc>
      </w:tr>
      <w:tr w:rsidR="00D65A66" w:rsidRPr="00D65A66" w14:paraId="57A0B7F2"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640E8013"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Colour: yellow</w:t>
            </w:r>
          </w:p>
        </w:tc>
        <w:tc>
          <w:tcPr>
            <w:tcW w:w="1843" w:type="dxa"/>
            <w:tcBorders>
              <w:top w:val="nil"/>
              <w:left w:val="nil"/>
              <w:bottom w:val="single" w:sz="8" w:space="0" w:color="auto"/>
              <w:right w:val="single" w:sz="4" w:space="0" w:color="auto"/>
            </w:tcBorders>
            <w:noWrap/>
            <w:vAlign w:val="bottom"/>
            <w:hideMark/>
          </w:tcPr>
          <w:p w14:paraId="1B5443FA"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0.53 (0.17-0.9)</w:t>
            </w:r>
          </w:p>
        </w:tc>
        <w:tc>
          <w:tcPr>
            <w:tcW w:w="1559" w:type="dxa"/>
            <w:tcBorders>
              <w:top w:val="nil"/>
              <w:left w:val="nil"/>
              <w:bottom w:val="single" w:sz="8" w:space="0" w:color="auto"/>
              <w:right w:val="single" w:sz="4" w:space="0" w:color="auto"/>
            </w:tcBorders>
            <w:noWrap/>
            <w:vAlign w:val="bottom"/>
            <w:hideMark/>
          </w:tcPr>
          <w:p w14:paraId="0AC096F4"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0.19</w:t>
            </w:r>
          </w:p>
        </w:tc>
        <w:tc>
          <w:tcPr>
            <w:tcW w:w="993" w:type="dxa"/>
            <w:tcBorders>
              <w:top w:val="nil"/>
              <w:left w:val="nil"/>
              <w:bottom w:val="single" w:sz="8" w:space="0" w:color="auto"/>
              <w:right w:val="single" w:sz="8" w:space="0" w:color="auto"/>
            </w:tcBorders>
            <w:noWrap/>
            <w:vAlign w:val="bottom"/>
            <w:hideMark/>
          </w:tcPr>
          <w:p w14:paraId="196BCCE9"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2.86</w:t>
            </w:r>
          </w:p>
        </w:tc>
      </w:tr>
      <w:tr w:rsidR="00D65A66" w:rsidRPr="00D65A66" w14:paraId="3253736B"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4BBDACAF"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Mean height</w:t>
            </w:r>
          </w:p>
        </w:tc>
        <w:tc>
          <w:tcPr>
            <w:tcW w:w="1843" w:type="dxa"/>
            <w:tcBorders>
              <w:top w:val="nil"/>
              <w:left w:val="nil"/>
              <w:bottom w:val="single" w:sz="8" w:space="0" w:color="auto"/>
              <w:right w:val="single" w:sz="4" w:space="0" w:color="auto"/>
            </w:tcBorders>
            <w:noWrap/>
            <w:vAlign w:val="bottom"/>
            <w:hideMark/>
          </w:tcPr>
          <w:p w14:paraId="4696936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0.3 (0.26-0.34)</w:t>
            </w:r>
          </w:p>
        </w:tc>
        <w:tc>
          <w:tcPr>
            <w:tcW w:w="1559" w:type="dxa"/>
            <w:tcBorders>
              <w:top w:val="nil"/>
              <w:left w:val="nil"/>
              <w:bottom w:val="single" w:sz="8" w:space="0" w:color="auto"/>
              <w:right w:val="single" w:sz="4" w:space="0" w:color="auto"/>
            </w:tcBorders>
            <w:noWrap/>
            <w:vAlign w:val="bottom"/>
            <w:hideMark/>
          </w:tcPr>
          <w:p w14:paraId="19A1005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0.02</w:t>
            </w:r>
          </w:p>
        </w:tc>
        <w:tc>
          <w:tcPr>
            <w:tcW w:w="993" w:type="dxa"/>
            <w:tcBorders>
              <w:top w:val="nil"/>
              <w:left w:val="nil"/>
              <w:bottom w:val="single" w:sz="8" w:space="0" w:color="auto"/>
              <w:right w:val="single" w:sz="8" w:space="0" w:color="auto"/>
            </w:tcBorders>
            <w:noWrap/>
            <w:vAlign w:val="bottom"/>
            <w:hideMark/>
          </w:tcPr>
          <w:p w14:paraId="5096554E"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14.14</w:t>
            </w:r>
          </w:p>
        </w:tc>
      </w:tr>
      <w:tr w:rsidR="00D65A66" w:rsidRPr="00D65A66" w14:paraId="18D1F960"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467FA0C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quintile 1 - least deprived</w:t>
            </w:r>
          </w:p>
        </w:tc>
        <w:tc>
          <w:tcPr>
            <w:tcW w:w="1843" w:type="dxa"/>
            <w:tcBorders>
              <w:top w:val="nil"/>
              <w:left w:val="nil"/>
              <w:bottom w:val="single" w:sz="4" w:space="0" w:color="auto"/>
              <w:right w:val="single" w:sz="4" w:space="0" w:color="auto"/>
            </w:tcBorders>
            <w:noWrap/>
            <w:vAlign w:val="bottom"/>
            <w:hideMark/>
          </w:tcPr>
          <w:p w14:paraId="29486C2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Baseline</w:t>
            </w:r>
          </w:p>
        </w:tc>
        <w:tc>
          <w:tcPr>
            <w:tcW w:w="1559" w:type="dxa"/>
            <w:tcBorders>
              <w:top w:val="nil"/>
              <w:left w:val="nil"/>
              <w:bottom w:val="single" w:sz="4" w:space="0" w:color="auto"/>
              <w:right w:val="single" w:sz="4" w:space="0" w:color="auto"/>
            </w:tcBorders>
            <w:noWrap/>
            <w:vAlign w:val="bottom"/>
            <w:hideMark/>
          </w:tcPr>
          <w:p w14:paraId="5A6AF1C8"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c>
          <w:tcPr>
            <w:tcW w:w="993" w:type="dxa"/>
            <w:tcBorders>
              <w:top w:val="nil"/>
              <w:left w:val="nil"/>
              <w:bottom w:val="single" w:sz="4" w:space="0" w:color="auto"/>
              <w:right w:val="single" w:sz="8" w:space="0" w:color="auto"/>
            </w:tcBorders>
            <w:noWrap/>
            <w:vAlign w:val="bottom"/>
            <w:hideMark/>
          </w:tcPr>
          <w:p w14:paraId="53CA7406"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r>
      <w:tr w:rsidR="00D65A66" w:rsidRPr="00D65A66" w14:paraId="555E35F8"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4A58A0A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quintile 2</w:t>
            </w:r>
          </w:p>
        </w:tc>
        <w:tc>
          <w:tcPr>
            <w:tcW w:w="1843" w:type="dxa"/>
            <w:tcBorders>
              <w:top w:val="nil"/>
              <w:left w:val="nil"/>
              <w:bottom w:val="single" w:sz="4" w:space="0" w:color="auto"/>
              <w:right w:val="single" w:sz="4" w:space="0" w:color="auto"/>
            </w:tcBorders>
            <w:noWrap/>
            <w:vAlign w:val="bottom"/>
            <w:hideMark/>
          </w:tcPr>
          <w:p w14:paraId="451728A3"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-0.07 (-0.46-0.33)</w:t>
            </w:r>
          </w:p>
        </w:tc>
        <w:tc>
          <w:tcPr>
            <w:tcW w:w="1559" w:type="dxa"/>
            <w:tcBorders>
              <w:top w:val="nil"/>
              <w:left w:val="nil"/>
              <w:bottom w:val="single" w:sz="4" w:space="0" w:color="auto"/>
              <w:right w:val="single" w:sz="4" w:space="0" w:color="auto"/>
            </w:tcBorders>
            <w:noWrap/>
            <w:vAlign w:val="bottom"/>
            <w:hideMark/>
          </w:tcPr>
          <w:p w14:paraId="247EE17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0.2</w:t>
            </w:r>
          </w:p>
        </w:tc>
        <w:tc>
          <w:tcPr>
            <w:tcW w:w="993" w:type="dxa"/>
            <w:tcBorders>
              <w:top w:val="nil"/>
              <w:left w:val="nil"/>
              <w:bottom w:val="single" w:sz="4" w:space="0" w:color="auto"/>
              <w:right w:val="single" w:sz="8" w:space="0" w:color="auto"/>
            </w:tcBorders>
            <w:noWrap/>
            <w:vAlign w:val="bottom"/>
            <w:hideMark/>
          </w:tcPr>
          <w:p w14:paraId="329D3DF2"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-0.33</w:t>
            </w:r>
          </w:p>
        </w:tc>
      </w:tr>
      <w:tr w:rsidR="00D65A66" w:rsidRPr="00D65A66" w14:paraId="604CA6A3"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1A4948C2"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IMD: quintile 3</w:t>
            </w:r>
          </w:p>
        </w:tc>
        <w:tc>
          <w:tcPr>
            <w:tcW w:w="1843" w:type="dxa"/>
            <w:tcBorders>
              <w:top w:val="nil"/>
              <w:left w:val="nil"/>
              <w:bottom w:val="single" w:sz="4" w:space="0" w:color="auto"/>
              <w:right w:val="single" w:sz="4" w:space="0" w:color="auto"/>
            </w:tcBorders>
            <w:noWrap/>
            <w:vAlign w:val="bottom"/>
            <w:hideMark/>
          </w:tcPr>
          <w:p w14:paraId="0878EFE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0.28 (-0.14-0.7)</w:t>
            </w:r>
          </w:p>
        </w:tc>
        <w:tc>
          <w:tcPr>
            <w:tcW w:w="1559" w:type="dxa"/>
            <w:tcBorders>
              <w:top w:val="nil"/>
              <w:left w:val="nil"/>
              <w:bottom w:val="single" w:sz="4" w:space="0" w:color="auto"/>
              <w:right w:val="single" w:sz="4" w:space="0" w:color="auto"/>
            </w:tcBorders>
            <w:noWrap/>
            <w:vAlign w:val="bottom"/>
            <w:hideMark/>
          </w:tcPr>
          <w:p w14:paraId="229837F4"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0.22</w:t>
            </w:r>
          </w:p>
        </w:tc>
        <w:tc>
          <w:tcPr>
            <w:tcW w:w="993" w:type="dxa"/>
            <w:tcBorders>
              <w:top w:val="nil"/>
              <w:left w:val="nil"/>
              <w:bottom w:val="single" w:sz="4" w:space="0" w:color="auto"/>
              <w:right w:val="single" w:sz="8" w:space="0" w:color="auto"/>
            </w:tcBorders>
            <w:noWrap/>
            <w:vAlign w:val="bottom"/>
            <w:hideMark/>
          </w:tcPr>
          <w:p w14:paraId="44A7469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1.29</w:t>
            </w:r>
          </w:p>
        </w:tc>
      </w:tr>
      <w:tr w:rsidR="00D65A66" w:rsidRPr="00D65A66" w14:paraId="0A21A1A0"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77A19E7E"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IMD: quintile 4</w:t>
            </w:r>
          </w:p>
        </w:tc>
        <w:tc>
          <w:tcPr>
            <w:tcW w:w="1843" w:type="dxa"/>
            <w:tcBorders>
              <w:top w:val="nil"/>
              <w:left w:val="nil"/>
              <w:bottom w:val="single" w:sz="4" w:space="0" w:color="auto"/>
              <w:right w:val="single" w:sz="4" w:space="0" w:color="auto"/>
            </w:tcBorders>
            <w:noWrap/>
            <w:vAlign w:val="bottom"/>
            <w:hideMark/>
          </w:tcPr>
          <w:p w14:paraId="0E4A3B77"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1.1 (0.59-1.62)</w:t>
            </w:r>
          </w:p>
        </w:tc>
        <w:tc>
          <w:tcPr>
            <w:tcW w:w="1559" w:type="dxa"/>
            <w:tcBorders>
              <w:top w:val="nil"/>
              <w:left w:val="nil"/>
              <w:bottom w:val="single" w:sz="4" w:space="0" w:color="auto"/>
              <w:right w:val="single" w:sz="4" w:space="0" w:color="auto"/>
            </w:tcBorders>
            <w:noWrap/>
            <w:vAlign w:val="bottom"/>
            <w:hideMark/>
          </w:tcPr>
          <w:p w14:paraId="50D80917"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0.26</w:t>
            </w:r>
          </w:p>
        </w:tc>
        <w:tc>
          <w:tcPr>
            <w:tcW w:w="993" w:type="dxa"/>
            <w:tcBorders>
              <w:top w:val="nil"/>
              <w:left w:val="nil"/>
              <w:bottom w:val="single" w:sz="4" w:space="0" w:color="auto"/>
              <w:right w:val="single" w:sz="8" w:space="0" w:color="auto"/>
            </w:tcBorders>
            <w:noWrap/>
            <w:vAlign w:val="bottom"/>
            <w:hideMark/>
          </w:tcPr>
          <w:p w14:paraId="0AE18E6D"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4.18</w:t>
            </w:r>
          </w:p>
        </w:tc>
      </w:tr>
      <w:tr w:rsidR="00D65A66" w:rsidRPr="00D65A66" w14:paraId="7ECD1069"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4742292D"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IMD: quintile 5 - most deprived</w:t>
            </w:r>
          </w:p>
        </w:tc>
        <w:tc>
          <w:tcPr>
            <w:tcW w:w="1843" w:type="dxa"/>
            <w:tcBorders>
              <w:top w:val="nil"/>
              <w:left w:val="nil"/>
              <w:bottom w:val="single" w:sz="8" w:space="0" w:color="auto"/>
              <w:right w:val="single" w:sz="4" w:space="0" w:color="auto"/>
            </w:tcBorders>
            <w:noWrap/>
            <w:vAlign w:val="bottom"/>
            <w:hideMark/>
          </w:tcPr>
          <w:p w14:paraId="50328A13" w14:textId="77777777" w:rsidR="00D65A66" w:rsidRPr="00D65A66" w:rsidRDefault="00D65A66" w:rsidP="00D65A66">
            <w:pPr>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1.61 (0.89–2.33)</w:t>
            </w:r>
          </w:p>
        </w:tc>
        <w:tc>
          <w:tcPr>
            <w:tcW w:w="1559" w:type="dxa"/>
            <w:tcBorders>
              <w:top w:val="nil"/>
              <w:left w:val="nil"/>
              <w:bottom w:val="single" w:sz="8" w:space="0" w:color="auto"/>
              <w:right w:val="single" w:sz="4" w:space="0" w:color="auto"/>
            </w:tcBorders>
            <w:noWrap/>
            <w:vAlign w:val="bottom"/>
            <w:hideMark/>
          </w:tcPr>
          <w:p w14:paraId="3DE7D5DE"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0.37</w:t>
            </w:r>
          </w:p>
        </w:tc>
        <w:tc>
          <w:tcPr>
            <w:tcW w:w="993" w:type="dxa"/>
            <w:tcBorders>
              <w:top w:val="nil"/>
              <w:left w:val="nil"/>
              <w:bottom w:val="single" w:sz="8" w:space="0" w:color="auto"/>
              <w:right w:val="single" w:sz="8" w:space="0" w:color="auto"/>
            </w:tcBorders>
            <w:noWrap/>
            <w:vAlign w:val="bottom"/>
            <w:hideMark/>
          </w:tcPr>
          <w:p w14:paraId="02046CC2" w14:textId="77777777" w:rsidR="00D65A66" w:rsidRPr="00D65A66" w:rsidRDefault="00D65A66" w:rsidP="00D65A66">
            <w:pPr>
              <w:jc w:val="right"/>
              <w:rPr>
                <w:rFonts w:ascii="Calibri" w:eastAsia="Times New Roman" w:hAnsi="Calibri" w:cs="Calibri"/>
                <w:b/>
                <w:bCs/>
                <w:color w:val="000000"/>
                <w:kern w:val="0"/>
                <w:sz w:val="20"/>
                <w:szCs w:val="20"/>
                <w:lang w:val="en-GB" w:eastAsia="en-GB"/>
                <w14:ligatures w14:val="none"/>
              </w:rPr>
            </w:pPr>
            <w:r w:rsidRPr="00D65A66">
              <w:rPr>
                <w:rFonts w:ascii="Calibri" w:eastAsia="Times New Roman" w:hAnsi="Calibri" w:cs="Calibri"/>
                <w:b/>
                <w:bCs/>
                <w:color w:val="000000"/>
                <w:kern w:val="0"/>
                <w:sz w:val="20"/>
                <w:szCs w:val="20"/>
                <w:lang w:val="en-GB" w:eastAsia="en-GB"/>
                <w14:ligatures w14:val="none"/>
              </w:rPr>
              <w:t>4.39</w:t>
            </w:r>
          </w:p>
        </w:tc>
      </w:tr>
      <w:tr w:rsidR="00D65A66" w:rsidRPr="00D65A66" w14:paraId="200A9317"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1BFB865C"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Total exercise (hours per week)</w:t>
            </w:r>
          </w:p>
        </w:tc>
        <w:tc>
          <w:tcPr>
            <w:tcW w:w="1843" w:type="dxa"/>
            <w:tcBorders>
              <w:top w:val="nil"/>
              <w:left w:val="nil"/>
              <w:bottom w:val="single" w:sz="8" w:space="0" w:color="auto"/>
              <w:right w:val="single" w:sz="4" w:space="0" w:color="auto"/>
            </w:tcBorders>
            <w:noWrap/>
            <w:vAlign w:val="bottom"/>
            <w:hideMark/>
          </w:tcPr>
          <w:p w14:paraId="1B5E255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0.01 (0–0.03)</w:t>
            </w:r>
          </w:p>
        </w:tc>
        <w:tc>
          <w:tcPr>
            <w:tcW w:w="1559" w:type="dxa"/>
            <w:tcBorders>
              <w:top w:val="nil"/>
              <w:left w:val="nil"/>
              <w:bottom w:val="single" w:sz="8" w:space="0" w:color="auto"/>
              <w:right w:val="single" w:sz="4" w:space="0" w:color="auto"/>
            </w:tcBorders>
            <w:noWrap/>
            <w:vAlign w:val="bottom"/>
            <w:hideMark/>
          </w:tcPr>
          <w:p w14:paraId="05CBD4C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0.01</w:t>
            </w:r>
          </w:p>
        </w:tc>
        <w:tc>
          <w:tcPr>
            <w:tcW w:w="993" w:type="dxa"/>
            <w:tcBorders>
              <w:top w:val="nil"/>
              <w:left w:val="nil"/>
              <w:bottom w:val="single" w:sz="8" w:space="0" w:color="auto"/>
              <w:right w:val="single" w:sz="8" w:space="0" w:color="auto"/>
            </w:tcBorders>
            <w:noWrap/>
            <w:vAlign w:val="bottom"/>
            <w:hideMark/>
          </w:tcPr>
          <w:p w14:paraId="77AF6D8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1.71</w:t>
            </w:r>
          </w:p>
        </w:tc>
      </w:tr>
      <w:tr w:rsidR="00D65A66" w:rsidRPr="00D65A66" w14:paraId="519441E7"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50B99D2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No raw food</w:t>
            </w:r>
          </w:p>
        </w:tc>
        <w:tc>
          <w:tcPr>
            <w:tcW w:w="1843" w:type="dxa"/>
            <w:tcBorders>
              <w:top w:val="nil"/>
              <w:left w:val="nil"/>
              <w:bottom w:val="single" w:sz="4" w:space="0" w:color="auto"/>
              <w:right w:val="single" w:sz="4" w:space="0" w:color="auto"/>
            </w:tcBorders>
            <w:noWrap/>
            <w:vAlign w:val="bottom"/>
            <w:hideMark/>
          </w:tcPr>
          <w:p w14:paraId="7BCF3CD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Baseline</w:t>
            </w:r>
          </w:p>
        </w:tc>
        <w:tc>
          <w:tcPr>
            <w:tcW w:w="1559" w:type="dxa"/>
            <w:tcBorders>
              <w:top w:val="nil"/>
              <w:left w:val="nil"/>
              <w:bottom w:val="single" w:sz="4" w:space="0" w:color="auto"/>
              <w:right w:val="single" w:sz="4" w:space="0" w:color="auto"/>
            </w:tcBorders>
            <w:noWrap/>
            <w:vAlign w:val="bottom"/>
            <w:hideMark/>
          </w:tcPr>
          <w:p w14:paraId="585E8D4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c>
          <w:tcPr>
            <w:tcW w:w="993" w:type="dxa"/>
            <w:tcBorders>
              <w:top w:val="nil"/>
              <w:left w:val="nil"/>
              <w:bottom w:val="single" w:sz="4" w:space="0" w:color="auto"/>
              <w:right w:val="single" w:sz="8" w:space="0" w:color="auto"/>
            </w:tcBorders>
            <w:noWrap/>
            <w:vAlign w:val="bottom"/>
            <w:hideMark/>
          </w:tcPr>
          <w:p w14:paraId="3E5EB00A"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r>
      <w:tr w:rsidR="00D65A66" w:rsidRPr="00D65A66" w14:paraId="627E7079"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3FB125B1"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Raw diet</w:t>
            </w:r>
          </w:p>
        </w:tc>
        <w:tc>
          <w:tcPr>
            <w:tcW w:w="1843" w:type="dxa"/>
            <w:tcBorders>
              <w:top w:val="nil"/>
              <w:left w:val="nil"/>
              <w:bottom w:val="single" w:sz="8" w:space="0" w:color="auto"/>
              <w:right w:val="single" w:sz="4" w:space="0" w:color="auto"/>
            </w:tcBorders>
            <w:noWrap/>
            <w:vAlign w:val="bottom"/>
            <w:hideMark/>
          </w:tcPr>
          <w:p w14:paraId="09FFCAED"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-0.44 (-0.95–0.07)</w:t>
            </w:r>
          </w:p>
        </w:tc>
        <w:tc>
          <w:tcPr>
            <w:tcW w:w="1559" w:type="dxa"/>
            <w:tcBorders>
              <w:top w:val="nil"/>
              <w:left w:val="nil"/>
              <w:bottom w:val="single" w:sz="8" w:space="0" w:color="auto"/>
              <w:right w:val="single" w:sz="4" w:space="0" w:color="auto"/>
            </w:tcBorders>
            <w:noWrap/>
            <w:vAlign w:val="bottom"/>
            <w:hideMark/>
          </w:tcPr>
          <w:p w14:paraId="35188E7C"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0.26</w:t>
            </w:r>
          </w:p>
        </w:tc>
        <w:tc>
          <w:tcPr>
            <w:tcW w:w="993" w:type="dxa"/>
            <w:tcBorders>
              <w:top w:val="nil"/>
              <w:left w:val="nil"/>
              <w:bottom w:val="single" w:sz="8" w:space="0" w:color="auto"/>
              <w:right w:val="single" w:sz="8" w:space="0" w:color="auto"/>
            </w:tcBorders>
            <w:noWrap/>
            <w:vAlign w:val="bottom"/>
            <w:hideMark/>
          </w:tcPr>
          <w:p w14:paraId="0A1F0138"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-1.7</w:t>
            </w:r>
          </w:p>
        </w:tc>
      </w:tr>
      <w:tr w:rsidR="00D65A66" w:rsidRPr="00D65A66" w14:paraId="3BC92AEC" w14:textId="77777777" w:rsidTr="001B1FCA">
        <w:trPr>
          <w:trHeight w:val="320"/>
          <w:jc w:val="center"/>
        </w:trPr>
        <w:tc>
          <w:tcPr>
            <w:tcW w:w="3392" w:type="dxa"/>
            <w:tcBorders>
              <w:top w:val="nil"/>
              <w:left w:val="single" w:sz="8" w:space="0" w:color="auto"/>
              <w:bottom w:val="single" w:sz="4" w:space="0" w:color="auto"/>
              <w:right w:val="single" w:sz="4" w:space="0" w:color="auto"/>
            </w:tcBorders>
            <w:noWrap/>
            <w:vAlign w:val="bottom"/>
            <w:hideMark/>
          </w:tcPr>
          <w:p w14:paraId="27ADB577"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Diet type: any wet food</w:t>
            </w:r>
          </w:p>
        </w:tc>
        <w:tc>
          <w:tcPr>
            <w:tcW w:w="1843" w:type="dxa"/>
            <w:tcBorders>
              <w:top w:val="nil"/>
              <w:left w:val="nil"/>
              <w:bottom w:val="single" w:sz="4" w:space="0" w:color="auto"/>
              <w:right w:val="single" w:sz="4" w:space="0" w:color="auto"/>
            </w:tcBorders>
            <w:noWrap/>
            <w:vAlign w:val="bottom"/>
            <w:hideMark/>
          </w:tcPr>
          <w:p w14:paraId="4E175219"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Baseline</w:t>
            </w:r>
          </w:p>
        </w:tc>
        <w:tc>
          <w:tcPr>
            <w:tcW w:w="1559" w:type="dxa"/>
            <w:tcBorders>
              <w:top w:val="nil"/>
              <w:left w:val="nil"/>
              <w:bottom w:val="single" w:sz="4" w:space="0" w:color="auto"/>
              <w:right w:val="single" w:sz="4" w:space="0" w:color="auto"/>
            </w:tcBorders>
            <w:noWrap/>
            <w:vAlign w:val="bottom"/>
            <w:hideMark/>
          </w:tcPr>
          <w:p w14:paraId="6FB567F0"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c>
          <w:tcPr>
            <w:tcW w:w="993" w:type="dxa"/>
            <w:tcBorders>
              <w:top w:val="nil"/>
              <w:left w:val="nil"/>
              <w:bottom w:val="single" w:sz="4" w:space="0" w:color="auto"/>
              <w:right w:val="single" w:sz="8" w:space="0" w:color="auto"/>
            </w:tcBorders>
            <w:noWrap/>
            <w:vAlign w:val="bottom"/>
            <w:hideMark/>
          </w:tcPr>
          <w:p w14:paraId="1D6160BE"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 </w:t>
            </w:r>
          </w:p>
        </w:tc>
      </w:tr>
      <w:tr w:rsidR="00D65A66" w:rsidRPr="00D65A66" w14:paraId="2CD8A385" w14:textId="77777777" w:rsidTr="001B1FCA">
        <w:trPr>
          <w:trHeight w:val="340"/>
          <w:jc w:val="center"/>
        </w:trPr>
        <w:tc>
          <w:tcPr>
            <w:tcW w:w="3392" w:type="dxa"/>
            <w:tcBorders>
              <w:top w:val="nil"/>
              <w:left w:val="single" w:sz="8" w:space="0" w:color="auto"/>
              <w:bottom w:val="single" w:sz="8" w:space="0" w:color="auto"/>
              <w:right w:val="single" w:sz="4" w:space="0" w:color="auto"/>
            </w:tcBorders>
            <w:noWrap/>
            <w:vAlign w:val="bottom"/>
            <w:hideMark/>
          </w:tcPr>
          <w:p w14:paraId="2F8067A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Diet type: only dry food</w:t>
            </w:r>
          </w:p>
        </w:tc>
        <w:tc>
          <w:tcPr>
            <w:tcW w:w="1843" w:type="dxa"/>
            <w:tcBorders>
              <w:top w:val="nil"/>
              <w:left w:val="nil"/>
              <w:bottom w:val="single" w:sz="8" w:space="0" w:color="auto"/>
              <w:right w:val="single" w:sz="4" w:space="0" w:color="auto"/>
            </w:tcBorders>
            <w:noWrap/>
            <w:vAlign w:val="bottom"/>
            <w:hideMark/>
          </w:tcPr>
          <w:p w14:paraId="6C15CCFB" w14:textId="77777777" w:rsidR="00D65A66" w:rsidRPr="00D65A66" w:rsidRDefault="00D65A66" w:rsidP="00D65A66">
            <w:pPr>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-0.58 (-0.92–0.25)</w:t>
            </w:r>
          </w:p>
        </w:tc>
        <w:tc>
          <w:tcPr>
            <w:tcW w:w="1559" w:type="dxa"/>
            <w:tcBorders>
              <w:top w:val="nil"/>
              <w:left w:val="nil"/>
              <w:bottom w:val="single" w:sz="8" w:space="0" w:color="auto"/>
              <w:right w:val="single" w:sz="4" w:space="0" w:color="auto"/>
            </w:tcBorders>
            <w:noWrap/>
            <w:vAlign w:val="bottom"/>
            <w:hideMark/>
          </w:tcPr>
          <w:p w14:paraId="1B65AC6D"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0.17</w:t>
            </w:r>
          </w:p>
        </w:tc>
        <w:tc>
          <w:tcPr>
            <w:tcW w:w="993" w:type="dxa"/>
            <w:tcBorders>
              <w:top w:val="nil"/>
              <w:left w:val="nil"/>
              <w:bottom w:val="single" w:sz="8" w:space="0" w:color="auto"/>
              <w:right w:val="single" w:sz="8" w:space="0" w:color="auto"/>
            </w:tcBorders>
            <w:noWrap/>
            <w:vAlign w:val="bottom"/>
            <w:hideMark/>
          </w:tcPr>
          <w:p w14:paraId="26949303" w14:textId="77777777" w:rsidR="00D65A66" w:rsidRPr="00D65A66" w:rsidRDefault="00D65A66" w:rsidP="00D65A66">
            <w:pPr>
              <w:jc w:val="right"/>
              <w:rPr>
                <w:rFonts w:ascii="Calibri" w:eastAsia="Times New Roman" w:hAnsi="Calibri" w:cs="Calibri"/>
                <w:color w:val="000000"/>
                <w:kern w:val="0"/>
                <w:sz w:val="20"/>
                <w:szCs w:val="20"/>
                <w:lang w:val="en-GB" w:eastAsia="en-GB"/>
                <w14:ligatures w14:val="none"/>
              </w:rPr>
            </w:pPr>
            <w:r w:rsidRPr="00D65A66">
              <w:rPr>
                <w:rFonts w:ascii="Calibri" w:eastAsia="Times New Roman" w:hAnsi="Calibri" w:cs="Calibri"/>
                <w:color w:val="000000"/>
                <w:kern w:val="0"/>
                <w:sz w:val="20"/>
                <w:szCs w:val="20"/>
                <w:lang w:val="en-GB" w:eastAsia="en-GB"/>
                <w14:ligatures w14:val="none"/>
              </w:rPr>
              <w:t>-3.42</w:t>
            </w:r>
          </w:p>
        </w:tc>
      </w:tr>
    </w:tbl>
    <w:p w14:paraId="0E05FF75" w14:textId="77777777" w:rsidR="00D65A66" w:rsidRPr="00D65A66" w:rsidRDefault="00D65A66" w:rsidP="00D65A66">
      <w:pPr>
        <w:rPr>
          <w:rFonts w:ascii="Calibri Light" w:eastAsia="Yu Gothic Light" w:hAnsi="Calibri Light" w:cs="Times New Roman"/>
          <w:color w:val="4472C4"/>
          <w:kern w:val="0"/>
          <w:sz w:val="22"/>
          <w:szCs w:val="22"/>
          <w:lang w:val="en-GB"/>
          <w14:ligatures w14:val="none"/>
        </w:rPr>
      </w:pPr>
      <w:r w:rsidRPr="00D65A66">
        <w:rPr>
          <w:rFonts w:ascii="Calibri Light" w:eastAsia="Yu Gothic Light" w:hAnsi="Calibri Light" w:cs="Times New Roman"/>
          <w:color w:val="4472C4"/>
          <w:kern w:val="0"/>
          <w:sz w:val="22"/>
          <w:szCs w:val="22"/>
          <w:lang w:val="en-GB"/>
          <w14:ligatures w14:val="none"/>
        </w:rPr>
        <w:br w:type="page"/>
      </w:r>
    </w:p>
    <w:p w14:paraId="1725F2B0" w14:textId="77777777" w:rsidR="00D65A66" w:rsidRPr="00D65A66" w:rsidRDefault="00D65A66" w:rsidP="00D65A66">
      <w:pPr>
        <w:keepNext/>
        <w:keepLines/>
        <w:spacing w:before="40" w:line="360" w:lineRule="auto"/>
        <w:outlineLvl w:val="1"/>
        <w:rPr>
          <w:rFonts w:ascii="Calibri Light" w:eastAsia="Yu Gothic Light" w:hAnsi="Calibri Light" w:cs="Times New Roman"/>
          <w:color w:val="4472C4"/>
          <w:kern w:val="0"/>
          <w:sz w:val="26"/>
          <w:szCs w:val="26"/>
          <w:lang w:val="en-GB"/>
          <w14:ligatures w14:val="none"/>
        </w:rPr>
      </w:pPr>
      <w:r w:rsidRPr="00D65A66">
        <w:rPr>
          <w:rFonts w:ascii="Calibri Light" w:eastAsia="Yu Gothic Light" w:hAnsi="Calibri Light" w:cs="Times New Roman"/>
          <w:color w:val="4472C4"/>
          <w:kern w:val="0"/>
          <w:sz w:val="26"/>
          <w:szCs w:val="26"/>
          <w:lang w:val="en-GB"/>
          <w14:ligatures w14:val="none"/>
        </w:rPr>
        <w:lastRenderedPageBreak/>
        <w:t>Figures</w:t>
      </w:r>
    </w:p>
    <w:p w14:paraId="25DC12D8" w14:textId="77777777" w:rsidR="00D65A66" w:rsidRPr="00D65A66" w:rsidRDefault="00D65A66" w:rsidP="00D65A66">
      <w:pPr>
        <w:spacing w:before="120" w:after="120" w:line="360" w:lineRule="auto"/>
        <w:jc w:val="center"/>
        <w:rPr>
          <w:rFonts w:ascii="Calibri" w:eastAsia="Calibri" w:hAnsi="Calibri" w:cs="Arial"/>
          <w:kern w:val="0"/>
          <w:sz w:val="22"/>
          <w:szCs w:val="22"/>
          <w:lang w:val="en-GB"/>
          <w14:ligatures w14:val="none"/>
        </w:rPr>
      </w:pPr>
      <w:r w:rsidRPr="00D65A66">
        <w:rPr>
          <w:rFonts w:ascii="Calibri" w:eastAsia="Calibri" w:hAnsi="Calibri" w:cs="Arial"/>
          <w:kern w:val="0"/>
          <w:sz w:val="22"/>
          <w:szCs w:val="22"/>
          <w:lang w:val="en-GB"/>
          <w14:ligatures w14:val="none"/>
        </w:rPr>
        <w:fldChar w:fldCharType="begin"/>
      </w:r>
      <w:r w:rsidRPr="00D65A66">
        <w:rPr>
          <w:rFonts w:ascii="Calibri" w:eastAsia="Calibri" w:hAnsi="Calibri" w:cs="Arial"/>
          <w:kern w:val="0"/>
          <w:sz w:val="22"/>
          <w:szCs w:val="22"/>
          <w:lang w:val="en-GB"/>
          <w14:ligatures w14:val="none"/>
        </w:rPr>
        <w:instrText xml:space="preserve"> INCLUDEPICTURE "http://127.0.0.1:8514/chunk_output/s/466A204E/c93wx1uyzvcs2/000010.png" \* MERGEFORMATINET </w:instrText>
      </w:r>
      <w:r w:rsidRPr="00D65A66">
        <w:rPr>
          <w:rFonts w:ascii="Calibri" w:eastAsia="Calibri" w:hAnsi="Calibri" w:cs="Arial"/>
          <w:kern w:val="0"/>
          <w:sz w:val="22"/>
          <w:szCs w:val="22"/>
          <w:lang w:val="en-GB"/>
          <w14:ligatures w14:val="none"/>
        </w:rPr>
        <w:fldChar w:fldCharType="separate"/>
      </w:r>
      <w:r w:rsidRPr="00D65A66">
        <w:rPr>
          <w:rFonts w:ascii="Calibri" w:eastAsia="Calibri" w:hAnsi="Calibri" w:cs="Arial"/>
          <w:noProof/>
          <w:kern w:val="0"/>
          <w:sz w:val="22"/>
          <w:szCs w:val="22"/>
          <w:lang w:val="en-GB"/>
          <w14:ligatures w14:val="none"/>
        </w:rPr>
        <mc:AlternateContent>
          <mc:Choice Requires="wps">
            <w:drawing>
              <wp:inline distT="0" distB="0" distL="0" distR="0" wp14:anchorId="2B13F8E4" wp14:editId="38400703">
                <wp:extent cx="307340" cy="307340"/>
                <wp:effectExtent l="0" t="0" r="0" b="0"/>
                <wp:docPr id="127064659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64B8E9" id="Rectangl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" filled="f" stroked="f">
                <o:lock v:ext="edit" aspectratio="t"/>
                <w10:anchorlock/>
              </v:rect>
            </w:pict>
          </mc:Fallback>
        </mc:AlternateContent>
      </w:r>
      <w:r w:rsidRPr="00D65A66">
        <w:rPr>
          <w:rFonts w:ascii="Calibri" w:eastAsia="Calibri" w:hAnsi="Calibri" w:cs="Arial"/>
          <w:kern w:val="0"/>
          <w:sz w:val="22"/>
          <w:szCs w:val="22"/>
          <w:lang w:val="en-GB"/>
          <w14:ligatures w14:val="none"/>
        </w:rPr>
        <w:fldChar w:fldCharType="end"/>
      </w:r>
      <w:r w:rsidRPr="00D65A66">
        <w:rPr>
          <w:rFonts w:ascii="Calibri" w:eastAsia="Calibri" w:hAnsi="Calibri" w:cs="Arial"/>
          <w:noProof/>
          <w:kern w:val="0"/>
          <w:sz w:val="22"/>
          <w:szCs w:val="22"/>
          <w:lang w:val="en-GB"/>
          <w14:ligatures w14:val="none"/>
        </w:rPr>
        <w:t xml:space="preserve"> </w:t>
      </w:r>
      <w:r w:rsidRPr="00D65A66">
        <w:rPr>
          <w:rFonts w:ascii="Calibri" w:eastAsia="Calibri" w:hAnsi="Calibri" w:cs="Arial"/>
          <w:noProof/>
          <w:kern w:val="0"/>
          <w:sz w:val="22"/>
          <w:szCs w:val="22"/>
          <w:lang w:val="en-GB"/>
          <w14:ligatures w14:val="none"/>
        </w:rPr>
        <w:drawing>
          <wp:inline distT="0" distB="0" distL="0" distR="0" wp14:anchorId="0B59E32C" wp14:editId="126CC3BD">
            <wp:extent cx="4455268" cy="3261434"/>
            <wp:effectExtent l="0" t="0" r="2540" b="2540"/>
            <wp:docPr id="41387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7555" name=""/>
                    <pic:cNvPicPr/>
                  </pic:nvPicPr>
                  <pic:blipFill>
                    <a:blip r:embed="rId4"/>
                    <a:stretch>
                      <a:fillRect/>
                    </a:stretch>
                  </pic:blipFill>
                  <pic:spPr>
                    <a:xfrm>
                      <a:off x="0" y="0"/>
                      <a:ext cx="4460554" cy="3265304"/>
                    </a:xfrm>
                    <a:prstGeom prst="rect">
                      <a:avLst/>
                    </a:prstGeom>
                  </pic:spPr>
                </pic:pic>
              </a:graphicData>
            </a:graphic>
          </wp:inline>
        </w:drawing>
      </w:r>
    </w:p>
    <w:p w14:paraId="06CBB832" w14:textId="77777777" w:rsidR="00D65A66" w:rsidRPr="00D65A66" w:rsidRDefault="00D65A66" w:rsidP="00D65A66">
      <w:pPr>
        <w:keepNext/>
        <w:keepLines/>
        <w:spacing w:before="40" w:line="360" w:lineRule="auto"/>
        <w:outlineLvl w:val="2"/>
        <w:rPr>
          <w:rFonts w:ascii="Calibri Light" w:eastAsia="Yu Gothic Light" w:hAnsi="Calibri Light" w:cs="Times New Roman"/>
          <w:i/>
          <w:color w:val="4472C4"/>
          <w:kern w:val="0"/>
          <w:sz w:val="22"/>
          <w:lang w:val="en-GB"/>
          <w14:ligatures w14:val="none"/>
        </w:rPr>
      </w:pPr>
      <w:r w:rsidRPr="00D65A66">
        <w:rPr>
          <w:rFonts w:ascii="Calibri Light" w:eastAsia="Yu Gothic Light" w:hAnsi="Calibri Light" w:cs="Times New Roman"/>
          <w:i/>
          <w:color w:val="4472C4"/>
          <w:kern w:val="0"/>
          <w:sz w:val="22"/>
          <w:lang w:val="en-GB"/>
          <w14:ligatures w14:val="none"/>
        </w:rPr>
        <w:t xml:space="preserve">Figure S1. Body Mass Index (BMI) and age. The functional form of BMI over time, showing the increasing hazard ratio as dogs </w:t>
      </w:r>
      <w:proofErr w:type="spellStart"/>
      <w:r w:rsidRPr="00D65A66">
        <w:rPr>
          <w:rFonts w:ascii="Calibri Light" w:eastAsia="Yu Gothic Light" w:hAnsi="Calibri Light" w:cs="Times New Roman"/>
          <w:i/>
          <w:color w:val="4472C4"/>
          <w:kern w:val="0"/>
          <w:sz w:val="22"/>
          <w:lang w:val="en-GB"/>
          <w14:ligatures w14:val="none"/>
        </w:rPr>
        <w:t>age</w:t>
      </w:r>
      <w:proofErr w:type="spellEnd"/>
      <w:r w:rsidRPr="00D65A66">
        <w:rPr>
          <w:rFonts w:ascii="Calibri Light" w:eastAsia="Yu Gothic Light" w:hAnsi="Calibri Light" w:cs="Times New Roman"/>
          <w:i/>
          <w:color w:val="4472C4"/>
          <w:kern w:val="0"/>
          <w:sz w:val="22"/>
          <w:lang w:val="en-GB"/>
          <w14:ligatures w14:val="none"/>
        </w:rPr>
        <w:t xml:space="preserve"> calculated from the inverse probability of censoring Cox proportional hazard model.</w:t>
      </w:r>
    </w:p>
    <w:p w14:paraId="506613D4" w14:textId="77777777" w:rsidR="00D65A66" w:rsidRPr="00D65A66" w:rsidRDefault="00D65A66" w:rsidP="00D65A66">
      <w:pPr>
        <w:spacing w:before="120" w:after="120" w:line="360" w:lineRule="auto"/>
        <w:jc w:val="center"/>
        <w:rPr>
          <w:rFonts w:ascii="Calibri" w:eastAsia="Calibri" w:hAnsi="Calibri" w:cs="Arial"/>
          <w:kern w:val="0"/>
          <w:sz w:val="22"/>
          <w:szCs w:val="22"/>
          <w:lang w:val="en-GB"/>
          <w14:ligatures w14:val="none"/>
        </w:rPr>
      </w:pPr>
      <w:r w:rsidRPr="00D65A66">
        <w:rPr>
          <w:rFonts w:ascii="Calibri" w:eastAsia="Calibri" w:hAnsi="Calibri" w:cs="Arial"/>
          <w:kern w:val="0"/>
          <w:sz w:val="22"/>
          <w:szCs w:val="22"/>
          <w:lang w:val="en-GB"/>
          <w14:ligatures w14:val="none"/>
        </w:rPr>
        <w:br w:type="page"/>
      </w:r>
      <w:r w:rsidRPr="00D65A66">
        <w:rPr>
          <w:rFonts w:ascii="Calibri" w:eastAsia="Calibri" w:hAnsi="Calibri" w:cs="Arial"/>
          <w:noProof/>
          <w:kern w:val="0"/>
          <w:sz w:val="22"/>
          <w:szCs w:val="22"/>
          <w:lang w:val="en-GB"/>
          <w14:ligatures w14:val="none"/>
        </w:rPr>
        <w:lastRenderedPageBreak/>
        <w:drawing>
          <wp:inline distT="0" distB="0" distL="0" distR="0" wp14:anchorId="719DD856" wp14:editId="4F8161AA">
            <wp:extent cx="4075890" cy="3348826"/>
            <wp:effectExtent l="0" t="0" r="1270" b="4445"/>
            <wp:docPr id="919182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8243" name="Picture 91918243"/>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87066" cy="3358008"/>
                    </a:xfrm>
                    <a:prstGeom prst="rect">
                      <a:avLst/>
                    </a:prstGeom>
                  </pic:spPr>
                </pic:pic>
              </a:graphicData>
            </a:graphic>
          </wp:inline>
        </w:drawing>
      </w:r>
    </w:p>
    <w:p w14:paraId="771398A9" w14:textId="77777777" w:rsidR="00D65A66" w:rsidRPr="00D65A66" w:rsidRDefault="00D65A66" w:rsidP="00D65A66">
      <w:pPr>
        <w:keepNext/>
        <w:keepLines/>
        <w:spacing w:before="40" w:line="360" w:lineRule="auto"/>
        <w:outlineLvl w:val="2"/>
        <w:rPr>
          <w:rFonts w:ascii="Calibri" w:eastAsia="Calibri" w:hAnsi="Calibri" w:cs="Arial"/>
          <w:kern w:val="0"/>
          <w:sz w:val="22"/>
          <w:szCs w:val="22"/>
          <w:lang w:val="en-GB"/>
          <w14:ligatures w14:val="none"/>
        </w:rPr>
      </w:pPr>
      <w:r w:rsidRPr="00D65A66">
        <w:rPr>
          <w:rFonts w:ascii="Calibri Light" w:eastAsia="Yu Gothic Light" w:hAnsi="Calibri Light" w:cs="Times New Roman"/>
          <w:i/>
          <w:color w:val="4472C4"/>
          <w:kern w:val="0"/>
          <w:sz w:val="22"/>
          <w:lang w:val="en-GB"/>
          <w14:ligatures w14:val="none"/>
        </w:rPr>
        <w:t xml:space="preserve">Figure S2. Martingale residuals for the inverse probability of censoring cox proportional hazards model after adding a smooth time-varying effect for mean BMI using a log(time) interaction centred at 10 years. </w:t>
      </w:r>
      <w:r w:rsidRPr="00D65A66">
        <w:rPr>
          <w:rFonts w:ascii="Calibri Light" w:eastAsia="Yu Gothic Light" w:hAnsi="Calibri Light" w:cs="Times New Roman"/>
          <w:i/>
          <w:color w:val="4472C4"/>
          <w:kern w:val="0"/>
          <w:sz w:val="22"/>
          <w:lang w:val="en-GB"/>
          <w14:ligatures w14:val="none"/>
        </w:rPr>
        <w:br w:type="page"/>
      </w:r>
    </w:p>
    <w:p w14:paraId="45D473C5" w14:textId="77777777" w:rsidR="00D65A66" w:rsidRPr="00D65A66" w:rsidRDefault="00D65A66" w:rsidP="00D65A66">
      <w:pPr>
        <w:rPr>
          <w:rFonts w:ascii="Calibri Light" w:eastAsia="Yu Gothic Light" w:hAnsi="Calibri Light" w:cs="Times New Roman"/>
          <w:color w:val="4472C4"/>
          <w:kern w:val="0"/>
          <w:sz w:val="22"/>
          <w:szCs w:val="22"/>
          <w:lang w:val="en-GB"/>
          <w14:ligatures w14:val="none"/>
        </w:rPr>
      </w:pPr>
      <w:r w:rsidRPr="00D65A66">
        <w:rPr>
          <w:rFonts w:ascii="Calibri Light" w:eastAsia="Yu Gothic Light" w:hAnsi="Calibri Light" w:cs="Times New Roman"/>
          <w:noProof/>
          <w:color w:val="4472C4"/>
          <w:kern w:val="0"/>
          <w:sz w:val="22"/>
          <w:szCs w:val="22"/>
          <w:lang w:val="en-GB"/>
          <w14:ligatures w14:val="none"/>
        </w:rPr>
        <w:lastRenderedPageBreak/>
        <w:drawing>
          <wp:inline distT="0" distB="0" distL="0" distR="0" wp14:anchorId="318C8B5A" wp14:editId="77CAD84E">
            <wp:extent cx="5727700" cy="4412615"/>
            <wp:effectExtent l="0" t="0" r="0" b="0"/>
            <wp:docPr id="1731573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73143" name=""/>
                    <pic:cNvPicPr/>
                  </pic:nvPicPr>
                  <pic:blipFill>
                    <a:blip r:embed="rId6"/>
                    <a:stretch>
                      <a:fillRect/>
                    </a:stretch>
                  </pic:blipFill>
                  <pic:spPr>
                    <a:xfrm>
                      <a:off x="0" y="0"/>
                      <a:ext cx="5727700" cy="4412615"/>
                    </a:xfrm>
                    <a:prstGeom prst="rect">
                      <a:avLst/>
                    </a:prstGeom>
                  </pic:spPr>
                </pic:pic>
              </a:graphicData>
            </a:graphic>
          </wp:inline>
        </w:drawing>
      </w:r>
    </w:p>
    <w:p w14:paraId="026A2775" w14:textId="77777777" w:rsidR="00D65A66" w:rsidRPr="00D65A66" w:rsidRDefault="00D65A66" w:rsidP="00D65A66">
      <w:pPr>
        <w:keepNext/>
        <w:keepLines/>
        <w:spacing w:before="40" w:line="360" w:lineRule="auto"/>
        <w:outlineLvl w:val="2"/>
        <w:rPr>
          <w:rFonts w:ascii="Calibri Light" w:eastAsia="Yu Gothic Light" w:hAnsi="Calibri Light" w:cs="Times New Roman"/>
          <w:i/>
          <w:color w:val="4472C4"/>
          <w:kern w:val="0"/>
          <w:sz w:val="22"/>
          <w:lang w:val="en-GB"/>
          <w14:ligatures w14:val="none"/>
        </w:rPr>
      </w:pPr>
      <w:r w:rsidRPr="00D65A66">
        <w:rPr>
          <w:rFonts w:ascii="Calibri Light" w:eastAsia="Yu Gothic Light" w:hAnsi="Calibri Light" w:cs="Times New Roman"/>
          <w:i/>
          <w:color w:val="4472C4"/>
          <w:kern w:val="0"/>
          <w:sz w:val="22"/>
          <w:lang w:val="en-GB"/>
          <w14:ligatures w14:val="none"/>
        </w:rPr>
        <w:t>Figure S3. Plot to demonstrate the relationship between mean weight and mean body mass index (BMI) quantiles of 2540 Labrador Retrievers at three different mean height quantiles (short = blue, medium = yellow, tall = red). Height and weight were taken as the mean of values reported by owners between 12 and 24 months of age.</w:t>
      </w:r>
    </w:p>
    <w:p w14:paraId="3D7873A5" w14:textId="77777777" w:rsidR="00D65A66" w:rsidRPr="00D65A66" w:rsidRDefault="00D65A66" w:rsidP="00D65A66">
      <w:pPr>
        <w:rPr>
          <w:rFonts w:ascii="Calibri Light" w:eastAsia="Yu Gothic Light" w:hAnsi="Calibri Light" w:cs="Times New Roman"/>
          <w:color w:val="4472C4"/>
          <w:kern w:val="0"/>
          <w:sz w:val="22"/>
          <w:szCs w:val="22"/>
          <w:lang w:val="en-GB"/>
          <w14:ligatures w14:val="none"/>
        </w:rPr>
      </w:pPr>
      <w:r w:rsidRPr="00D65A66">
        <w:rPr>
          <w:rFonts w:ascii="Calibri Light" w:eastAsia="Yu Gothic Light" w:hAnsi="Calibri Light" w:cs="Times New Roman"/>
          <w:color w:val="4472C4"/>
          <w:kern w:val="0"/>
          <w:sz w:val="22"/>
          <w:szCs w:val="22"/>
          <w:lang w:val="en-GB"/>
          <w14:ligatures w14:val="none"/>
        </w:rPr>
        <w:br w:type="page"/>
      </w:r>
    </w:p>
    <w:p w14:paraId="50F94700" w14:textId="77777777" w:rsidR="00D65A66" w:rsidRPr="00D65A66" w:rsidRDefault="00D65A66" w:rsidP="00D65A66">
      <w:pPr>
        <w:spacing w:before="120" w:after="120" w:line="360" w:lineRule="auto"/>
        <w:rPr>
          <w:rFonts w:ascii="Calibri" w:eastAsia="Calibri" w:hAnsi="Calibri" w:cs="Arial"/>
          <w:kern w:val="0"/>
          <w:sz w:val="22"/>
          <w:szCs w:val="22"/>
          <w:lang w:val="en-GB"/>
          <w14:ligatures w14:val="none"/>
        </w:rPr>
      </w:pPr>
    </w:p>
    <w:p w14:paraId="0625B57A" w14:textId="77777777" w:rsidR="00D65A66" w:rsidRPr="00D65A66" w:rsidRDefault="00D65A66" w:rsidP="00D65A66">
      <w:pPr>
        <w:spacing w:before="120" w:after="120" w:line="360" w:lineRule="auto"/>
        <w:rPr>
          <w:rFonts w:ascii="Calibri" w:eastAsia="Calibri" w:hAnsi="Calibri" w:cs="Arial"/>
          <w:noProof/>
          <w:kern w:val="0"/>
          <w:sz w:val="22"/>
          <w:szCs w:val="22"/>
          <w:lang w:val="en-GB"/>
          <w14:ligatures w14:val="none"/>
        </w:rPr>
      </w:pPr>
      <w:r w:rsidRPr="00D65A66">
        <w:rPr>
          <w:rFonts w:ascii="Calibri" w:eastAsia="Calibri" w:hAnsi="Calibri" w:cs="Arial"/>
          <w:noProof/>
          <w:kern w:val="0"/>
          <w:sz w:val="22"/>
          <w:szCs w:val="22"/>
          <w:lang w:val="en-GB"/>
          <w14:ligatures w14:val="none"/>
        </w:rPr>
        <w:drawing>
          <wp:inline distT="0" distB="0" distL="0" distR="0" wp14:anchorId="3BD915A8" wp14:editId="1220A879">
            <wp:extent cx="5727700" cy="3220085"/>
            <wp:effectExtent l="0" t="0" r="0" b="5715"/>
            <wp:docPr id="1610875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75488" name=""/>
                    <pic:cNvPicPr/>
                  </pic:nvPicPr>
                  <pic:blipFill>
                    <a:blip r:embed="rId7"/>
                    <a:stretch>
                      <a:fillRect/>
                    </a:stretch>
                  </pic:blipFill>
                  <pic:spPr>
                    <a:xfrm>
                      <a:off x="0" y="0"/>
                      <a:ext cx="5727700" cy="3220085"/>
                    </a:xfrm>
                    <a:prstGeom prst="rect">
                      <a:avLst/>
                    </a:prstGeom>
                  </pic:spPr>
                </pic:pic>
              </a:graphicData>
            </a:graphic>
          </wp:inline>
        </w:drawing>
      </w:r>
      <w:r w:rsidRPr="00D65A66">
        <w:rPr>
          <w:rFonts w:ascii="Calibri" w:eastAsia="Calibri" w:hAnsi="Calibri" w:cs="Arial"/>
          <w:noProof/>
          <w:kern w:val="0"/>
          <w:sz w:val="22"/>
          <w:szCs w:val="22"/>
          <w:lang w:val="en-GB"/>
          <w14:ligatures w14:val="none"/>
        </w:rPr>
        <w:t xml:space="preserve"> </w:t>
      </w:r>
    </w:p>
    <w:p w14:paraId="6FAFC110" w14:textId="77777777" w:rsidR="00D65A66" w:rsidRPr="00D65A66" w:rsidRDefault="00D65A66" w:rsidP="00D65A66">
      <w:pPr>
        <w:keepNext/>
        <w:keepLines/>
        <w:spacing w:before="40" w:line="360" w:lineRule="auto"/>
        <w:outlineLvl w:val="2"/>
        <w:rPr>
          <w:rFonts w:ascii="Calibri Light" w:eastAsia="Yu Gothic Light" w:hAnsi="Calibri Light" w:cs="Times New Roman"/>
          <w:i/>
          <w:noProof/>
          <w:color w:val="4472C4"/>
          <w:kern w:val="0"/>
          <w:sz w:val="22"/>
          <w:lang w:val="en-GB"/>
          <w14:ligatures w14:val="none"/>
        </w:rPr>
      </w:pPr>
      <w:r w:rsidRPr="00D65A66">
        <w:rPr>
          <w:rFonts w:ascii="Calibri Light" w:eastAsia="Yu Gothic Light" w:hAnsi="Calibri Light" w:cs="Times New Roman"/>
          <w:i/>
          <w:noProof/>
          <w:color w:val="4472C4"/>
          <w:kern w:val="0"/>
          <w:sz w:val="22"/>
          <w:lang w:val="en-GB"/>
          <w14:ligatures w14:val="none"/>
        </w:rPr>
        <w:t>Figure S4. Survival curve for Kaplan Meier time-to-neuter analysis stratified by sex. Grey dashed lines highlight the median age of neutering for both sexes and the age when 75% of females were neutered (males did not reach this value).</w:t>
      </w:r>
    </w:p>
    <w:p w14:paraId="448E8869" w14:textId="77777777" w:rsidR="00D65A66" w:rsidRPr="00D65A66" w:rsidRDefault="00D65A66" w:rsidP="00D65A66">
      <w:pPr>
        <w:rPr>
          <w:rFonts w:ascii="Calibri Light" w:eastAsia="Yu Gothic Light" w:hAnsi="Calibri Light" w:cs="Times New Roman"/>
          <w:i/>
          <w:noProof/>
          <w:color w:val="4472C4"/>
          <w:kern w:val="0"/>
          <w:sz w:val="22"/>
          <w:lang w:val="en-GB"/>
          <w14:ligatures w14:val="none"/>
        </w:rPr>
      </w:pPr>
    </w:p>
    <w:p w14:paraId="155FBB9C" w14:textId="77777777" w:rsidR="00347B14" w:rsidRDefault="00347B14"/>
    <w:sectPr w:rsidR="00347B14" w:rsidSect="00D65A66">
      <w:footerReference w:type="even" r:id="rId8"/>
      <w:footerReference w:type="default" r:id="rId9"/>
      <w:pgSz w:w="11900" w:h="16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3208529"/>
      <w:docPartObj>
        <w:docPartGallery w:val="Page Numbers (Bottom of Page)"/>
        <w:docPartUnique/>
      </w:docPartObj>
    </w:sdtPr>
    <w:sdtContent>
      <w:p w14:paraId="09EBE6A7" w14:textId="77777777" w:rsidR="00D65A66" w:rsidRDefault="00D65A66" w:rsidP="003C5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FC4D17" w14:textId="77777777" w:rsidR="00D65A66" w:rsidRDefault="00D65A66" w:rsidP="000E09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3904516"/>
      <w:docPartObj>
        <w:docPartGallery w:val="Page Numbers (Bottom of Page)"/>
        <w:docPartUnique/>
      </w:docPartObj>
    </w:sdtPr>
    <w:sdtContent>
      <w:p w14:paraId="18EECFB6" w14:textId="77777777" w:rsidR="00D65A66" w:rsidRDefault="00D65A66" w:rsidP="003C5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sdtContent>
  </w:sdt>
  <w:p w14:paraId="1CA339B5" w14:textId="77777777" w:rsidR="00D65A66" w:rsidRDefault="00D65A66" w:rsidP="000E09A8">
    <w:pPr>
      <w:pStyle w:val="Footer"/>
      <w:ind w:right="360"/>
    </w:pP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A66"/>
    <w:rsid w:val="00036521"/>
    <w:rsid w:val="000547F3"/>
    <w:rsid w:val="00114E1C"/>
    <w:rsid w:val="001811FD"/>
    <w:rsid w:val="001E107E"/>
    <w:rsid w:val="00250D29"/>
    <w:rsid w:val="00347B14"/>
    <w:rsid w:val="004C75F0"/>
    <w:rsid w:val="004F506B"/>
    <w:rsid w:val="00583018"/>
    <w:rsid w:val="005848CA"/>
    <w:rsid w:val="00630EBA"/>
    <w:rsid w:val="00701D88"/>
    <w:rsid w:val="00707868"/>
    <w:rsid w:val="007A0C06"/>
    <w:rsid w:val="0088595C"/>
    <w:rsid w:val="00897FBE"/>
    <w:rsid w:val="008D18C6"/>
    <w:rsid w:val="009C1AC0"/>
    <w:rsid w:val="00A045AE"/>
    <w:rsid w:val="00B15BAD"/>
    <w:rsid w:val="00B378F5"/>
    <w:rsid w:val="00D65A66"/>
    <w:rsid w:val="00F16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2098FD"/>
  <w15:chartTrackingRefBased/>
  <w15:docId w15:val="{E49B5081-DC5B-AE49-BE09-FB2A44B1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5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A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A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A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A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01D88"/>
    <w:pPr>
      <w:spacing w:before="180" w:after="180"/>
      <w:jc w:val="both"/>
    </w:pPr>
    <w:rPr>
      <w:rFonts w:ascii="Calibri" w:hAnsi="Calibri"/>
      <w:kern w:val="0"/>
      <w:lang w:val="en-US"/>
      <w14:ligatures w14:val="none"/>
    </w:rPr>
  </w:style>
  <w:style w:type="character" w:customStyle="1" w:styleId="BodyTextChar">
    <w:name w:val="Body Text Char"/>
    <w:basedOn w:val="DefaultParagraphFont"/>
    <w:link w:val="BodyText"/>
    <w:rsid w:val="00701D88"/>
    <w:rPr>
      <w:rFonts w:ascii="Calibri" w:hAnsi="Calibri"/>
      <w:kern w:val="0"/>
      <w:lang w:val="en-US"/>
      <w14:ligatures w14:val="none"/>
    </w:rPr>
  </w:style>
  <w:style w:type="character" w:styleId="IntenseEmphasis">
    <w:name w:val="Intense Emphasis"/>
    <w:aliases w:val="Figures and tables"/>
    <w:basedOn w:val="DefaultParagraphFont"/>
    <w:uiPriority w:val="21"/>
    <w:qFormat/>
    <w:rsid w:val="007A0C06"/>
    <w:rPr>
      <w:rFonts w:asciiTheme="majorHAnsi" w:eastAsiaTheme="majorEastAsia" w:hAnsiTheme="majorHAnsi" w:cstheme="majorBidi"/>
      <w:i/>
      <w:iCs/>
      <w:color w:val="156082" w:themeColor="accent1"/>
      <w:lang w:val="en-GB"/>
    </w:rPr>
  </w:style>
  <w:style w:type="paragraph" w:customStyle="1" w:styleId="Figurestables">
    <w:name w:val="Figures tables"/>
    <w:basedOn w:val="Heading3"/>
    <w:autoRedefine/>
    <w:qFormat/>
    <w:rsid w:val="001811FD"/>
    <w:pPr>
      <w:spacing w:before="40" w:after="0" w:line="360" w:lineRule="auto"/>
    </w:pPr>
    <w:rPr>
      <w:rFonts w:asciiTheme="majorHAnsi" w:hAnsiTheme="majorHAnsi"/>
      <w:i/>
      <w:color w:val="45B0E1" w:themeColor="accent1" w:themeTint="99"/>
      <w:kern w:val="0"/>
      <w:sz w:val="22"/>
      <w:szCs w:val="24"/>
      <w:lang w:val="en-GB"/>
      <w14:ligatures w14:val="none"/>
    </w:rPr>
  </w:style>
  <w:style w:type="character" w:customStyle="1" w:styleId="Heading3Char">
    <w:name w:val="Heading 3 Char"/>
    <w:basedOn w:val="DefaultParagraphFont"/>
    <w:link w:val="Heading3"/>
    <w:uiPriority w:val="9"/>
    <w:semiHidden/>
    <w:rsid w:val="001811FD"/>
    <w:rPr>
      <w:rFonts w:eastAsiaTheme="majorEastAsia" w:cstheme="majorBidi"/>
      <w:color w:val="0F4761" w:themeColor="accent1" w:themeShade="BF"/>
      <w:sz w:val="28"/>
      <w:szCs w:val="28"/>
    </w:rPr>
  </w:style>
  <w:style w:type="character" w:customStyle="1" w:styleId="Heading1Char">
    <w:name w:val="Heading 1 Char"/>
    <w:basedOn w:val="DefaultParagraphFont"/>
    <w:link w:val="Heading1"/>
    <w:uiPriority w:val="9"/>
    <w:rsid w:val="00D65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5A6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65A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A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A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A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A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A66"/>
    <w:rPr>
      <w:rFonts w:eastAsiaTheme="majorEastAsia" w:cstheme="majorBidi"/>
      <w:color w:val="272727" w:themeColor="text1" w:themeTint="D8"/>
    </w:rPr>
  </w:style>
  <w:style w:type="paragraph" w:styleId="Title">
    <w:name w:val="Title"/>
    <w:basedOn w:val="Normal"/>
    <w:next w:val="Normal"/>
    <w:link w:val="TitleChar"/>
    <w:uiPriority w:val="10"/>
    <w:qFormat/>
    <w:rsid w:val="00D65A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A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A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5A66"/>
    <w:rPr>
      <w:i/>
      <w:iCs/>
      <w:color w:val="404040" w:themeColor="text1" w:themeTint="BF"/>
    </w:rPr>
  </w:style>
  <w:style w:type="paragraph" w:styleId="ListParagraph">
    <w:name w:val="List Paragraph"/>
    <w:basedOn w:val="Normal"/>
    <w:uiPriority w:val="34"/>
    <w:qFormat/>
    <w:rsid w:val="00D65A66"/>
    <w:pPr>
      <w:ind w:left="720"/>
      <w:contextualSpacing/>
    </w:pPr>
  </w:style>
  <w:style w:type="paragraph" w:styleId="IntenseQuote">
    <w:name w:val="Intense Quote"/>
    <w:basedOn w:val="Normal"/>
    <w:next w:val="Normal"/>
    <w:link w:val="IntenseQuoteChar"/>
    <w:uiPriority w:val="30"/>
    <w:qFormat/>
    <w:rsid w:val="00D65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A66"/>
    <w:rPr>
      <w:i/>
      <w:iCs/>
      <w:color w:val="0F4761" w:themeColor="accent1" w:themeShade="BF"/>
    </w:rPr>
  </w:style>
  <w:style w:type="character" w:styleId="IntenseReference">
    <w:name w:val="Intense Reference"/>
    <w:basedOn w:val="DefaultParagraphFont"/>
    <w:uiPriority w:val="32"/>
    <w:qFormat/>
    <w:rsid w:val="00D65A66"/>
    <w:rPr>
      <w:b/>
      <w:bCs/>
      <w:smallCaps/>
      <w:color w:val="0F4761" w:themeColor="accent1" w:themeShade="BF"/>
      <w:spacing w:val="5"/>
    </w:rPr>
  </w:style>
  <w:style w:type="paragraph" w:styleId="Footer">
    <w:name w:val="footer"/>
    <w:basedOn w:val="Normal"/>
    <w:link w:val="FooterChar"/>
    <w:uiPriority w:val="99"/>
    <w:semiHidden/>
    <w:unhideWhenUsed/>
    <w:rsid w:val="00D65A66"/>
    <w:pPr>
      <w:tabs>
        <w:tab w:val="center" w:pos="4513"/>
        <w:tab w:val="right" w:pos="9026"/>
      </w:tabs>
    </w:pPr>
  </w:style>
  <w:style w:type="character" w:customStyle="1" w:styleId="FooterChar">
    <w:name w:val="Footer Char"/>
    <w:basedOn w:val="DefaultParagraphFont"/>
    <w:link w:val="Footer"/>
    <w:uiPriority w:val="99"/>
    <w:semiHidden/>
    <w:rsid w:val="00D65A66"/>
  </w:style>
  <w:style w:type="character" w:styleId="PageNumber">
    <w:name w:val="page number"/>
    <w:basedOn w:val="DefaultParagraphFont"/>
    <w:uiPriority w:val="99"/>
    <w:semiHidden/>
    <w:unhideWhenUsed/>
    <w:rsid w:val="00D65A66"/>
  </w:style>
  <w:style w:type="character" w:styleId="LineNumber">
    <w:name w:val="line number"/>
    <w:basedOn w:val="DefaultParagraphFont"/>
    <w:uiPriority w:val="99"/>
    <w:semiHidden/>
    <w:unhideWhenUsed/>
    <w:rsid w:val="00D65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1409</Words>
  <Characters>8035</Characters>
  <Application>Microsoft Office Word</Application>
  <DocSecurity>0</DocSecurity>
  <Lines>66</Lines>
  <Paragraphs>18</Paragraphs>
  <ScaleCrop>false</ScaleCrop>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Fielding</dc:creator>
  <cp:keywords/>
  <dc:description/>
  <cp:lastModifiedBy>Helen Fielding</cp:lastModifiedBy>
  <cp:revision>4</cp:revision>
  <dcterms:created xsi:type="dcterms:W3CDTF">2026-10-21T13:13:00Z</dcterms:created>
  <dcterms:modified xsi:type="dcterms:W3CDTF">2026-10-22T11:34:00Z</dcterms:modified>
</cp:coreProperties>
</file>