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proofErr w:type="gramStart"/>
      <w:r w:rsidRPr="00E70C0A">
        <w:rPr>
          <w:rFonts w:asciiTheme="majorHAnsi" w:hAnsiTheme="majorHAnsi"/>
          <w:sz w:val="20"/>
        </w:rPr>
        <w:t xml:space="preserve">:   </w:t>
      </w:r>
      <w:proofErr w:type="spellStart"/>
      <w:r w:rsidRPr="00B941E8">
        <w:rPr>
          <w:rFonts w:asciiTheme="majorHAnsi" w:hAnsiTheme="majorHAnsi"/>
          <w:sz w:val="20"/>
          <w:lang w:val="en-US"/>
        </w:rPr>
        <w:t>Pinnock</w:t>
      </w:r>
      <w:proofErr w:type="spellEnd"/>
      <w:proofErr w:type="gramEnd"/>
      <w:r w:rsidRPr="00B941E8">
        <w:rPr>
          <w:rFonts w:asciiTheme="majorHAnsi" w:hAnsiTheme="majorHAnsi"/>
          <w:sz w:val="20"/>
          <w:lang w:val="en-US"/>
        </w:rPr>
        <w:t xml:space="preserve"> H, </w:t>
      </w:r>
      <w:proofErr w:type="spellStart"/>
      <w:r w:rsidRPr="00B941E8">
        <w:rPr>
          <w:rFonts w:asciiTheme="majorHAnsi" w:hAnsiTheme="majorHAnsi"/>
          <w:sz w:val="20"/>
          <w:lang w:val="en-US"/>
        </w:rPr>
        <w:t>Barwick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proofErr w:type="spellStart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proofErr w:type="spellEnd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proofErr w:type="spellStart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proofErr w:type="spellEnd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</w:t>
      </w:r>
      <w:proofErr w:type="gramStart"/>
      <w:r>
        <w:rPr>
          <w:rFonts w:asciiTheme="majorHAnsi" w:hAnsiTheme="majorHAnsi"/>
          <w:sz w:val="20"/>
          <w:lang w:val="en-US"/>
        </w:rPr>
        <w:t xml:space="preserve">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10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proofErr w:type="gramEnd"/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;356:i6795</w:t>
      </w:r>
      <w:proofErr w:type="gramEnd"/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proofErr w:type="spellStart"/>
      <w:r w:rsidRPr="003D12EE">
        <w:rPr>
          <w:rFonts w:asciiTheme="majorHAnsi" w:hAnsiTheme="majorHAnsi"/>
          <w:sz w:val="20"/>
        </w:rPr>
        <w:t>Pinnock</w:t>
      </w:r>
      <w:proofErr w:type="spellEnd"/>
      <w:r w:rsidRPr="003D12EE">
        <w:rPr>
          <w:rFonts w:asciiTheme="majorHAnsi" w:hAnsiTheme="majorHAnsi"/>
          <w:sz w:val="20"/>
        </w:rPr>
        <w:t xml:space="preserve"> H,</w:t>
      </w:r>
      <w:r w:rsidRPr="0035145A">
        <w:rPr>
          <w:rFonts w:asciiTheme="majorHAnsi" w:hAnsiTheme="majorHAnsi"/>
          <w:sz w:val="20"/>
        </w:rPr>
        <w:t xml:space="preserve"> </w:t>
      </w:r>
      <w:proofErr w:type="spellStart"/>
      <w:r w:rsidRPr="0035145A">
        <w:rPr>
          <w:rFonts w:asciiTheme="majorHAnsi" w:hAnsiTheme="majorHAnsi"/>
          <w:sz w:val="20"/>
        </w:rPr>
        <w:t>Barwick</w:t>
      </w:r>
      <w:proofErr w:type="spellEnd"/>
      <w:r w:rsidRPr="0035145A">
        <w:rPr>
          <w:rFonts w:asciiTheme="majorHAnsi" w:hAnsiTheme="majorHAnsi"/>
          <w:sz w:val="20"/>
        </w:rPr>
        <w:t xml:space="preserve">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proofErr w:type="spellStart"/>
      <w:r w:rsidRPr="0035145A">
        <w:rPr>
          <w:rFonts w:asciiTheme="majorHAnsi" w:hAnsiTheme="majorHAnsi"/>
          <w:sz w:val="20"/>
          <w:lang w:val="en-US"/>
        </w:rPr>
        <w:t>Grandes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G, Griffiths C, Rycroft-Malone J, </w:t>
      </w:r>
      <w:proofErr w:type="spellStart"/>
      <w:r w:rsidRPr="0035145A">
        <w:rPr>
          <w:rFonts w:asciiTheme="majorHAnsi" w:hAnsiTheme="majorHAnsi"/>
          <w:sz w:val="20"/>
          <w:lang w:val="en-US"/>
        </w:rPr>
        <w:t>Meissner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proofErr w:type="gramStart"/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1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</w:t>
        </w:r>
        <w:proofErr w:type="gramEnd"/>
        <w:r w:rsidRPr="003D12EE">
          <w:rPr>
            <w:rStyle w:val="Hyperlink"/>
            <w:rFonts w:asciiTheme="majorHAnsi" w:hAnsiTheme="majorHAnsi"/>
            <w:sz w:val="20"/>
          </w:rPr>
          <w:t xml:space="preserve">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</w:t>
      </w:r>
      <w:proofErr w:type="gramStart"/>
      <w:r w:rsidR="003D12EE" w:rsidRPr="003D12EE">
        <w:rPr>
          <w:rFonts w:asciiTheme="majorHAnsi" w:hAnsiTheme="majorHAnsi"/>
          <w:sz w:val="20"/>
        </w:rPr>
        <w:t>;7:e013318</w:t>
      </w:r>
      <w:proofErr w:type="gramEnd"/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110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proofErr w:type="gramStart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</w:t>
      </w:r>
      <w:proofErr w:type="gram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0ACB73DB" w:rsidR="00020D78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2A11DB6" w:rsidR="00DA6C0A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252887C5" w:rsidR="002A58E6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1EED5DBF" w:rsidR="002A58E6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13321F50" w:rsidR="002A58E6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04E7F903" w:rsidR="002A58E6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445C2282" w:rsidR="00D15170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CB47C83" w:rsidR="00D15170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5-7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7F446A0" w:rsidR="00A672F4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1464869" w:rsidR="00A672F4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C5340D8" w:rsidR="00A672F4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 (Table 1)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F499592" w:rsidR="00A672F4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D5ADE52" w:rsidR="00D15170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70EB6400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 (Table 2)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49A2F9BA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168436C" w:rsidR="00594872" w:rsidRPr="00244B96" w:rsidRDefault="004547E7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 (Table 2)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7EF3D9B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601B4610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115BBD17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738E3356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31544D60" w:rsidR="00594872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0BD8F8C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  <w:r w:rsidR="004547E7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– NA Study Protocol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3449FB7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74CA3A6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E2A25E5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ED874FF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409D447C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8C3132D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60B114E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3DD458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F0006B4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01E5D4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39763444" w:rsidR="0091791F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4AFEF35" w:rsidR="00347D18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15-16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C78C55C" w:rsidR="00347D18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15-16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161BB92" w:rsidR="00347D18" w:rsidRPr="00244B96" w:rsidRDefault="004547E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17-18</w:t>
            </w:r>
            <w:bookmarkStart w:id="54" w:name="_GoBack"/>
            <w:bookmarkEnd w:id="54"/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2"/>
      <w:footerReference w:type="even" r:id="rId13"/>
      <w:footerReference w:type="default" r:id="rId14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47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47E7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2FA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bmjopen.bmj.com/content/7/4/e013318.full?ijkey=vv4LKZxc25YcLJv&amp;keytype=ref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://www.bmj.com/content/356/bmj.i6795.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AFE34-37D5-194D-966C-DCC2148B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6181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Meg Simione</cp:lastModifiedBy>
  <cp:revision>2</cp:revision>
  <cp:lastPrinted>2017-04-04T11:32:00Z</cp:lastPrinted>
  <dcterms:created xsi:type="dcterms:W3CDTF">2020-10-29T14:53:00Z</dcterms:created>
  <dcterms:modified xsi:type="dcterms:W3CDTF">2020-10-29T14:53:00Z</dcterms:modified>
</cp:coreProperties>
</file>