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335" w:rsidRDefault="00F31A64">
      <w:proofErr w:type="spellStart"/>
      <w:r w:rsidRPr="00F31A64">
        <w:t>suplemmentary</w:t>
      </w:r>
      <w:proofErr w:type="spellEnd"/>
      <w:r w:rsidRPr="00F31A64">
        <w:t xml:space="preserve"> file 1</w:t>
      </w:r>
    </w:p>
    <w:p w:rsidR="0028603F" w:rsidRDefault="0028603F"/>
    <w:p w:rsidR="0028603F" w:rsidRPr="00706869" w:rsidRDefault="0028603F" w:rsidP="0028603F">
      <w:pPr>
        <w:jc w:val="both"/>
        <w:rPr>
          <w:rFonts w:ascii="Palatino Linotype" w:hAnsi="Palatino Linotype"/>
          <w:b/>
          <w:sz w:val="24"/>
          <w:szCs w:val="24"/>
          <w:lang w:val="en-US"/>
        </w:rPr>
      </w:pPr>
      <w:r w:rsidRPr="00706869">
        <w:rPr>
          <w:rFonts w:ascii="Palatino Linotype" w:hAnsi="Palatino Linotype"/>
          <w:b/>
          <w:sz w:val="24"/>
          <w:szCs w:val="24"/>
          <w:lang w:val="en-US"/>
        </w:rPr>
        <w:t xml:space="preserve">Toxicity evaluation of </w:t>
      </w:r>
      <w:proofErr w:type="spellStart"/>
      <w:r w:rsidRPr="00706869">
        <w:rPr>
          <w:rFonts w:ascii="Palatino Linotype" w:hAnsi="Palatino Linotype"/>
          <w:b/>
          <w:sz w:val="24"/>
          <w:szCs w:val="24"/>
          <w:lang w:val="en-US"/>
        </w:rPr>
        <w:t>choline</w:t>
      </w:r>
      <w:proofErr w:type="spellEnd"/>
      <w:r w:rsidRPr="00706869">
        <w:rPr>
          <w:rFonts w:ascii="Palatino Linotype" w:hAnsi="Palatino Linotype"/>
          <w:b/>
          <w:sz w:val="24"/>
          <w:szCs w:val="24"/>
          <w:lang w:val="en-US"/>
        </w:rPr>
        <w:t xml:space="preserve"> ionic liquid-based </w:t>
      </w:r>
      <w:proofErr w:type="spellStart"/>
      <w:r w:rsidRPr="00706869">
        <w:rPr>
          <w:rFonts w:ascii="Palatino Linotype" w:hAnsi="Palatino Linotype"/>
          <w:b/>
          <w:sz w:val="24"/>
          <w:szCs w:val="24"/>
          <w:lang w:val="en-US"/>
        </w:rPr>
        <w:t>nanocarriers</w:t>
      </w:r>
      <w:proofErr w:type="spellEnd"/>
      <w:r w:rsidRPr="00706869">
        <w:rPr>
          <w:rFonts w:ascii="Palatino Linotype" w:hAnsi="Palatino Linotype"/>
          <w:b/>
          <w:sz w:val="24"/>
          <w:szCs w:val="24"/>
          <w:lang w:val="en-US"/>
        </w:rPr>
        <w:t xml:space="preserve"> of pharmaceutical agent for lung treatment with extra antitumor activity</w:t>
      </w:r>
    </w:p>
    <w:p w:rsidR="0028603F" w:rsidRDefault="0028603F" w:rsidP="0028603F">
      <w:pPr>
        <w:jc w:val="both"/>
        <w:rPr>
          <w:rFonts w:ascii="Palatino Linotype" w:hAnsi="Palatino Linotype"/>
          <w:sz w:val="20"/>
          <w:szCs w:val="20"/>
          <w:vertAlign w:val="superscript"/>
        </w:rPr>
      </w:pPr>
      <w:r w:rsidRPr="00706869">
        <w:rPr>
          <w:rFonts w:ascii="Palatino Linotype" w:hAnsi="Palatino Linotype"/>
          <w:sz w:val="20"/>
          <w:szCs w:val="20"/>
        </w:rPr>
        <w:t>Katarzyna Niesyto</w:t>
      </w:r>
      <w:r>
        <w:rPr>
          <w:rFonts w:ascii="Palatino Linotype" w:hAnsi="Palatino Linotype"/>
          <w:sz w:val="20"/>
          <w:szCs w:val="20"/>
          <w:vertAlign w:val="superscript"/>
        </w:rPr>
        <w:t>1</w:t>
      </w:r>
      <w:r w:rsidRPr="00706869">
        <w:rPr>
          <w:rFonts w:ascii="Palatino Linotype" w:hAnsi="Palatino Linotype"/>
          <w:sz w:val="20"/>
          <w:szCs w:val="20"/>
        </w:rPr>
        <w:t>, Magdalena Skonieczna</w:t>
      </w:r>
      <w:r w:rsidRPr="00706869">
        <w:rPr>
          <w:rFonts w:ascii="Palatino Linotype" w:hAnsi="Palatino Linotype"/>
          <w:sz w:val="20"/>
          <w:szCs w:val="20"/>
          <w:vertAlign w:val="superscript"/>
        </w:rPr>
        <w:t>*2,3</w:t>
      </w:r>
      <w:r w:rsidRPr="00706869">
        <w:rPr>
          <w:rFonts w:ascii="Palatino Linotype" w:hAnsi="Palatino Linotype"/>
          <w:sz w:val="20"/>
          <w:szCs w:val="20"/>
        </w:rPr>
        <w:t xml:space="preserve">, </w:t>
      </w:r>
      <w:proofErr w:type="spellStart"/>
      <w:r w:rsidRPr="00706869">
        <w:rPr>
          <w:rFonts w:ascii="Palatino Linotype" w:hAnsi="Palatino Linotype"/>
          <w:sz w:val="20"/>
          <w:szCs w:val="20"/>
        </w:rPr>
        <w:t>Malgorzata</w:t>
      </w:r>
      <w:proofErr w:type="spellEnd"/>
      <w:r w:rsidRPr="00706869">
        <w:rPr>
          <w:rFonts w:ascii="Palatino Linotype" w:hAnsi="Palatino Linotype"/>
          <w:sz w:val="20"/>
          <w:szCs w:val="20"/>
        </w:rPr>
        <w:t xml:space="preserve"> Adamiec-Organisciok</w:t>
      </w:r>
      <w:r>
        <w:rPr>
          <w:rFonts w:ascii="Palatino Linotype" w:hAnsi="Palatino Linotype"/>
          <w:sz w:val="20"/>
          <w:szCs w:val="20"/>
          <w:vertAlign w:val="superscript"/>
        </w:rPr>
        <w:t>2,3</w:t>
      </w:r>
      <w:r w:rsidRPr="00706869">
        <w:rPr>
          <w:rFonts w:ascii="Palatino Linotype" w:hAnsi="Palatino Linotype"/>
          <w:sz w:val="20"/>
          <w:szCs w:val="20"/>
        </w:rPr>
        <w:t>, Dorota Neugebauer</w:t>
      </w:r>
      <w:r>
        <w:rPr>
          <w:rFonts w:ascii="Palatino Linotype" w:hAnsi="Palatino Linotype"/>
          <w:sz w:val="20"/>
          <w:szCs w:val="20"/>
          <w:vertAlign w:val="superscript"/>
        </w:rPr>
        <w:t>1</w:t>
      </w:r>
    </w:p>
    <w:p w:rsidR="0028603F" w:rsidRPr="00706869" w:rsidRDefault="0028603F" w:rsidP="0028603F">
      <w:pPr>
        <w:autoSpaceDE w:val="0"/>
        <w:autoSpaceDN w:val="0"/>
        <w:adjustRightInd w:val="0"/>
        <w:spacing w:after="0"/>
        <w:jc w:val="both"/>
        <w:rPr>
          <w:rFonts w:ascii="Palatino Linotype" w:hAnsi="Palatino Linotype"/>
          <w:sz w:val="20"/>
          <w:szCs w:val="20"/>
          <w:lang w:val="en-GB"/>
        </w:rPr>
      </w:pPr>
      <w:r w:rsidRPr="00706869">
        <w:rPr>
          <w:rFonts w:ascii="Palatino Linotype" w:hAnsi="Palatino Linotype"/>
          <w:sz w:val="20"/>
          <w:szCs w:val="20"/>
          <w:vertAlign w:val="superscript"/>
          <w:lang w:val="en-GB"/>
        </w:rPr>
        <w:t>1</w:t>
      </w:r>
      <w:r w:rsidRPr="00706869">
        <w:rPr>
          <w:rFonts w:ascii="Palatino Linotype" w:hAnsi="Palatino Linotype"/>
          <w:sz w:val="20"/>
          <w:szCs w:val="20"/>
          <w:lang w:val="en-GB"/>
        </w:rPr>
        <w:t xml:space="preserve"> </w:t>
      </w:r>
      <w:r w:rsidRPr="00706869">
        <w:rPr>
          <w:rFonts w:ascii="Palatino Linotype" w:eastAsiaTheme="minorEastAsia" w:hAnsi="Palatino Linotype" w:cs="Corbel2"/>
          <w:sz w:val="20"/>
          <w:szCs w:val="20"/>
          <w:lang w:val="en-GB"/>
        </w:rPr>
        <w:t>Department of Physical Chemistry and Technology of Polymers, Faculty of Chemistry, Silesian University of</w:t>
      </w:r>
      <w:r>
        <w:rPr>
          <w:rFonts w:ascii="Palatino Linotype" w:eastAsiaTheme="minorEastAsia" w:hAnsi="Palatino Linotype" w:cs="Corbel2"/>
          <w:sz w:val="20"/>
          <w:szCs w:val="20"/>
          <w:lang w:val="en-GB"/>
        </w:rPr>
        <w:t xml:space="preserve"> </w:t>
      </w:r>
      <w:r w:rsidRPr="00706869">
        <w:rPr>
          <w:rFonts w:ascii="Palatino Linotype" w:eastAsiaTheme="minorEastAsia" w:hAnsi="Palatino Linotype" w:cs="Corbel"/>
          <w:sz w:val="20"/>
          <w:szCs w:val="20"/>
          <w:lang w:val="en-GB"/>
        </w:rPr>
        <w:t xml:space="preserve">Technology, </w:t>
      </w:r>
      <w:proofErr w:type="spellStart"/>
      <w:r w:rsidRPr="00706869">
        <w:rPr>
          <w:rFonts w:ascii="Palatino Linotype" w:eastAsiaTheme="minorEastAsia" w:hAnsi="Palatino Linotype" w:cs="Corbel"/>
          <w:sz w:val="20"/>
          <w:szCs w:val="20"/>
          <w:lang w:val="en-GB"/>
        </w:rPr>
        <w:t>Strzody</w:t>
      </w:r>
      <w:proofErr w:type="spellEnd"/>
      <w:r w:rsidRPr="00706869">
        <w:rPr>
          <w:rFonts w:ascii="Palatino Linotype" w:eastAsiaTheme="minorEastAsia" w:hAnsi="Palatino Linotype" w:cs="Corbel"/>
          <w:sz w:val="20"/>
          <w:szCs w:val="20"/>
          <w:lang w:val="en-GB"/>
        </w:rPr>
        <w:t xml:space="preserve"> 9, 44-100, Gliwice, Poland</w:t>
      </w:r>
    </w:p>
    <w:p w:rsidR="0028603F" w:rsidRPr="00706869" w:rsidRDefault="0028603F" w:rsidP="0028603F">
      <w:pPr>
        <w:autoSpaceDE w:val="0"/>
        <w:autoSpaceDN w:val="0"/>
        <w:adjustRightInd w:val="0"/>
        <w:spacing w:after="0"/>
        <w:jc w:val="both"/>
        <w:rPr>
          <w:rFonts w:ascii="Palatino Linotype" w:hAnsi="Palatino Linotype" w:cs="Times New Roman"/>
          <w:sz w:val="20"/>
          <w:szCs w:val="20"/>
          <w:lang w:val="en-US"/>
        </w:rPr>
      </w:pPr>
      <w:r w:rsidRPr="00706869">
        <w:rPr>
          <w:rFonts w:ascii="Palatino Linotype" w:hAnsi="Palatino Linotype"/>
          <w:sz w:val="20"/>
          <w:szCs w:val="20"/>
          <w:vertAlign w:val="superscript"/>
          <w:lang w:val="en-GB"/>
        </w:rPr>
        <w:t xml:space="preserve">2 </w:t>
      </w:r>
      <w:r w:rsidRPr="00706869">
        <w:rPr>
          <w:rFonts w:ascii="Palatino Linotype" w:hAnsi="Palatino Linotype"/>
          <w:sz w:val="20"/>
          <w:szCs w:val="20"/>
          <w:lang w:val="en-GB"/>
        </w:rPr>
        <w:t xml:space="preserve"> </w:t>
      </w:r>
      <w:r w:rsidRPr="00706869">
        <w:rPr>
          <w:rFonts w:ascii="Palatino Linotype" w:hAnsi="Palatino Linotype" w:cs="Times New Roman"/>
          <w:sz w:val="20"/>
          <w:szCs w:val="20"/>
          <w:lang w:val="en-GB"/>
        </w:rPr>
        <w:t>Department of Systems Biology and Engineering, Faculty of Automatic Control, Electronics and Computer Science, Silesian University of Technology, 44‐100 Gliwice, Poland</w:t>
      </w:r>
    </w:p>
    <w:p w:rsidR="0028603F" w:rsidRPr="00706869" w:rsidRDefault="0028603F" w:rsidP="0028603F">
      <w:pPr>
        <w:jc w:val="both"/>
        <w:rPr>
          <w:rFonts w:ascii="Palatino Linotype" w:hAnsi="Palatino Linotype"/>
          <w:sz w:val="20"/>
          <w:szCs w:val="20"/>
          <w:lang w:val="en-GB"/>
        </w:rPr>
      </w:pPr>
      <w:r w:rsidRPr="00706869">
        <w:rPr>
          <w:rFonts w:ascii="Palatino Linotype" w:hAnsi="Palatino Linotype"/>
          <w:sz w:val="20"/>
          <w:szCs w:val="20"/>
          <w:vertAlign w:val="superscript"/>
          <w:lang w:val="en-GB"/>
        </w:rPr>
        <w:t>3</w:t>
      </w:r>
      <w:r w:rsidRPr="00706869">
        <w:rPr>
          <w:rFonts w:ascii="Palatino Linotype" w:hAnsi="Palatino Linotype"/>
          <w:sz w:val="20"/>
          <w:szCs w:val="20"/>
          <w:lang w:val="en-GB"/>
        </w:rPr>
        <w:t xml:space="preserve"> </w:t>
      </w:r>
      <w:r w:rsidRPr="00706869">
        <w:rPr>
          <w:rFonts w:ascii="Palatino Linotype" w:hAnsi="Palatino Linotype" w:cs="Times New Roman"/>
          <w:sz w:val="20"/>
          <w:szCs w:val="20"/>
          <w:lang w:val="en-US"/>
        </w:rPr>
        <w:t xml:space="preserve">Biotechnology Centre, Silesian University of Technology, </w:t>
      </w:r>
      <w:proofErr w:type="spellStart"/>
      <w:r w:rsidRPr="00706869">
        <w:rPr>
          <w:rFonts w:ascii="Palatino Linotype" w:hAnsi="Palatino Linotype" w:cs="Times New Roman"/>
          <w:sz w:val="20"/>
          <w:szCs w:val="20"/>
          <w:lang w:val="en-US"/>
        </w:rPr>
        <w:t>Krzywoustego</w:t>
      </w:r>
      <w:proofErr w:type="spellEnd"/>
      <w:r w:rsidRPr="00706869">
        <w:rPr>
          <w:rFonts w:ascii="Palatino Linotype" w:hAnsi="Palatino Linotype" w:cs="Times New Roman"/>
          <w:sz w:val="20"/>
          <w:szCs w:val="20"/>
          <w:lang w:val="en-US"/>
        </w:rPr>
        <w:t xml:space="preserve"> 8, 44-100 Gliwice, Poland</w:t>
      </w:r>
    </w:p>
    <w:p w:rsidR="0028603F" w:rsidRPr="00706869" w:rsidRDefault="0028603F" w:rsidP="0028603F">
      <w:pPr>
        <w:jc w:val="both"/>
        <w:rPr>
          <w:rFonts w:ascii="Palatino Linotype" w:hAnsi="Palatino Linotype"/>
          <w:sz w:val="20"/>
          <w:szCs w:val="20"/>
          <w:lang w:val="en-US"/>
        </w:rPr>
      </w:pPr>
      <w:r w:rsidRPr="00706869">
        <w:rPr>
          <w:rFonts w:ascii="Palatino Linotype" w:hAnsi="Palatino Linotype"/>
          <w:sz w:val="20"/>
          <w:szCs w:val="20"/>
          <w:vertAlign w:val="superscript"/>
          <w:lang w:val="en-US"/>
        </w:rPr>
        <w:t>*</w:t>
      </w:r>
      <w:r w:rsidRPr="00706869">
        <w:rPr>
          <w:rFonts w:ascii="Palatino Linotype" w:hAnsi="Palatino Linotype"/>
          <w:sz w:val="20"/>
          <w:szCs w:val="20"/>
          <w:lang w:val="en-US"/>
        </w:rPr>
        <w:t xml:space="preserve">corresponding author: </w:t>
      </w:r>
      <w:hyperlink r:id="rId4" w:history="1">
        <w:r w:rsidRPr="00706869">
          <w:rPr>
            <w:rStyle w:val="Hipercze"/>
            <w:rFonts w:ascii="Palatino Linotype" w:hAnsi="Palatino Linotype"/>
            <w:sz w:val="20"/>
            <w:szCs w:val="20"/>
            <w:lang w:val="en-US"/>
          </w:rPr>
          <w:t>magdalena.skonieczna@polsl.pl</w:t>
        </w:r>
      </w:hyperlink>
    </w:p>
    <w:p w:rsidR="0028603F" w:rsidRPr="0028603F" w:rsidRDefault="0028603F">
      <w:pPr>
        <w:rPr>
          <w:lang w:val="en-GB"/>
        </w:rPr>
      </w:pPr>
    </w:p>
    <w:p w:rsidR="0028603F" w:rsidRPr="00706869" w:rsidRDefault="0028603F" w:rsidP="0028603F">
      <w:pPr>
        <w:spacing w:after="0" w:line="240" w:lineRule="auto"/>
        <w:ind w:firstLine="708"/>
        <w:jc w:val="both"/>
        <w:rPr>
          <w:rFonts w:ascii="Palatino Linotype" w:hAnsi="Palatino Linotype" w:cs="Calibri"/>
          <w:sz w:val="20"/>
          <w:szCs w:val="20"/>
          <w:lang w:val="en-US"/>
        </w:rPr>
      </w:pPr>
    </w:p>
    <w:p w:rsidR="0028603F" w:rsidRPr="00706869" w:rsidRDefault="0028603F" w:rsidP="0028603F">
      <w:pPr>
        <w:jc w:val="center"/>
        <w:rPr>
          <w:rFonts w:ascii="Palatino Linotype" w:hAnsi="Palatino Linotype"/>
        </w:rPr>
      </w:pPr>
      <w:r w:rsidRPr="00706869">
        <w:rPr>
          <w:rFonts w:ascii="Palatino Linotype" w:hAnsi="Palatino Linotype"/>
          <w:noProof/>
          <w:lang w:eastAsia="pl-PL"/>
        </w:rPr>
        <w:drawing>
          <wp:inline distT="0" distB="0" distL="0" distR="0">
            <wp:extent cx="5753100" cy="1095375"/>
            <wp:effectExtent l="19050" t="0" r="0" b="0"/>
            <wp:docPr id="1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03F" w:rsidRPr="00E12C4C" w:rsidRDefault="0028603F" w:rsidP="0028603F">
      <w:pPr>
        <w:jc w:val="center"/>
        <w:rPr>
          <w:rFonts w:ascii="Palatino Linotype" w:hAnsi="Palatino Linotype"/>
          <w:sz w:val="20"/>
          <w:szCs w:val="20"/>
          <w:lang w:val="en-GB"/>
        </w:rPr>
      </w:pPr>
      <w:r w:rsidRPr="00E12C4C">
        <w:rPr>
          <w:rFonts w:ascii="Palatino Linotype" w:hAnsi="Palatino Linotype"/>
          <w:sz w:val="20"/>
          <w:szCs w:val="20"/>
          <w:lang w:val="en-GB"/>
        </w:rPr>
        <w:t xml:space="preserve">Figure S1. Typical histograms of the BEAS-2B cell cycle after 72 h of treatment with </w:t>
      </w:r>
      <w:r w:rsidRPr="00E12C4C">
        <w:rPr>
          <w:rFonts w:ascii="Palatino Linotype" w:hAnsi="Palatino Linotype" w:cs="Calibri"/>
          <w:sz w:val="20"/>
          <w:szCs w:val="20"/>
          <w:lang w:val="en-US"/>
        </w:rPr>
        <w:t xml:space="preserve">50 </w:t>
      </w:r>
      <w:proofErr w:type="spellStart"/>
      <w:r w:rsidRPr="00E12C4C">
        <w:rPr>
          <w:rFonts w:ascii="Palatino Linotype" w:hAnsi="Palatino Linotype" w:cs="Calibri"/>
          <w:sz w:val="20"/>
          <w:szCs w:val="20"/>
          <w:lang w:val="en-US"/>
        </w:rPr>
        <w:t>μg</w:t>
      </w:r>
      <w:proofErr w:type="spellEnd"/>
      <w:r w:rsidRPr="00E12C4C">
        <w:rPr>
          <w:rFonts w:ascii="Palatino Linotype" w:hAnsi="Palatino Linotype" w:cs="Calibri"/>
          <w:sz w:val="20"/>
          <w:szCs w:val="20"/>
          <w:lang w:val="en-US"/>
        </w:rPr>
        <w:t>/</w:t>
      </w:r>
      <w:proofErr w:type="spellStart"/>
      <w:r w:rsidRPr="00E12C4C">
        <w:rPr>
          <w:rFonts w:ascii="Palatino Linotype" w:hAnsi="Palatino Linotype" w:cs="Calibri"/>
          <w:sz w:val="20"/>
          <w:szCs w:val="20"/>
          <w:lang w:val="en-US"/>
        </w:rPr>
        <w:t>mL</w:t>
      </w:r>
      <w:proofErr w:type="spellEnd"/>
      <w:r w:rsidRPr="00E12C4C">
        <w:rPr>
          <w:rFonts w:ascii="Palatino Linotype" w:hAnsi="Palatino Linotype" w:cs="Calibri"/>
          <w:sz w:val="20"/>
          <w:szCs w:val="20"/>
          <w:lang w:val="en-US"/>
        </w:rPr>
        <w:t xml:space="preserve"> of tested compounds.</w:t>
      </w:r>
    </w:p>
    <w:p w:rsidR="0028603F" w:rsidRPr="00706869" w:rsidRDefault="0028603F" w:rsidP="0028603F">
      <w:pPr>
        <w:jc w:val="center"/>
        <w:rPr>
          <w:rFonts w:ascii="Palatino Linotype" w:hAnsi="Palatino Linotype"/>
        </w:rPr>
      </w:pPr>
      <w:r w:rsidRPr="00706869">
        <w:rPr>
          <w:rFonts w:ascii="Palatino Linotype" w:hAnsi="Palatino Linotype"/>
          <w:noProof/>
          <w:lang w:eastAsia="pl-PL"/>
        </w:rPr>
        <w:drawing>
          <wp:inline distT="0" distB="0" distL="0" distR="0">
            <wp:extent cx="5753100" cy="1181100"/>
            <wp:effectExtent l="19050" t="0" r="0" b="0"/>
            <wp:docPr id="2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03F" w:rsidRPr="00E12C4C" w:rsidRDefault="0028603F" w:rsidP="0028603F">
      <w:pPr>
        <w:jc w:val="center"/>
        <w:rPr>
          <w:rFonts w:ascii="Palatino Linotype" w:hAnsi="Palatino Linotype"/>
          <w:sz w:val="20"/>
          <w:szCs w:val="20"/>
          <w:lang w:val="en-GB"/>
        </w:rPr>
      </w:pPr>
      <w:r w:rsidRPr="00E12C4C">
        <w:rPr>
          <w:rFonts w:ascii="Palatino Linotype" w:hAnsi="Palatino Linotype"/>
          <w:sz w:val="20"/>
          <w:szCs w:val="20"/>
          <w:lang w:val="en-GB"/>
        </w:rPr>
        <w:t xml:space="preserve">Figure S2. Typical histograms of the A549 cell cycle after 72 h of treatment with </w:t>
      </w:r>
      <w:r w:rsidRPr="00E12C4C">
        <w:rPr>
          <w:rFonts w:ascii="Palatino Linotype" w:hAnsi="Palatino Linotype" w:cs="Calibri"/>
          <w:sz w:val="20"/>
          <w:szCs w:val="20"/>
          <w:lang w:val="en-US"/>
        </w:rPr>
        <w:t xml:space="preserve">50 </w:t>
      </w:r>
      <w:proofErr w:type="spellStart"/>
      <w:r w:rsidRPr="00E12C4C">
        <w:rPr>
          <w:rFonts w:ascii="Palatino Linotype" w:hAnsi="Palatino Linotype" w:cs="Calibri"/>
          <w:sz w:val="20"/>
          <w:szCs w:val="20"/>
          <w:lang w:val="en-US"/>
        </w:rPr>
        <w:t>μg</w:t>
      </w:r>
      <w:proofErr w:type="spellEnd"/>
      <w:r w:rsidRPr="00E12C4C">
        <w:rPr>
          <w:rFonts w:ascii="Palatino Linotype" w:hAnsi="Palatino Linotype" w:cs="Calibri"/>
          <w:sz w:val="20"/>
          <w:szCs w:val="20"/>
          <w:lang w:val="en-US"/>
        </w:rPr>
        <w:t>/</w:t>
      </w:r>
      <w:proofErr w:type="spellStart"/>
      <w:r w:rsidRPr="00E12C4C">
        <w:rPr>
          <w:rFonts w:ascii="Palatino Linotype" w:hAnsi="Palatino Linotype" w:cs="Calibri"/>
          <w:sz w:val="20"/>
          <w:szCs w:val="20"/>
          <w:lang w:val="en-US"/>
        </w:rPr>
        <w:t>mL</w:t>
      </w:r>
      <w:proofErr w:type="spellEnd"/>
      <w:r w:rsidRPr="00E12C4C">
        <w:rPr>
          <w:rFonts w:ascii="Palatino Linotype" w:hAnsi="Palatino Linotype" w:cs="Calibri"/>
          <w:sz w:val="20"/>
          <w:szCs w:val="20"/>
          <w:lang w:val="en-US"/>
        </w:rPr>
        <w:t xml:space="preserve"> of tested compounds.</w:t>
      </w:r>
    </w:p>
    <w:p w:rsidR="0028603F" w:rsidRPr="00706869" w:rsidRDefault="0028603F" w:rsidP="0028603F">
      <w:pPr>
        <w:jc w:val="center"/>
        <w:rPr>
          <w:rFonts w:ascii="Palatino Linotype" w:hAnsi="Palatino Linotype"/>
        </w:rPr>
      </w:pPr>
      <w:r w:rsidRPr="00706869">
        <w:rPr>
          <w:rFonts w:ascii="Palatino Linotype" w:hAnsi="Palatino Linotype"/>
          <w:noProof/>
          <w:lang w:eastAsia="pl-PL"/>
        </w:rPr>
        <w:drawing>
          <wp:inline distT="0" distB="0" distL="0" distR="0">
            <wp:extent cx="5753100" cy="914400"/>
            <wp:effectExtent l="19050" t="0" r="0" b="0"/>
            <wp:docPr id="3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03F" w:rsidRPr="0028603F" w:rsidRDefault="0028603F" w:rsidP="0028603F">
      <w:pPr>
        <w:rPr>
          <w:lang w:val="en-GB"/>
        </w:rPr>
      </w:pPr>
      <w:r w:rsidRPr="00E12C4C">
        <w:rPr>
          <w:rFonts w:ascii="Palatino Linotype" w:hAnsi="Palatino Linotype"/>
          <w:sz w:val="20"/>
          <w:szCs w:val="20"/>
          <w:lang w:val="en-US"/>
        </w:rPr>
        <w:t>Figure S3.</w:t>
      </w:r>
      <w:r>
        <w:rPr>
          <w:rFonts w:ascii="Palatino Linotype" w:hAnsi="Palatino Linotype"/>
          <w:sz w:val="20"/>
          <w:szCs w:val="20"/>
          <w:lang w:val="en-US"/>
        </w:rPr>
        <w:t xml:space="preserve"> </w:t>
      </w:r>
      <w:r w:rsidRPr="00E12C4C">
        <w:rPr>
          <w:rFonts w:ascii="Palatino Linotype" w:hAnsi="Palatino Linotype"/>
          <w:sz w:val="20"/>
          <w:szCs w:val="20"/>
          <w:lang w:val="en-GB"/>
        </w:rPr>
        <w:t xml:space="preserve">Typical histograms of the </w:t>
      </w:r>
      <w:r>
        <w:rPr>
          <w:rFonts w:ascii="Palatino Linotype" w:hAnsi="Palatino Linotype"/>
          <w:sz w:val="20"/>
          <w:szCs w:val="20"/>
          <w:lang w:val="en-GB"/>
        </w:rPr>
        <w:t>H1299</w:t>
      </w:r>
      <w:r w:rsidRPr="00E12C4C">
        <w:rPr>
          <w:rFonts w:ascii="Palatino Linotype" w:hAnsi="Palatino Linotype"/>
          <w:sz w:val="20"/>
          <w:szCs w:val="20"/>
          <w:lang w:val="en-GB"/>
        </w:rPr>
        <w:t xml:space="preserve"> cell cycle after 72 h of treatment with </w:t>
      </w:r>
      <w:r w:rsidRPr="00E12C4C">
        <w:rPr>
          <w:rFonts w:ascii="Palatino Linotype" w:hAnsi="Palatino Linotype" w:cs="Calibri"/>
          <w:sz w:val="20"/>
          <w:szCs w:val="20"/>
          <w:lang w:val="en-US"/>
        </w:rPr>
        <w:t xml:space="preserve">50 </w:t>
      </w:r>
      <w:proofErr w:type="spellStart"/>
      <w:r w:rsidRPr="00E12C4C">
        <w:rPr>
          <w:rFonts w:ascii="Palatino Linotype" w:hAnsi="Palatino Linotype" w:cs="Calibri"/>
          <w:sz w:val="20"/>
          <w:szCs w:val="20"/>
          <w:lang w:val="en-US"/>
        </w:rPr>
        <w:t>μg</w:t>
      </w:r>
      <w:proofErr w:type="spellEnd"/>
      <w:r w:rsidRPr="00E12C4C">
        <w:rPr>
          <w:rFonts w:ascii="Palatino Linotype" w:hAnsi="Palatino Linotype" w:cs="Calibri"/>
          <w:sz w:val="20"/>
          <w:szCs w:val="20"/>
          <w:lang w:val="en-US"/>
        </w:rPr>
        <w:t>/</w:t>
      </w:r>
      <w:proofErr w:type="spellStart"/>
      <w:r w:rsidRPr="00E12C4C">
        <w:rPr>
          <w:rFonts w:ascii="Palatino Linotype" w:hAnsi="Palatino Linotype" w:cs="Calibri"/>
          <w:sz w:val="20"/>
          <w:szCs w:val="20"/>
          <w:lang w:val="en-US"/>
        </w:rPr>
        <w:t>mL</w:t>
      </w:r>
      <w:proofErr w:type="spellEnd"/>
      <w:r w:rsidRPr="00E12C4C">
        <w:rPr>
          <w:rFonts w:ascii="Palatino Linotype" w:hAnsi="Palatino Linotype" w:cs="Calibri"/>
          <w:sz w:val="20"/>
          <w:szCs w:val="20"/>
          <w:lang w:val="en-US"/>
        </w:rPr>
        <w:t xml:space="preserve"> of tested compounds.</w:t>
      </w:r>
    </w:p>
    <w:sectPr w:rsidR="0028603F" w:rsidRPr="0028603F" w:rsidSect="007675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rbel2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F31A64"/>
    <w:rsid w:val="0028603F"/>
    <w:rsid w:val="006D21B2"/>
    <w:rsid w:val="00767546"/>
    <w:rsid w:val="007D515C"/>
    <w:rsid w:val="00F31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75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86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603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28603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mailto:magdalena.skonieczna@polsl.p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973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mskonieczna</dc:creator>
  <cp:lastModifiedBy>mskonieczna</cp:lastModifiedBy>
  <cp:revision>2</cp:revision>
  <dcterms:created xsi:type="dcterms:W3CDTF">2021-12-16T14:00:00Z</dcterms:created>
  <dcterms:modified xsi:type="dcterms:W3CDTF">2021-12-16T14:02:00Z</dcterms:modified>
</cp:coreProperties>
</file>